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10206"/>
      </w:tblGrid>
      <w:tr w:rsidR="00DE4019">
        <w:trPr>
          <w:trHeight w:val="2880"/>
          <w:jc w:val="center"/>
        </w:trPr>
        <w:tc>
          <w:tcPr>
            <w:tcW w:w="5000" w:type="pct"/>
          </w:tcPr>
          <w:p w:rsidR="00DE4019" w:rsidRPr="0085742C" w:rsidRDefault="00DE4019" w:rsidP="00D334A3">
            <w:pPr>
              <w:tabs>
                <w:tab w:val="left" w:pos="990"/>
                <w:tab w:val="left" w:pos="1080"/>
              </w:tabs>
              <w:ind w:left="709"/>
              <w:rPr>
                <w:b/>
                <w:sz w:val="44"/>
                <w:szCs w:val="44"/>
              </w:rPr>
            </w:pPr>
            <w:bookmarkStart w:id="0" w:name="_Toc199737804"/>
            <w:bookmarkStart w:id="1" w:name="_Toc200182785"/>
            <w:r w:rsidRPr="003F6552">
              <w:rPr>
                <w:b/>
                <w:color w:val="1F497D"/>
                <w:sz w:val="44"/>
                <w:szCs w:val="44"/>
              </w:rPr>
              <w:t xml:space="preserve">  </w:t>
            </w:r>
            <w:r>
              <w:rPr>
                <w:b/>
                <w:color w:val="1F497D"/>
                <w:sz w:val="44"/>
                <w:szCs w:val="44"/>
              </w:rPr>
              <w:t xml:space="preserve"> </w:t>
            </w:r>
            <w:r w:rsidRPr="0085742C">
              <w:rPr>
                <w:b/>
                <w:sz w:val="44"/>
                <w:szCs w:val="44"/>
              </w:rPr>
              <w:t>S.C. URBA SISTEM S.R.L.</w:t>
            </w:r>
          </w:p>
          <w:p w:rsidR="00DE4019" w:rsidRPr="003F6552" w:rsidRDefault="00DE4019" w:rsidP="00D334A3">
            <w:pPr>
              <w:rPr>
                <w:b/>
                <w:color w:val="1F497D"/>
                <w:sz w:val="28"/>
                <w:szCs w:val="28"/>
              </w:rPr>
            </w:pPr>
            <w:r>
              <w:rPr>
                <w:b/>
                <w:noProof/>
                <w:color w:val="1F497D"/>
                <w:sz w:val="44"/>
                <w:szCs w:val="44"/>
                <w:lang w:val="en-US" w:eastAsia="en-US"/>
              </w:rPr>
              <w:drawing>
                <wp:anchor distT="0" distB="0" distL="114300" distR="114300" simplePos="0" relativeHeight="251660288" behindDoc="0" locked="0" layoutInCell="1" allowOverlap="1">
                  <wp:simplePos x="0" y="0"/>
                  <wp:positionH relativeFrom="column">
                    <wp:posOffset>4572635</wp:posOffset>
                  </wp:positionH>
                  <wp:positionV relativeFrom="paragraph">
                    <wp:posOffset>-10160</wp:posOffset>
                  </wp:positionV>
                  <wp:extent cx="1257300" cy="1138555"/>
                  <wp:effectExtent l="19050" t="19050" r="19050" b="23495"/>
                  <wp:wrapSquare wrapText="bothSides"/>
                  <wp:docPr id="3" name="Picture 3" descr="SIG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 1"/>
                          <pic:cNvPicPr>
                            <a:picLocks noChangeAspect="1" noChangeArrowheads="1"/>
                          </pic:cNvPicPr>
                        </pic:nvPicPr>
                        <pic:blipFill>
                          <a:blip r:embed="rId8" cstate="print"/>
                          <a:srcRect/>
                          <a:stretch>
                            <a:fillRect/>
                          </a:stretch>
                        </pic:blipFill>
                        <pic:spPr bwMode="auto">
                          <a:xfrm>
                            <a:off x="0" y="0"/>
                            <a:ext cx="1257300" cy="1138555"/>
                          </a:xfrm>
                          <a:prstGeom prst="rect">
                            <a:avLst/>
                          </a:prstGeom>
                          <a:noFill/>
                          <a:ln w="19050">
                            <a:solidFill>
                              <a:srgbClr val="000000"/>
                            </a:solidFill>
                            <a:miter lim="800000"/>
                            <a:headEnd/>
                            <a:tailEnd/>
                          </a:ln>
                        </pic:spPr>
                      </pic:pic>
                    </a:graphicData>
                  </a:graphic>
                </wp:anchor>
              </w:drawing>
            </w:r>
          </w:p>
          <w:p w:rsidR="00DE4019" w:rsidRPr="001D4F59" w:rsidRDefault="00DE4019" w:rsidP="00D334A3">
            <w:pPr>
              <w:spacing w:line="276" w:lineRule="auto"/>
              <w:ind w:firstLine="540"/>
              <w:rPr>
                <w:rFonts w:ascii="Cambria" w:hAnsi="Cambria"/>
                <w:b/>
                <w:szCs w:val="22"/>
              </w:rPr>
            </w:pPr>
            <w:r w:rsidRPr="001D4F59">
              <w:rPr>
                <w:b/>
                <w:color w:val="1F497D"/>
                <w:sz w:val="22"/>
                <w:szCs w:val="22"/>
              </w:rPr>
              <w:t xml:space="preserve">       </w:t>
            </w:r>
            <w:r w:rsidRPr="001D4F59">
              <w:rPr>
                <w:rFonts w:ascii="Cambria" w:hAnsi="Cambria"/>
                <w:b/>
                <w:sz w:val="22"/>
                <w:szCs w:val="22"/>
              </w:rPr>
              <w:t xml:space="preserve"> </w:t>
            </w:r>
            <w:r>
              <w:rPr>
                <w:rFonts w:ascii="Cambria" w:hAnsi="Cambria"/>
                <w:b/>
                <w:sz w:val="22"/>
                <w:szCs w:val="22"/>
              </w:rPr>
              <w:t xml:space="preserve"> </w:t>
            </w:r>
            <w:r w:rsidRPr="001D4F59">
              <w:rPr>
                <w:rFonts w:ascii="Cambria" w:hAnsi="Cambria"/>
                <w:b/>
                <w:sz w:val="22"/>
                <w:szCs w:val="22"/>
              </w:rPr>
              <w:t>C.U.I.  24027461 – J 22/1829/10. 06. 2008</w:t>
            </w:r>
          </w:p>
          <w:p w:rsidR="00DE4019" w:rsidRPr="001D4F59" w:rsidRDefault="00DE4019" w:rsidP="00D334A3">
            <w:pPr>
              <w:tabs>
                <w:tab w:val="left" w:pos="990"/>
                <w:tab w:val="left" w:pos="1260"/>
              </w:tabs>
              <w:spacing w:line="276" w:lineRule="auto"/>
              <w:ind w:firstLine="540"/>
              <w:rPr>
                <w:rFonts w:ascii="Cambria" w:hAnsi="Cambria"/>
                <w:b/>
                <w:szCs w:val="22"/>
              </w:rPr>
            </w:pPr>
            <w:r w:rsidRPr="001D4F59">
              <w:rPr>
                <w:rFonts w:ascii="Cambria" w:hAnsi="Cambria"/>
                <w:b/>
                <w:sz w:val="22"/>
                <w:szCs w:val="22"/>
              </w:rPr>
              <w:t xml:space="preserve">         </w:t>
            </w:r>
            <w:r>
              <w:rPr>
                <w:rFonts w:ascii="Cambria" w:hAnsi="Cambria"/>
                <w:b/>
                <w:sz w:val="22"/>
                <w:szCs w:val="22"/>
              </w:rPr>
              <w:t xml:space="preserve"> </w:t>
            </w:r>
            <w:r w:rsidRPr="001D4F59">
              <w:rPr>
                <w:rFonts w:ascii="Cambria" w:hAnsi="Cambria"/>
                <w:b/>
                <w:sz w:val="22"/>
                <w:szCs w:val="22"/>
              </w:rPr>
              <w:t>CONT BRD : RO71BRDE240SV01451602400</w:t>
            </w:r>
          </w:p>
          <w:p w:rsidR="00DE4019" w:rsidRPr="001D4F59" w:rsidRDefault="00DE4019" w:rsidP="00D334A3">
            <w:pPr>
              <w:rPr>
                <w:b/>
                <w:szCs w:val="22"/>
              </w:rPr>
            </w:pPr>
            <w:r w:rsidRPr="001D4F59">
              <w:rPr>
                <w:rFonts w:ascii="Cambria" w:hAnsi="Cambria"/>
                <w:b/>
                <w:sz w:val="22"/>
                <w:szCs w:val="22"/>
              </w:rPr>
              <w:t xml:space="preserve">         </w:t>
            </w:r>
            <w:r w:rsidRPr="001D4F59">
              <w:rPr>
                <w:rFonts w:ascii="Cambria" w:hAnsi="Cambria"/>
                <w:b/>
                <w:sz w:val="22"/>
                <w:szCs w:val="22"/>
              </w:rPr>
              <w:tab/>
              <w:t xml:space="preserve">      </w:t>
            </w:r>
            <w:r w:rsidRPr="001D4F59">
              <w:rPr>
                <w:b/>
                <w:sz w:val="22"/>
                <w:szCs w:val="22"/>
              </w:rPr>
              <w:t xml:space="preserve">STR. Bdul. </w:t>
            </w:r>
            <w:r w:rsidRPr="001D4F59">
              <w:rPr>
                <w:b/>
                <w:sz w:val="22"/>
                <w:szCs w:val="22"/>
                <w:lang w:val="fr-BE"/>
              </w:rPr>
              <w:t>Stefan cel Mare , nr. 8, et. 1, camera 100.</w:t>
            </w:r>
            <w:r w:rsidRPr="001D4F59">
              <w:rPr>
                <w:b/>
                <w:sz w:val="22"/>
                <w:szCs w:val="22"/>
              </w:rPr>
              <w:t xml:space="preserve">           </w:t>
            </w:r>
          </w:p>
          <w:p w:rsidR="00DE4019" w:rsidRPr="001D4F59" w:rsidRDefault="00DE4019" w:rsidP="00D334A3">
            <w:pPr>
              <w:rPr>
                <w:b/>
                <w:szCs w:val="22"/>
              </w:rPr>
            </w:pPr>
            <w:r w:rsidRPr="001D4F59">
              <w:rPr>
                <w:rFonts w:ascii="Showcard Gothic" w:hAnsi="Showcard Gothic"/>
                <w:sz w:val="22"/>
                <w:szCs w:val="22"/>
                <w:lang w:val="it-IT"/>
              </w:rPr>
              <w:t xml:space="preserve">                   </w:t>
            </w:r>
            <w:r>
              <w:rPr>
                <w:rFonts w:ascii="Showcard Gothic" w:hAnsi="Showcard Gothic"/>
                <w:sz w:val="22"/>
                <w:szCs w:val="22"/>
                <w:lang w:val="it-IT"/>
              </w:rPr>
              <w:t xml:space="preserve">     </w:t>
            </w:r>
            <w:r w:rsidRPr="001D4F59">
              <w:rPr>
                <w:b/>
                <w:sz w:val="22"/>
                <w:szCs w:val="22"/>
              </w:rPr>
              <w:t xml:space="preserve">MUN. IAŞI </w:t>
            </w:r>
          </w:p>
          <w:p w:rsidR="00DE4019" w:rsidRPr="001D4F59" w:rsidRDefault="00DE4019" w:rsidP="00D334A3">
            <w:pPr>
              <w:ind w:left="810"/>
              <w:rPr>
                <w:b/>
                <w:szCs w:val="22"/>
              </w:rPr>
            </w:pPr>
            <w:r w:rsidRPr="001D4F59">
              <w:rPr>
                <w:b/>
                <w:sz w:val="22"/>
                <w:szCs w:val="22"/>
              </w:rPr>
              <w:t xml:space="preserve">    Tel/Fax: 0232-272846, 0744121821, 0758557316</w:t>
            </w:r>
          </w:p>
          <w:p w:rsidR="00DE4019" w:rsidRPr="003F6552" w:rsidRDefault="00DE4019" w:rsidP="00D334A3">
            <w:pPr>
              <w:rPr>
                <w:color w:val="1F497D"/>
              </w:rPr>
            </w:pPr>
          </w:p>
          <w:p w:rsidR="00DE4019" w:rsidRPr="003F6552" w:rsidRDefault="00DE4019" w:rsidP="00D334A3">
            <w:pPr>
              <w:spacing w:after="60" w:line="360" w:lineRule="auto"/>
              <w:rPr>
                <w:b/>
                <w:i/>
                <w:smallCaps/>
                <w:color w:val="1F497D"/>
                <w:kern w:val="28"/>
              </w:rPr>
            </w:pPr>
          </w:p>
          <w:p w:rsidR="00DE4019" w:rsidRDefault="00DE4019" w:rsidP="00D334A3">
            <w:pPr>
              <w:pStyle w:val="NoSpacing"/>
              <w:jc w:val="both"/>
              <w:rPr>
                <w:rFonts w:asciiTheme="majorHAnsi" w:eastAsiaTheme="majorEastAsia" w:hAnsiTheme="majorHAnsi" w:cstheme="majorBidi"/>
                <w:caps/>
              </w:rPr>
            </w:pPr>
          </w:p>
        </w:tc>
      </w:tr>
    </w:tbl>
    <w:p w:rsidR="00DE4019" w:rsidRPr="003F6552" w:rsidRDefault="00DE4019" w:rsidP="00D334A3">
      <w:pPr>
        <w:spacing w:line="360" w:lineRule="auto"/>
        <w:jc w:val="both"/>
        <w:rPr>
          <w:rFonts w:ascii="Arial" w:hAnsi="Arial" w:cs="Arial"/>
          <w:color w:val="1F497D"/>
          <w:szCs w:val="24"/>
        </w:rPr>
      </w:pPr>
    </w:p>
    <w:p w:rsidR="00DE4019" w:rsidRPr="0085742C" w:rsidRDefault="00DE4019" w:rsidP="00D17AC9">
      <w:pPr>
        <w:spacing w:line="360" w:lineRule="auto"/>
        <w:jc w:val="center"/>
        <w:rPr>
          <w:rFonts w:ascii="Arial" w:hAnsi="Arial" w:cs="Arial"/>
          <w:b/>
          <w:sz w:val="44"/>
          <w:szCs w:val="44"/>
        </w:rPr>
      </w:pPr>
      <w:r w:rsidRPr="0085742C">
        <w:rPr>
          <w:rFonts w:ascii="Arial" w:hAnsi="Arial" w:cs="Arial"/>
          <w:b/>
          <w:sz w:val="44"/>
          <w:szCs w:val="44"/>
        </w:rPr>
        <w:t>PROIECT</w:t>
      </w:r>
    </w:p>
    <w:p w:rsidR="00DE4019" w:rsidRPr="0085742C" w:rsidRDefault="00DE4019" w:rsidP="00D17AC9">
      <w:pPr>
        <w:spacing w:line="360" w:lineRule="auto"/>
        <w:jc w:val="center"/>
        <w:rPr>
          <w:rFonts w:ascii="Arial" w:hAnsi="Arial" w:cs="Arial"/>
          <w:szCs w:val="24"/>
        </w:rPr>
      </w:pPr>
    </w:p>
    <w:p w:rsidR="00DE4019" w:rsidRPr="0085742C" w:rsidRDefault="00DE4019" w:rsidP="00D17AC9">
      <w:pPr>
        <w:spacing w:line="360" w:lineRule="auto"/>
        <w:jc w:val="center"/>
        <w:rPr>
          <w:rFonts w:ascii="Arial" w:hAnsi="Arial" w:cs="Arial"/>
          <w:szCs w:val="24"/>
        </w:rPr>
      </w:pPr>
    </w:p>
    <w:p w:rsidR="00DE4019" w:rsidRPr="0085742C" w:rsidRDefault="00DE4019" w:rsidP="00D17AC9">
      <w:pPr>
        <w:spacing w:line="360" w:lineRule="auto"/>
        <w:jc w:val="center"/>
        <w:rPr>
          <w:rFonts w:ascii="Arial" w:hAnsi="Arial" w:cs="Arial"/>
          <w:b/>
          <w:sz w:val="36"/>
          <w:szCs w:val="36"/>
        </w:rPr>
      </w:pPr>
      <w:r w:rsidRPr="0085742C">
        <w:rPr>
          <w:rFonts w:ascii="Arial" w:hAnsi="Arial" w:cs="Arial"/>
          <w:b/>
          <w:sz w:val="36"/>
          <w:szCs w:val="36"/>
        </w:rPr>
        <w:t>REACTUALIZARE PLAN URBANISTIC GENERAL</w:t>
      </w:r>
    </w:p>
    <w:p w:rsidR="00DE4019" w:rsidRPr="0085742C" w:rsidRDefault="00DE4019" w:rsidP="00D17AC9">
      <w:pPr>
        <w:spacing w:line="360" w:lineRule="auto"/>
        <w:jc w:val="center"/>
        <w:rPr>
          <w:rFonts w:ascii="Arial" w:hAnsi="Arial" w:cs="Arial"/>
          <w:b/>
          <w:sz w:val="36"/>
          <w:szCs w:val="36"/>
        </w:rPr>
      </w:pPr>
      <w:r w:rsidRPr="0085742C">
        <w:rPr>
          <w:rFonts w:ascii="Arial" w:hAnsi="Arial" w:cs="Arial"/>
          <w:b/>
          <w:sz w:val="36"/>
          <w:szCs w:val="36"/>
        </w:rPr>
        <w:t>COMUNA LEŢCANI, JUDEŢUL IAŞI</w:t>
      </w:r>
    </w:p>
    <w:p w:rsidR="00DE4019" w:rsidRDefault="00DE4019" w:rsidP="00D334A3">
      <w:pPr>
        <w:jc w:val="both"/>
      </w:pPr>
    </w:p>
    <w:p w:rsidR="001E6C26" w:rsidRDefault="001E6C26" w:rsidP="00D334A3">
      <w:pPr>
        <w:jc w:val="both"/>
      </w:pPr>
    </w:p>
    <w:p w:rsidR="00DE4019" w:rsidRPr="0085742C" w:rsidRDefault="00DE4019" w:rsidP="00D334A3">
      <w:pPr>
        <w:spacing w:line="360" w:lineRule="auto"/>
        <w:ind w:firstLine="720"/>
        <w:jc w:val="both"/>
        <w:rPr>
          <w:rFonts w:ascii="Arial" w:hAnsi="Arial" w:cs="Arial"/>
          <w:b/>
          <w:sz w:val="32"/>
          <w:szCs w:val="32"/>
        </w:rPr>
      </w:pPr>
      <w:r w:rsidRPr="0085742C">
        <w:rPr>
          <w:rFonts w:ascii="Arial" w:hAnsi="Arial" w:cs="Arial"/>
          <w:b/>
          <w:szCs w:val="24"/>
        </w:rPr>
        <w:t xml:space="preserve">Volum I: </w:t>
      </w:r>
      <w:r w:rsidRPr="0085742C">
        <w:rPr>
          <w:rFonts w:ascii="Arial" w:hAnsi="Arial" w:cs="Arial"/>
          <w:b/>
          <w:sz w:val="28"/>
          <w:szCs w:val="28"/>
        </w:rPr>
        <w:t xml:space="preserve">MEMORIU GENERAL </w:t>
      </w:r>
    </w:p>
    <w:p w:rsidR="00DE4019" w:rsidRPr="003F6552" w:rsidRDefault="00DE4019" w:rsidP="00D334A3">
      <w:pPr>
        <w:spacing w:line="360" w:lineRule="auto"/>
        <w:jc w:val="both"/>
        <w:rPr>
          <w:rFonts w:ascii="Arial" w:hAnsi="Arial" w:cs="Arial"/>
          <w:b/>
          <w:color w:val="1F497D"/>
          <w:szCs w:val="24"/>
        </w:rPr>
      </w:pPr>
    </w:p>
    <w:p w:rsidR="00DE4019" w:rsidRPr="0014227A" w:rsidRDefault="00DE4019" w:rsidP="00D334A3">
      <w:pPr>
        <w:spacing w:line="360" w:lineRule="auto"/>
        <w:jc w:val="both"/>
        <w:rPr>
          <w:rFonts w:ascii="Arial" w:hAnsi="Arial" w:cs="Arial"/>
          <w:b/>
          <w:szCs w:val="24"/>
        </w:rPr>
      </w:pPr>
      <w:r w:rsidRPr="003F6552">
        <w:rPr>
          <w:rFonts w:ascii="Arial" w:hAnsi="Arial" w:cs="Arial"/>
          <w:color w:val="1F497D"/>
          <w:szCs w:val="24"/>
        </w:rPr>
        <w:tab/>
      </w:r>
      <w:r w:rsidRPr="0014227A">
        <w:rPr>
          <w:rFonts w:ascii="Arial" w:hAnsi="Arial" w:cs="Arial"/>
          <w:szCs w:val="24"/>
        </w:rPr>
        <w:t>Contract nr.</w:t>
      </w:r>
      <w:r w:rsidRPr="0014227A">
        <w:rPr>
          <w:rFonts w:ascii="Arial" w:hAnsi="Arial" w:cs="Arial"/>
          <w:b/>
          <w:szCs w:val="24"/>
        </w:rPr>
        <w:t xml:space="preserve"> </w:t>
      </w:r>
      <w:r w:rsidR="0014227A" w:rsidRPr="0014227A">
        <w:rPr>
          <w:rFonts w:ascii="Arial" w:hAnsi="Arial" w:cs="Arial"/>
          <w:b/>
          <w:szCs w:val="24"/>
        </w:rPr>
        <w:t>1260 / 2014</w:t>
      </w:r>
      <w:r w:rsidRPr="0014227A">
        <w:rPr>
          <w:rFonts w:ascii="Arial" w:hAnsi="Arial" w:cs="Arial"/>
          <w:b/>
          <w:szCs w:val="24"/>
        </w:rPr>
        <w:tab/>
      </w:r>
      <w:r w:rsidRPr="0014227A">
        <w:rPr>
          <w:rFonts w:ascii="Arial" w:hAnsi="Arial" w:cs="Arial"/>
          <w:b/>
          <w:szCs w:val="24"/>
        </w:rPr>
        <w:tab/>
      </w:r>
      <w:r w:rsidRPr="0014227A">
        <w:rPr>
          <w:rFonts w:ascii="Arial" w:hAnsi="Arial" w:cs="Arial"/>
          <w:b/>
          <w:szCs w:val="24"/>
        </w:rPr>
        <w:tab/>
      </w:r>
      <w:r w:rsidRPr="0014227A">
        <w:rPr>
          <w:rFonts w:ascii="Arial" w:hAnsi="Arial" w:cs="Arial"/>
          <w:b/>
          <w:szCs w:val="24"/>
        </w:rPr>
        <w:tab/>
      </w:r>
      <w:r w:rsidRPr="0014227A">
        <w:rPr>
          <w:rFonts w:ascii="Arial" w:hAnsi="Arial" w:cs="Arial"/>
          <w:b/>
          <w:szCs w:val="24"/>
        </w:rPr>
        <w:tab/>
      </w:r>
      <w:r w:rsidRPr="0014227A">
        <w:rPr>
          <w:rFonts w:ascii="Arial" w:hAnsi="Arial" w:cs="Arial"/>
          <w:szCs w:val="24"/>
        </w:rPr>
        <w:t xml:space="preserve">Faza de proiectare: </w:t>
      </w:r>
      <w:r w:rsidRPr="0014227A">
        <w:rPr>
          <w:rFonts w:ascii="Arial" w:hAnsi="Arial" w:cs="Arial"/>
          <w:b/>
          <w:szCs w:val="24"/>
        </w:rPr>
        <w:t xml:space="preserve">P.U.G. </w:t>
      </w:r>
    </w:p>
    <w:p w:rsidR="00DE4019" w:rsidRPr="003F6552" w:rsidRDefault="00DE4019" w:rsidP="00D334A3">
      <w:pPr>
        <w:spacing w:line="360" w:lineRule="auto"/>
        <w:jc w:val="both"/>
        <w:rPr>
          <w:rFonts w:ascii="Arial" w:hAnsi="Arial" w:cs="Arial"/>
          <w:color w:val="1F497D"/>
          <w:szCs w:val="24"/>
        </w:rPr>
      </w:pPr>
    </w:p>
    <w:p w:rsidR="00DE4019" w:rsidRPr="0085742C" w:rsidRDefault="00DE4019" w:rsidP="00D334A3">
      <w:pPr>
        <w:spacing w:line="360" w:lineRule="auto"/>
        <w:jc w:val="both"/>
        <w:rPr>
          <w:rFonts w:ascii="Arial" w:hAnsi="Arial" w:cs="Arial"/>
          <w:b/>
          <w:szCs w:val="24"/>
        </w:rPr>
      </w:pPr>
      <w:r w:rsidRPr="003F6552">
        <w:rPr>
          <w:rFonts w:ascii="Arial" w:hAnsi="Arial" w:cs="Arial"/>
          <w:color w:val="1F497D"/>
          <w:szCs w:val="24"/>
        </w:rPr>
        <w:tab/>
      </w:r>
      <w:r w:rsidRPr="0085742C">
        <w:rPr>
          <w:rFonts w:ascii="Arial" w:hAnsi="Arial" w:cs="Arial"/>
          <w:szCs w:val="24"/>
        </w:rPr>
        <w:t xml:space="preserve">Beneficiar: </w:t>
      </w:r>
      <w:r w:rsidRPr="0085742C">
        <w:rPr>
          <w:rFonts w:ascii="Arial" w:hAnsi="Arial" w:cs="Arial"/>
          <w:b/>
          <w:szCs w:val="24"/>
        </w:rPr>
        <w:t>PRIMĂRIA ŞI CONSILIUL LOCAL AL COMUNEI LEŢCANI</w:t>
      </w:r>
    </w:p>
    <w:p w:rsidR="00DE4019" w:rsidRPr="0085742C" w:rsidRDefault="00DE4019" w:rsidP="00D334A3">
      <w:pPr>
        <w:spacing w:line="360" w:lineRule="auto"/>
        <w:jc w:val="both"/>
        <w:rPr>
          <w:rFonts w:ascii="Arial" w:hAnsi="Arial" w:cs="Arial"/>
          <w:szCs w:val="24"/>
        </w:rPr>
      </w:pPr>
    </w:p>
    <w:p w:rsidR="00DE4019" w:rsidRPr="0085742C" w:rsidRDefault="00DE4019" w:rsidP="00D334A3">
      <w:pPr>
        <w:spacing w:line="360" w:lineRule="auto"/>
        <w:jc w:val="both"/>
        <w:rPr>
          <w:rFonts w:ascii="Arial" w:hAnsi="Arial" w:cs="Arial"/>
          <w:szCs w:val="24"/>
        </w:rPr>
      </w:pP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p>
    <w:p w:rsidR="00DE4019" w:rsidRPr="0085742C" w:rsidRDefault="00DE4019" w:rsidP="00D334A3">
      <w:pPr>
        <w:spacing w:line="360" w:lineRule="auto"/>
        <w:jc w:val="both"/>
        <w:rPr>
          <w:rFonts w:ascii="Arial" w:hAnsi="Arial" w:cs="Arial"/>
          <w:szCs w:val="24"/>
        </w:rPr>
      </w:pPr>
    </w:p>
    <w:p w:rsidR="00DE4019" w:rsidRDefault="00DE4019" w:rsidP="00D334A3">
      <w:pPr>
        <w:spacing w:line="360" w:lineRule="auto"/>
        <w:jc w:val="both"/>
        <w:rPr>
          <w:rFonts w:ascii="Arial" w:hAnsi="Arial" w:cs="Arial"/>
          <w:szCs w:val="24"/>
        </w:rPr>
      </w:pPr>
      <w:r w:rsidRPr="0085742C">
        <w:rPr>
          <w:rFonts w:ascii="Arial" w:hAnsi="Arial" w:cs="Arial"/>
          <w:szCs w:val="24"/>
        </w:rPr>
        <w:tab/>
        <w:t>Proiectul conţine:</w:t>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p>
    <w:p w:rsidR="00DE4019" w:rsidRPr="0085742C" w:rsidRDefault="00DE4019" w:rsidP="00D334A3">
      <w:pPr>
        <w:spacing w:line="360" w:lineRule="auto"/>
        <w:jc w:val="both"/>
        <w:rPr>
          <w:rFonts w:ascii="Arial" w:hAnsi="Arial" w:cs="Arial"/>
          <w:b/>
          <w:szCs w:val="24"/>
        </w:rPr>
      </w:pPr>
      <w:r w:rsidRPr="0085742C">
        <w:rPr>
          <w:rFonts w:ascii="Arial" w:hAnsi="Arial" w:cs="Arial"/>
          <w:b/>
          <w:szCs w:val="24"/>
        </w:rPr>
        <w:tab/>
        <w:t>- Vol. I</w:t>
      </w:r>
      <w:r w:rsidRPr="0085742C">
        <w:rPr>
          <w:rFonts w:ascii="Arial" w:hAnsi="Arial" w:cs="Arial"/>
          <w:b/>
          <w:szCs w:val="24"/>
        </w:rPr>
        <w:tab/>
        <w:t>- P.U.G.</w:t>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r w:rsidRPr="0085742C">
        <w:rPr>
          <w:rFonts w:ascii="Arial" w:hAnsi="Arial" w:cs="Arial"/>
          <w:b/>
          <w:szCs w:val="24"/>
        </w:rPr>
        <w:tab/>
      </w:r>
    </w:p>
    <w:p w:rsidR="00DE4019" w:rsidRPr="0085742C" w:rsidRDefault="00DE4019" w:rsidP="00D334A3">
      <w:pPr>
        <w:spacing w:line="360" w:lineRule="auto"/>
        <w:jc w:val="both"/>
        <w:rPr>
          <w:rFonts w:ascii="Arial" w:hAnsi="Arial" w:cs="Arial"/>
          <w:szCs w:val="24"/>
        </w:rPr>
      </w:pPr>
      <w:r w:rsidRPr="0085742C">
        <w:rPr>
          <w:rFonts w:ascii="Arial" w:hAnsi="Arial" w:cs="Arial"/>
          <w:b/>
          <w:szCs w:val="24"/>
        </w:rPr>
        <w:tab/>
      </w:r>
      <w:r w:rsidRPr="0085742C">
        <w:rPr>
          <w:rFonts w:ascii="Arial" w:hAnsi="Arial" w:cs="Arial"/>
          <w:szCs w:val="24"/>
        </w:rPr>
        <w:t>- Vol. II</w:t>
      </w:r>
      <w:r w:rsidRPr="0085742C">
        <w:rPr>
          <w:rFonts w:ascii="Arial" w:hAnsi="Arial" w:cs="Arial"/>
          <w:szCs w:val="24"/>
        </w:rPr>
        <w:tab/>
        <w:t>- R.L.U.</w:t>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r w:rsidRPr="0085742C">
        <w:rPr>
          <w:rFonts w:ascii="Arial" w:hAnsi="Arial" w:cs="Arial"/>
          <w:szCs w:val="24"/>
        </w:rPr>
        <w:tab/>
      </w:r>
    </w:p>
    <w:p w:rsidR="00DE4019" w:rsidRDefault="00DE4019" w:rsidP="00D334A3">
      <w:pPr>
        <w:spacing w:line="360" w:lineRule="auto"/>
        <w:jc w:val="both"/>
        <w:rPr>
          <w:rFonts w:ascii="Arial" w:hAnsi="Arial" w:cs="Arial"/>
          <w:szCs w:val="24"/>
        </w:rPr>
      </w:pPr>
    </w:p>
    <w:p w:rsidR="001E6C26" w:rsidRDefault="001E6C26" w:rsidP="00D334A3">
      <w:pPr>
        <w:spacing w:line="360" w:lineRule="auto"/>
        <w:jc w:val="both"/>
        <w:rPr>
          <w:rFonts w:ascii="Arial" w:hAnsi="Arial" w:cs="Arial"/>
          <w:szCs w:val="24"/>
        </w:rPr>
      </w:pPr>
    </w:p>
    <w:p w:rsidR="001E6C26" w:rsidRPr="0085742C" w:rsidRDefault="001E6C26" w:rsidP="00D334A3">
      <w:pPr>
        <w:spacing w:line="360" w:lineRule="auto"/>
        <w:jc w:val="both"/>
        <w:rPr>
          <w:rFonts w:ascii="Arial" w:hAnsi="Arial" w:cs="Arial"/>
          <w:szCs w:val="24"/>
        </w:rPr>
      </w:pPr>
    </w:p>
    <w:p w:rsidR="00DE4019" w:rsidRDefault="004366AC" w:rsidP="00D17AC9">
      <w:pPr>
        <w:spacing w:line="360" w:lineRule="auto"/>
        <w:jc w:val="center"/>
        <w:rPr>
          <w:rFonts w:ascii="Arial" w:hAnsi="Arial" w:cs="Arial"/>
          <w:szCs w:val="24"/>
        </w:rPr>
      </w:pPr>
      <w:r>
        <w:rPr>
          <w:rFonts w:ascii="Arial" w:hAnsi="Arial" w:cs="Arial"/>
          <w:szCs w:val="24"/>
        </w:rPr>
        <w:t>- 2014</w:t>
      </w:r>
      <w:r w:rsidR="00DE4019" w:rsidRPr="0085742C">
        <w:rPr>
          <w:rFonts w:ascii="Arial" w:hAnsi="Arial" w:cs="Arial"/>
          <w:szCs w:val="24"/>
        </w:rPr>
        <w:t xml:space="preserve"> </w:t>
      </w:r>
      <w:r w:rsidR="00DE4019">
        <w:rPr>
          <w:rFonts w:ascii="Arial" w:hAnsi="Arial" w:cs="Arial"/>
          <w:szCs w:val="24"/>
        </w:rPr>
        <w:t>–</w:t>
      </w:r>
    </w:p>
    <w:p w:rsidR="00DE4019" w:rsidRDefault="00DE4019" w:rsidP="00D334A3">
      <w:pPr>
        <w:spacing w:line="360" w:lineRule="auto"/>
        <w:jc w:val="both"/>
        <w:rPr>
          <w:rFonts w:ascii="Arial" w:hAnsi="Arial" w:cs="Arial"/>
          <w:szCs w:val="24"/>
        </w:rPr>
      </w:pPr>
    </w:p>
    <w:p w:rsidR="00DE4019" w:rsidRPr="0085742C" w:rsidRDefault="00DE4019" w:rsidP="00D334A3">
      <w:pPr>
        <w:spacing w:line="360" w:lineRule="auto"/>
        <w:jc w:val="both"/>
        <w:rPr>
          <w:rFonts w:ascii="Arial" w:hAnsi="Arial" w:cs="Arial"/>
          <w:szCs w:val="24"/>
        </w:rPr>
      </w:pPr>
    </w:p>
    <w:p w:rsidR="00DE4019" w:rsidRPr="0055019E" w:rsidRDefault="00DE4019" w:rsidP="00D17AC9">
      <w:pPr>
        <w:pStyle w:val="Heading1"/>
        <w:rPr>
          <w:rFonts w:ascii="Arial" w:hAnsi="Arial"/>
          <w:bCs/>
        </w:rPr>
      </w:pPr>
      <w:r w:rsidRPr="0055019E">
        <w:rPr>
          <w:rFonts w:ascii="Arial" w:hAnsi="Arial"/>
          <w:bCs/>
        </w:rPr>
        <w:t>LISTA DE RESPONSABILITĂŢI ŞI SEMNĂTURI</w:t>
      </w:r>
      <w:bookmarkEnd w:id="0"/>
      <w:bookmarkEnd w:id="1"/>
    </w:p>
    <w:p w:rsidR="00DE4019" w:rsidRPr="0055019E" w:rsidRDefault="00DE4019" w:rsidP="00D334A3">
      <w:pPr>
        <w:spacing w:line="360" w:lineRule="auto"/>
        <w:jc w:val="both"/>
        <w:rPr>
          <w:rFonts w:ascii="Arial" w:hAnsi="Arial" w:cs="Arial"/>
          <w:szCs w:val="24"/>
        </w:rPr>
      </w:pPr>
    </w:p>
    <w:p w:rsidR="00DE4019" w:rsidRPr="0055019E" w:rsidRDefault="00DE4019" w:rsidP="00D334A3">
      <w:pPr>
        <w:spacing w:line="360" w:lineRule="auto"/>
        <w:jc w:val="both"/>
        <w:rPr>
          <w:rFonts w:ascii="Arial" w:hAnsi="Arial" w:cs="Arial"/>
          <w:szCs w:val="24"/>
        </w:rPr>
      </w:pPr>
    </w:p>
    <w:p w:rsidR="00DE4019" w:rsidRPr="0055019E" w:rsidRDefault="00DE4019" w:rsidP="00D334A3">
      <w:pPr>
        <w:spacing w:line="360" w:lineRule="auto"/>
        <w:jc w:val="both"/>
        <w:rPr>
          <w:rFonts w:ascii="Arial" w:hAnsi="Arial" w:cs="Arial"/>
          <w:szCs w:val="24"/>
        </w:rPr>
      </w:pPr>
    </w:p>
    <w:p w:rsidR="00DE4019" w:rsidRPr="0055019E" w:rsidRDefault="00DE4019" w:rsidP="00D334A3">
      <w:pPr>
        <w:spacing w:line="360" w:lineRule="auto"/>
        <w:jc w:val="both"/>
        <w:rPr>
          <w:rFonts w:ascii="Arial" w:hAnsi="Arial" w:cs="Arial"/>
          <w:szCs w:val="24"/>
        </w:rPr>
      </w:pPr>
    </w:p>
    <w:p w:rsidR="00DE4019" w:rsidRPr="0055019E" w:rsidRDefault="00DE4019" w:rsidP="00D334A3">
      <w:pPr>
        <w:spacing w:line="360" w:lineRule="auto"/>
        <w:jc w:val="both"/>
        <w:rPr>
          <w:rFonts w:ascii="Arial" w:hAnsi="Arial" w:cs="Arial"/>
          <w:szCs w:val="24"/>
        </w:rPr>
      </w:pPr>
    </w:p>
    <w:p w:rsidR="00DE4019" w:rsidRPr="0055019E" w:rsidRDefault="00DE4019" w:rsidP="00D334A3">
      <w:pPr>
        <w:spacing w:line="360" w:lineRule="auto"/>
        <w:ind w:firstLine="709"/>
        <w:jc w:val="both"/>
        <w:rPr>
          <w:rFonts w:ascii="Arial" w:hAnsi="Arial" w:cs="Arial"/>
          <w:b/>
          <w:sz w:val="28"/>
          <w:szCs w:val="28"/>
        </w:rPr>
      </w:pPr>
      <w:r w:rsidRPr="0055019E">
        <w:rPr>
          <w:rFonts w:ascii="Arial" w:hAnsi="Arial" w:cs="Arial"/>
          <w:b/>
          <w:sz w:val="28"/>
          <w:szCs w:val="28"/>
        </w:rPr>
        <w:t>ELABORATOR :</w:t>
      </w:r>
      <w:r w:rsidR="00D17AC9">
        <w:rPr>
          <w:rFonts w:ascii="Arial" w:hAnsi="Arial" w:cs="Arial"/>
          <w:b/>
          <w:sz w:val="28"/>
          <w:szCs w:val="28"/>
        </w:rPr>
        <w:t xml:space="preserve"> </w:t>
      </w:r>
      <w:r w:rsidRPr="0055019E">
        <w:rPr>
          <w:rFonts w:ascii="Arial" w:hAnsi="Arial" w:cs="Arial"/>
          <w:b/>
          <w:sz w:val="28"/>
          <w:szCs w:val="28"/>
        </w:rPr>
        <w:t>SC URBASISTEM SRL IAŞI</w:t>
      </w:r>
    </w:p>
    <w:p w:rsidR="00DE4019" w:rsidRPr="0055019E" w:rsidRDefault="00DE4019" w:rsidP="00D334A3">
      <w:pPr>
        <w:spacing w:line="360" w:lineRule="auto"/>
        <w:jc w:val="both"/>
        <w:rPr>
          <w:rFonts w:ascii="Arial" w:hAnsi="Arial" w:cs="Arial"/>
          <w:sz w:val="28"/>
          <w:szCs w:val="28"/>
        </w:rPr>
      </w:pPr>
    </w:p>
    <w:p w:rsidR="00DE4019" w:rsidRPr="0055019E" w:rsidRDefault="00DE4019" w:rsidP="00D334A3">
      <w:pPr>
        <w:spacing w:line="360" w:lineRule="auto"/>
        <w:jc w:val="both"/>
        <w:rPr>
          <w:rFonts w:ascii="Arial" w:hAnsi="Arial" w:cs="Arial"/>
          <w:b/>
          <w:sz w:val="28"/>
          <w:szCs w:val="28"/>
        </w:rPr>
      </w:pPr>
      <w:r w:rsidRPr="0055019E">
        <w:rPr>
          <w:rFonts w:ascii="Arial" w:hAnsi="Arial" w:cs="Arial"/>
          <w:sz w:val="28"/>
          <w:szCs w:val="28"/>
        </w:rPr>
        <w:tab/>
      </w:r>
      <w:r w:rsidR="00D17AC9">
        <w:rPr>
          <w:rFonts w:ascii="Arial" w:hAnsi="Arial" w:cs="Arial"/>
          <w:b/>
          <w:sz w:val="28"/>
          <w:szCs w:val="28"/>
        </w:rPr>
        <w:t xml:space="preserve">DIRECTOR GENERAL:   </w:t>
      </w:r>
      <w:r w:rsidRPr="0055019E">
        <w:rPr>
          <w:rFonts w:ascii="Arial" w:hAnsi="Arial" w:cs="Arial"/>
          <w:b/>
          <w:sz w:val="28"/>
          <w:szCs w:val="28"/>
        </w:rPr>
        <w:t>Arh. Elena Dimitriu</w:t>
      </w:r>
    </w:p>
    <w:p w:rsidR="00DE4019" w:rsidRPr="0055019E" w:rsidRDefault="00DE4019" w:rsidP="00D334A3">
      <w:pPr>
        <w:spacing w:line="360" w:lineRule="auto"/>
        <w:jc w:val="both"/>
        <w:rPr>
          <w:rFonts w:ascii="Arial" w:hAnsi="Arial" w:cs="Arial"/>
          <w:sz w:val="28"/>
          <w:szCs w:val="28"/>
        </w:rPr>
      </w:pPr>
      <w:r w:rsidRPr="0055019E">
        <w:rPr>
          <w:rFonts w:ascii="Arial" w:hAnsi="Arial" w:cs="Arial"/>
          <w:sz w:val="28"/>
          <w:szCs w:val="28"/>
        </w:rPr>
        <w:tab/>
      </w:r>
    </w:p>
    <w:p w:rsidR="00DE4019" w:rsidRPr="0055019E" w:rsidRDefault="00DE4019" w:rsidP="00D334A3">
      <w:pPr>
        <w:spacing w:line="360" w:lineRule="auto"/>
        <w:jc w:val="both"/>
        <w:rPr>
          <w:rFonts w:ascii="Arial" w:hAnsi="Arial" w:cs="Arial"/>
          <w:szCs w:val="24"/>
        </w:rPr>
      </w:pPr>
    </w:p>
    <w:p w:rsidR="00DE4019" w:rsidRPr="0055019E" w:rsidRDefault="00DE4019" w:rsidP="00D334A3">
      <w:pPr>
        <w:spacing w:line="360" w:lineRule="auto"/>
        <w:jc w:val="both"/>
        <w:rPr>
          <w:rFonts w:ascii="Arial" w:hAnsi="Arial" w:cs="Arial"/>
          <w:b/>
          <w:sz w:val="28"/>
          <w:szCs w:val="28"/>
        </w:rPr>
      </w:pPr>
      <w:r w:rsidRPr="0055019E">
        <w:rPr>
          <w:rFonts w:ascii="Arial" w:hAnsi="Arial" w:cs="Arial"/>
          <w:szCs w:val="24"/>
        </w:rPr>
        <w:tab/>
      </w:r>
      <w:r w:rsidRPr="0055019E">
        <w:rPr>
          <w:rFonts w:ascii="Arial" w:hAnsi="Arial" w:cs="Arial"/>
          <w:b/>
          <w:sz w:val="28"/>
          <w:szCs w:val="28"/>
        </w:rPr>
        <w:t>COLECTIV DE ELABORARE:</w:t>
      </w:r>
    </w:p>
    <w:p w:rsidR="00DE4019" w:rsidRPr="0055019E" w:rsidRDefault="00DE4019" w:rsidP="00D334A3">
      <w:pPr>
        <w:spacing w:line="360" w:lineRule="auto"/>
        <w:jc w:val="both"/>
        <w:rPr>
          <w:rFonts w:ascii="Arial" w:hAnsi="Arial" w:cs="Arial"/>
          <w:b/>
          <w:szCs w:val="24"/>
        </w:rPr>
      </w:pPr>
    </w:p>
    <w:tbl>
      <w:tblPr>
        <w:tblW w:w="0" w:type="auto"/>
        <w:jc w:val="center"/>
        <w:tblInd w:w="208" w:type="dxa"/>
        <w:tblBorders>
          <w:insideH w:val="single" w:sz="4" w:space="0" w:color="auto"/>
        </w:tblBorders>
        <w:tblLook w:val="01E0"/>
      </w:tblPr>
      <w:tblGrid>
        <w:gridCol w:w="3458"/>
        <w:gridCol w:w="4226"/>
      </w:tblGrid>
      <w:tr w:rsidR="00DE4019" w:rsidRPr="0055019E" w:rsidTr="00D17AC9">
        <w:trPr>
          <w:trHeight w:val="1055"/>
          <w:jc w:val="center"/>
        </w:trPr>
        <w:tc>
          <w:tcPr>
            <w:tcW w:w="3458" w:type="dxa"/>
            <w:tcBorders>
              <w:bottom w:val="single" w:sz="4" w:space="0" w:color="auto"/>
            </w:tcBorders>
            <w:shd w:val="clear" w:color="auto" w:fill="auto"/>
            <w:vAlign w:val="center"/>
          </w:tcPr>
          <w:p w:rsidR="00DE4019" w:rsidRPr="0055019E" w:rsidRDefault="00DE4019" w:rsidP="00D334A3">
            <w:pPr>
              <w:snapToGrid w:val="0"/>
              <w:spacing w:after="120" w:line="360" w:lineRule="auto"/>
              <w:rPr>
                <w:rFonts w:ascii="Arial" w:hAnsi="Arial" w:cs="Arial"/>
                <w:b/>
                <w:caps/>
                <w:sz w:val="28"/>
                <w:szCs w:val="28"/>
              </w:rPr>
            </w:pPr>
            <w:r w:rsidRPr="0055019E">
              <w:rPr>
                <w:rFonts w:ascii="Arial" w:hAnsi="Arial" w:cs="Arial"/>
                <w:b/>
                <w:caps/>
                <w:sz w:val="28"/>
                <w:szCs w:val="28"/>
              </w:rPr>
              <w:t>Compartiment</w:t>
            </w:r>
          </w:p>
        </w:tc>
        <w:tc>
          <w:tcPr>
            <w:tcW w:w="4226" w:type="dxa"/>
            <w:tcBorders>
              <w:bottom w:val="single" w:sz="4" w:space="0" w:color="auto"/>
            </w:tcBorders>
            <w:shd w:val="clear" w:color="auto" w:fill="auto"/>
            <w:vAlign w:val="center"/>
          </w:tcPr>
          <w:p w:rsidR="00DE4019" w:rsidRPr="0055019E" w:rsidRDefault="00DE4019" w:rsidP="00D334A3">
            <w:pPr>
              <w:snapToGrid w:val="0"/>
              <w:spacing w:after="120" w:line="360" w:lineRule="auto"/>
              <w:rPr>
                <w:rFonts w:ascii="Arial" w:hAnsi="Arial" w:cs="Arial"/>
                <w:b/>
                <w:caps/>
                <w:sz w:val="28"/>
                <w:szCs w:val="28"/>
              </w:rPr>
            </w:pPr>
            <w:r w:rsidRPr="0055019E">
              <w:rPr>
                <w:rFonts w:ascii="Arial" w:hAnsi="Arial" w:cs="Arial"/>
                <w:b/>
                <w:caps/>
                <w:sz w:val="28"/>
                <w:szCs w:val="28"/>
              </w:rPr>
              <w:t>ProiectanT</w:t>
            </w:r>
          </w:p>
        </w:tc>
      </w:tr>
      <w:tr w:rsidR="00DE4019" w:rsidRPr="0055019E" w:rsidTr="00D17AC9">
        <w:trPr>
          <w:trHeight w:val="842"/>
          <w:jc w:val="center"/>
        </w:trPr>
        <w:tc>
          <w:tcPr>
            <w:tcW w:w="3458" w:type="dxa"/>
            <w:tcBorders>
              <w:top w:val="single" w:sz="4" w:space="0" w:color="auto"/>
              <w:bottom w:val="single" w:sz="4" w:space="0" w:color="auto"/>
            </w:tcBorders>
            <w:shd w:val="clear" w:color="auto" w:fill="auto"/>
            <w:vAlign w:val="center"/>
          </w:tcPr>
          <w:p w:rsidR="00DE4019" w:rsidRPr="0055019E" w:rsidRDefault="00DE4019" w:rsidP="00E81BB9">
            <w:pPr>
              <w:snapToGrid w:val="0"/>
              <w:spacing w:line="360" w:lineRule="auto"/>
              <w:jc w:val="center"/>
              <w:rPr>
                <w:rFonts w:ascii="Arial" w:hAnsi="Arial" w:cs="Arial"/>
                <w:b/>
                <w:sz w:val="28"/>
                <w:szCs w:val="28"/>
              </w:rPr>
            </w:pPr>
            <w:r w:rsidRPr="0055019E">
              <w:rPr>
                <w:rFonts w:ascii="Arial" w:hAnsi="Arial" w:cs="Arial"/>
                <w:b/>
                <w:sz w:val="28"/>
                <w:szCs w:val="28"/>
              </w:rPr>
              <w:t>Urbanism</w:t>
            </w:r>
          </w:p>
        </w:tc>
        <w:tc>
          <w:tcPr>
            <w:tcW w:w="4226" w:type="dxa"/>
            <w:tcBorders>
              <w:top w:val="single" w:sz="4" w:space="0" w:color="auto"/>
              <w:bottom w:val="single" w:sz="4" w:space="0" w:color="auto"/>
            </w:tcBorders>
            <w:shd w:val="clear" w:color="auto" w:fill="auto"/>
            <w:vAlign w:val="center"/>
          </w:tcPr>
          <w:p w:rsidR="00DE4019" w:rsidRPr="0055019E" w:rsidRDefault="00DE4019" w:rsidP="00D334A3">
            <w:pPr>
              <w:spacing w:line="360" w:lineRule="auto"/>
              <w:rPr>
                <w:rFonts w:ascii="Arial" w:hAnsi="Arial" w:cs="Arial"/>
                <w:b/>
                <w:sz w:val="28"/>
                <w:szCs w:val="28"/>
              </w:rPr>
            </w:pPr>
            <w:r w:rsidRPr="0055019E">
              <w:rPr>
                <w:rFonts w:ascii="Arial" w:hAnsi="Arial" w:cs="Arial"/>
                <w:b/>
                <w:sz w:val="28"/>
                <w:szCs w:val="28"/>
              </w:rPr>
              <w:t>Arh. Elena Dimitriu</w:t>
            </w:r>
          </w:p>
        </w:tc>
      </w:tr>
      <w:tr w:rsidR="00DE4019" w:rsidRPr="0055019E" w:rsidTr="00D17AC9">
        <w:trPr>
          <w:trHeight w:val="821"/>
          <w:jc w:val="center"/>
        </w:trPr>
        <w:tc>
          <w:tcPr>
            <w:tcW w:w="3458" w:type="dxa"/>
            <w:tcBorders>
              <w:top w:val="nil"/>
              <w:bottom w:val="nil"/>
            </w:tcBorders>
            <w:shd w:val="clear" w:color="auto" w:fill="auto"/>
          </w:tcPr>
          <w:p w:rsidR="00DE4019" w:rsidRPr="0055019E" w:rsidRDefault="00DE4019" w:rsidP="00D334A3">
            <w:pPr>
              <w:spacing w:line="360" w:lineRule="auto"/>
              <w:rPr>
                <w:rFonts w:ascii="Arial" w:hAnsi="Arial" w:cs="Arial"/>
                <w:sz w:val="28"/>
                <w:szCs w:val="28"/>
              </w:rPr>
            </w:pPr>
          </w:p>
        </w:tc>
        <w:tc>
          <w:tcPr>
            <w:tcW w:w="4226" w:type="dxa"/>
            <w:tcBorders>
              <w:top w:val="nil"/>
            </w:tcBorders>
            <w:shd w:val="clear" w:color="auto" w:fill="auto"/>
            <w:vAlign w:val="center"/>
          </w:tcPr>
          <w:p w:rsidR="00DE4019" w:rsidRPr="0055019E" w:rsidRDefault="00DE4019" w:rsidP="00D334A3">
            <w:pPr>
              <w:spacing w:line="360" w:lineRule="auto"/>
              <w:rPr>
                <w:rFonts w:ascii="Arial" w:hAnsi="Arial" w:cs="Arial"/>
                <w:b/>
                <w:sz w:val="28"/>
                <w:szCs w:val="28"/>
              </w:rPr>
            </w:pPr>
            <w:r w:rsidRPr="0055019E">
              <w:rPr>
                <w:rFonts w:ascii="Arial" w:hAnsi="Arial" w:cs="Arial"/>
                <w:b/>
                <w:sz w:val="28"/>
                <w:szCs w:val="28"/>
              </w:rPr>
              <w:t>Ing. hidro Cristina Cîşlaru</w:t>
            </w:r>
          </w:p>
        </w:tc>
      </w:tr>
      <w:tr w:rsidR="00DE4019" w:rsidRPr="0055019E" w:rsidTr="00D17AC9">
        <w:trPr>
          <w:trHeight w:val="808"/>
          <w:jc w:val="center"/>
        </w:trPr>
        <w:tc>
          <w:tcPr>
            <w:tcW w:w="3458" w:type="dxa"/>
            <w:tcBorders>
              <w:top w:val="nil"/>
              <w:bottom w:val="nil"/>
            </w:tcBorders>
            <w:shd w:val="clear" w:color="auto" w:fill="auto"/>
          </w:tcPr>
          <w:p w:rsidR="00DE4019" w:rsidRPr="0055019E" w:rsidRDefault="00DE4019" w:rsidP="00D334A3">
            <w:pPr>
              <w:spacing w:line="360" w:lineRule="auto"/>
              <w:rPr>
                <w:rFonts w:ascii="Arial" w:hAnsi="Arial" w:cs="Arial"/>
                <w:sz w:val="28"/>
                <w:szCs w:val="28"/>
              </w:rPr>
            </w:pPr>
          </w:p>
        </w:tc>
        <w:tc>
          <w:tcPr>
            <w:tcW w:w="4226" w:type="dxa"/>
            <w:shd w:val="clear" w:color="auto" w:fill="auto"/>
            <w:vAlign w:val="center"/>
          </w:tcPr>
          <w:p w:rsidR="00DE4019" w:rsidRPr="0055019E" w:rsidRDefault="00DE4019" w:rsidP="00D334A3">
            <w:pPr>
              <w:spacing w:line="360" w:lineRule="auto"/>
              <w:rPr>
                <w:rFonts w:ascii="Arial" w:hAnsi="Arial" w:cs="Arial"/>
                <w:b/>
                <w:sz w:val="28"/>
                <w:szCs w:val="28"/>
              </w:rPr>
            </w:pPr>
            <w:r w:rsidRPr="0055019E">
              <w:rPr>
                <w:rFonts w:ascii="Arial" w:hAnsi="Arial" w:cs="Arial"/>
                <w:b/>
                <w:sz w:val="28"/>
                <w:szCs w:val="28"/>
              </w:rPr>
              <w:t>Ing. Laurenţiu Câşlaru</w:t>
            </w:r>
          </w:p>
        </w:tc>
      </w:tr>
      <w:tr w:rsidR="00DE4019" w:rsidRPr="0055019E" w:rsidTr="00D17AC9">
        <w:trPr>
          <w:trHeight w:val="818"/>
          <w:jc w:val="center"/>
        </w:trPr>
        <w:tc>
          <w:tcPr>
            <w:tcW w:w="3458" w:type="dxa"/>
            <w:tcBorders>
              <w:top w:val="nil"/>
              <w:bottom w:val="nil"/>
            </w:tcBorders>
            <w:shd w:val="clear" w:color="auto" w:fill="auto"/>
            <w:vAlign w:val="center"/>
          </w:tcPr>
          <w:p w:rsidR="00DE4019" w:rsidRPr="0055019E" w:rsidRDefault="00DE4019" w:rsidP="00D334A3">
            <w:pPr>
              <w:snapToGrid w:val="0"/>
              <w:spacing w:line="360" w:lineRule="auto"/>
              <w:rPr>
                <w:rFonts w:ascii="Arial" w:hAnsi="Arial" w:cs="Arial"/>
                <w:sz w:val="28"/>
                <w:szCs w:val="28"/>
              </w:rPr>
            </w:pPr>
            <w:r w:rsidRPr="0055019E">
              <w:rPr>
                <w:rFonts w:ascii="Arial" w:hAnsi="Arial" w:cs="Arial"/>
                <w:b/>
                <w:sz w:val="28"/>
                <w:szCs w:val="28"/>
              </w:rPr>
              <w:t xml:space="preserve">              Drumuri</w:t>
            </w:r>
          </w:p>
        </w:tc>
        <w:tc>
          <w:tcPr>
            <w:tcW w:w="4226" w:type="dxa"/>
            <w:shd w:val="clear" w:color="auto" w:fill="auto"/>
            <w:vAlign w:val="center"/>
          </w:tcPr>
          <w:p w:rsidR="00DE4019" w:rsidRPr="0055019E" w:rsidRDefault="00DE4019" w:rsidP="00D334A3">
            <w:pPr>
              <w:spacing w:line="360" w:lineRule="auto"/>
              <w:rPr>
                <w:rFonts w:ascii="Arial" w:hAnsi="Arial" w:cs="Arial"/>
                <w:b/>
                <w:sz w:val="28"/>
                <w:szCs w:val="28"/>
              </w:rPr>
            </w:pPr>
            <w:r w:rsidRPr="0055019E">
              <w:rPr>
                <w:rFonts w:ascii="Arial" w:hAnsi="Arial" w:cs="Arial"/>
                <w:b/>
                <w:sz w:val="28"/>
                <w:szCs w:val="28"/>
              </w:rPr>
              <w:t>Ing. Tudor Perju</w:t>
            </w:r>
          </w:p>
        </w:tc>
      </w:tr>
      <w:tr w:rsidR="00DE4019" w:rsidRPr="0055019E" w:rsidTr="00D17AC9">
        <w:trPr>
          <w:trHeight w:val="920"/>
          <w:jc w:val="center"/>
        </w:trPr>
        <w:tc>
          <w:tcPr>
            <w:tcW w:w="3458" w:type="dxa"/>
            <w:tcBorders>
              <w:top w:val="nil"/>
              <w:bottom w:val="nil"/>
            </w:tcBorders>
            <w:shd w:val="clear" w:color="auto" w:fill="auto"/>
          </w:tcPr>
          <w:p w:rsidR="00DE4019" w:rsidRPr="0055019E" w:rsidRDefault="00DE4019" w:rsidP="00D334A3">
            <w:pPr>
              <w:spacing w:line="360" w:lineRule="auto"/>
              <w:rPr>
                <w:rFonts w:ascii="Arial" w:hAnsi="Arial" w:cs="Arial"/>
                <w:sz w:val="28"/>
                <w:szCs w:val="28"/>
              </w:rPr>
            </w:pPr>
          </w:p>
        </w:tc>
        <w:tc>
          <w:tcPr>
            <w:tcW w:w="4226" w:type="dxa"/>
            <w:shd w:val="clear" w:color="auto" w:fill="auto"/>
            <w:vAlign w:val="center"/>
          </w:tcPr>
          <w:p w:rsidR="00DE4019" w:rsidRPr="0055019E" w:rsidRDefault="00DE4019" w:rsidP="00D334A3">
            <w:pPr>
              <w:spacing w:line="360" w:lineRule="auto"/>
              <w:rPr>
                <w:rFonts w:ascii="Arial" w:hAnsi="Arial" w:cs="Arial"/>
                <w:b/>
                <w:sz w:val="28"/>
                <w:szCs w:val="28"/>
              </w:rPr>
            </w:pPr>
            <w:r w:rsidRPr="0055019E">
              <w:rPr>
                <w:rFonts w:ascii="Arial" w:hAnsi="Arial" w:cs="Arial"/>
                <w:b/>
                <w:sz w:val="28"/>
                <w:szCs w:val="28"/>
              </w:rPr>
              <w:t>Pr. Damian Chiţica</w:t>
            </w:r>
          </w:p>
        </w:tc>
      </w:tr>
      <w:tr w:rsidR="00DE4019" w:rsidRPr="0055019E" w:rsidTr="00D17AC9">
        <w:trPr>
          <w:trHeight w:val="907"/>
          <w:jc w:val="center"/>
        </w:trPr>
        <w:tc>
          <w:tcPr>
            <w:tcW w:w="3458" w:type="dxa"/>
            <w:tcBorders>
              <w:top w:val="nil"/>
              <w:bottom w:val="nil"/>
            </w:tcBorders>
            <w:shd w:val="clear" w:color="auto" w:fill="auto"/>
          </w:tcPr>
          <w:p w:rsidR="00DE4019" w:rsidRPr="0055019E" w:rsidRDefault="00DE4019" w:rsidP="00D334A3">
            <w:pPr>
              <w:spacing w:line="360" w:lineRule="auto"/>
              <w:rPr>
                <w:rFonts w:ascii="Arial" w:hAnsi="Arial" w:cs="Arial"/>
                <w:sz w:val="28"/>
                <w:szCs w:val="28"/>
              </w:rPr>
            </w:pPr>
          </w:p>
        </w:tc>
        <w:tc>
          <w:tcPr>
            <w:tcW w:w="4226" w:type="dxa"/>
            <w:shd w:val="clear" w:color="auto" w:fill="auto"/>
            <w:vAlign w:val="center"/>
          </w:tcPr>
          <w:p w:rsidR="00DE4019" w:rsidRPr="0055019E" w:rsidRDefault="00DE4019" w:rsidP="00D334A3">
            <w:pPr>
              <w:spacing w:line="360" w:lineRule="auto"/>
              <w:rPr>
                <w:rFonts w:ascii="Arial" w:hAnsi="Arial" w:cs="Arial"/>
                <w:b/>
                <w:sz w:val="28"/>
                <w:szCs w:val="28"/>
              </w:rPr>
            </w:pPr>
            <w:r w:rsidRPr="0055019E">
              <w:rPr>
                <w:rFonts w:ascii="Arial" w:hAnsi="Arial" w:cs="Arial"/>
                <w:b/>
                <w:sz w:val="28"/>
                <w:szCs w:val="28"/>
              </w:rPr>
              <w:t>Pr. Laurenţiu Postoroancă</w:t>
            </w:r>
          </w:p>
        </w:tc>
      </w:tr>
    </w:tbl>
    <w:p w:rsidR="00DE4019" w:rsidRDefault="00DE4019" w:rsidP="00513299">
      <w:pPr>
        <w:pStyle w:val="Heading1"/>
        <w:spacing w:line="276" w:lineRule="auto"/>
        <w:jc w:val="both"/>
        <w:rPr>
          <w:rFonts w:ascii="Arial" w:hAnsi="Arial" w:cs="Arial"/>
        </w:rPr>
      </w:pPr>
      <w:bookmarkStart w:id="2" w:name="_Toc198971925"/>
      <w:bookmarkStart w:id="3" w:name="_Toc199737805"/>
      <w:bookmarkStart w:id="4" w:name="_Toc200182786"/>
    </w:p>
    <w:p w:rsidR="00DE4019" w:rsidRPr="00513299" w:rsidRDefault="00DE4019" w:rsidP="00513299">
      <w:pPr>
        <w:pStyle w:val="Heading1"/>
        <w:spacing w:line="276" w:lineRule="auto"/>
        <w:rPr>
          <w:rFonts w:ascii="Arial" w:hAnsi="Arial" w:cs="Arial"/>
        </w:rPr>
      </w:pPr>
      <w:r w:rsidRPr="0055019E">
        <w:rPr>
          <w:rFonts w:ascii="Arial" w:hAnsi="Arial" w:cs="Arial"/>
        </w:rPr>
        <w:t>BORDEROU</w:t>
      </w:r>
      <w:bookmarkEnd w:id="2"/>
      <w:bookmarkEnd w:id="3"/>
      <w:bookmarkEnd w:id="4"/>
    </w:p>
    <w:p w:rsidR="00DE4019" w:rsidRPr="0055019E" w:rsidRDefault="00DE4019" w:rsidP="00513299">
      <w:pPr>
        <w:spacing w:line="276" w:lineRule="auto"/>
        <w:jc w:val="both"/>
        <w:rPr>
          <w:rFonts w:ascii="Arial" w:hAnsi="Arial" w:cs="Arial"/>
          <w:b/>
          <w:szCs w:val="24"/>
        </w:rPr>
      </w:pPr>
    </w:p>
    <w:tbl>
      <w:tblPr>
        <w:tblW w:w="11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325"/>
        <w:gridCol w:w="8222"/>
        <w:gridCol w:w="281"/>
        <w:gridCol w:w="449"/>
        <w:gridCol w:w="876"/>
      </w:tblGrid>
      <w:tr w:rsidR="00DE4019" w:rsidRPr="0055019E" w:rsidTr="00D17AC9">
        <w:trPr>
          <w:gridAfter w:val="2"/>
          <w:wAfter w:w="1325" w:type="dxa"/>
          <w:trHeight w:val="336"/>
        </w:trPr>
        <w:tc>
          <w:tcPr>
            <w:tcW w:w="9547" w:type="dxa"/>
            <w:gridSpan w:val="2"/>
            <w:tcBorders>
              <w:top w:val="nil"/>
              <w:left w:val="nil"/>
              <w:bottom w:val="nil"/>
              <w:right w:val="nil"/>
            </w:tcBorders>
            <w:shd w:val="clear" w:color="auto" w:fill="auto"/>
          </w:tcPr>
          <w:p w:rsidR="00DE4019" w:rsidRPr="0055019E" w:rsidRDefault="00DE4019" w:rsidP="00513299">
            <w:pPr>
              <w:spacing w:line="276" w:lineRule="auto"/>
              <w:rPr>
                <w:rFonts w:ascii="Arial" w:hAnsi="Arial" w:cs="Arial"/>
                <w:b/>
                <w:caps/>
                <w:u w:val="single"/>
              </w:rPr>
            </w:pPr>
            <w:r w:rsidRPr="0055019E">
              <w:rPr>
                <w:rFonts w:ascii="Arial" w:hAnsi="Arial" w:cs="Arial"/>
                <w:b/>
                <w:caps/>
              </w:rPr>
              <w:t xml:space="preserve">         </w:t>
            </w:r>
            <w:r w:rsidRPr="0055019E">
              <w:rPr>
                <w:rFonts w:ascii="Arial" w:hAnsi="Arial" w:cs="Arial"/>
                <w:b/>
                <w:caps/>
                <w:u w:val="single"/>
              </w:rPr>
              <w:t xml:space="preserve"> PIESE SCRISE</w:t>
            </w:r>
          </w:p>
        </w:tc>
        <w:tc>
          <w:tcPr>
            <w:tcW w:w="281" w:type="dxa"/>
            <w:tcBorders>
              <w:top w:val="nil"/>
              <w:left w:val="nil"/>
              <w:bottom w:val="nil"/>
              <w:right w:val="nil"/>
            </w:tcBorders>
            <w:shd w:val="clear" w:color="auto" w:fill="auto"/>
          </w:tcPr>
          <w:p w:rsidR="00DE4019" w:rsidRPr="0055019E" w:rsidRDefault="00DE4019" w:rsidP="00513299">
            <w:pPr>
              <w:spacing w:line="276" w:lineRule="auto"/>
              <w:rPr>
                <w:rFonts w:ascii="Arial" w:hAnsi="Arial" w:cs="Arial"/>
                <w:b/>
                <w:caps/>
                <w:u w:val="single"/>
              </w:rPr>
            </w:pPr>
          </w:p>
        </w:tc>
      </w:tr>
      <w:tr w:rsidR="00DE4019" w:rsidRPr="0055019E" w:rsidTr="00D17AC9">
        <w:trPr>
          <w:gridAfter w:val="2"/>
          <w:wAfter w:w="1325" w:type="dxa"/>
          <w:trHeight w:val="400"/>
        </w:trPr>
        <w:tc>
          <w:tcPr>
            <w:tcW w:w="9547" w:type="dxa"/>
            <w:gridSpan w:val="2"/>
            <w:tcBorders>
              <w:top w:val="nil"/>
              <w:left w:val="nil"/>
              <w:bottom w:val="nil"/>
              <w:right w:val="nil"/>
            </w:tcBorders>
            <w:shd w:val="clear" w:color="auto" w:fill="auto"/>
          </w:tcPr>
          <w:p w:rsidR="00DE4019" w:rsidRPr="0055019E" w:rsidRDefault="00DE4019" w:rsidP="00D334A3">
            <w:pPr>
              <w:spacing w:line="360" w:lineRule="auto"/>
              <w:rPr>
                <w:rFonts w:ascii="Arial" w:hAnsi="Arial" w:cs="Arial"/>
                <w:b/>
                <w:u w:val="single"/>
              </w:rPr>
            </w:pPr>
          </w:p>
          <w:p w:rsidR="00DE4019" w:rsidRPr="0055019E" w:rsidRDefault="00DE4019" w:rsidP="00D334A3">
            <w:pPr>
              <w:spacing w:line="360" w:lineRule="auto"/>
              <w:rPr>
                <w:rFonts w:ascii="Arial" w:hAnsi="Arial" w:cs="Arial"/>
                <w:u w:val="single"/>
              </w:rPr>
            </w:pPr>
            <w:r w:rsidRPr="0055019E">
              <w:rPr>
                <w:rFonts w:ascii="Arial" w:hAnsi="Arial" w:cs="Arial"/>
              </w:rPr>
              <w:t>LISTA DE RESPONSABILITĂŢI SI SEMNĂTURI</w:t>
            </w:r>
            <w:r w:rsidRPr="0055019E">
              <w:rPr>
                <w:rFonts w:ascii="Arial" w:hAnsi="Arial" w:cs="Arial"/>
                <w:u w:val="single"/>
              </w:rPr>
              <w:t xml:space="preserve"> </w:t>
            </w:r>
          </w:p>
        </w:tc>
        <w:tc>
          <w:tcPr>
            <w:tcW w:w="281" w:type="dxa"/>
            <w:tcBorders>
              <w:top w:val="nil"/>
              <w:left w:val="nil"/>
              <w:bottom w:val="nil"/>
              <w:right w:val="nil"/>
            </w:tcBorders>
            <w:shd w:val="clear" w:color="auto" w:fill="auto"/>
          </w:tcPr>
          <w:p w:rsidR="00DE4019" w:rsidRPr="0055019E" w:rsidRDefault="00DE4019" w:rsidP="00D334A3">
            <w:pPr>
              <w:spacing w:line="360" w:lineRule="auto"/>
              <w:rPr>
                <w:rFonts w:ascii="Arial" w:hAnsi="Arial" w:cs="Arial"/>
                <w:u w:val="single"/>
              </w:rPr>
            </w:pPr>
          </w:p>
        </w:tc>
      </w:tr>
      <w:tr w:rsidR="00DE4019" w:rsidRPr="0055019E" w:rsidTr="00D17AC9">
        <w:trPr>
          <w:gridAfter w:val="2"/>
          <w:wAfter w:w="1325" w:type="dxa"/>
          <w:trHeight w:val="336"/>
        </w:trPr>
        <w:tc>
          <w:tcPr>
            <w:tcW w:w="9547" w:type="dxa"/>
            <w:gridSpan w:val="2"/>
            <w:tcBorders>
              <w:top w:val="nil"/>
              <w:left w:val="nil"/>
              <w:bottom w:val="nil"/>
              <w:right w:val="nil"/>
            </w:tcBorders>
            <w:shd w:val="clear" w:color="auto" w:fill="auto"/>
          </w:tcPr>
          <w:p w:rsidR="00DE4019" w:rsidRPr="0055019E" w:rsidRDefault="00DE4019" w:rsidP="00D334A3">
            <w:pPr>
              <w:spacing w:line="360" w:lineRule="auto"/>
              <w:rPr>
                <w:rFonts w:ascii="Arial" w:hAnsi="Arial" w:cs="Arial"/>
              </w:rPr>
            </w:pPr>
            <w:r w:rsidRPr="0055019E">
              <w:rPr>
                <w:rFonts w:ascii="Arial" w:hAnsi="Arial" w:cs="Arial"/>
              </w:rPr>
              <w:t>BORDEROU</w:t>
            </w:r>
          </w:p>
        </w:tc>
        <w:tc>
          <w:tcPr>
            <w:tcW w:w="281" w:type="dxa"/>
            <w:tcBorders>
              <w:top w:val="nil"/>
              <w:left w:val="nil"/>
              <w:bottom w:val="nil"/>
              <w:right w:val="nil"/>
            </w:tcBorders>
            <w:shd w:val="clear" w:color="auto" w:fill="auto"/>
          </w:tcPr>
          <w:p w:rsidR="00DE4019" w:rsidRPr="0055019E" w:rsidRDefault="00DE4019" w:rsidP="00D334A3">
            <w:pPr>
              <w:spacing w:line="360" w:lineRule="auto"/>
              <w:rPr>
                <w:rFonts w:ascii="Arial" w:hAnsi="Arial" w:cs="Arial"/>
                <w:u w:val="single"/>
              </w:rPr>
            </w:pPr>
          </w:p>
        </w:tc>
      </w:tr>
      <w:tr w:rsidR="00DE4019" w:rsidRPr="0055019E" w:rsidTr="00D17AC9">
        <w:trPr>
          <w:gridAfter w:val="2"/>
          <w:wAfter w:w="1325" w:type="dxa"/>
          <w:trHeight w:val="336"/>
        </w:trPr>
        <w:tc>
          <w:tcPr>
            <w:tcW w:w="9547" w:type="dxa"/>
            <w:gridSpan w:val="2"/>
            <w:tcBorders>
              <w:top w:val="nil"/>
              <w:left w:val="nil"/>
              <w:bottom w:val="nil"/>
              <w:right w:val="nil"/>
            </w:tcBorders>
            <w:shd w:val="clear" w:color="auto" w:fill="auto"/>
          </w:tcPr>
          <w:p w:rsidR="00DE4019" w:rsidRPr="0055019E" w:rsidRDefault="00DE4019" w:rsidP="00D334A3">
            <w:pPr>
              <w:spacing w:line="360" w:lineRule="auto"/>
              <w:rPr>
                <w:rFonts w:ascii="Arial" w:hAnsi="Arial" w:cs="Arial"/>
              </w:rPr>
            </w:pPr>
          </w:p>
        </w:tc>
        <w:tc>
          <w:tcPr>
            <w:tcW w:w="281" w:type="dxa"/>
            <w:tcBorders>
              <w:top w:val="nil"/>
              <w:left w:val="nil"/>
              <w:bottom w:val="nil"/>
              <w:right w:val="nil"/>
            </w:tcBorders>
            <w:shd w:val="clear" w:color="auto" w:fill="auto"/>
          </w:tcPr>
          <w:p w:rsidR="00DE4019" w:rsidRPr="0055019E" w:rsidRDefault="00DE4019" w:rsidP="00D334A3">
            <w:pPr>
              <w:spacing w:line="360" w:lineRule="auto"/>
              <w:rPr>
                <w:rFonts w:ascii="Arial" w:hAnsi="Arial" w:cs="Arial"/>
                <w:u w:val="single"/>
              </w:rPr>
            </w:pPr>
          </w:p>
        </w:tc>
      </w:tr>
      <w:tr w:rsidR="00DE4019" w:rsidRPr="0055019E" w:rsidTr="00D17AC9">
        <w:trPr>
          <w:gridAfter w:val="2"/>
          <w:wAfter w:w="1325" w:type="dxa"/>
          <w:trHeight w:val="336"/>
        </w:trPr>
        <w:tc>
          <w:tcPr>
            <w:tcW w:w="9547" w:type="dxa"/>
            <w:gridSpan w:val="2"/>
            <w:tcBorders>
              <w:top w:val="nil"/>
              <w:left w:val="nil"/>
              <w:bottom w:val="nil"/>
              <w:right w:val="nil"/>
            </w:tcBorders>
            <w:shd w:val="clear" w:color="auto" w:fill="auto"/>
          </w:tcPr>
          <w:p w:rsidR="00DE4019" w:rsidRPr="0055019E" w:rsidRDefault="00DE4019" w:rsidP="00D334A3">
            <w:pPr>
              <w:spacing w:line="360" w:lineRule="auto"/>
              <w:rPr>
                <w:rFonts w:ascii="Arial" w:hAnsi="Arial" w:cs="Arial"/>
                <w:b/>
              </w:rPr>
            </w:pPr>
            <w:r w:rsidRPr="0055019E">
              <w:rPr>
                <w:rFonts w:ascii="Arial" w:hAnsi="Arial" w:cs="Arial"/>
                <w:b/>
              </w:rPr>
              <w:t>CAPITOLUL 1- INTRODUCERE:</w:t>
            </w:r>
          </w:p>
        </w:tc>
        <w:tc>
          <w:tcPr>
            <w:tcW w:w="281" w:type="dxa"/>
            <w:tcBorders>
              <w:top w:val="nil"/>
              <w:left w:val="nil"/>
              <w:bottom w:val="nil"/>
              <w:right w:val="nil"/>
            </w:tcBorders>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spacing w:line="360" w:lineRule="auto"/>
              <w:rPr>
                <w:rFonts w:ascii="Arial" w:hAnsi="Arial" w:cs="Arial"/>
              </w:rPr>
            </w:pPr>
            <w:r w:rsidRPr="0055019E">
              <w:rPr>
                <w:rFonts w:ascii="Arial" w:hAnsi="Arial" w:cs="Arial"/>
              </w:rPr>
              <w:t xml:space="preserve">1.1. -  ELEMENTE DE RECUNOAŞTERE A DOCUMENTAŢIEI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12"/>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1.2. - OBIECTUL STUDIULUI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 w:val="left" w:pos="0"/>
              </w:tabs>
              <w:spacing w:line="360" w:lineRule="auto"/>
              <w:rPr>
                <w:rFonts w:ascii="Arial" w:hAnsi="Arial" w:cs="Arial"/>
              </w:rPr>
            </w:pPr>
            <w:r w:rsidRPr="0055019E">
              <w:rPr>
                <w:rFonts w:ascii="Arial" w:hAnsi="Arial" w:cs="Arial"/>
              </w:rPr>
              <w:t>1.3. - NECESITATEA ŞI SCOPUL LUCRĂRII</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 w:val="left" w:pos="0"/>
              </w:tabs>
              <w:spacing w:line="360" w:lineRule="auto"/>
              <w:rPr>
                <w:rFonts w:ascii="Arial" w:hAnsi="Arial" w:cs="Arial"/>
              </w:rPr>
            </w:pPr>
            <w:r w:rsidRPr="0055019E">
              <w:rPr>
                <w:rFonts w:ascii="Arial" w:hAnsi="Arial" w:cs="Arial"/>
              </w:rPr>
              <w:t>1.4. - DOMENII DE UTILIZARE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 w:val="left" w:pos="0"/>
              </w:tabs>
              <w:spacing w:line="360" w:lineRule="auto"/>
              <w:rPr>
                <w:rFonts w:ascii="Arial" w:hAnsi="Arial" w:cs="Arial"/>
              </w:rPr>
            </w:pPr>
            <w:r w:rsidRPr="0055019E">
              <w:rPr>
                <w:rFonts w:ascii="Arial" w:hAnsi="Arial" w:cs="Arial"/>
              </w:rPr>
              <w:t>1.5. - EFECTE ECONOMICE ŞI SOCIALE SCONTATE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 w:val="left" w:pos="0"/>
              </w:tabs>
              <w:spacing w:line="360" w:lineRule="auto"/>
              <w:rPr>
                <w:rFonts w:ascii="Arial" w:hAnsi="Arial" w:cs="Arial"/>
              </w:rPr>
            </w:pPr>
            <w:r w:rsidRPr="0055019E">
              <w:rPr>
                <w:rFonts w:ascii="Arial" w:hAnsi="Arial" w:cs="Arial"/>
              </w:rPr>
              <w:t>1.6. - BAZA JURIDICĂ</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 w:val="left" w:pos="0"/>
              </w:tabs>
              <w:spacing w:line="360" w:lineRule="auto"/>
              <w:rPr>
                <w:rFonts w:ascii="Arial" w:hAnsi="Arial" w:cs="Arial"/>
              </w:rPr>
            </w:pPr>
            <w:r w:rsidRPr="0055019E">
              <w:rPr>
                <w:rFonts w:ascii="Arial" w:hAnsi="Arial" w:cs="Arial"/>
              </w:rPr>
              <w:t>1.7. - MODUL DE ELABORARE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273"/>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1.8. - BAZA ŞI SURSELE DE DOCUMENTARE, SUPORTUL TOPOGRAFIC</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12"/>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b/>
              </w:rPr>
            </w:pP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b/>
              </w:rPr>
            </w:pPr>
            <w:r w:rsidRPr="0055019E">
              <w:rPr>
                <w:rFonts w:ascii="Arial" w:hAnsi="Arial" w:cs="Arial"/>
                <w:b/>
              </w:rPr>
              <w:t xml:space="preserve">CAPITOLUL 2 – STADIUL ACTUAL AL DEZVOLTĂRII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2.1. - SITUAŢIA EXISTENTĂ ŞI EVOLUTIE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2.2. - ELEMENTE ALE CADRULUI NATURAL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2.2.1. Aşezarea geografică</w:t>
            </w:r>
          </w:p>
        </w:tc>
        <w:tc>
          <w:tcPr>
            <w:tcW w:w="281" w:type="dxa"/>
            <w:shd w:val="clear" w:color="auto" w:fill="auto"/>
          </w:tcPr>
          <w:p w:rsidR="00DE4019" w:rsidRPr="0055019E" w:rsidRDefault="00DE4019" w:rsidP="00D334A3">
            <w:pPr>
              <w:spacing w:line="360" w:lineRule="auto"/>
              <w:rPr>
                <w:rFonts w:ascii="Arial" w:hAnsi="Arial" w:cs="Arial"/>
              </w:rPr>
            </w:pPr>
            <w:r w:rsidRPr="0055019E">
              <w:rPr>
                <w:rFonts w:ascii="Arial" w:hAnsi="Arial" w:cs="Arial"/>
              </w:rPr>
              <w:t xml:space="preserve"> </w:t>
            </w: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2.2.2. Relieful</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2.2.3. Resursele naturale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2.2.4. Clima</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2.2.5. Hidrografia</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2.2.6. Solurile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2.2.7. Vegetaţia şi fauna</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2.2.8. Caracteristici geotehnice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2.3. - RELAŢII IN TERITORIU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08"/>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2.3.1. Încadrarea în teritoriu</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2.3.2. Relaţii în teritoriu</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lastRenderedPageBreak/>
              <w:t>2.4. - ACTIVITĂŢI ECONOMICE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7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2.4.1.Sectorul primar ( agricultura, silvicultura, piscicultura)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270"/>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2.4.2. Sectorul secundar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263"/>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2.4.2.1. Industria</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255"/>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2.4.2.2. Construcţiile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2.4.3.  Sectorul terţiar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2.4.3.1. Comerţul, servicii destinate întreprinderilor şi serviciile în turism şi alimentaţie publică</w:t>
            </w:r>
          </w:p>
        </w:tc>
        <w:tc>
          <w:tcPr>
            <w:tcW w:w="281" w:type="dxa"/>
            <w:shd w:val="clear" w:color="auto" w:fill="auto"/>
          </w:tcPr>
          <w:p w:rsidR="00DE4019" w:rsidRPr="0055019E" w:rsidRDefault="00DE4019" w:rsidP="00D334A3">
            <w:pPr>
              <w:spacing w:line="360" w:lineRule="auto"/>
              <w:rPr>
                <w:rFonts w:ascii="Arial" w:hAnsi="Arial" w:cs="Arial"/>
              </w:rPr>
            </w:pPr>
            <w:r w:rsidRPr="0055019E">
              <w:rPr>
                <w:rFonts w:ascii="Arial" w:hAnsi="Arial" w:cs="Arial"/>
              </w:rPr>
              <w:t xml:space="preserve">   </w:t>
            </w: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2.4.3.2. Transportul</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2.4.3.3. Poştă şi telecomunicaţii</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25" w:type="dxa"/>
          <w:trHeight w:val="359"/>
        </w:trPr>
        <w:tc>
          <w:tcPr>
            <w:tcW w:w="8952" w:type="dxa"/>
            <w:gridSpan w:val="3"/>
            <w:shd w:val="clear" w:color="auto" w:fill="auto"/>
          </w:tcPr>
          <w:p w:rsidR="00DE4019" w:rsidRPr="0055019E" w:rsidRDefault="00DE4019" w:rsidP="00D334A3">
            <w:pPr>
              <w:tabs>
                <w:tab w:val="left" w:pos="-1440"/>
              </w:tabs>
              <w:spacing w:line="360" w:lineRule="auto"/>
              <w:ind w:left="14" w:hanging="14"/>
              <w:rPr>
                <w:rFonts w:ascii="Arial" w:hAnsi="Arial" w:cs="Arial"/>
              </w:rPr>
            </w:pPr>
            <w:r w:rsidRPr="0055019E">
              <w:rPr>
                <w:rFonts w:ascii="Arial" w:hAnsi="Arial" w:cs="Arial"/>
              </w:rPr>
              <w:t>2.4.3.4. Servicii în sănătate şi asistenţă socială</w:t>
            </w:r>
          </w:p>
        </w:tc>
        <w:tc>
          <w:tcPr>
            <w:tcW w:w="876"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25" w:type="dxa"/>
          <w:trHeight w:val="359"/>
        </w:trPr>
        <w:tc>
          <w:tcPr>
            <w:tcW w:w="8952" w:type="dxa"/>
            <w:gridSpan w:val="3"/>
            <w:shd w:val="clear" w:color="auto" w:fill="auto"/>
          </w:tcPr>
          <w:p w:rsidR="00DE4019" w:rsidRPr="0055019E" w:rsidRDefault="00DE4019" w:rsidP="00D334A3">
            <w:pPr>
              <w:tabs>
                <w:tab w:val="left" w:pos="-1440"/>
              </w:tabs>
              <w:spacing w:line="360" w:lineRule="auto"/>
              <w:ind w:left="14" w:hanging="14"/>
              <w:rPr>
                <w:rFonts w:ascii="Arial" w:hAnsi="Arial" w:cs="Arial"/>
              </w:rPr>
            </w:pPr>
            <w:r w:rsidRPr="0055019E">
              <w:rPr>
                <w:rFonts w:ascii="Arial" w:hAnsi="Arial" w:cs="Arial"/>
              </w:rPr>
              <w:t>2.4.3.5. Învăţământul</w:t>
            </w:r>
          </w:p>
        </w:tc>
        <w:tc>
          <w:tcPr>
            <w:tcW w:w="876"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25" w:type="dxa"/>
          <w:trHeight w:val="359"/>
        </w:trPr>
        <w:tc>
          <w:tcPr>
            <w:tcW w:w="8952" w:type="dxa"/>
            <w:gridSpan w:val="3"/>
            <w:shd w:val="clear" w:color="auto" w:fill="auto"/>
          </w:tcPr>
          <w:p w:rsidR="00DE4019" w:rsidRPr="0055019E" w:rsidRDefault="00DE4019" w:rsidP="00D334A3">
            <w:pPr>
              <w:tabs>
                <w:tab w:val="left" w:pos="-1440"/>
              </w:tabs>
              <w:spacing w:line="360" w:lineRule="auto"/>
              <w:ind w:left="14" w:hanging="14"/>
              <w:rPr>
                <w:rFonts w:ascii="Arial" w:hAnsi="Arial" w:cs="Arial"/>
              </w:rPr>
            </w:pPr>
            <w:r w:rsidRPr="0055019E">
              <w:rPr>
                <w:rFonts w:ascii="Arial" w:hAnsi="Arial" w:cs="Arial"/>
              </w:rPr>
              <w:t>2.4.3.6. Serviciile socio – culturale</w:t>
            </w:r>
          </w:p>
        </w:tc>
        <w:tc>
          <w:tcPr>
            <w:tcW w:w="876"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25" w:type="dxa"/>
          <w:trHeight w:val="359"/>
        </w:trPr>
        <w:tc>
          <w:tcPr>
            <w:tcW w:w="8952" w:type="dxa"/>
            <w:gridSpan w:val="3"/>
            <w:shd w:val="clear" w:color="auto" w:fill="auto"/>
          </w:tcPr>
          <w:p w:rsidR="00DE4019" w:rsidRPr="0055019E" w:rsidRDefault="00DE4019" w:rsidP="00D334A3">
            <w:pPr>
              <w:tabs>
                <w:tab w:val="left" w:pos="-1440"/>
              </w:tabs>
              <w:spacing w:line="360" w:lineRule="auto"/>
              <w:ind w:left="14" w:hanging="14"/>
              <w:rPr>
                <w:rFonts w:ascii="Arial" w:hAnsi="Arial" w:cs="Arial"/>
              </w:rPr>
            </w:pPr>
            <w:r w:rsidRPr="0055019E">
              <w:rPr>
                <w:rFonts w:ascii="Arial" w:hAnsi="Arial" w:cs="Arial"/>
              </w:rPr>
              <w:t>2.4.3.7. Recreere / sport</w:t>
            </w:r>
          </w:p>
        </w:tc>
        <w:tc>
          <w:tcPr>
            <w:tcW w:w="876"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noProof/>
              </w:rPr>
            </w:pPr>
            <w:r w:rsidRPr="0055019E">
              <w:rPr>
                <w:rFonts w:ascii="Arial" w:hAnsi="Arial" w:cs="Arial"/>
                <w:noProof/>
              </w:rPr>
              <w:t xml:space="preserve">      2.4.4. Turismul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2.5. - POTENŢIALUL DEMOGRAFIC ŞI RESURSELE DE MUNCĂ</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2.5.1. Evoluţia şi densitatea populaţiei</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2.5.2. Structura populaţiei</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2.5.3. Dinamica populaţiei</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2.5.4. Resursele umane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2.6. - CIRCULAŢIA</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2.6.1. Starea tehnică - Viabilitatea şi capacitatea portantă a drumurilor</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42"/>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2.7.- INTRAVILAN EXISTENT. ZONE FUNCŢIONALE. BILANŢ TERITORIAL</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2.7.1. Caracteristici ale zonelor funcţionale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2.7.2. Bilanţ teritorial</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2.8. - ZONE CU RISCURI NATURALE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27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i/>
                <w:iCs/>
              </w:rPr>
              <w:t xml:space="preserve">         </w:t>
            </w:r>
            <w:r w:rsidRPr="0055019E">
              <w:rPr>
                <w:rFonts w:ascii="Arial" w:hAnsi="Arial" w:cs="Arial"/>
                <w:bCs/>
              </w:rPr>
              <w:t>2.8.2. Incendii de pădure</w:t>
            </w:r>
            <w:r w:rsidRPr="0055019E">
              <w:rPr>
                <w:rFonts w:ascii="Arial" w:hAnsi="Arial" w:cs="Arial"/>
                <w:i/>
                <w:iCs/>
              </w:rPr>
              <w:t xml:space="preserve">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282"/>
        </w:trPr>
        <w:tc>
          <w:tcPr>
            <w:tcW w:w="9547" w:type="dxa"/>
            <w:gridSpan w:val="2"/>
            <w:shd w:val="clear" w:color="auto" w:fill="auto"/>
          </w:tcPr>
          <w:p w:rsidR="00DE4019" w:rsidRPr="0055019E" w:rsidRDefault="00DE4019" w:rsidP="00D334A3">
            <w:pPr>
              <w:autoSpaceDE w:val="0"/>
              <w:spacing w:line="360" w:lineRule="auto"/>
              <w:rPr>
                <w:rFonts w:ascii="Arial" w:hAnsi="Arial" w:cs="Arial"/>
              </w:rPr>
            </w:pPr>
            <w:r w:rsidRPr="0055019E">
              <w:rPr>
                <w:rFonts w:ascii="Arial" w:hAnsi="Arial" w:cs="Arial"/>
              </w:rPr>
              <w:t xml:space="preserve">         2.8.3. fenomene distructive de origine geologică</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2.9. -  ECHIPAREA EDILITARĂ</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12"/>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2.9.1. Gospodărirea apelor</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 xml:space="preserve">          2.9.2. Alimentarea cu apă</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lastRenderedPageBreak/>
              <w:t xml:space="preserve">          2.9.3. Canalizarea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14"/>
        </w:trPr>
        <w:tc>
          <w:tcPr>
            <w:tcW w:w="9547" w:type="dxa"/>
            <w:gridSpan w:val="2"/>
            <w:shd w:val="clear" w:color="auto" w:fill="auto"/>
          </w:tcPr>
          <w:p w:rsidR="00DE4019" w:rsidRPr="0055019E" w:rsidRDefault="00DE4019" w:rsidP="00D334A3">
            <w:pPr>
              <w:spacing w:line="360" w:lineRule="auto"/>
              <w:rPr>
                <w:rFonts w:ascii="Arial" w:hAnsi="Arial" w:cs="Arial"/>
              </w:rPr>
            </w:pPr>
            <w:r w:rsidRPr="0055019E">
              <w:rPr>
                <w:rFonts w:ascii="Arial" w:hAnsi="Arial" w:cs="Arial"/>
              </w:rPr>
              <w:t xml:space="preserve">          2.9.4. Alimentarea cu energie electrică</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00"/>
        </w:trPr>
        <w:tc>
          <w:tcPr>
            <w:tcW w:w="9547" w:type="dxa"/>
            <w:gridSpan w:val="2"/>
            <w:shd w:val="clear" w:color="auto" w:fill="auto"/>
          </w:tcPr>
          <w:p w:rsidR="00DE4019" w:rsidRPr="0055019E" w:rsidRDefault="00DE4019" w:rsidP="00D334A3">
            <w:pPr>
              <w:spacing w:line="360" w:lineRule="auto"/>
              <w:ind w:firstLine="706"/>
              <w:rPr>
                <w:rFonts w:ascii="Arial" w:hAnsi="Arial" w:cs="Arial"/>
              </w:rPr>
            </w:pPr>
            <w:r w:rsidRPr="0055019E">
              <w:rPr>
                <w:rFonts w:ascii="Arial" w:hAnsi="Arial" w:cs="Arial"/>
              </w:rPr>
              <w:t xml:space="preserve">2.9.5. Reţeaua de telecomunicatii, activitatea de poştă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spacing w:line="360" w:lineRule="auto"/>
              <w:ind w:firstLine="706"/>
              <w:rPr>
                <w:rFonts w:ascii="Arial" w:hAnsi="Arial" w:cs="Arial"/>
              </w:rPr>
            </w:pPr>
            <w:r w:rsidRPr="0055019E">
              <w:rPr>
                <w:rFonts w:ascii="Arial" w:hAnsi="Arial" w:cs="Arial"/>
              </w:rPr>
              <w:t xml:space="preserve">2.9.6. Alimentarea cu gaze naturale şi căldură </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3C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504"/>
        </w:trPr>
        <w:tc>
          <w:tcPr>
            <w:tcW w:w="9547" w:type="dxa"/>
            <w:gridSpan w:val="2"/>
            <w:shd w:val="clear" w:color="auto" w:fill="auto"/>
          </w:tcPr>
          <w:p w:rsidR="00DE4019" w:rsidRPr="0055019E" w:rsidRDefault="00DE4019" w:rsidP="00D334A3">
            <w:pPr>
              <w:spacing w:line="360" w:lineRule="auto"/>
              <w:ind w:firstLine="706"/>
              <w:rPr>
                <w:rFonts w:ascii="Arial" w:hAnsi="Arial" w:cs="Arial"/>
              </w:rPr>
            </w:pPr>
            <w:r w:rsidRPr="0055019E">
              <w:rPr>
                <w:rFonts w:ascii="Arial" w:hAnsi="Arial" w:cs="Arial"/>
              </w:rPr>
              <w:t>2.9.7. Gospodărirea comunală</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hAnsi="Arial" w:cs="Arial"/>
              </w:rPr>
            </w:pPr>
            <w:r w:rsidRPr="0055019E">
              <w:rPr>
                <w:rFonts w:ascii="Arial" w:hAnsi="Arial" w:cs="Arial"/>
              </w:rPr>
              <w:t>2.10.- PROBLEME DE MEDIU</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12"/>
        </w:trPr>
        <w:tc>
          <w:tcPr>
            <w:tcW w:w="9547" w:type="dxa"/>
            <w:gridSpan w:val="2"/>
            <w:shd w:val="clear" w:color="auto" w:fill="auto"/>
          </w:tcPr>
          <w:p w:rsidR="00DE4019" w:rsidRPr="0055019E" w:rsidRDefault="00DE4019" w:rsidP="00D334A3">
            <w:pPr>
              <w:tabs>
                <w:tab w:val="left" w:pos="-1440"/>
              </w:tabs>
              <w:spacing w:line="360" w:lineRule="auto"/>
              <w:rPr>
                <w:rFonts w:ascii="Arial" w:eastAsia="SimSun" w:hAnsi="Arial" w:cs="Arial"/>
                <w:bCs/>
              </w:rPr>
            </w:pPr>
            <w:r w:rsidRPr="0055019E">
              <w:rPr>
                <w:rFonts w:ascii="Arial" w:eastAsia="SimSun" w:hAnsi="Arial" w:cs="Arial"/>
                <w:bCs/>
              </w:rPr>
              <w:t xml:space="preserve">          2.10.1. Monumente ale naturii şi monumente istorice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D334A3">
            <w:pPr>
              <w:tabs>
                <w:tab w:val="left" w:pos="-1440"/>
              </w:tabs>
              <w:spacing w:line="360" w:lineRule="auto"/>
              <w:rPr>
                <w:rFonts w:ascii="Arial" w:eastAsia="SimSun" w:hAnsi="Arial" w:cs="Arial"/>
                <w:bCs/>
              </w:rPr>
            </w:pPr>
            <w:r w:rsidRPr="0055019E">
              <w:rPr>
                <w:rFonts w:ascii="Arial" w:eastAsia="SimSun" w:hAnsi="Arial" w:cs="Arial"/>
                <w:bCs/>
              </w:rPr>
              <w:t xml:space="preserve">          </w:t>
            </w:r>
            <w:r w:rsidRPr="0055019E">
              <w:rPr>
                <w:rFonts w:ascii="Arial" w:hAnsi="Arial" w:cs="Arial"/>
                <w:bCs/>
              </w:rPr>
              <w:t>2.10.2. Spaţii verzi, sport, agrement</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Default="00DE4019" w:rsidP="00D334A3">
            <w:pPr>
              <w:tabs>
                <w:tab w:val="left" w:pos="-1440"/>
              </w:tabs>
              <w:spacing w:line="360" w:lineRule="auto"/>
              <w:rPr>
                <w:rFonts w:ascii="Arial" w:hAnsi="Arial" w:cs="Arial"/>
              </w:rPr>
            </w:pPr>
            <w:r w:rsidRPr="0055019E">
              <w:rPr>
                <w:rFonts w:ascii="Arial" w:eastAsia="SimSun" w:hAnsi="Arial" w:cs="Arial"/>
                <w:bCs/>
              </w:rPr>
              <w:t xml:space="preserve">          </w:t>
            </w:r>
            <w:r w:rsidRPr="0055019E">
              <w:rPr>
                <w:rFonts w:ascii="Arial" w:hAnsi="Arial" w:cs="Arial"/>
              </w:rPr>
              <w:t>2.10.3. Obiective industriale şi zone periculoase</w:t>
            </w:r>
          </w:p>
          <w:p w:rsidR="003C6983" w:rsidRPr="003C6983" w:rsidRDefault="003C6983" w:rsidP="00D334A3">
            <w:pPr>
              <w:tabs>
                <w:tab w:val="left" w:pos="-1440"/>
              </w:tabs>
              <w:spacing w:line="360" w:lineRule="auto"/>
              <w:rPr>
                <w:rFonts w:ascii="Arial" w:hAnsi="Arial" w:cs="Arial"/>
                <w:b/>
              </w:rPr>
            </w:pPr>
            <w:r>
              <w:rPr>
                <w:rStyle w:val="Hyperlink"/>
                <w:rFonts w:ascii="Arial" w:hAnsi="Arial" w:cs="Arial"/>
                <w:b w:val="0"/>
                <w:color w:val="auto"/>
                <w:u w:val="none"/>
              </w:rPr>
              <w:t xml:space="preserve">          </w:t>
            </w:r>
            <w:hyperlink w:anchor="_Toc200182881" w:history="1">
              <w:r w:rsidRPr="003C6983">
                <w:rPr>
                  <w:rStyle w:val="Hyperlink"/>
                  <w:rFonts w:ascii="Arial" w:hAnsi="Arial" w:cs="Arial"/>
                  <w:b w:val="0"/>
                  <w:iCs/>
                  <w:color w:val="auto"/>
                  <w:u w:val="none"/>
                </w:rPr>
                <w:t>2.10.4. Reţeaua principală de căi de comunicaţie</w:t>
              </w:r>
            </w:hyperlink>
          </w:p>
          <w:p w:rsidR="003C6983" w:rsidRPr="0055019E" w:rsidRDefault="003C6983" w:rsidP="00D334A3">
            <w:pPr>
              <w:tabs>
                <w:tab w:val="left" w:pos="-1440"/>
              </w:tabs>
              <w:spacing w:line="360" w:lineRule="auto"/>
              <w:rPr>
                <w:rFonts w:ascii="Arial" w:eastAsia="SimSun" w:hAnsi="Arial" w:cs="Arial"/>
              </w:rPr>
            </w:pPr>
            <w:r w:rsidRPr="003C6983">
              <w:rPr>
                <w:rStyle w:val="Hyperlink"/>
                <w:rFonts w:ascii="Arial" w:hAnsi="Arial" w:cs="Arial"/>
                <w:b w:val="0"/>
                <w:color w:val="auto"/>
                <w:u w:val="none"/>
              </w:rPr>
              <w:t xml:space="preserve">    </w:t>
            </w:r>
            <w:r>
              <w:rPr>
                <w:rStyle w:val="Hyperlink"/>
                <w:rFonts w:ascii="Arial" w:hAnsi="Arial" w:cs="Arial"/>
                <w:b w:val="0"/>
                <w:color w:val="auto"/>
                <w:u w:val="none"/>
              </w:rPr>
              <w:t xml:space="preserve">       </w:t>
            </w:r>
            <w:r w:rsidRPr="003C6983">
              <w:rPr>
                <w:rStyle w:val="Hyperlink"/>
                <w:rFonts w:ascii="Arial" w:hAnsi="Arial" w:cs="Arial"/>
                <w:b w:val="0"/>
                <w:color w:val="auto"/>
                <w:u w:val="none"/>
              </w:rPr>
              <w:t>2.10.5. Depozite de deşeuri menajere şi industriale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13"/>
        </w:trPr>
        <w:tc>
          <w:tcPr>
            <w:tcW w:w="9547" w:type="dxa"/>
            <w:gridSpan w:val="2"/>
            <w:shd w:val="clear" w:color="auto" w:fill="auto"/>
          </w:tcPr>
          <w:p w:rsidR="00DE4019" w:rsidRPr="00DE4019" w:rsidRDefault="00DE4019" w:rsidP="00D334A3">
            <w:pPr>
              <w:pStyle w:val="TOC3"/>
              <w:spacing w:line="360" w:lineRule="auto"/>
              <w:rPr>
                <w:rStyle w:val="Hyperlink"/>
                <w:b w:val="0"/>
                <w:i w:val="0"/>
                <w:color w:val="auto"/>
                <w:u w:val="none"/>
              </w:rPr>
            </w:pPr>
            <w:r w:rsidRPr="00DE4019">
              <w:rPr>
                <w:rStyle w:val="Hyperlink"/>
                <w:b w:val="0"/>
                <w:i w:val="0"/>
                <w:color w:val="auto"/>
                <w:u w:val="none"/>
              </w:rPr>
              <w:t xml:space="preserve">    2.10.6. Disfuncţionalităţi</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13"/>
        </w:trPr>
        <w:tc>
          <w:tcPr>
            <w:tcW w:w="9547" w:type="dxa"/>
            <w:gridSpan w:val="2"/>
            <w:shd w:val="clear" w:color="auto" w:fill="auto"/>
          </w:tcPr>
          <w:p w:rsidR="00DE4019" w:rsidRPr="00DE4019" w:rsidRDefault="00DE4019" w:rsidP="00D334A3">
            <w:pPr>
              <w:pStyle w:val="TOC3"/>
              <w:spacing w:line="360" w:lineRule="auto"/>
              <w:rPr>
                <w:rStyle w:val="Hyperlink"/>
                <w:b w:val="0"/>
                <w:i w:val="0"/>
                <w:color w:val="auto"/>
                <w:u w:val="none"/>
              </w:rPr>
            </w:pPr>
            <w:r w:rsidRPr="00DE4019">
              <w:rPr>
                <w:rStyle w:val="Hyperlink"/>
                <w:b w:val="0"/>
                <w:i w:val="0"/>
                <w:color w:val="auto"/>
                <w:u w:val="none"/>
              </w:rPr>
              <w:t xml:space="preserve">    2.10.7. Identificarea surselor se poluare</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13"/>
        </w:trPr>
        <w:tc>
          <w:tcPr>
            <w:tcW w:w="9547" w:type="dxa"/>
            <w:gridSpan w:val="2"/>
            <w:shd w:val="clear" w:color="auto" w:fill="auto"/>
          </w:tcPr>
          <w:p w:rsidR="00DE4019" w:rsidRPr="00DE4019" w:rsidRDefault="00DE4019" w:rsidP="00D334A3">
            <w:pPr>
              <w:pStyle w:val="TOC3"/>
              <w:spacing w:line="360" w:lineRule="auto"/>
              <w:rPr>
                <w:rStyle w:val="Hyperlink"/>
                <w:b w:val="0"/>
                <w:i w:val="0"/>
                <w:color w:val="auto"/>
                <w:u w:val="none"/>
              </w:rPr>
            </w:pPr>
            <w:r w:rsidRPr="00DE4019">
              <w:rPr>
                <w:rStyle w:val="Hyperlink"/>
                <w:b w:val="0"/>
                <w:i w:val="0"/>
                <w:color w:val="auto"/>
                <w:u w:val="none"/>
              </w:rPr>
              <w:t xml:space="preserve">    2.10.8. Calitatea factorilor de mediu</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13"/>
        </w:trPr>
        <w:tc>
          <w:tcPr>
            <w:tcW w:w="9547" w:type="dxa"/>
            <w:gridSpan w:val="2"/>
            <w:shd w:val="clear" w:color="auto" w:fill="auto"/>
          </w:tcPr>
          <w:p w:rsidR="00DE4019" w:rsidRDefault="00DE4019" w:rsidP="00D334A3">
            <w:pPr>
              <w:pStyle w:val="TOC3"/>
              <w:spacing w:line="360" w:lineRule="auto"/>
              <w:rPr>
                <w:rStyle w:val="Hyperlink"/>
                <w:b w:val="0"/>
                <w:i w:val="0"/>
                <w:color w:val="auto"/>
                <w:u w:val="none"/>
              </w:rPr>
            </w:pPr>
            <w:r w:rsidRPr="00DE4019">
              <w:rPr>
                <w:rStyle w:val="Hyperlink"/>
                <w:b w:val="0"/>
                <w:i w:val="0"/>
                <w:color w:val="auto"/>
                <w:u w:val="none"/>
              </w:rPr>
              <w:t xml:space="preserve">    2.10.9. Priorităţi în intervenţie</w:t>
            </w:r>
          </w:p>
          <w:p w:rsidR="003C6983" w:rsidRPr="003C6983" w:rsidRDefault="003C6983" w:rsidP="003C6983"/>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59"/>
        </w:trPr>
        <w:tc>
          <w:tcPr>
            <w:tcW w:w="9547" w:type="dxa"/>
            <w:gridSpan w:val="2"/>
            <w:shd w:val="clear" w:color="auto" w:fill="auto"/>
          </w:tcPr>
          <w:p w:rsidR="00DE4019" w:rsidRPr="0055019E" w:rsidRDefault="00DE4019" w:rsidP="003C6983">
            <w:pPr>
              <w:tabs>
                <w:tab w:val="left" w:pos="-1440"/>
              </w:tabs>
              <w:spacing w:line="480" w:lineRule="auto"/>
              <w:rPr>
                <w:rFonts w:ascii="Arial" w:hAnsi="Arial" w:cs="Arial"/>
              </w:rPr>
            </w:pPr>
            <w:r w:rsidRPr="0055019E">
              <w:rPr>
                <w:rFonts w:ascii="Arial" w:hAnsi="Arial" w:cs="Arial"/>
              </w:rPr>
              <w:t>2.11.- DISFUNCTIONALITĂŢI</w:t>
            </w:r>
          </w:p>
        </w:tc>
        <w:tc>
          <w:tcPr>
            <w:tcW w:w="281" w:type="dxa"/>
            <w:shd w:val="clear" w:color="auto" w:fill="auto"/>
          </w:tcPr>
          <w:p w:rsidR="00DE4019" w:rsidRPr="0055019E" w:rsidRDefault="00DE4019" w:rsidP="00D334A3">
            <w:pPr>
              <w:spacing w:line="360" w:lineRule="auto"/>
              <w:rPr>
                <w:rFonts w:ascii="Arial" w:hAnsi="Arial" w:cs="Arial"/>
              </w:rPr>
            </w:pPr>
          </w:p>
        </w:tc>
      </w:tr>
      <w:tr w:rsidR="00DE4019" w:rsidRPr="0055019E" w:rsidTr="00D1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DE4019" w:rsidRPr="0055019E" w:rsidRDefault="00DE4019" w:rsidP="003C6983">
            <w:pPr>
              <w:tabs>
                <w:tab w:val="left" w:pos="-1440"/>
              </w:tabs>
              <w:spacing w:line="480" w:lineRule="auto"/>
              <w:rPr>
                <w:rFonts w:ascii="Arial" w:hAnsi="Arial" w:cs="Arial"/>
              </w:rPr>
            </w:pPr>
            <w:r w:rsidRPr="0055019E">
              <w:rPr>
                <w:rFonts w:ascii="Arial" w:hAnsi="Arial" w:cs="Arial"/>
              </w:rPr>
              <w:t xml:space="preserve">2.12. - NECESITĂŢI ŞI OPŢIUNI ALE POPULAŢIEI </w:t>
            </w:r>
          </w:p>
        </w:tc>
        <w:tc>
          <w:tcPr>
            <w:tcW w:w="281" w:type="dxa"/>
            <w:shd w:val="clear" w:color="auto" w:fill="auto"/>
          </w:tcPr>
          <w:p w:rsidR="00DE4019" w:rsidRPr="0055019E" w:rsidRDefault="00DE4019" w:rsidP="00D334A3">
            <w:pPr>
              <w:spacing w:line="360" w:lineRule="auto"/>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8F62DA">
            <w:pPr>
              <w:tabs>
                <w:tab w:val="left" w:pos="-1440"/>
              </w:tabs>
              <w:rPr>
                <w:rFonts w:ascii="Arial" w:hAnsi="Arial" w:cs="Arial"/>
                <w:b/>
              </w:rPr>
            </w:pPr>
          </w:p>
          <w:p w:rsidR="00B865B7" w:rsidRPr="00AA7CF6" w:rsidRDefault="00B865B7" w:rsidP="008F62DA">
            <w:pPr>
              <w:tabs>
                <w:tab w:val="left" w:pos="-1440"/>
              </w:tabs>
              <w:rPr>
                <w:rFonts w:ascii="Arial" w:hAnsi="Arial" w:cs="Arial"/>
                <w:b/>
              </w:rPr>
            </w:pPr>
            <w:r w:rsidRPr="00AA7CF6">
              <w:rPr>
                <w:rFonts w:ascii="Arial" w:hAnsi="Arial" w:cs="Arial"/>
                <w:b/>
              </w:rPr>
              <w:t>CAPITOLUL 3 – PROPUNERI DE ORGANIZARE URBANISTICĂ</w:t>
            </w:r>
          </w:p>
          <w:p w:rsidR="00B865B7" w:rsidRPr="00AA7CF6" w:rsidRDefault="00B865B7" w:rsidP="008F62DA">
            <w:pPr>
              <w:tabs>
                <w:tab w:val="left" w:pos="-1440"/>
              </w:tabs>
              <w:rPr>
                <w:rFonts w:ascii="Arial" w:hAnsi="Arial" w:cs="Arial"/>
                <w:b/>
              </w:rPr>
            </w:pPr>
            <w:r w:rsidRPr="00AA7CF6">
              <w:rPr>
                <w:rFonts w:ascii="Arial" w:hAnsi="Arial" w:cs="Arial"/>
                <w:b/>
              </w:rPr>
              <w:t xml:space="preserve">  </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3.1. - STUDII DE FUNDAMENTARE</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3.2. - EVOLUŢIE POSIBILĂ. PRIORITĂŢI</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3.3. - OPTIMIZAREA RELAŢIILOR ÎN TERITORIU</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3.4. - DEZVOLTAREA ACTIVITĂŢILOR ECONOMICE ŞI SOCIALE</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3.5. - EVOLUŢIA POPULAŢIEI</w:t>
            </w:r>
            <w:r w:rsidRPr="00AA7CF6">
              <w:rPr>
                <w:rFonts w:ascii="Arial" w:hAnsi="Arial" w:cs="Arial"/>
              </w:rPr>
              <w:tab/>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3.6. - ORGANIZAREA CIRCULAŢIEI</w:t>
            </w:r>
            <w:r w:rsidRPr="00AA7CF6">
              <w:rPr>
                <w:rFonts w:ascii="Arial" w:hAnsi="Arial" w:cs="Arial"/>
              </w:rPr>
              <w:tab/>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3.7. - INTRAVILAN PROPUS. ZONIFICARE FUNCŢIONALĂ. BILANŢ TERITORIAL</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3.8. - MĂSURI ÎN ZONELE CU RISCURI NATURALE</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3.9. -  DEZVOLTAREA ECHIPĂRII EDILITARE</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3.10. - PROTECŢIA ŞI CONSERVAREA MEDIULUI</w:t>
            </w:r>
            <w:r w:rsidRPr="00AA7CF6">
              <w:rPr>
                <w:rFonts w:ascii="Arial" w:hAnsi="Arial" w:cs="Arial"/>
              </w:rPr>
              <w:tab/>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3.11.- REGLEMENTĂRI URBANISTICE</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lastRenderedPageBreak/>
              <w:t>3.12.- OBIECTIVE DE UTILITATE PUBLICĂ</w:t>
            </w:r>
            <w:r w:rsidRPr="00AA7CF6">
              <w:rPr>
                <w:rFonts w:ascii="Arial" w:hAnsi="Arial" w:cs="Arial"/>
              </w:rPr>
              <w:tab/>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FB05DE">
            <w:pPr>
              <w:tabs>
                <w:tab w:val="left" w:pos="-1440"/>
              </w:tabs>
              <w:spacing w:line="360" w:lineRule="auto"/>
              <w:rPr>
                <w:rFonts w:ascii="Arial" w:hAnsi="Arial" w:cs="Arial"/>
              </w:rPr>
            </w:pPr>
            <w:r w:rsidRPr="00AA7CF6">
              <w:rPr>
                <w:rFonts w:ascii="Arial" w:hAnsi="Arial" w:cs="Arial"/>
              </w:rPr>
              <w:t>CAPITOLUL 4 – CONCLUZII. MĂSURI ÎN CONTINUARE</w:t>
            </w:r>
          </w:p>
        </w:tc>
        <w:tc>
          <w:tcPr>
            <w:tcW w:w="281" w:type="dxa"/>
            <w:shd w:val="clear" w:color="auto" w:fill="auto"/>
          </w:tcPr>
          <w:p w:rsidR="00B865B7" w:rsidRPr="00E964C2" w:rsidRDefault="00B865B7" w:rsidP="008F62DA">
            <w:pPr>
              <w:jc w:val="right"/>
              <w:rPr>
                <w:rFonts w:ascii="Arial" w:hAnsi="Arial" w:cs="Arial"/>
              </w:rPr>
            </w:pPr>
          </w:p>
        </w:tc>
      </w:tr>
      <w:tr w:rsidR="00B865B7" w:rsidRPr="00E964C2" w:rsidTr="008F6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25" w:type="dxa"/>
          <w:trHeight w:val="336"/>
        </w:trPr>
        <w:tc>
          <w:tcPr>
            <w:tcW w:w="9547" w:type="dxa"/>
            <w:gridSpan w:val="2"/>
            <w:shd w:val="clear" w:color="auto" w:fill="auto"/>
          </w:tcPr>
          <w:p w:rsidR="00B865B7" w:rsidRPr="00AA7CF6" w:rsidRDefault="00B865B7" w:rsidP="008F62DA">
            <w:pPr>
              <w:tabs>
                <w:tab w:val="left" w:pos="-1440"/>
              </w:tabs>
              <w:rPr>
                <w:rFonts w:ascii="Arial" w:hAnsi="Arial" w:cs="Arial"/>
              </w:rPr>
            </w:pPr>
          </w:p>
        </w:tc>
        <w:tc>
          <w:tcPr>
            <w:tcW w:w="281" w:type="dxa"/>
            <w:shd w:val="clear" w:color="auto" w:fill="auto"/>
          </w:tcPr>
          <w:p w:rsidR="00B865B7" w:rsidRPr="00E964C2" w:rsidRDefault="00B865B7" w:rsidP="008F62DA">
            <w:pPr>
              <w:jc w:val="right"/>
              <w:rPr>
                <w:rFonts w:ascii="Arial" w:hAnsi="Arial" w:cs="Arial"/>
              </w:rPr>
            </w:pPr>
          </w:p>
        </w:tc>
      </w:tr>
    </w:tbl>
    <w:p w:rsidR="00B865B7" w:rsidRPr="00AE41E3" w:rsidRDefault="00B865B7" w:rsidP="00B865B7">
      <w:pPr>
        <w:tabs>
          <w:tab w:val="left" w:pos="705"/>
        </w:tabs>
        <w:jc w:val="both"/>
        <w:rPr>
          <w:rFonts w:ascii="Arial" w:hAnsi="Arial" w:cs="Arial"/>
          <w:szCs w:val="24"/>
        </w:rPr>
      </w:pPr>
    </w:p>
    <w:p w:rsidR="00B865B7" w:rsidRPr="00B865B7" w:rsidRDefault="00B865B7" w:rsidP="00B865B7">
      <w:pPr>
        <w:pStyle w:val="Heading2"/>
        <w:ind w:left="851"/>
        <w:rPr>
          <w:rFonts w:ascii="Arial" w:hAnsi="Arial" w:cs="Arial"/>
          <w:bCs w:val="0"/>
          <w:color w:val="000000" w:themeColor="text1"/>
        </w:rPr>
      </w:pPr>
      <w:bookmarkStart w:id="5" w:name="_Toc198971927"/>
      <w:bookmarkStart w:id="6" w:name="_Toc199737807"/>
      <w:bookmarkStart w:id="7" w:name="_Toc199737956"/>
      <w:bookmarkStart w:id="8" w:name="_Toc199908666"/>
      <w:bookmarkStart w:id="9" w:name="_Toc199908872"/>
      <w:bookmarkStart w:id="10" w:name="_Toc199909054"/>
      <w:bookmarkStart w:id="11" w:name="_Toc199917547"/>
      <w:bookmarkStart w:id="12" w:name="_Toc200182788"/>
      <w:r w:rsidRPr="00B865B7">
        <w:rPr>
          <w:rFonts w:ascii="Arial" w:hAnsi="Arial" w:cs="Arial"/>
          <w:bCs w:val="0"/>
          <w:color w:val="000000" w:themeColor="text1"/>
        </w:rPr>
        <w:t>PIESE DESENATE</w:t>
      </w:r>
      <w:bookmarkEnd w:id="5"/>
      <w:bookmarkEnd w:id="6"/>
      <w:bookmarkEnd w:id="7"/>
      <w:bookmarkEnd w:id="8"/>
      <w:bookmarkEnd w:id="9"/>
      <w:bookmarkEnd w:id="10"/>
      <w:bookmarkEnd w:id="11"/>
      <w:bookmarkEnd w:id="12"/>
    </w:p>
    <w:p w:rsidR="00B865B7" w:rsidRPr="00AA7CF6" w:rsidRDefault="00B865B7" w:rsidP="00B865B7"/>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3"/>
        <w:gridCol w:w="2125"/>
      </w:tblGrid>
      <w:tr w:rsidR="00B865B7" w:rsidRPr="00E964C2" w:rsidTr="00513299">
        <w:trPr>
          <w:trHeight w:val="180"/>
        </w:trPr>
        <w:tc>
          <w:tcPr>
            <w:tcW w:w="8063" w:type="dxa"/>
            <w:tcBorders>
              <w:top w:val="nil"/>
              <w:left w:val="nil"/>
              <w:bottom w:val="nil"/>
              <w:right w:val="nil"/>
            </w:tcBorders>
            <w:shd w:val="clear" w:color="auto" w:fill="auto"/>
          </w:tcPr>
          <w:p w:rsidR="00B865B7" w:rsidRPr="00B865B7" w:rsidRDefault="00B865B7" w:rsidP="005B2B97">
            <w:pPr>
              <w:pStyle w:val="ListParagraph"/>
              <w:numPr>
                <w:ilvl w:val="0"/>
                <w:numId w:val="34"/>
              </w:numPr>
              <w:rPr>
                <w:u w:val="single"/>
              </w:rPr>
            </w:pPr>
            <w:r w:rsidRPr="00B865B7">
              <w:rPr>
                <w:rFonts w:ascii="Arial" w:hAnsi="Arial" w:cs="Arial"/>
                <w:szCs w:val="24"/>
              </w:rPr>
              <w:t xml:space="preserve">ÎNCADRAREA ÎN TERITORIU A COMUNEI LEŢCANI   </w:t>
            </w:r>
          </w:p>
        </w:tc>
        <w:tc>
          <w:tcPr>
            <w:tcW w:w="2125" w:type="dxa"/>
            <w:tcBorders>
              <w:top w:val="nil"/>
              <w:left w:val="nil"/>
              <w:bottom w:val="nil"/>
              <w:right w:val="nil"/>
            </w:tcBorders>
            <w:shd w:val="clear" w:color="auto" w:fill="auto"/>
          </w:tcPr>
          <w:p w:rsidR="00B865B7" w:rsidRPr="00E964C2" w:rsidRDefault="00B865B7" w:rsidP="00513299">
            <w:pPr>
              <w:jc w:val="center"/>
              <w:rPr>
                <w:b/>
                <w:u w:val="single"/>
              </w:rPr>
            </w:pPr>
            <w:r>
              <w:rPr>
                <w:rFonts w:ascii="Arial" w:hAnsi="Arial" w:cs="Arial"/>
              </w:rPr>
              <w:t xml:space="preserve">      </w:t>
            </w:r>
            <w:r w:rsidRPr="00E964C2">
              <w:rPr>
                <w:rFonts w:ascii="Arial" w:hAnsi="Arial" w:cs="Arial"/>
              </w:rPr>
              <w:t>S</w:t>
            </w:r>
            <w:r w:rsidRPr="00E964C2">
              <w:rPr>
                <w:rFonts w:ascii="Arial" w:hAnsi="Arial" w:cs="Arial"/>
                <w:szCs w:val="24"/>
              </w:rPr>
              <w:t>c.</w:t>
            </w:r>
            <w:r w:rsidRPr="00E964C2">
              <w:rPr>
                <w:rFonts w:ascii="Arial" w:hAnsi="Arial" w:cs="Arial"/>
              </w:rPr>
              <w:t>1</w:t>
            </w:r>
            <w:r w:rsidRPr="00E964C2">
              <w:rPr>
                <w:rFonts w:ascii="Arial" w:hAnsi="Arial" w:cs="Arial"/>
                <w:szCs w:val="24"/>
              </w:rPr>
              <w:t>:25.000</w:t>
            </w:r>
          </w:p>
        </w:tc>
      </w:tr>
    </w:tbl>
    <w:p w:rsidR="00B865B7" w:rsidRPr="00346575" w:rsidRDefault="00B865B7" w:rsidP="00B865B7">
      <w:pPr>
        <w:jc w:val="both"/>
        <w:rPr>
          <w:rFonts w:ascii="Arial" w:hAnsi="Arial" w:cs="Arial"/>
          <w:szCs w:val="24"/>
        </w:rPr>
      </w:pPr>
    </w:p>
    <w:p w:rsidR="00B865B7" w:rsidRPr="00346575" w:rsidRDefault="00B865B7" w:rsidP="00B865B7">
      <w:pPr>
        <w:spacing w:line="360" w:lineRule="auto"/>
        <w:jc w:val="both"/>
        <w:rPr>
          <w:rFonts w:ascii="Arial" w:hAnsi="Arial" w:cs="Arial"/>
          <w:szCs w:val="24"/>
        </w:rPr>
      </w:pPr>
      <w:r>
        <w:rPr>
          <w:rFonts w:ascii="Arial" w:hAnsi="Arial" w:cs="Arial"/>
          <w:szCs w:val="24"/>
        </w:rPr>
        <w:t xml:space="preserve">2.1. </w:t>
      </w:r>
      <w:r w:rsidRPr="00346575">
        <w:rPr>
          <w:rFonts w:ascii="Arial" w:hAnsi="Arial" w:cs="Arial"/>
          <w:szCs w:val="24"/>
        </w:rPr>
        <w:t xml:space="preserve">SITUAŢIA EXISTENTĂ - DISFUNCŢIONALITĂŢI </w:t>
      </w:r>
      <w:r>
        <w:rPr>
          <w:rFonts w:ascii="Arial" w:hAnsi="Arial" w:cs="Arial"/>
          <w:szCs w:val="24"/>
        </w:rPr>
        <w:t>–</w:t>
      </w:r>
      <w:r w:rsidRPr="00346575">
        <w:rPr>
          <w:rFonts w:ascii="Arial" w:hAnsi="Arial" w:cs="Arial"/>
          <w:szCs w:val="24"/>
        </w:rPr>
        <w:t xml:space="preserve"> </w:t>
      </w:r>
      <w:r>
        <w:rPr>
          <w:rFonts w:ascii="Arial" w:hAnsi="Arial" w:cs="Arial"/>
          <w:szCs w:val="24"/>
        </w:rPr>
        <w:t>LOC. LEŢCANI</w:t>
      </w:r>
      <w:r>
        <w:rPr>
          <w:rFonts w:ascii="Arial" w:hAnsi="Arial" w:cs="Arial"/>
          <w:szCs w:val="24"/>
        </w:rPr>
        <w:tab/>
      </w:r>
      <w:r>
        <w:rPr>
          <w:rFonts w:ascii="Arial" w:hAnsi="Arial" w:cs="Arial"/>
          <w:szCs w:val="24"/>
        </w:rPr>
        <w:tab/>
        <w:t>S</w:t>
      </w:r>
      <w:r w:rsidRPr="00346575">
        <w:rPr>
          <w:rFonts w:ascii="Arial" w:hAnsi="Arial" w:cs="Arial"/>
          <w:szCs w:val="24"/>
        </w:rPr>
        <w:t>c. 1:5.000</w:t>
      </w:r>
    </w:p>
    <w:p w:rsidR="00B865B7" w:rsidRDefault="00B865B7" w:rsidP="00B865B7">
      <w:pPr>
        <w:tabs>
          <w:tab w:val="left" w:pos="700"/>
        </w:tabs>
        <w:spacing w:line="360" w:lineRule="auto"/>
        <w:jc w:val="both"/>
        <w:rPr>
          <w:rFonts w:ascii="Arial" w:hAnsi="Arial" w:cs="Arial"/>
          <w:szCs w:val="24"/>
        </w:rPr>
      </w:pPr>
      <w:r>
        <w:rPr>
          <w:rFonts w:ascii="Arial" w:hAnsi="Arial" w:cs="Arial"/>
          <w:szCs w:val="24"/>
        </w:rPr>
        <w:t xml:space="preserve">2.2. </w:t>
      </w:r>
      <w:r w:rsidRPr="00346575">
        <w:rPr>
          <w:rFonts w:ascii="Arial" w:hAnsi="Arial" w:cs="Arial"/>
          <w:szCs w:val="24"/>
        </w:rPr>
        <w:t>SITUAŢIA EXISTENTĂ - DISFUNCŢIONALITĂŢI - LOC</w:t>
      </w:r>
      <w:r>
        <w:rPr>
          <w:rFonts w:ascii="Arial" w:hAnsi="Arial" w:cs="Arial"/>
          <w:szCs w:val="24"/>
        </w:rPr>
        <w:t>.</w:t>
      </w:r>
      <w:r w:rsidRPr="00346575">
        <w:rPr>
          <w:rFonts w:ascii="Arial" w:hAnsi="Arial" w:cs="Arial"/>
          <w:szCs w:val="24"/>
        </w:rPr>
        <w:tab/>
      </w:r>
      <w:r>
        <w:rPr>
          <w:rFonts w:ascii="Arial" w:hAnsi="Arial" w:cs="Arial"/>
          <w:szCs w:val="24"/>
        </w:rPr>
        <w:t>BOGONOS</w:t>
      </w:r>
      <w:r>
        <w:rPr>
          <w:rFonts w:ascii="Arial" w:hAnsi="Arial" w:cs="Arial"/>
          <w:szCs w:val="24"/>
        </w:rPr>
        <w:tab/>
      </w:r>
      <w:r>
        <w:rPr>
          <w:rFonts w:ascii="Arial" w:hAnsi="Arial" w:cs="Arial"/>
          <w:szCs w:val="24"/>
        </w:rPr>
        <w:tab/>
        <w:t>S</w:t>
      </w:r>
      <w:r w:rsidRPr="00346575">
        <w:rPr>
          <w:rFonts w:ascii="Arial" w:hAnsi="Arial" w:cs="Arial"/>
          <w:szCs w:val="24"/>
        </w:rPr>
        <w:t>c. 1:5.000</w:t>
      </w:r>
    </w:p>
    <w:p w:rsidR="00B865B7" w:rsidRDefault="00B865B7" w:rsidP="00B865B7">
      <w:pPr>
        <w:tabs>
          <w:tab w:val="left" w:pos="700"/>
        </w:tabs>
        <w:spacing w:line="360" w:lineRule="auto"/>
        <w:jc w:val="both"/>
        <w:rPr>
          <w:rFonts w:ascii="Arial" w:hAnsi="Arial" w:cs="Arial"/>
          <w:szCs w:val="24"/>
        </w:rPr>
      </w:pPr>
      <w:r>
        <w:rPr>
          <w:rFonts w:ascii="Arial" w:hAnsi="Arial" w:cs="Arial"/>
          <w:szCs w:val="24"/>
        </w:rPr>
        <w:t xml:space="preserve">2.3. </w:t>
      </w:r>
      <w:r w:rsidRPr="00346575">
        <w:rPr>
          <w:rFonts w:ascii="Arial" w:hAnsi="Arial" w:cs="Arial"/>
          <w:szCs w:val="24"/>
        </w:rPr>
        <w:t>SITUAŢIA EXISTENTĂ - DISFUNCŢIONALITĂŢI - LOC</w:t>
      </w:r>
      <w:r>
        <w:rPr>
          <w:rFonts w:ascii="Arial" w:hAnsi="Arial" w:cs="Arial"/>
          <w:szCs w:val="24"/>
        </w:rPr>
        <w:t>.</w:t>
      </w:r>
      <w:r w:rsidRPr="00346575">
        <w:rPr>
          <w:rFonts w:ascii="Arial" w:hAnsi="Arial" w:cs="Arial"/>
          <w:szCs w:val="24"/>
        </w:rPr>
        <w:tab/>
      </w:r>
      <w:r>
        <w:rPr>
          <w:rFonts w:ascii="Arial" w:hAnsi="Arial" w:cs="Arial"/>
          <w:szCs w:val="24"/>
        </w:rPr>
        <w:t xml:space="preserve"> COGEASCA           S</w:t>
      </w:r>
      <w:r w:rsidRPr="00346575">
        <w:rPr>
          <w:rFonts w:ascii="Arial" w:hAnsi="Arial" w:cs="Arial"/>
          <w:szCs w:val="24"/>
        </w:rPr>
        <w:t>c. 1:5.000</w:t>
      </w:r>
    </w:p>
    <w:p w:rsidR="00FB05DE" w:rsidRPr="00346575" w:rsidRDefault="00FB05DE" w:rsidP="00B865B7">
      <w:pPr>
        <w:tabs>
          <w:tab w:val="left" w:pos="700"/>
        </w:tabs>
        <w:spacing w:line="360" w:lineRule="auto"/>
        <w:jc w:val="both"/>
        <w:rPr>
          <w:rFonts w:ascii="Arial" w:hAnsi="Arial" w:cs="Arial"/>
          <w:szCs w:val="24"/>
        </w:rPr>
      </w:pPr>
      <w:r>
        <w:rPr>
          <w:rFonts w:ascii="Arial" w:hAnsi="Arial" w:cs="Arial"/>
          <w:szCs w:val="24"/>
        </w:rPr>
        <w:t xml:space="preserve">2.3. </w:t>
      </w:r>
      <w:r w:rsidRPr="00346575">
        <w:rPr>
          <w:rFonts w:ascii="Arial" w:hAnsi="Arial" w:cs="Arial"/>
          <w:szCs w:val="24"/>
        </w:rPr>
        <w:t>SITUAŢIA EXISTENTĂ - DISFUNCŢIONALITĂŢI - LOC</w:t>
      </w:r>
      <w:r>
        <w:rPr>
          <w:rFonts w:ascii="Arial" w:hAnsi="Arial" w:cs="Arial"/>
          <w:szCs w:val="24"/>
        </w:rPr>
        <w:t>.</w:t>
      </w:r>
      <w:r w:rsidRPr="00346575">
        <w:rPr>
          <w:rFonts w:ascii="Arial" w:hAnsi="Arial" w:cs="Arial"/>
          <w:szCs w:val="24"/>
        </w:rPr>
        <w:tab/>
      </w:r>
      <w:r>
        <w:rPr>
          <w:rFonts w:ascii="Arial" w:hAnsi="Arial" w:cs="Arial"/>
          <w:szCs w:val="24"/>
        </w:rPr>
        <w:t xml:space="preserve"> CUCUTENI             S</w:t>
      </w:r>
      <w:r w:rsidRPr="00346575">
        <w:rPr>
          <w:rFonts w:ascii="Arial" w:hAnsi="Arial" w:cs="Arial"/>
          <w:szCs w:val="24"/>
        </w:rPr>
        <w:t>c. 1:5.000</w:t>
      </w:r>
    </w:p>
    <w:tbl>
      <w:tblPr>
        <w:tblW w:w="0" w:type="auto"/>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6"/>
        <w:gridCol w:w="2082"/>
      </w:tblGrid>
      <w:tr w:rsidR="00B865B7" w:rsidRPr="00E964C2" w:rsidTr="00513299">
        <w:trPr>
          <w:trHeight w:val="629"/>
          <w:jc w:val="center"/>
        </w:trPr>
        <w:tc>
          <w:tcPr>
            <w:tcW w:w="7996" w:type="dxa"/>
            <w:tcBorders>
              <w:top w:val="nil"/>
              <w:left w:val="nil"/>
              <w:bottom w:val="nil"/>
              <w:right w:val="nil"/>
            </w:tcBorders>
            <w:shd w:val="clear" w:color="auto" w:fill="auto"/>
          </w:tcPr>
          <w:p w:rsidR="00B865B7" w:rsidRPr="00E964C2" w:rsidRDefault="00B865B7" w:rsidP="00FB05DE">
            <w:pPr>
              <w:spacing w:line="360" w:lineRule="auto"/>
              <w:ind w:left="-94"/>
              <w:rPr>
                <w:rFonts w:ascii="Arial" w:hAnsi="Arial" w:cs="Arial"/>
              </w:rPr>
            </w:pPr>
            <w:r w:rsidRPr="00E964C2">
              <w:rPr>
                <w:rFonts w:ascii="Arial" w:hAnsi="Arial" w:cs="Arial"/>
                <w:szCs w:val="24"/>
              </w:rPr>
              <w:t xml:space="preserve">3.1.REGLEMENTĂRI URBANISTICE – ZONIFICARE </w:t>
            </w:r>
            <w:r>
              <w:rPr>
                <w:rFonts w:ascii="Arial" w:hAnsi="Arial" w:cs="Arial"/>
                <w:szCs w:val="24"/>
              </w:rPr>
              <w:t>LOC</w:t>
            </w:r>
            <w:r w:rsidR="00FB05DE">
              <w:rPr>
                <w:rFonts w:ascii="Arial" w:hAnsi="Arial" w:cs="Arial"/>
                <w:szCs w:val="24"/>
              </w:rPr>
              <w:t>.</w:t>
            </w:r>
            <w:r w:rsidRPr="00346575">
              <w:rPr>
                <w:rFonts w:ascii="Arial" w:hAnsi="Arial" w:cs="Arial"/>
                <w:szCs w:val="24"/>
              </w:rPr>
              <w:t xml:space="preserve"> </w:t>
            </w:r>
            <w:r>
              <w:rPr>
                <w:rFonts w:ascii="Arial" w:hAnsi="Arial" w:cs="Arial"/>
                <w:szCs w:val="24"/>
              </w:rPr>
              <w:t>LEŢCANI</w:t>
            </w:r>
          </w:p>
        </w:tc>
        <w:tc>
          <w:tcPr>
            <w:tcW w:w="2082" w:type="dxa"/>
            <w:tcBorders>
              <w:top w:val="nil"/>
              <w:left w:val="nil"/>
              <w:bottom w:val="nil"/>
              <w:right w:val="nil"/>
            </w:tcBorders>
            <w:shd w:val="clear" w:color="auto" w:fill="auto"/>
          </w:tcPr>
          <w:p w:rsidR="00B865B7" w:rsidRPr="00E964C2" w:rsidRDefault="00B865B7" w:rsidP="00FB05DE">
            <w:pPr>
              <w:spacing w:line="360" w:lineRule="auto"/>
              <w:jc w:val="right"/>
              <w:rPr>
                <w:rFonts w:ascii="Arial" w:hAnsi="Arial" w:cs="Arial"/>
                <w:b/>
              </w:rPr>
            </w:pPr>
            <w:r w:rsidRPr="00E964C2">
              <w:rPr>
                <w:rFonts w:ascii="Arial" w:hAnsi="Arial" w:cs="Arial"/>
              </w:rPr>
              <w:t>S</w:t>
            </w:r>
            <w:r w:rsidRPr="00E964C2">
              <w:rPr>
                <w:rFonts w:ascii="Arial" w:hAnsi="Arial" w:cs="Arial"/>
                <w:szCs w:val="24"/>
              </w:rPr>
              <w:t>c</w:t>
            </w:r>
            <w:r w:rsidRPr="00E964C2">
              <w:rPr>
                <w:rFonts w:ascii="Arial" w:hAnsi="Arial" w:cs="Arial"/>
              </w:rPr>
              <w:t>.</w:t>
            </w:r>
            <w:r w:rsidRPr="00E964C2">
              <w:rPr>
                <w:rFonts w:ascii="Arial" w:hAnsi="Arial" w:cs="Arial"/>
                <w:szCs w:val="24"/>
              </w:rPr>
              <w:t>1:5.000</w:t>
            </w:r>
          </w:p>
        </w:tc>
      </w:tr>
      <w:tr w:rsidR="00B865B7" w:rsidRPr="00E964C2" w:rsidTr="00513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7"/>
          <w:jc w:val="center"/>
        </w:trPr>
        <w:tc>
          <w:tcPr>
            <w:tcW w:w="7996" w:type="dxa"/>
            <w:shd w:val="clear" w:color="auto" w:fill="auto"/>
          </w:tcPr>
          <w:p w:rsidR="00B865B7" w:rsidRDefault="00FB05DE" w:rsidP="00FB05DE">
            <w:pPr>
              <w:spacing w:line="360" w:lineRule="auto"/>
              <w:ind w:left="-94"/>
              <w:rPr>
                <w:rFonts w:ascii="Arial" w:hAnsi="Arial" w:cs="Arial"/>
                <w:szCs w:val="24"/>
              </w:rPr>
            </w:pPr>
            <w:r>
              <w:rPr>
                <w:rFonts w:ascii="Arial" w:hAnsi="Arial" w:cs="Arial"/>
                <w:szCs w:val="24"/>
              </w:rPr>
              <w:t>3.2.REGLEMENTĂRI URBANISTICE</w:t>
            </w:r>
            <w:r w:rsidR="00B865B7" w:rsidRPr="00E964C2">
              <w:rPr>
                <w:rFonts w:ascii="Arial" w:hAnsi="Arial" w:cs="Arial"/>
                <w:szCs w:val="24"/>
              </w:rPr>
              <w:t xml:space="preserve">– ZONIFICARE </w:t>
            </w:r>
            <w:r w:rsidR="00B865B7" w:rsidRPr="00346575">
              <w:rPr>
                <w:rFonts w:ascii="Arial" w:hAnsi="Arial" w:cs="Arial"/>
                <w:szCs w:val="24"/>
              </w:rPr>
              <w:t>LOC</w:t>
            </w:r>
            <w:r>
              <w:rPr>
                <w:rFonts w:ascii="Arial" w:hAnsi="Arial" w:cs="Arial"/>
                <w:szCs w:val="24"/>
              </w:rPr>
              <w:t>.</w:t>
            </w:r>
            <w:r w:rsidR="00B865B7" w:rsidRPr="00346575">
              <w:rPr>
                <w:rFonts w:ascii="Arial" w:hAnsi="Arial" w:cs="Arial"/>
                <w:szCs w:val="24"/>
              </w:rPr>
              <w:t xml:space="preserve"> </w:t>
            </w:r>
            <w:r>
              <w:rPr>
                <w:rFonts w:ascii="Arial" w:hAnsi="Arial" w:cs="Arial"/>
                <w:szCs w:val="24"/>
              </w:rPr>
              <w:t>BOGONOS</w:t>
            </w:r>
          </w:p>
          <w:p w:rsidR="00FB05DE" w:rsidRDefault="00FB05DE" w:rsidP="00FB05DE">
            <w:pPr>
              <w:spacing w:line="360" w:lineRule="auto"/>
              <w:ind w:left="-94"/>
              <w:rPr>
                <w:rFonts w:ascii="Arial" w:hAnsi="Arial" w:cs="Arial"/>
                <w:szCs w:val="24"/>
              </w:rPr>
            </w:pPr>
            <w:r>
              <w:rPr>
                <w:rFonts w:ascii="Arial" w:hAnsi="Arial" w:cs="Arial"/>
                <w:szCs w:val="24"/>
              </w:rPr>
              <w:t>3.3.REGLEMENTĂRI URBANISTICE</w:t>
            </w:r>
            <w:r w:rsidRPr="00E964C2">
              <w:rPr>
                <w:rFonts w:ascii="Arial" w:hAnsi="Arial" w:cs="Arial"/>
                <w:szCs w:val="24"/>
              </w:rPr>
              <w:t xml:space="preserve">– ZONIFICARE </w:t>
            </w:r>
            <w:r w:rsidRPr="00346575">
              <w:rPr>
                <w:rFonts w:ascii="Arial" w:hAnsi="Arial" w:cs="Arial"/>
                <w:szCs w:val="24"/>
              </w:rPr>
              <w:t>LOC</w:t>
            </w:r>
            <w:r>
              <w:rPr>
                <w:rFonts w:ascii="Arial" w:hAnsi="Arial" w:cs="Arial"/>
                <w:szCs w:val="24"/>
              </w:rPr>
              <w:t>.</w:t>
            </w:r>
            <w:r w:rsidRPr="00346575">
              <w:rPr>
                <w:rFonts w:ascii="Arial" w:hAnsi="Arial" w:cs="Arial"/>
                <w:szCs w:val="24"/>
              </w:rPr>
              <w:t xml:space="preserve"> </w:t>
            </w:r>
            <w:r>
              <w:rPr>
                <w:rFonts w:ascii="Arial" w:hAnsi="Arial" w:cs="Arial"/>
                <w:szCs w:val="24"/>
              </w:rPr>
              <w:t>COGEASCA</w:t>
            </w:r>
          </w:p>
          <w:p w:rsidR="00FB05DE" w:rsidRPr="00E964C2" w:rsidRDefault="00FB05DE" w:rsidP="00FB05DE">
            <w:pPr>
              <w:tabs>
                <w:tab w:val="left" w:pos="-184"/>
              </w:tabs>
              <w:spacing w:line="360" w:lineRule="auto"/>
              <w:ind w:left="-94"/>
              <w:rPr>
                <w:rFonts w:ascii="Arial" w:hAnsi="Arial" w:cs="Arial"/>
              </w:rPr>
            </w:pPr>
            <w:r>
              <w:rPr>
                <w:rFonts w:ascii="Arial" w:hAnsi="Arial" w:cs="Arial"/>
                <w:szCs w:val="24"/>
              </w:rPr>
              <w:t>3.4.REGLEMENTĂRI URBANISTICE</w:t>
            </w:r>
            <w:r w:rsidRPr="00E964C2">
              <w:rPr>
                <w:rFonts w:ascii="Arial" w:hAnsi="Arial" w:cs="Arial"/>
                <w:szCs w:val="24"/>
              </w:rPr>
              <w:t xml:space="preserve">– ZONIFICARE </w:t>
            </w:r>
            <w:r w:rsidRPr="00346575">
              <w:rPr>
                <w:rFonts w:ascii="Arial" w:hAnsi="Arial" w:cs="Arial"/>
                <w:szCs w:val="24"/>
              </w:rPr>
              <w:t>LOC</w:t>
            </w:r>
            <w:r>
              <w:rPr>
                <w:rFonts w:ascii="Arial" w:hAnsi="Arial" w:cs="Arial"/>
                <w:szCs w:val="24"/>
              </w:rPr>
              <w:t>.</w:t>
            </w:r>
            <w:r w:rsidRPr="00346575">
              <w:rPr>
                <w:rFonts w:ascii="Arial" w:hAnsi="Arial" w:cs="Arial"/>
                <w:szCs w:val="24"/>
              </w:rPr>
              <w:t xml:space="preserve"> </w:t>
            </w:r>
            <w:r>
              <w:rPr>
                <w:rFonts w:ascii="Arial" w:hAnsi="Arial" w:cs="Arial"/>
                <w:szCs w:val="24"/>
              </w:rPr>
              <w:t>CUCUTENI</w:t>
            </w:r>
          </w:p>
        </w:tc>
        <w:tc>
          <w:tcPr>
            <w:tcW w:w="2082" w:type="dxa"/>
            <w:shd w:val="clear" w:color="auto" w:fill="auto"/>
          </w:tcPr>
          <w:p w:rsidR="00FB05DE" w:rsidRDefault="00B865B7" w:rsidP="00FB05DE">
            <w:pPr>
              <w:spacing w:line="360" w:lineRule="auto"/>
              <w:jc w:val="right"/>
              <w:rPr>
                <w:rFonts w:ascii="Arial" w:hAnsi="Arial" w:cs="Arial"/>
                <w:szCs w:val="24"/>
              </w:rPr>
            </w:pPr>
            <w:r w:rsidRPr="00E964C2">
              <w:rPr>
                <w:rFonts w:ascii="Arial" w:hAnsi="Arial" w:cs="Arial"/>
              </w:rPr>
              <w:t>S</w:t>
            </w:r>
            <w:r w:rsidRPr="00E964C2">
              <w:rPr>
                <w:rFonts w:ascii="Arial" w:hAnsi="Arial" w:cs="Arial"/>
                <w:szCs w:val="24"/>
              </w:rPr>
              <w:t>c</w:t>
            </w:r>
            <w:r w:rsidRPr="00E964C2">
              <w:rPr>
                <w:rFonts w:ascii="Arial" w:hAnsi="Arial" w:cs="Arial"/>
              </w:rPr>
              <w:t>.</w:t>
            </w:r>
            <w:r w:rsidRPr="00E964C2">
              <w:rPr>
                <w:rFonts w:ascii="Arial" w:hAnsi="Arial" w:cs="Arial"/>
                <w:szCs w:val="24"/>
              </w:rPr>
              <w:t>1:5.000</w:t>
            </w:r>
          </w:p>
          <w:p w:rsidR="00FB05DE" w:rsidRDefault="00FB05DE" w:rsidP="00FB05DE">
            <w:pPr>
              <w:spacing w:line="360" w:lineRule="auto"/>
              <w:jc w:val="right"/>
              <w:rPr>
                <w:rFonts w:ascii="Arial" w:hAnsi="Arial" w:cs="Arial"/>
                <w:szCs w:val="24"/>
              </w:rPr>
            </w:pPr>
            <w:r>
              <w:rPr>
                <w:rFonts w:ascii="Arial" w:hAnsi="Arial" w:cs="Arial"/>
                <w:szCs w:val="24"/>
              </w:rPr>
              <w:t>S</w:t>
            </w:r>
            <w:r w:rsidRPr="00346575">
              <w:rPr>
                <w:rFonts w:ascii="Arial" w:hAnsi="Arial" w:cs="Arial"/>
                <w:szCs w:val="24"/>
              </w:rPr>
              <w:t>c. 1:5.000</w:t>
            </w:r>
          </w:p>
          <w:p w:rsidR="00FB05DE" w:rsidRPr="00E964C2" w:rsidRDefault="00FB05DE" w:rsidP="00FB05DE">
            <w:pPr>
              <w:spacing w:line="360" w:lineRule="auto"/>
              <w:jc w:val="right"/>
              <w:rPr>
                <w:rFonts w:ascii="Arial" w:hAnsi="Arial" w:cs="Arial"/>
                <w:b/>
              </w:rPr>
            </w:pPr>
            <w:r>
              <w:rPr>
                <w:rFonts w:ascii="Arial" w:hAnsi="Arial" w:cs="Arial"/>
                <w:szCs w:val="24"/>
              </w:rPr>
              <w:t>S</w:t>
            </w:r>
            <w:r w:rsidRPr="00346575">
              <w:rPr>
                <w:rFonts w:ascii="Arial" w:hAnsi="Arial" w:cs="Arial"/>
                <w:szCs w:val="24"/>
              </w:rPr>
              <w:t>c. 1:5.000</w:t>
            </w:r>
          </w:p>
        </w:tc>
      </w:tr>
      <w:tr w:rsidR="00B865B7" w:rsidRPr="00E964C2" w:rsidTr="00513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1"/>
          <w:jc w:val="center"/>
        </w:trPr>
        <w:tc>
          <w:tcPr>
            <w:tcW w:w="7996" w:type="dxa"/>
            <w:shd w:val="clear" w:color="auto" w:fill="auto"/>
          </w:tcPr>
          <w:p w:rsidR="00B865B7" w:rsidRPr="00E964C2" w:rsidRDefault="00B865B7" w:rsidP="00FB05DE">
            <w:pPr>
              <w:tabs>
                <w:tab w:val="left" w:pos="-1440"/>
              </w:tabs>
              <w:spacing w:line="360" w:lineRule="auto"/>
              <w:ind w:left="-94"/>
              <w:rPr>
                <w:rFonts w:ascii="Arial" w:hAnsi="Arial" w:cs="Arial"/>
              </w:rPr>
            </w:pPr>
            <w:r w:rsidRPr="00E964C2">
              <w:rPr>
                <w:rFonts w:ascii="Arial" w:hAnsi="Arial" w:cs="Arial"/>
              </w:rPr>
              <w:t>4.1.</w:t>
            </w:r>
            <w:r w:rsidRPr="00E964C2">
              <w:rPr>
                <w:rFonts w:ascii="Arial" w:hAnsi="Arial" w:cs="Arial"/>
                <w:szCs w:val="24"/>
              </w:rPr>
              <w:t>REGLEMENTĂRI ECHIPARE EDILITAR</w:t>
            </w:r>
            <w:r>
              <w:rPr>
                <w:rFonts w:ascii="Arial" w:hAnsi="Arial" w:cs="Arial"/>
                <w:szCs w:val="24"/>
              </w:rPr>
              <w:t>Ă</w:t>
            </w:r>
            <w:r w:rsidRPr="00E964C2">
              <w:rPr>
                <w:rFonts w:ascii="Arial" w:hAnsi="Arial" w:cs="Arial"/>
                <w:color w:val="000000"/>
                <w:szCs w:val="24"/>
              </w:rPr>
              <w:t xml:space="preserve"> </w:t>
            </w:r>
            <w:r>
              <w:rPr>
                <w:rFonts w:ascii="Arial" w:hAnsi="Arial" w:cs="Arial"/>
                <w:szCs w:val="24"/>
              </w:rPr>
              <w:t>LOC</w:t>
            </w:r>
            <w:r w:rsidR="00FB05DE">
              <w:rPr>
                <w:rFonts w:ascii="Arial" w:hAnsi="Arial" w:cs="Arial"/>
                <w:szCs w:val="24"/>
              </w:rPr>
              <w:t>.</w:t>
            </w:r>
            <w:r w:rsidRPr="00346575">
              <w:rPr>
                <w:rFonts w:ascii="Arial" w:hAnsi="Arial" w:cs="Arial"/>
                <w:szCs w:val="24"/>
              </w:rPr>
              <w:t xml:space="preserve"> </w:t>
            </w:r>
            <w:r>
              <w:rPr>
                <w:rFonts w:ascii="Arial" w:hAnsi="Arial" w:cs="Arial"/>
                <w:szCs w:val="24"/>
              </w:rPr>
              <w:t>LEŢCANI</w:t>
            </w:r>
          </w:p>
        </w:tc>
        <w:tc>
          <w:tcPr>
            <w:tcW w:w="2082" w:type="dxa"/>
            <w:shd w:val="clear" w:color="auto" w:fill="auto"/>
          </w:tcPr>
          <w:p w:rsidR="00B865B7" w:rsidRPr="00E964C2" w:rsidRDefault="00B865B7" w:rsidP="00FB05DE">
            <w:pPr>
              <w:spacing w:line="360" w:lineRule="auto"/>
              <w:jc w:val="right"/>
              <w:rPr>
                <w:rFonts w:ascii="Arial" w:hAnsi="Arial" w:cs="Arial"/>
                <w:b/>
              </w:rPr>
            </w:pPr>
            <w:r w:rsidRPr="00E964C2">
              <w:rPr>
                <w:rFonts w:ascii="Arial" w:hAnsi="Arial" w:cs="Arial"/>
              </w:rPr>
              <w:t>S</w:t>
            </w:r>
            <w:r w:rsidRPr="00E964C2">
              <w:rPr>
                <w:rFonts w:ascii="Arial" w:hAnsi="Arial" w:cs="Arial"/>
                <w:szCs w:val="24"/>
              </w:rPr>
              <w:t>c</w:t>
            </w:r>
            <w:r w:rsidRPr="00E964C2">
              <w:rPr>
                <w:rFonts w:ascii="Arial" w:hAnsi="Arial" w:cs="Arial"/>
              </w:rPr>
              <w:t>.</w:t>
            </w:r>
            <w:r w:rsidRPr="00E964C2">
              <w:rPr>
                <w:rFonts w:ascii="Arial" w:hAnsi="Arial" w:cs="Arial"/>
                <w:szCs w:val="24"/>
              </w:rPr>
              <w:t>1:5.000</w:t>
            </w:r>
          </w:p>
        </w:tc>
      </w:tr>
      <w:tr w:rsidR="00B865B7" w:rsidRPr="00E964C2" w:rsidTr="00513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7"/>
          <w:jc w:val="center"/>
        </w:trPr>
        <w:tc>
          <w:tcPr>
            <w:tcW w:w="7996" w:type="dxa"/>
            <w:shd w:val="clear" w:color="auto" w:fill="auto"/>
          </w:tcPr>
          <w:p w:rsidR="00B865B7" w:rsidRPr="00E964C2" w:rsidRDefault="00B865B7" w:rsidP="00610DC2">
            <w:pPr>
              <w:tabs>
                <w:tab w:val="left" w:pos="-1440"/>
              </w:tabs>
              <w:spacing w:line="360" w:lineRule="auto"/>
              <w:ind w:left="-146" w:firstLine="90"/>
              <w:rPr>
                <w:rFonts w:ascii="Arial" w:hAnsi="Arial" w:cs="Arial"/>
              </w:rPr>
            </w:pPr>
            <w:r w:rsidRPr="00E964C2">
              <w:rPr>
                <w:rFonts w:ascii="Arial" w:hAnsi="Arial" w:cs="Arial"/>
              </w:rPr>
              <w:t xml:space="preserve">4.2.REGLEMENTĂRI ECHIPARE EDILITARĂ </w:t>
            </w:r>
            <w:r w:rsidRPr="00346575">
              <w:rPr>
                <w:rFonts w:ascii="Arial" w:hAnsi="Arial" w:cs="Arial"/>
                <w:szCs w:val="24"/>
              </w:rPr>
              <w:t>LOC</w:t>
            </w:r>
            <w:r w:rsidR="00FB05DE">
              <w:rPr>
                <w:rFonts w:ascii="Arial" w:hAnsi="Arial" w:cs="Arial"/>
                <w:szCs w:val="24"/>
              </w:rPr>
              <w:t>.</w:t>
            </w:r>
            <w:r w:rsidRPr="00346575">
              <w:rPr>
                <w:rFonts w:ascii="Arial" w:hAnsi="Arial" w:cs="Arial"/>
                <w:szCs w:val="24"/>
              </w:rPr>
              <w:t xml:space="preserve"> </w:t>
            </w:r>
            <w:r w:rsidR="00FB05DE">
              <w:rPr>
                <w:rFonts w:ascii="Arial" w:hAnsi="Arial" w:cs="Arial"/>
                <w:szCs w:val="24"/>
              </w:rPr>
              <w:t>BOGONOS</w:t>
            </w:r>
          </w:p>
        </w:tc>
        <w:tc>
          <w:tcPr>
            <w:tcW w:w="2082" w:type="dxa"/>
            <w:shd w:val="clear" w:color="auto" w:fill="auto"/>
          </w:tcPr>
          <w:p w:rsidR="00B865B7" w:rsidRPr="00E964C2" w:rsidRDefault="00B865B7" w:rsidP="00FB05DE">
            <w:pPr>
              <w:spacing w:line="360" w:lineRule="auto"/>
              <w:jc w:val="right"/>
              <w:rPr>
                <w:rFonts w:ascii="Arial" w:hAnsi="Arial" w:cs="Arial"/>
                <w:b/>
              </w:rPr>
            </w:pPr>
            <w:r w:rsidRPr="00E964C2">
              <w:rPr>
                <w:rFonts w:ascii="Arial" w:hAnsi="Arial" w:cs="Arial"/>
              </w:rPr>
              <w:t>S</w:t>
            </w:r>
            <w:r w:rsidRPr="00E964C2">
              <w:rPr>
                <w:rFonts w:ascii="Arial" w:hAnsi="Arial" w:cs="Arial"/>
                <w:szCs w:val="24"/>
              </w:rPr>
              <w:t>c</w:t>
            </w:r>
            <w:r w:rsidRPr="00E964C2">
              <w:rPr>
                <w:rFonts w:ascii="Arial" w:hAnsi="Arial" w:cs="Arial"/>
              </w:rPr>
              <w:t>.</w:t>
            </w:r>
            <w:r w:rsidRPr="00E964C2">
              <w:rPr>
                <w:rFonts w:ascii="Arial" w:hAnsi="Arial" w:cs="Arial"/>
                <w:szCs w:val="24"/>
              </w:rPr>
              <w:t>1:5.000</w:t>
            </w:r>
          </w:p>
        </w:tc>
      </w:tr>
      <w:tr w:rsidR="00FB05DE" w:rsidRPr="00E964C2" w:rsidTr="00513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7"/>
          <w:jc w:val="center"/>
        </w:trPr>
        <w:tc>
          <w:tcPr>
            <w:tcW w:w="7996" w:type="dxa"/>
            <w:shd w:val="clear" w:color="auto" w:fill="auto"/>
          </w:tcPr>
          <w:p w:rsidR="00FB05DE" w:rsidRPr="00E964C2" w:rsidRDefault="00FB05DE" w:rsidP="00FB05DE">
            <w:pPr>
              <w:tabs>
                <w:tab w:val="left" w:pos="-1440"/>
              </w:tabs>
              <w:spacing w:line="360" w:lineRule="auto"/>
              <w:ind w:left="-94"/>
              <w:rPr>
                <w:rFonts w:ascii="Arial" w:hAnsi="Arial" w:cs="Arial"/>
              </w:rPr>
            </w:pPr>
            <w:r w:rsidRPr="00E964C2">
              <w:rPr>
                <w:rFonts w:ascii="Arial" w:hAnsi="Arial" w:cs="Arial"/>
              </w:rPr>
              <w:t>4.</w:t>
            </w:r>
            <w:r>
              <w:rPr>
                <w:rFonts w:ascii="Arial" w:hAnsi="Arial" w:cs="Arial"/>
              </w:rPr>
              <w:t>3</w:t>
            </w:r>
            <w:r w:rsidRPr="00E964C2">
              <w:rPr>
                <w:rFonts w:ascii="Arial" w:hAnsi="Arial" w:cs="Arial"/>
              </w:rPr>
              <w:t>.</w:t>
            </w:r>
            <w:r w:rsidRPr="00E964C2">
              <w:rPr>
                <w:rFonts w:ascii="Arial" w:hAnsi="Arial" w:cs="Arial"/>
                <w:szCs w:val="24"/>
              </w:rPr>
              <w:t>REGLEMENTĂRI ECHIPARE EDILITAR</w:t>
            </w:r>
            <w:r>
              <w:rPr>
                <w:rFonts w:ascii="Arial" w:hAnsi="Arial" w:cs="Arial"/>
                <w:szCs w:val="24"/>
              </w:rPr>
              <w:t>Ă</w:t>
            </w:r>
            <w:r w:rsidRPr="00E964C2">
              <w:rPr>
                <w:rFonts w:ascii="Arial" w:hAnsi="Arial" w:cs="Arial"/>
                <w:color w:val="000000"/>
                <w:szCs w:val="24"/>
              </w:rPr>
              <w:t xml:space="preserve"> </w:t>
            </w:r>
            <w:r>
              <w:rPr>
                <w:rFonts w:ascii="Arial" w:hAnsi="Arial" w:cs="Arial"/>
                <w:szCs w:val="24"/>
              </w:rPr>
              <w:t>LOC.</w:t>
            </w:r>
            <w:r w:rsidRPr="00346575">
              <w:rPr>
                <w:rFonts w:ascii="Arial" w:hAnsi="Arial" w:cs="Arial"/>
                <w:szCs w:val="24"/>
              </w:rPr>
              <w:t xml:space="preserve"> </w:t>
            </w:r>
            <w:r>
              <w:rPr>
                <w:rFonts w:ascii="Arial" w:hAnsi="Arial" w:cs="Arial"/>
                <w:szCs w:val="24"/>
              </w:rPr>
              <w:t>COGEASCA</w:t>
            </w:r>
          </w:p>
        </w:tc>
        <w:tc>
          <w:tcPr>
            <w:tcW w:w="2082" w:type="dxa"/>
            <w:shd w:val="clear" w:color="auto" w:fill="auto"/>
          </w:tcPr>
          <w:p w:rsidR="00FB05DE" w:rsidRPr="00E964C2" w:rsidRDefault="00FB05DE" w:rsidP="008F62DA">
            <w:pPr>
              <w:spacing w:line="360" w:lineRule="auto"/>
              <w:jc w:val="right"/>
              <w:rPr>
                <w:rFonts w:ascii="Arial" w:hAnsi="Arial" w:cs="Arial"/>
                <w:b/>
              </w:rPr>
            </w:pPr>
            <w:r w:rsidRPr="00E964C2">
              <w:rPr>
                <w:rFonts w:ascii="Arial" w:hAnsi="Arial" w:cs="Arial"/>
              </w:rPr>
              <w:t>S</w:t>
            </w:r>
            <w:r w:rsidRPr="00E964C2">
              <w:rPr>
                <w:rFonts w:ascii="Arial" w:hAnsi="Arial" w:cs="Arial"/>
                <w:szCs w:val="24"/>
              </w:rPr>
              <w:t>c</w:t>
            </w:r>
            <w:r w:rsidRPr="00E964C2">
              <w:rPr>
                <w:rFonts w:ascii="Arial" w:hAnsi="Arial" w:cs="Arial"/>
              </w:rPr>
              <w:t>.</w:t>
            </w:r>
            <w:r w:rsidRPr="00E964C2">
              <w:rPr>
                <w:rFonts w:ascii="Arial" w:hAnsi="Arial" w:cs="Arial"/>
                <w:szCs w:val="24"/>
              </w:rPr>
              <w:t>1:5.000</w:t>
            </w:r>
          </w:p>
        </w:tc>
      </w:tr>
      <w:tr w:rsidR="00FB05DE" w:rsidRPr="00E964C2" w:rsidTr="00513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jc w:val="center"/>
        </w:trPr>
        <w:tc>
          <w:tcPr>
            <w:tcW w:w="7996" w:type="dxa"/>
            <w:shd w:val="clear" w:color="auto" w:fill="auto"/>
          </w:tcPr>
          <w:p w:rsidR="00FB05DE" w:rsidRPr="00E964C2" w:rsidRDefault="00FB05DE" w:rsidP="00FB05DE">
            <w:pPr>
              <w:tabs>
                <w:tab w:val="left" w:pos="-1440"/>
              </w:tabs>
              <w:spacing w:line="360" w:lineRule="auto"/>
              <w:ind w:left="-94"/>
              <w:rPr>
                <w:rFonts w:ascii="Arial" w:hAnsi="Arial" w:cs="Arial"/>
              </w:rPr>
            </w:pPr>
            <w:r w:rsidRPr="00E964C2">
              <w:rPr>
                <w:rFonts w:ascii="Arial" w:hAnsi="Arial" w:cs="Arial"/>
              </w:rPr>
              <w:t>4.</w:t>
            </w:r>
            <w:r>
              <w:rPr>
                <w:rFonts w:ascii="Arial" w:hAnsi="Arial" w:cs="Arial"/>
              </w:rPr>
              <w:t>4</w:t>
            </w:r>
            <w:r w:rsidRPr="00E964C2">
              <w:rPr>
                <w:rFonts w:ascii="Arial" w:hAnsi="Arial" w:cs="Arial"/>
              </w:rPr>
              <w:t>.</w:t>
            </w:r>
            <w:r w:rsidRPr="00E964C2">
              <w:rPr>
                <w:rFonts w:ascii="Arial" w:hAnsi="Arial" w:cs="Arial"/>
                <w:szCs w:val="24"/>
              </w:rPr>
              <w:t>REGLEMENTĂRI ECHIPARE EDILITAR</w:t>
            </w:r>
            <w:r>
              <w:rPr>
                <w:rFonts w:ascii="Arial" w:hAnsi="Arial" w:cs="Arial"/>
                <w:szCs w:val="24"/>
              </w:rPr>
              <w:t>Ă</w:t>
            </w:r>
            <w:r w:rsidRPr="00E964C2">
              <w:rPr>
                <w:rFonts w:ascii="Arial" w:hAnsi="Arial" w:cs="Arial"/>
                <w:color w:val="000000"/>
                <w:szCs w:val="24"/>
              </w:rPr>
              <w:t xml:space="preserve"> </w:t>
            </w:r>
            <w:r>
              <w:rPr>
                <w:rFonts w:ascii="Arial" w:hAnsi="Arial" w:cs="Arial"/>
                <w:szCs w:val="24"/>
              </w:rPr>
              <w:t>LOC.</w:t>
            </w:r>
            <w:r w:rsidRPr="00346575">
              <w:rPr>
                <w:rFonts w:ascii="Arial" w:hAnsi="Arial" w:cs="Arial"/>
                <w:szCs w:val="24"/>
              </w:rPr>
              <w:t xml:space="preserve"> </w:t>
            </w:r>
            <w:r>
              <w:rPr>
                <w:rFonts w:ascii="Arial" w:hAnsi="Arial" w:cs="Arial"/>
                <w:szCs w:val="24"/>
              </w:rPr>
              <w:t>CUCUTENI</w:t>
            </w:r>
          </w:p>
        </w:tc>
        <w:tc>
          <w:tcPr>
            <w:tcW w:w="2082" w:type="dxa"/>
            <w:shd w:val="clear" w:color="auto" w:fill="auto"/>
          </w:tcPr>
          <w:p w:rsidR="00FB05DE" w:rsidRPr="00E964C2" w:rsidRDefault="00FB05DE" w:rsidP="008F62DA">
            <w:pPr>
              <w:spacing w:line="360" w:lineRule="auto"/>
              <w:jc w:val="right"/>
              <w:rPr>
                <w:rFonts w:ascii="Arial" w:hAnsi="Arial" w:cs="Arial"/>
                <w:b/>
              </w:rPr>
            </w:pPr>
            <w:r w:rsidRPr="00E964C2">
              <w:rPr>
                <w:rFonts w:ascii="Arial" w:hAnsi="Arial" w:cs="Arial"/>
              </w:rPr>
              <w:t>S</w:t>
            </w:r>
            <w:r w:rsidRPr="00E964C2">
              <w:rPr>
                <w:rFonts w:ascii="Arial" w:hAnsi="Arial" w:cs="Arial"/>
                <w:szCs w:val="24"/>
              </w:rPr>
              <w:t>c</w:t>
            </w:r>
            <w:r w:rsidRPr="00E964C2">
              <w:rPr>
                <w:rFonts w:ascii="Arial" w:hAnsi="Arial" w:cs="Arial"/>
              </w:rPr>
              <w:t>.</w:t>
            </w:r>
            <w:r w:rsidRPr="00E964C2">
              <w:rPr>
                <w:rFonts w:ascii="Arial" w:hAnsi="Arial" w:cs="Arial"/>
                <w:szCs w:val="24"/>
              </w:rPr>
              <w:t>1:5.000</w:t>
            </w:r>
          </w:p>
        </w:tc>
      </w:tr>
      <w:tr w:rsidR="00FB05DE" w:rsidRPr="00E964C2" w:rsidTr="00513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4"/>
          <w:jc w:val="center"/>
        </w:trPr>
        <w:tc>
          <w:tcPr>
            <w:tcW w:w="7996" w:type="dxa"/>
            <w:shd w:val="clear" w:color="auto" w:fill="auto"/>
          </w:tcPr>
          <w:p w:rsidR="00FB05DE" w:rsidRPr="00E964C2" w:rsidRDefault="00FB05DE" w:rsidP="00FB05DE">
            <w:pPr>
              <w:tabs>
                <w:tab w:val="left" w:pos="-1440"/>
              </w:tabs>
              <w:spacing w:line="360" w:lineRule="auto"/>
              <w:ind w:left="-56"/>
              <w:rPr>
                <w:rFonts w:ascii="Arial" w:hAnsi="Arial" w:cs="Arial"/>
              </w:rPr>
            </w:pPr>
            <w:r>
              <w:rPr>
                <w:rFonts w:ascii="Arial" w:hAnsi="Arial" w:cs="Arial"/>
              </w:rPr>
              <w:t>5.</w:t>
            </w:r>
            <w:r w:rsidRPr="00E964C2">
              <w:rPr>
                <w:rFonts w:ascii="Arial" w:hAnsi="Arial" w:cs="Arial"/>
              </w:rPr>
              <w:t xml:space="preserve">1.PROPRIETATEA ASUPRA TERENURILOR </w:t>
            </w:r>
            <w:r>
              <w:rPr>
                <w:rFonts w:ascii="Arial" w:hAnsi="Arial" w:cs="Arial"/>
                <w:szCs w:val="24"/>
              </w:rPr>
              <w:t>LOC.</w:t>
            </w:r>
            <w:r w:rsidRPr="00346575">
              <w:rPr>
                <w:rFonts w:ascii="Arial" w:hAnsi="Arial" w:cs="Arial"/>
                <w:szCs w:val="24"/>
              </w:rPr>
              <w:t xml:space="preserve"> </w:t>
            </w:r>
            <w:r>
              <w:rPr>
                <w:rFonts w:ascii="Arial" w:hAnsi="Arial" w:cs="Arial"/>
                <w:szCs w:val="24"/>
              </w:rPr>
              <w:t>LEŢCANI</w:t>
            </w:r>
          </w:p>
        </w:tc>
        <w:tc>
          <w:tcPr>
            <w:tcW w:w="2082" w:type="dxa"/>
            <w:shd w:val="clear" w:color="auto" w:fill="auto"/>
          </w:tcPr>
          <w:p w:rsidR="00FB05DE" w:rsidRPr="00E964C2" w:rsidRDefault="00FB05DE" w:rsidP="00FB05DE">
            <w:pPr>
              <w:spacing w:line="360" w:lineRule="auto"/>
              <w:jc w:val="right"/>
              <w:rPr>
                <w:rFonts w:ascii="Arial" w:hAnsi="Arial" w:cs="Arial"/>
              </w:rPr>
            </w:pPr>
            <w:r w:rsidRPr="00E964C2">
              <w:rPr>
                <w:rFonts w:ascii="Arial" w:hAnsi="Arial" w:cs="Arial"/>
              </w:rPr>
              <w:t>Sc.1:5.000</w:t>
            </w:r>
          </w:p>
        </w:tc>
      </w:tr>
      <w:tr w:rsidR="00FB05DE" w:rsidRPr="00E964C2" w:rsidTr="00513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8"/>
          <w:jc w:val="center"/>
        </w:trPr>
        <w:tc>
          <w:tcPr>
            <w:tcW w:w="7996" w:type="dxa"/>
            <w:shd w:val="clear" w:color="auto" w:fill="auto"/>
          </w:tcPr>
          <w:p w:rsidR="00FB05DE" w:rsidRPr="00E964C2" w:rsidRDefault="00FB05DE" w:rsidP="00FB05DE">
            <w:pPr>
              <w:tabs>
                <w:tab w:val="left" w:pos="-1440"/>
              </w:tabs>
              <w:spacing w:line="360" w:lineRule="auto"/>
              <w:ind w:left="-56"/>
              <w:rPr>
                <w:rFonts w:ascii="Arial" w:hAnsi="Arial" w:cs="Arial"/>
              </w:rPr>
            </w:pPr>
            <w:r w:rsidRPr="00E964C2">
              <w:rPr>
                <w:rFonts w:ascii="Arial" w:hAnsi="Arial" w:cs="Arial"/>
              </w:rPr>
              <w:t xml:space="preserve">5.2.PROPRIETATEA ASUPRA TERENURILOR </w:t>
            </w:r>
            <w:r w:rsidRPr="00346575">
              <w:rPr>
                <w:rFonts w:ascii="Arial" w:hAnsi="Arial" w:cs="Arial"/>
                <w:szCs w:val="24"/>
              </w:rPr>
              <w:t>LOC</w:t>
            </w:r>
            <w:r>
              <w:rPr>
                <w:rFonts w:ascii="Arial" w:hAnsi="Arial" w:cs="Arial"/>
                <w:szCs w:val="24"/>
              </w:rPr>
              <w:t>. BOGONOS</w:t>
            </w:r>
          </w:p>
        </w:tc>
        <w:tc>
          <w:tcPr>
            <w:tcW w:w="2082" w:type="dxa"/>
            <w:shd w:val="clear" w:color="auto" w:fill="auto"/>
          </w:tcPr>
          <w:p w:rsidR="00FB05DE" w:rsidRPr="00E964C2" w:rsidRDefault="00FB05DE" w:rsidP="00FB05DE">
            <w:pPr>
              <w:spacing w:line="360" w:lineRule="auto"/>
              <w:jc w:val="right"/>
              <w:rPr>
                <w:rFonts w:ascii="Arial" w:hAnsi="Arial" w:cs="Arial"/>
                <w:b/>
              </w:rPr>
            </w:pPr>
            <w:r w:rsidRPr="00E964C2">
              <w:rPr>
                <w:rFonts w:ascii="Arial" w:hAnsi="Arial" w:cs="Arial"/>
              </w:rPr>
              <w:t>S</w:t>
            </w:r>
            <w:r w:rsidRPr="00E964C2">
              <w:rPr>
                <w:rFonts w:ascii="Arial" w:hAnsi="Arial" w:cs="Arial"/>
                <w:szCs w:val="24"/>
              </w:rPr>
              <w:t>c</w:t>
            </w:r>
            <w:r w:rsidRPr="00E964C2">
              <w:rPr>
                <w:rFonts w:ascii="Arial" w:hAnsi="Arial" w:cs="Arial"/>
              </w:rPr>
              <w:t>.</w:t>
            </w:r>
            <w:r w:rsidRPr="00E964C2">
              <w:rPr>
                <w:rFonts w:ascii="Arial" w:hAnsi="Arial" w:cs="Arial"/>
                <w:szCs w:val="24"/>
              </w:rPr>
              <w:t>1:5.000</w:t>
            </w:r>
          </w:p>
        </w:tc>
      </w:tr>
      <w:tr w:rsidR="00FB05DE" w:rsidRPr="00E964C2" w:rsidTr="00513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8"/>
          <w:jc w:val="center"/>
        </w:trPr>
        <w:tc>
          <w:tcPr>
            <w:tcW w:w="7996" w:type="dxa"/>
            <w:shd w:val="clear" w:color="auto" w:fill="auto"/>
          </w:tcPr>
          <w:p w:rsidR="00FB05DE" w:rsidRPr="00E964C2" w:rsidRDefault="00FB05DE" w:rsidP="00FB05DE">
            <w:pPr>
              <w:tabs>
                <w:tab w:val="left" w:pos="-1440"/>
              </w:tabs>
              <w:spacing w:line="360" w:lineRule="auto"/>
              <w:ind w:left="-56"/>
              <w:rPr>
                <w:rFonts w:ascii="Arial" w:hAnsi="Arial" w:cs="Arial"/>
              </w:rPr>
            </w:pPr>
            <w:r w:rsidRPr="00E964C2">
              <w:rPr>
                <w:rFonts w:ascii="Arial" w:hAnsi="Arial" w:cs="Arial"/>
              </w:rPr>
              <w:t xml:space="preserve">5.2.PROPRIETATEA ASUPRA TERENURILOR </w:t>
            </w:r>
            <w:r w:rsidRPr="00FB05DE">
              <w:rPr>
                <w:rFonts w:ascii="Arial" w:hAnsi="Arial" w:cs="Arial"/>
              </w:rPr>
              <w:t>LOC.</w:t>
            </w:r>
            <w:r>
              <w:rPr>
                <w:rFonts w:ascii="Arial" w:hAnsi="Arial" w:cs="Arial"/>
                <w:szCs w:val="24"/>
              </w:rPr>
              <w:t xml:space="preserve"> COGEASCA</w:t>
            </w:r>
          </w:p>
        </w:tc>
        <w:tc>
          <w:tcPr>
            <w:tcW w:w="2082" w:type="dxa"/>
            <w:shd w:val="clear" w:color="auto" w:fill="auto"/>
          </w:tcPr>
          <w:p w:rsidR="00FB05DE" w:rsidRPr="00FB05DE" w:rsidRDefault="00FB05DE" w:rsidP="008F62DA">
            <w:pPr>
              <w:spacing w:line="360" w:lineRule="auto"/>
              <w:jc w:val="right"/>
              <w:rPr>
                <w:rFonts w:ascii="Arial" w:hAnsi="Arial" w:cs="Arial"/>
              </w:rPr>
            </w:pPr>
            <w:r w:rsidRPr="00E964C2">
              <w:rPr>
                <w:rFonts w:ascii="Arial" w:hAnsi="Arial" w:cs="Arial"/>
              </w:rPr>
              <w:t>S</w:t>
            </w:r>
            <w:r w:rsidRPr="00FB05DE">
              <w:rPr>
                <w:rFonts w:ascii="Arial" w:hAnsi="Arial" w:cs="Arial"/>
              </w:rPr>
              <w:t>c</w:t>
            </w:r>
            <w:r w:rsidRPr="00E964C2">
              <w:rPr>
                <w:rFonts w:ascii="Arial" w:hAnsi="Arial" w:cs="Arial"/>
              </w:rPr>
              <w:t>.</w:t>
            </w:r>
            <w:r w:rsidRPr="00FB05DE">
              <w:rPr>
                <w:rFonts w:ascii="Arial" w:hAnsi="Arial" w:cs="Arial"/>
              </w:rPr>
              <w:t>1:5.000</w:t>
            </w:r>
          </w:p>
        </w:tc>
      </w:tr>
      <w:tr w:rsidR="00FB05DE" w:rsidRPr="00E964C2" w:rsidTr="00513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8"/>
          <w:jc w:val="center"/>
        </w:trPr>
        <w:tc>
          <w:tcPr>
            <w:tcW w:w="7996" w:type="dxa"/>
            <w:shd w:val="clear" w:color="auto" w:fill="auto"/>
          </w:tcPr>
          <w:p w:rsidR="00FB05DE" w:rsidRPr="00E964C2" w:rsidRDefault="00FB05DE" w:rsidP="00FB05DE">
            <w:pPr>
              <w:tabs>
                <w:tab w:val="left" w:pos="-1440"/>
              </w:tabs>
              <w:spacing w:line="360" w:lineRule="auto"/>
              <w:ind w:left="-56"/>
              <w:rPr>
                <w:rFonts w:ascii="Arial" w:hAnsi="Arial" w:cs="Arial"/>
              </w:rPr>
            </w:pPr>
            <w:r w:rsidRPr="00E964C2">
              <w:rPr>
                <w:rFonts w:ascii="Arial" w:hAnsi="Arial" w:cs="Arial"/>
              </w:rPr>
              <w:t xml:space="preserve">5.2.PROPRIETATEA ASUPRA TERENURILOR </w:t>
            </w:r>
            <w:r w:rsidRPr="00FB05DE">
              <w:rPr>
                <w:rFonts w:ascii="Arial" w:hAnsi="Arial" w:cs="Arial"/>
              </w:rPr>
              <w:t>LOC.</w:t>
            </w:r>
            <w:r>
              <w:rPr>
                <w:rFonts w:ascii="Arial" w:hAnsi="Arial" w:cs="Arial"/>
                <w:szCs w:val="24"/>
              </w:rPr>
              <w:t xml:space="preserve"> CUCUTENI</w:t>
            </w:r>
          </w:p>
        </w:tc>
        <w:tc>
          <w:tcPr>
            <w:tcW w:w="2082" w:type="dxa"/>
            <w:shd w:val="clear" w:color="auto" w:fill="auto"/>
          </w:tcPr>
          <w:p w:rsidR="00FB05DE" w:rsidRPr="00FB05DE" w:rsidRDefault="00FB05DE" w:rsidP="008F62DA">
            <w:pPr>
              <w:spacing w:line="360" w:lineRule="auto"/>
              <w:jc w:val="right"/>
              <w:rPr>
                <w:rFonts w:ascii="Arial" w:hAnsi="Arial" w:cs="Arial"/>
              </w:rPr>
            </w:pPr>
            <w:r w:rsidRPr="00E964C2">
              <w:rPr>
                <w:rFonts w:ascii="Arial" w:hAnsi="Arial" w:cs="Arial"/>
              </w:rPr>
              <w:t>S</w:t>
            </w:r>
            <w:r w:rsidRPr="00FB05DE">
              <w:rPr>
                <w:rFonts w:ascii="Arial" w:hAnsi="Arial" w:cs="Arial"/>
              </w:rPr>
              <w:t>c</w:t>
            </w:r>
            <w:r w:rsidRPr="00E964C2">
              <w:rPr>
                <w:rFonts w:ascii="Arial" w:hAnsi="Arial" w:cs="Arial"/>
              </w:rPr>
              <w:t>.</w:t>
            </w:r>
            <w:r w:rsidRPr="00FB05DE">
              <w:rPr>
                <w:rFonts w:ascii="Arial" w:hAnsi="Arial" w:cs="Arial"/>
              </w:rPr>
              <w:t>1:5.000</w:t>
            </w:r>
          </w:p>
        </w:tc>
      </w:tr>
    </w:tbl>
    <w:p w:rsidR="00B865B7" w:rsidRDefault="00B865B7" w:rsidP="00B865B7">
      <w:pPr>
        <w:jc w:val="both"/>
        <w:rPr>
          <w:rFonts w:ascii="Arial" w:hAnsi="Arial" w:cs="Arial"/>
          <w:szCs w:val="24"/>
        </w:rPr>
      </w:pPr>
    </w:p>
    <w:p w:rsidR="00FB05DE" w:rsidRDefault="00FB05DE" w:rsidP="00B865B7">
      <w:pPr>
        <w:jc w:val="both"/>
        <w:rPr>
          <w:rFonts w:ascii="Arial" w:hAnsi="Arial" w:cs="Arial"/>
          <w:szCs w:val="24"/>
        </w:rPr>
      </w:pPr>
    </w:p>
    <w:p w:rsidR="00FB05DE" w:rsidRPr="00346575" w:rsidRDefault="00FB05DE" w:rsidP="00B865B7">
      <w:pPr>
        <w:jc w:val="both"/>
        <w:rPr>
          <w:rFonts w:ascii="Arial" w:hAnsi="Arial" w:cs="Arial"/>
          <w:szCs w:val="24"/>
        </w:rPr>
      </w:pPr>
    </w:p>
    <w:p w:rsidR="00B865B7" w:rsidRDefault="00B865B7" w:rsidP="00B865B7">
      <w:pPr>
        <w:rPr>
          <w:rFonts w:ascii="Arial" w:hAnsi="Arial" w:cs="Arial"/>
        </w:rPr>
      </w:pPr>
      <w:r w:rsidRPr="00346575">
        <w:rPr>
          <w:rFonts w:ascii="Arial" w:hAnsi="Arial" w:cs="Arial"/>
        </w:rPr>
        <w:tab/>
      </w:r>
      <w:r w:rsidRPr="00346575">
        <w:rPr>
          <w:rFonts w:ascii="Arial" w:hAnsi="Arial" w:cs="Arial"/>
        </w:rPr>
        <w:tab/>
      </w:r>
      <w:r w:rsidRPr="00346575">
        <w:rPr>
          <w:rFonts w:ascii="Arial" w:hAnsi="Arial" w:cs="Arial"/>
        </w:rPr>
        <w:tab/>
      </w:r>
      <w:r w:rsidRPr="00346575">
        <w:rPr>
          <w:rFonts w:ascii="Arial" w:hAnsi="Arial" w:cs="Arial"/>
        </w:rPr>
        <w:tab/>
      </w:r>
      <w:r w:rsidRPr="00346575">
        <w:rPr>
          <w:rFonts w:ascii="Arial" w:hAnsi="Arial" w:cs="Arial"/>
        </w:rPr>
        <w:tab/>
      </w:r>
      <w:r w:rsidRPr="00346575">
        <w:rPr>
          <w:rFonts w:ascii="Arial" w:hAnsi="Arial" w:cs="Arial"/>
        </w:rPr>
        <w:tab/>
        <w:t>ŞEF PROIECT,</w:t>
      </w:r>
      <w:r>
        <w:rPr>
          <w:rFonts w:ascii="Arial" w:hAnsi="Arial" w:cs="Arial"/>
        </w:rPr>
        <w:t xml:space="preserve"> </w:t>
      </w:r>
    </w:p>
    <w:p w:rsidR="00B865B7" w:rsidRPr="00346575" w:rsidRDefault="00B865B7" w:rsidP="00B865B7">
      <w:pPr>
        <w:ind w:left="3545" w:firstLine="709"/>
        <w:rPr>
          <w:rFonts w:ascii="Arial" w:hAnsi="Arial" w:cs="Arial"/>
        </w:rPr>
      </w:pPr>
      <w:r w:rsidRPr="00346575">
        <w:rPr>
          <w:rFonts w:ascii="Arial" w:hAnsi="Arial" w:cs="Arial"/>
        </w:rPr>
        <w:t>arh. Elena Dimitriu</w:t>
      </w:r>
    </w:p>
    <w:p w:rsidR="00DE4019" w:rsidRDefault="00DE4019" w:rsidP="00D334A3">
      <w:pPr>
        <w:spacing w:line="360" w:lineRule="auto"/>
        <w:jc w:val="both"/>
        <w:rPr>
          <w:rFonts w:ascii="Arial" w:hAnsi="Arial" w:cs="Arial"/>
          <w:szCs w:val="24"/>
        </w:rPr>
      </w:pPr>
    </w:p>
    <w:p w:rsidR="003C6983" w:rsidRDefault="003C6983" w:rsidP="00D334A3">
      <w:pPr>
        <w:spacing w:line="360" w:lineRule="auto"/>
        <w:jc w:val="both"/>
        <w:rPr>
          <w:rFonts w:ascii="Arial" w:hAnsi="Arial" w:cs="Arial"/>
          <w:szCs w:val="24"/>
        </w:rPr>
      </w:pPr>
    </w:p>
    <w:p w:rsidR="00EC4B5B" w:rsidRDefault="00EC4B5B" w:rsidP="00D334A3">
      <w:pPr>
        <w:spacing w:line="360" w:lineRule="auto"/>
        <w:jc w:val="both"/>
        <w:rPr>
          <w:rFonts w:ascii="Arial" w:hAnsi="Arial" w:cs="Arial"/>
          <w:color w:val="1F497D"/>
          <w:sz w:val="20"/>
        </w:rPr>
      </w:pPr>
    </w:p>
    <w:p w:rsidR="00D17AC9" w:rsidRPr="003F6552" w:rsidRDefault="00D17AC9" w:rsidP="00D334A3">
      <w:pPr>
        <w:spacing w:line="360" w:lineRule="auto"/>
        <w:jc w:val="both"/>
        <w:rPr>
          <w:rFonts w:ascii="Arial" w:hAnsi="Arial" w:cs="Arial"/>
          <w:color w:val="1F497D"/>
          <w:sz w:val="20"/>
        </w:rPr>
      </w:pPr>
    </w:p>
    <w:p w:rsidR="00EC4B5B" w:rsidRPr="00D17AC9" w:rsidRDefault="00EC4B5B" w:rsidP="00D334A3">
      <w:pPr>
        <w:pStyle w:val="Heading1"/>
        <w:shd w:val="clear" w:color="auto" w:fill="C0C0C0"/>
        <w:ind w:firstLine="709"/>
        <w:jc w:val="both"/>
        <w:rPr>
          <w:rFonts w:ascii="Arial" w:hAnsi="Arial" w:cs="Arial"/>
          <w:bCs/>
        </w:rPr>
      </w:pPr>
      <w:bookmarkStart w:id="13" w:name="_Toc198971929"/>
      <w:bookmarkStart w:id="14" w:name="_Toc199737808"/>
      <w:bookmarkStart w:id="15" w:name="_Toc200182789"/>
      <w:r w:rsidRPr="00D17AC9">
        <w:rPr>
          <w:rFonts w:ascii="Arial" w:hAnsi="Arial" w:cs="Arial"/>
          <w:bCs/>
        </w:rPr>
        <w:t>CAPITOLUL 1 - INTRODUCERE</w:t>
      </w:r>
      <w:bookmarkEnd w:id="13"/>
      <w:bookmarkEnd w:id="14"/>
      <w:bookmarkEnd w:id="15"/>
    </w:p>
    <w:p w:rsidR="00EC4B5B" w:rsidRPr="003F6552" w:rsidRDefault="00EC4B5B" w:rsidP="00D334A3">
      <w:pPr>
        <w:jc w:val="both"/>
        <w:rPr>
          <w:rFonts w:ascii="Arial" w:hAnsi="Arial" w:cs="Arial"/>
          <w:color w:val="1F497D"/>
          <w:szCs w:val="24"/>
        </w:rPr>
      </w:pPr>
    </w:p>
    <w:p w:rsidR="00EC4B5B" w:rsidRPr="003F6552" w:rsidRDefault="00EC4B5B" w:rsidP="00D334A3">
      <w:pPr>
        <w:jc w:val="both"/>
        <w:rPr>
          <w:rFonts w:ascii="Arial" w:hAnsi="Arial" w:cs="Arial"/>
          <w:color w:val="1F497D"/>
          <w:szCs w:val="24"/>
        </w:rPr>
      </w:pPr>
    </w:p>
    <w:p w:rsidR="00EC4B5B" w:rsidRPr="003C6983" w:rsidRDefault="00EC4B5B" w:rsidP="00D334A3">
      <w:pPr>
        <w:pStyle w:val="Heading2"/>
        <w:spacing w:line="360" w:lineRule="auto"/>
        <w:ind w:left="851"/>
        <w:jc w:val="both"/>
        <w:rPr>
          <w:rFonts w:ascii="Arial" w:hAnsi="Arial" w:cs="Arial"/>
          <w:bCs w:val="0"/>
          <w:iCs/>
          <w:color w:val="auto"/>
          <w:sz w:val="24"/>
          <w:szCs w:val="24"/>
        </w:rPr>
      </w:pPr>
      <w:bookmarkStart w:id="16" w:name="_Toc198971930"/>
      <w:bookmarkStart w:id="17" w:name="_Toc199737809"/>
      <w:bookmarkStart w:id="18" w:name="_Toc200182790"/>
      <w:r w:rsidRPr="003C6983">
        <w:rPr>
          <w:rFonts w:ascii="Arial" w:hAnsi="Arial" w:cs="Arial"/>
          <w:bCs w:val="0"/>
          <w:iCs/>
          <w:color w:val="auto"/>
          <w:sz w:val="24"/>
          <w:szCs w:val="24"/>
        </w:rPr>
        <w:t>1.1. ELEMENTE DE RECUNOAŞTERE A DOCUMENTAŢIEI</w:t>
      </w:r>
      <w:bookmarkEnd w:id="16"/>
      <w:bookmarkEnd w:id="17"/>
      <w:bookmarkEnd w:id="18"/>
    </w:p>
    <w:p w:rsidR="00EC4B5B" w:rsidRPr="00D17AC9" w:rsidRDefault="00EC4B5B" w:rsidP="00D334A3">
      <w:pPr>
        <w:spacing w:line="360" w:lineRule="auto"/>
        <w:jc w:val="both"/>
        <w:rPr>
          <w:rFonts w:ascii="Arial" w:hAnsi="Arial" w:cs="Arial"/>
          <w:szCs w:val="24"/>
        </w:rPr>
      </w:pPr>
    </w:p>
    <w:p w:rsidR="00EC4B5B" w:rsidRPr="003C6983" w:rsidRDefault="00EC4B5B" w:rsidP="00D334A3">
      <w:pPr>
        <w:spacing w:line="360" w:lineRule="auto"/>
        <w:jc w:val="both"/>
        <w:rPr>
          <w:rFonts w:ascii="Arial" w:hAnsi="Arial" w:cs="Arial"/>
          <w:b/>
          <w:szCs w:val="24"/>
        </w:rPr>
      </w:pPr>
      <w:r w:rsidRPr="00D17AC9">
        <w:rPr>
          <w:rFonts w:ascii="Arial" w:hAnsi="Arial" w:cs="Arial"/>
          <w:b/>
          <w:szCs w:val="24"/>
        </w:rPr>
        <w:tab/>
        <w:t>Denumirea lucrării:</w:t>
      </w:r>
      <w:r w:rsidRPr="00D17AC9">
        <w:rPr>
          <w:rFonts w:ascii="Arial" w:hAnsi="Arial" w:cs="Arial"/>
          <w:szCs w:val="24"/>
        </w:rPr>
        <w:tab/>
      </w:r>
      <w:r w:rsidRPr="003C6983">
        <w:rPr>
          <w:rFonts w:ascii="Arial" w:hAnsi="Arial" w:cs="Arial"/>
          <w:b/>
          <w:szCs w:val="24"/>
        </w:rPr>
        <w:t>Plan Urbanistic General al comunei Leţcani</w:t>
      </w:r>
    </w:p>
    <w:p w:rsidR="00EC4B5B" w:rsidRPr="00D17AC9" w:rsidRDefault="00EC4B5B" w:rsidP="00D334A3">
      <w:pPr>
        <w:spacing w:line="360" w:lineRule="auto"/>
        <w:jc w:val="both"/>
        <w:rPr>
          <w:rFonts w:ascii="Arial" w:hAnsi="Arial" w:cs="Arial"/>
          <w:szCs w:val="24"/>
        </w:rPr>
      </w:pPr>
      <w:r w:rsidRPr="00D17AC9">
        <w:rPr>
          <w:rFonts w:ascii="Arial" w:hAnsi="Arial" w:cs="Arial"/>
          <w:b/>
          <w:szCs w:val="24"/>
        </w:rPr>
        <w:tab/>
        <w:t>Proiectant:</w:t>
      </w:r>
      <w:r w:rsidRPr="00D17AC9">
        <w:rPr>
          <w:rFonts w:ascii="Arial" w:hAnsi="Arial" w:cs="Arial"/>
          <w:b/>
          <w:szCs w:val="24"/>
        </w:rPr>
        <w:tab/>
      </w:r>
      <w:r w:rsidRPr="00D17AC9">
        <w:rPr>
          <w:rFonts w:ascii="Arial" w:hAnsi="Arial" w:cs="Arial"/>
          <w:b/>
          <w:szCs w:val="24"/>
        </w:rPr>
        <w:tab/>
      </w:r>
      <w:r w:rsidRPr="00D17AC9">
        <w:rPr>
          <w:rFonts w:ascii="Arial" w:hAnsi="Arial" w:cs="Arial"/>
          <w:b/>
          <w:szCs w:val="24"/>
        </w:rPr>
        <w:tab/>
      </w:r>
      <w:r w:rsidRPr="00D17AC9">
        <w:rPr>
          <w:rFonts w:ascii="Arial" w:hAnsi="Arial" w:cs="Arial"/>
          <w:szCs w:val="24"/>
        </w:rPr>
        <w:t>S.C. URBA SISTEM  S.R.L.  IAŞI</w:t>
      </w:r>
    </w:p>
    <w:p w:rsidR="00EC4B5B" w:rsidRPr="00D17AC9" w:rsidRDefault="00EC4B5B" w:rsidP="00D334A3">
      <w:pPr>
        <w:spacing w:line="360" w:lineRule="auto"/>
        <w:jc w:val="both"/>
        <w:rPr>
          <w:rFonts w:ascii="Arial" w:hAnsi="Arial" w:cs="Arial"/>
          <w:szCs w:val="24"/>
        </w:rPr>
      </w:pPr>
      <w:r w:rsidRPr="00D17AC9">
        <w:rPr>
          <w:rFonts w:ascii="Arial" w:hAnsi="Arial" w:cs="Arial"/>
          <w:b/>
          <w:szCs w:val="24"/>
        </w:rPr>
        <w:tab/>
        <w:t>Număr proiect:</w:t>
      </w:r>
      <w:r w:rsidRPr="00D17AC9">
        <w:rPr>
          <w:rFonts w:ascii="Arial" w:hAnsi="Arial" w:cs="Arial"/>
          <w:szCs w:val="24"/>
        </w:rPr>
        <w:tab/>
      </w:r>
      <w:r w:rsidRPr="00D17AC9">
        <w:rPr>
          <w:rFonts w:ascii="Arial" w:hAnsi="Arial" w:cs="Arial"/>
          <w:szCs w:val="24"/>
        </w:rPr>
        <w:tab/>
      </w:r>
      <w:r w:rsidR="00D17AC9" w:rsidRPr="00D17AC9">
        <w:rPr>
          <w:rFonts w:ascii="Arial" w:hAnsi="Arial" w:cs="Arial"/>
          <w:szCs w:val="24"/>
        </w:rPr>
        <w:t>1260</w:t>
      </w:r>
      <w:r w:rsidRPr="00D17AC9">
        <w:rPr>
          <w:rFonts w:ascii="Arial" w:hAnsi="Arial" w:cs="Arial"/>
          <w:szCs w:val="24"/>
        </w:rPr>
        <w:t xml:space="preserve"> / 201</w:t>
      </w:r>
      <w:r w:rsidR="00D17AC9" w:rsidRPr="00D17AC9">
        <w:rPr>
          <w:rFonts w:ascii="Arial" w:hAnsi="Arial" w:cs="Arial"/>
          <w:szCs w:val="24"/>
        </w:rPr>
        <w:t>4</w:t>
      </w:r>
    </w:p>
    <w:p w:rsidR="00EC4B5B" w:rsidRPr="00D17AC9" w:rsidRDefault="00EC4B5B" w:rsidP="00D334A3">
      <w:pPr>
        <w:spacing w:line="360" w:lineRule="auto"/>
        <w:jc w:val="both"/>
        <w:rPr>
          <w:rFonts w:ascii="Arial" w:hAnsi="Arial" w:cs="Arial"/>
          <w:szCs w:val="24"/>
        </w:rPr>
      </w:pPr>
      <w:r w:rsidRPr="00D17AC9">
        <w:rPr>
          <w:rFonts w:ascii="Arial" w:hAnsi="Arial" w:cs="Arial"/>
          <w:b/>
          <w:szCs w:val="24"/>
        </w:rPr>
        <w:tab/>
        <w:t>Beneficiar:</w:t>
      </w:r>
      <w:r w:rsidRPr="00D17AC9">
        <w:rPr>
          <w:rFonts w:ascii="Arial" w:hAnsi="Arial" w:cs="Arial"/>
          <w:szCs w:val="24"/>
        </w:rPr>
        <w:tab/>
      </w:r>
      <w:r w:rsidRPr="00D17AC9">
        <w:rPr>
          <w:rFonts w:ascii="Arial" w:hAnsi="Arial" w:cs="Arial"/>
          <w:szCs w:val="24"/>
        </w:rPr>
        <w:tab/>
      </w:r>
      <w:r w:rsidRPr="00D17AC9">
        <w:rPr>
          <w:rFonts w:ascii="Arial" w:hAnsi="Arial" w:cs="Arial"/>
          <w:szCs w:val="24"/>
        </w:rPr>
        <w:tab/>
        <w:t>Consiliul Local al comunei Leţcani, judeţul Iaşi</w:t>
      </w:r>
    </w:p>
    <w:p w:rsidR="00EC4B5B" w:rsidRPr="003F6552" w:rsidRDefault="00EC4B5B" w:rsidP="00D334A3">
      <w:pPr>
        <w:pStyle w:val="Heading2"/>
        <w:ind w:left="851"/>
        <w:jc w:val="both"/>
        <w:rPr>
          <w:rFonts w:ascii="Arial" w:hAnsi="Arial" w:cs="Arial"/>
          <w:bCs w:val="0"/>
          <w:color w:val="1F497D"/>
          <w:szCs w:val="24"/>
        </w:rPr>
      </w:pPr>
      <w:bookmarkStart w:id="19" w:name="_Toc198971931"/>
      <w:bookmarkStart w:id="20" w:name="_Toc199737810"/>
      <w:bookmarkStart w:id="21" w:name="_Toc200182791"/>
    </w:p>
    <w:p w:rsidR="00EC4B5B" w:rsidRPr="003C6983" w:rsidRDefault="00EC4B5B" w:rsidP="00D334A3">
      <w:pPr>
        <w:pStyle w:val="Heading2"/>
        <w:ind w:left="851"/>
        <w:jc w:val="both"/>
        <w:rPr>
          <w:rFonts w:ascii="Arial" w:hAnsi="Arial" w:cs="Arial"/>
          <w:bCs w:val="0"/>
          <w:color w:val="auto"/>
          <w:sz w:val="24"/>
          <w:szCs w:val="24"/>
        </w:rPr>
      </w:pPr>
      <w:r w:rsidRPr="003C6983">
        <w:rPr>
          <w:rFonts w:ascii="Arial" w:hAnsi="Arial" w:cs="Arial"/>
          <w:bCs w:val="0"/>
          <w:color w:val="auto"/>
          <w:sz w:val="24"/>
          <w:szCs w:val="24"/>
        </w:rPr>
        <w:t>1.2. OBIECTUL LUCRĂRII</w:t>
      </w:r>
      <w:bookmarkEnd w:id="19"/>
      <w:bookmarkEnd w:id="20"/>
      <w:bookmarkEnd w:id="21"/>
    </w:p>
    <w:p w:rsidR="00EC4B5B" w:rsidRPr="00EC4B5B" w:rsidRDefault="00EC4B5B" w:rsidP="00D334A3">
      <w:pPr>
        <w:jc w:val="both"/>
        <w:rPr>
          <w:rFonts w:ascii="Arial" w:hAnsi="Arial" w:cs="Arial"/>
          <w:szCs w:val="24"/>
        </w:rPr>
      </w:pPr>
    </w:p>
    <w:p w:rsidR="00EC4B5B" w:rsidRPr="0085742C" w:rsidRDefault="00EC4B5B" w:rsidP="00D334A3">
      <w:pPr>
        <w:jc w:val="both"/>
        <w:rPr>
          <w:rFonts w:ascii="Arial" w:hAnsi="Arial" w:cs="Arial"/>
          <w:b/>
          <w:szCs w:val="24"/>
        </w:rPr>
      </w:pPr>
      <w:r w:rsidRPr="0085742C">
        <w:rPr>
          <w:rFonts w:ascii="Arial" w:hAnsi="Arial" w:cs="Arial"/>
          <w:b/>
          <w:szCs w:val="24"/>
        </w:rPr>
        <w:tab/>
        <w:t>Elaborarea Planului Urbanistic General al comunei Leţcani, reprezintă strategia, cadrul de dezvoltare în perspectivă a unităţii administrativ - teritoriale şi corelarea cu strategiile elaborate în cadrul planificărilor spaţiale: Planul Naţional de Dezvoltare, Programul Operaţional Regional, Planul de Dezvoltare Regională Nord – Est şi Strategia de Dezvoltare a judeţului Iaşi.</w:t>
      </w:r>
    </w:p>
    <w:p w:rsidR="00EC4B5B" w:rsidRPr="0085742C" w:rsidRDefault="00EC4B5B" w:rsidP="00D334A3">
      <w:pPr>
        <w:tabs>
          <w:tab w:val="left" w:pos="1915"/>
        </w:tabs>
        <w:jc w:val="both"/>
        <w:rPr>
          <w:rFonts w:ascii="Arial" w:hAnsi="Arial" w:cs="Arial"/>
          <w:b/>
          <w:szCs w:val="24"/>
        </w:rPr>
      </w:pPr>
      <w:r w:rsidRPr="0085742C">
        <w:rPr>
          <w:rFonts w:ascii="Arial" w:hAnsi="Arial" w:cs="Arial"/>
          <w:b/>
          <w:szCs w:val="24"/>
        </w:rPr>
        <w:tab/>
      </w:r>
    </w:p>
    <w:p w:rsidR="00EC4B5B" w:rsidRPr="0085742C" w:rsidRDefault="00EC4B5B" w:rsidP="00D334A3">
      <w:pPr>
        <w:ind w:firstLine="720"/>
        <w:jc w:val="both"/>
        <w:rPr>
          <w:rFonts w:ascii="Arial" w:hAnsi="Arial" w:cs="Arial"/>
        </w:rPr>
      </w:pPr>
      <w:r w:rsidRPr="0085742C">
        <w:rPr>
          <w:rFonts w:ascii="Arial" w:hAnsi="Arial" w:cs="Arial"/>
          <w:szCs w:val="24"/>
        </w:rPr>
        <w:t xml:space="preserve">În componenţa comunei Leţcani intră localităţile </w:t>
      </w:r>
      <w:r w:rsidRPr="0085742C">
        <w:rPr>
          <w:rFonts w:ascii="Arial" w:hAnsi="Arial" w:cs="Arial"/>
        </w:rPr>
        <w:t>Leţcani (reşedinţa de comună)</w:t>
      </w:r>
      <w:r w:rsidRPr="0085742C">
        <w:rPr>
          <w:rFonts w:ascii="Arial" w:hAnsi="Arial" w:cs="Arial"/>
          <w:szCs w:val="24"/>
        </w:rPr>
        <w:t xml:space="preserve">, </w:t>
      </w:r>
      <w:r>
        <w:rPr>
          <w:rFonts w:ascii="Arial" w:hAnsi="Arial" w:cs="Arial"/>
          <w:szCs w:val="24"/>
        </w:rPr>
        <w:t>Cogeasca, Bogonos şi Cucuteni şi un trup independent în zona Căpriţa.</w:t>
      </w:r>
    </w:p>
    <w:p w:rsidR="00EC4B5B" w:rsidRPr="0085742C" w:rsidRDefault="00EC4B5B" w:rsidP="00D334A3">
      <w:pPr>
        <w:pStyle w:val="Indentcorptext21"/>
        <w:tabs>
          <w:tab w:val="left" w:pos="700"/>
          <w:tab w:val="left" w:pos="800"/>
        </w:tabs>
        <w:spacing w:after="0" w:line="240" w:lineRule="auto"/>
        <w:ind w:left="0"/>
        <w:jc w:val="both"/>
        <w:rPr>
          <w:rFonts w:ascii="Arial" w:hAnsi="Arial" w:cs="Arial"/>
          <w:szCs w:val="24"/>
        </w:rPr>
      </w:pPr>
      <w:r w:rsidRPr="0085742C">
        <w:rPr>
          <w:rFonts w:ascii="Arial" w:hAnsi="Arial" w:cs="Arial"/>
          <w:szCs w:val="24"/>
        </w:rPr>
        <w:tab/>
        <w:t>Planurile urbanistice generale (P.U.G.) au caracter de reglementare (caracter operaţional) şi răspund programului de amenajare spaţială a teritoriului şi de dezvoltare a localităţilor ce compun unitatea teritorial – administrativă de bază.</w:t>
      </w:r>
    </w:p>
    <w:p w:rsidR="00EC4B5B" w:rsidRPr="0085742C" w:rsidRDefault="00EC4B5B" w:rsidP="00D334A3">
      <w:pPr>
        <w:tabs>
          <w:tab w:val="left" w:pos="-1440"/>
        </w:tabs>
        <w:jc w:val="both"/>
        <w:rPr>
          <w:rFonts w:ascii="Arial" w:hAnsi="Arial" w:cs="Arial"/>
          <w:szCs w:val="24"/>
        </w:rPr>
      </w:pPr>
      <w:r w:rsidRPr="0085742C">
        <w:rPr>
          <w:rFonts w:ascii="Arial" w:hAnsi="Arial" w:cs="Arial"/>
          <w:szCs w:val="24"/>
        </w:rPr>
        <w:tab/>
        <w:t>Durata de valabilitate a lucrării este de 10 ani, dacă pe parcurs nu apar elemente importante de dezvoltare care necesită actualizare, conform GP 038/1999 privind Metodologia de elaborare şi conţinutul cadru al PUG.</w:t>
      </w:r>
    </w:p>
    <w:p w:rsidR="00EC4B5B" w:rsidRPr="0085742C" w:rsidRDefault="00EC4B5B" w:rsidP="00D334A3">
      <w:pPr>
        <w:pStyle w:val="Indentcorptext21"/>
        <w:spacing w:after="0" w:line="240" w:lineRule="auto"/>
        <w:ind w:left="0"/>
        <w:jc w:val="both"/>
        <w:rPr>
          <w:rFonts w:ascii="Arial" w:hAnsi="Arial" w:cs="Arial"/>
          <w:szCs w:val="24"/>
        </w:rPr>
      </w:pPr>
      <w:r w:rsidRPr="0085742C">
        <w:rPr>
          <w:rFonts w:ascii="Arial" w:hAnsi="Arial" w:cs="Arial"/>
          <w:szCs w:val="24"/>
        </w:rPr>
        <w:tab/>
        <w:t>P.U.G. se elaborează în scopul:</w:t>
      </w:r>
    </w:p>
    <w:p w:rsidR="00EC4B5B" w:rsidRPr="0085742C" w:rsidRDefault="00EC4B5B" w:rsidP="00D334A3">
      <w:pPr>
        <w:pStyle w:val="Indentcorptext21"/>
        <w:widowControl w:val="0"/>
        <w:numPr>
          <w:ilvl w:val="0"/>
          <w:numId w:val="6"/>
        </w:numPr>
        <w:tabs>
          <w:tab w:val="left" w:pos="1101"/>
          <w:tab w:val="left" w:pos="1170"/>
        </w:tabs>
        <w:spacing w:after="0" w:line="240" w:lineRule="auto"/>
        <w:ind w:left="1101"/>
        <w:jc w:val="both"/>
        <w:rPr>
          <w:rFonts w:ascii="Arial" w:hAnsi="Arial" w:cs="Arial"/>
          <w:szCs w:val="24"/>
        </w:rPr>
      </w:pPr>
      <w:r w:rsidRPr="0085742C">
        <w:rPr>
          <w:rFonts w:ascii="Arial" w:hAnsi="Arial" w:cs="Arial"/>
          <w:szCs w:val="24"/>
        </w:rPr>
        <w:t xml:space="preserve">Stabilirii direcţiilor, priorităţilor şi reglementărilor de amenajare a teritoriului şi dezvoltare urbanistică a localităţilor; </w:t>
      </w:r>
    </w:p>
    <w:p w:rsidR="00EC4B5B" w:rsidRPr="0085742C" w:rsidRDefault="00EC4B5B" w:rsidP="00D334A3">
      <w:pPr>
        <w:pStyle w:val="Indentcorptext21"/>
        <w:widowControl w:val="0"/>
        <w:numPr>
          <w:ilvl w:val="0"/>
          <w:numId w:val="6"/>
        </w:numPr>
        <w:tabs>
          <w:tab w:val="left" w:pos="1101"/>
          <w:tab w:val="left" w:pos="1170"/>
        </w:tabs>
        <w:spacing w:after="0" w:line="240" w:lineRule="auto"/>
        <w:ind w:left="1101"/>
        <w:jc w:val="both"/>
        <w:rPr>
          <w:rFonts w:ascii="Arial" w:hAnsi="Arial" w:cs="Arial"/>
          <w:szCs w:val="24"/>
        </w:rPr>
      </w:pPr>
      <w:r w:rsidRPr="0085742C">
        <w:rPr>
          <w:rFonts w:ascii="Arial" w:hAnsi="Arial" w:cs="Arial"/>
          <w:szCs w:val="24"/>
        </w:rPr>
        <w:t xml:space="preserve">Utilizării raţionale şi echilibrate a terenurilor necesare funcţiunilor urbanistice; </w:t>
      </w:r>
    </w:p>
    <w:p w:rsidR="00EC4B5B" w:rsidRPr="0085742C" w:rsidRDefault="00EC4B5B" w:rsidP="00D334A3">
      <w:pPr>
        <w:pStyle w:val="Indentcorptext21"/>
        <w:widowControl w:val="0"/>
        <w:numPr>
          <w:ilvl w:val="0"/>
          <w:numId w:val="6"/>
        </w:numPr>
        <w:tabs>
          <w:tab w:val="left" w:pos="1101"/>
          <w:tab w:val="left" w:pos="1170"/>
        </w:tabs>
        <w:spacing w:after="0" w:line="240" w:lineRule="auto"/>
        <w:ind w:left="1101"/>
        <w:jc w:val="both"/>
        <w:rPr>
          <w:rFonts w:ascii="Arial" w:hAnsi="Arial" w:cs="Arial"/>
          <w:szCs w:val="24"/>
        </w:rPr>
      </w:pPr>
      <w:r w:rsidRPr="0085742C">
        <w:rPr>
          <w:rFonts w:ascii="Arial" w:hAnsi="Arial" w:cs="Arial"/>
          <w:szCs w:val="24"/>
        </w:rPr>
        <w:t>Identificării zonelor cu riscuri naturale (alunecări de teren, inundaţii, neomogenităţi geologice, reducerea vulnerabilităţii fondului construit existent);</w:t>
      </w:r>
    </w:p>
    <w:p w:rsidR="00EC4B5B" w:rsidRPr="0085742C" w:rsidRDefault="00EC4B5B" w:rsidP="00D334A3">
      <w:pPr>
        <w:pStyle w:val="Indentcorptext21"/>
        <w:widowControl w:val="0"/>
        <w:numPr>
          <w:ilvl w:val="0"/>
          <w:numId w:val="6"/>
        </w:numPr>
        <w:tabs>
          <w:tab w:val="left" w:pos="1101"/>
          <w:tab w:val="left" w:pos="1170"/>
        </w:tabs>
        <w:spacing w:after="0" w:line="240" w:lineRule="auto"/>
        <w:ind w:left="1101"/>
        <w:jc w:val="both"/>
        <w:rPr>
          <w:rFonts w:ascii="Arial" w:hAnsi="Arial" w:cs="Arial"/>
          <w:szCs w:val="24"/>
        </w:rPr>
      </w:pPr>
      <w:r w:rsidRPr="0085742C">
        <w:rPr>
          <w:rFonts w:ascii="Arial" w:hAnsi="Arial" w:cs="Arial"/>
          <w:szCs w:val="24"/>
        </w:rPr>
        <w:t>Evidenţierii fondului valoros şi a modului de valorificare a acestuia în folosul localităţii;</w:t>
      </w:r>
    </w:p>
    <w:p w:rsidR="00EC4B5B" w:rsidRPr="0085742C" w:rsidRDefault="00EC4B5B" w:rsidP="00D334A3">
      <w:pPr>
        <w:pStyle w:val="Indentcorptext21"/>
        <w:widowControl w:val="0"/>
        <w:numPr>
          <w:ilvl w:val="0"/>
          <w:numId w:val="6"/>
        </w:numPr>
        <w:tabs>
          <w:tab w:val="left" w:pos="1101"/>
          <w:tab w:val="left" w:pos="1170"/>
        </w:tabs>
        <w:spacing w:after="0" w:line="240" w:lineRule="auto"/>
        <w:ind w:left="1101"/>
        <w:jc w:val="both"/>
        <w:rPr>
          <w:rFonts w:ascii="Arial" w:hAnsi="Arial" w:cs="Arial"/>
          <w:szCs w:val="24"/>
        </w:rPr>
      </w:pPr>
      <w:r w:rsidRPr="0085742C">
        <w:rPr>
          <w:rFonts w:ascii="Arial" w:hAnsi="Arial" w:cs="Arial"/>
          <w:szCs w:val="24"/>
        </w:rPr>
        <w:t>Creşterii calităţii vieţii, cu precădere în domeniile locuirii, dotărilor aferente locuirii şi serviciilor;</w:t>
      </w:r>
    </w:p>
    <w:p w:rsidR="00EC4B5B" w:rsidRPr="0085742C" w:rsidRDefault="00EC4B5B" w:rsidP="00D334A3">
      <w:pPr>
        <w:pStyle w:val="Indentcorptext21"/>
        <w:widowControl w:val="0"/>
        <w:numPr>
          <w:ilvl w:val="0"/>
          <w:numId w:val="6"/>
        </w:numPr>
        <w:tabs>
          <w:tab w:val="left" w:pos="1101"/>
          <w:tab w:val="left" w:pos="1170"/>
        </w:tabs>
        <w:spacing w:after="0" w:line="240" w:lineRule="auto"/>
        <w:ind w:left="1101"/>
        <w:jc w:val="both"/>
        <w:rPr>
          <w:rFonts w:ascii="Arial" w:hAnsi="Arial" w:cs="Arial"/>
          <w:szCs w:val="24"/>
        </w:rPr>
      </w:pPr>
      <w:r w:rsidRPr="0085742C">
        <w:rPr>
          <w:rFonts w:ascii="Arial" w:hAnsi="Arial" w:cs="Arial"/>
          <w:szCs w:val="24"/>
        </w:rPr>
        <w:t>Fundamentării realizării unor investiţii de utilitate publică;</w:t>
      </w:r>
    </w:p>
    <w:p w:rsidR="00EC4B5B" w:rsidRPr="0085742C" w:rsidRDefault="00EC4B5B" w:rsidP="00D334A3">
      <w:pPr>
        <w:pStyle w:val="Indentcorptext21"/>
        <w:widowControl w:val="0"/>
        <w:numPr>
          <w:ilvl w:val="0"/>
          <w:numId w:val="6"/>
        </w:numPr>
        <w:tabs>
          <w:tab w:val="left" w:pos="1101"/>
          <w:tab w:val="left" w:pos="1170"/>
        </w:tabs>
        <w:spacing w:after="0" w:line="240" w:lineRule="auto"/>
        <w:ind w:left="1101"/>
        <w:jc w:val="both"/>
        <w:rPr>
          <w:rFonts w:ascii="Arial" w:hAnsi="Arial" w:cs="Arial"/>
          <w:szCs w:val="24"/>
        </w:rPr>
      </w:pPr>
      <w:r w:rsidRPr="0085742C">
        <w:rPr>
          <w:rFonts w:ascii="Arial" w:hAnsi="Arial" w:cs="Arial"/>
          <w:szCs w:val="24"/>
        </w:rPr>
        <w:t>Asigurării suportului reglementar (operaţional) pentru eliberarea certificatelor de urbanism şi autorizaţiilor de construire;</w:t>
      </w:r>
    </w:p>
    <w:p w:rsidR="00EC4B5B" w:rsidRPr="0085742C" w:rsidRDefault="00EC4B5B" w:rsidP="00D334A3">
      <w:pPr>
        <w:pStyle w:val="Indentcorptext21"/>
        <w:widowControl w:val="0"/>
        <w:numPr>
          <w:ilvl w:val="0"/>
          <w:numId w:val="6"/>
        </w:numPr>
        <w:tabs>
          <w:tab w:val="left" w:pos="1101"/>
          <w:tab w:val="left" w:pos="1170"/>
        </w:tabs>
        <w:spacing w:after="0" w:line="240" w:lineRule="auto"/>
        <w:ind w:left="1101"/>
        <w:jc w:val="both"/>
        <w:rPr>
          <w:rFonts w:ascii="Arial" w:hAnsi="Arial" w:cs="Arial"/>
          <w:szCs w:val="24"/>
        </w:rPr>
      </w:pPr>
      <w:r w:rsidRPr="0085742C">
        <w:rPr>
          <w:rFonts w:ascii="Arial" w:hAnsi="Arial" w:cs="Arial"/>
          <w:szCs w:val="24"/>
        </w:rPr>
        <w:t>Corelării intereselor colective cu cele individuale în ocuparea spaţiului.</w:t>
      </w:r>
    </w:p>
    <w:p w:rsidR="00EC4B5B" w:rsidRPr="0085742C" w:rsidRDefault="00EC4B5B" w:rsidP="00D334A3">
      <w:pPr>
        <w:pStyle w:val="Indentcorptext21"/>
        <w:spacing w:after="0" w:line="240" w:lineRule="auto"/>
        <w:ind w:left="0"/>
        <w:jc w:val="both"/>
        <w:rPr>
          <w:rFonts w:ascii="Arial" w:hAnsi="Arial" w:cs="Arial"/>
          <w:szCs w:val="24"/>
        </w:rPr>
      </w:pPr>
      <w:r w:rsidRPr="0085742C">
        <w:rPr>
          <w:rFonts w:ascii="Arial" w:hAnsi="Arial" w:cs="Arial"/>
          <w:szCs w:val="24"/>
        </w:rPr>
        <w:lastRenderedPageBreak/>
        <w:tab/>
        <w:t>Materializarea propunerilor de amenajare spaţială şi dezvoltare urbanistică reglementate prin P.U.G. se face în timp, în funcţie de fondurile prevăzute din bugetul propriu unităţilor teritorial - administrative de bază, în corelare cu fondurile alocate de la bugetul statului sau ale unor întreprinzători.</w:t>
      </w:r>
    </w:p>
    <w:p w:rsidR="00EC4B5B" w:rsidRPr="0085742C" w:rsidRDefault="00EC4B5B" w:rsidP="00D334A3">
      <w:pPr>
        <w:pStyle w:val="Indentcorptext21"/>
        <w:spacing w:after="0" w:line="240" w:lineRule="auto"/>
        <w:ind w:left="0"/>
        <w:jc w:val="both"/>
        <w:rPr>
          <w:rFonts w:ascii="Arial" w:hAnsi="Arial" w:cs="Arial"/>
          <w:szCs w:val="24"/>
        </w:rPr>
      </w:pPr>
      <w:r w:rsidRPr="0085742C">
        <w:rPr>
          <w:rFonts w:ascii="Arial" w:hAnsi="Arial" w:cs="Arial"/>
          <w:szCs w:val="24"/>
        </w:rPr>
        <w:tab/>
        <w:t>Dintre principalele obiective urmărite în cadrul Reactualizării Planului Urbanistic General se menţionează:</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Optimizarea relaţiilor localităţilor cu teritoriul administrativ şi judeţean din care fac parte;</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Valorificarea superioară a potenţialului natural, economic şi uman;</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Organizarea şi dezvoltarea căilor de comunicaţii existente;</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Stabilirea şi delimitarea unui nou intravilan care să corespundă necesităţilor viitoare de dezvoltare;</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Stabilirea şi delimitarea de noi zone construibile;</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Stabilirea şi delimitarea noilor zone funcţionale;</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Stabilirea şi delimitarea zonelor cu interdicţie temporară sau definitivă de construire;</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Stabilirea şi delimitarea zonelor protejate şi de protecţie a acestora;</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 xml:space="preserve"> Modernizarea şi dezvoltarea echipării edilitare;</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Stabilirea noilor obiective de utilitate publică;</w:t>
      </w:r>
    </w:p>
    <w:p w:rsidR="00EC4B5B" w:rsidRPr="0085742C" w:rsidRDefault="00EC4B5B" w:rsidP="00D334A3">
      <w:pPr>
        <w:pStyle w:val="Indentcorptext21"/>
        <w:widowControl w:val="0"/>
        <w:numPr>
          <w:ilvl w:val="0"/>
          <w:numId w:val="8"/>
        </w:numPr>
        <w:tabs>
          <w:tab w:val="clear" w:pos="1080"/>
          <w:tab w:val="left" w:pos="1101"/>
          <w:tab w:val="left" w:pos="1170"/>
        </w:tabs>
        <w:spacing w:after="0" w:line="240" w:lineRule="auto"/>
        <w:ind w:left="1101"/>
        <w:jc w:val="both"/>
        <w:rPr>
          <w:rFonts w:ascii="Arial" w:hAnsi="Arial" w:cs="Arial"/>
          <w:szCs w:val="24"/>
        </w:rPr>
      </w:pPr>
      <w:r w:rsidRPr="0085742C">
        <w:rPr>
          <w:rFonts w:ascii="Arial" w:hAnsi="Arial" w:cs="Arial"/>
          <w:szCs w:val="24"/>
        </w:rPr>
        <w:t>Stabilirea unui mod superior de utilizare a terenurilor şi condiţiilor de conformare şi realizare a construcţiilor.</w:t>
      </w:r>
    </w:p>
    <w:p w:rsidR="00EC4B5B" w:rsidRPr="0085742C" w:rsidRDefault="00EC4B5B" w:rsidP="00D334A3">
      <w:pPr>
        <w:jc w:val="both"/>
        <w:rPr>
          <w:rFonts w:ascii="Arial" w:hAnsi="Arial" w:cs="Arial"/>
          <w:szCs w:val="24"/>
        </w:rPr>
      </w:pPr>
    </w:p>
    <w:p w:rsidR="00EC4B5B" w:rsidRPr="0085742C" w:rsidRDefault="00EC4B5B" w:rsidP="00D334A3">
      <w:pPr>
        <w:widowControl w:val="0"/>
        <w:tabs>
          <w:tab w:val="left" w:pos="741"/>
        </w:tabs>
        <w:jc w:val="both"/>
        <w:rPr>
          <w:rFonts w:ascii="Arial" w:hAnsi="Arial" w:cs="Arial"/>
        </w:rPr>
      </w:pPr>
      <w:r w:rsidRPr="0085742C">
        <w:rPr>
          <w:rFonts w:ascii="Arial" w:hAnsi="Arial" w:cs="Arial"/>
          <w:szCs w:val="24"/>
        </w:rPr>
        <w:tab/>
        <w:t xml:space="preserve">În "Caietul de sarcini" şi în Tema-Program a </w:t>
      </w:r>
      <w:r w:rsidRPr="0085742C">
        <w:rPr>
          <w:rFonts w:ascii="Arial" w:hAnsi="Arial" w:cs="Arial"/>
          <w:b/>
          <w:i/>
          <w:szCs w:val="24"/>
        </w:rPr>
        <w:t>Elaborării Planului Urbanistic General al comunei Leţcani</w:t>
      </w:r>
      <w:r w:rsidRPr="0085742C">
        <w:rPr>
          <w:rFonts w:ascii="Arial" w:hAnsi="Arial" w:cs="Arial"/>
          <w:szCs w:val="24"/>
        </w:rPr>
        <w:t>, Consiliul Local a formulat solicitări pentru:</w:t>
      </w:r>
      <w:r w:rsidRPr="0085742C">
        <w:rPr>
          <w:rFonts w:ascii="Arial" w:hAnsi="Arial" w:cs="Arial"/>
        </w:rPr>
        <w:t xml:space="preserve"> </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Reambularea planurilor topografice;</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Realizarea balanţei teritoriale a terenului pe tarlale şi parcele;</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Modernizarea şi dezvoltarea căilor de comunicaţie;</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Preluarea în PUG şi rezervarea unor amplasamente pentru viitoarele proiecte a tuturor programelor aflate în derulare (PHARE, ISPA, SAPARD, etc.) cât şi a celor  ce urmează a fi finanţate din FONDURI NAŢIONALE şi ale UNIUNII EUROPENE (fonduri structurale).</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Reamplasarea unor dotări din sistemul echipării tehnico – edilitare şi dezvoltarea acestora;</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Realizarea unor indicatori de locuire la nivelul mediei pe judeţ;</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Dezvoltarea economică în cadrul industriei mici şi agriculturii;</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i/>
        </w:rPr>
      </w:pPr>
      <w:r w:rsidRPr="0085742C">
        <w:rPr>
          <w:rFonts w:ascii="Arial" w:hAnsi="Arial" w:cs="Arial"/>
        </w:rPr>
        <w:t>Dimensionarea amplasamentelor rezervate pentru construcţia de locuinţe în perspectivă, ţinând cont de posibilităţile reale de urbanizare;</w:t>
      </w:r>
      <w:r w:rsidRPr="0085742C">
        <w:rPr>
          <w:rFonts w:ascii="Arial" w:hAnsi="Arial" w:cs="Arial"/>
          <w:i/>
        </w:rPr>
        <w:t xml:space="preserve"> </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Instituirea zonelor de protecţie pentru monumentele istorice şi de arhitectură;</w:t>
      </w:r>
    </w:p>
    <w:p w:rsidR="00EC4B5B" w:rsidRPr="0085742C" w:rsidRDefault="00EC4B5B" w:rsidP="00D334A3">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Mărirea suprafeţei intravilanului, cât şi îmbunătăţirea zonificării funcţionale a acestuia;</w:t>
      </w:r>
    </w:p>
    <w:p w:rsidR="00EC4B5B" w:rsidRPr="00D17AC9" w:rsidRDefault="00EC4B5B" w:rsidP="00D17AC9">
      <w:pPr>
        <w:widowControl w:val="0"/>
        <w:numPr>
          <w:ilvl w:val="0"/>
          <w:numId w:val="7"/>
        </w:numPr>
        <w:tabs>
          <w:tab w:val="clear" w:pos="1080"/>
          <w:tab w:val="left" w:pos="1101"/>
          <w:tab w:val="left" w:pos="1197"/>
          <w:tab w:val="left" w:pos="1254"/>
        </w:tabs>
        <w:ind w:left="1101"/>
        <w:jc w:val="both"/>
        <w:rPr>
          <w:rFonts w:ascii="Arial" w:hAnsi="Arial" w:cs="Arial"/>
        </w:rPr>
      </w:pPr>
      <w:r w:rsidRPr="0085742C">
        <w:rPr>
          <w:rFonts w:ascii="Arial" w:hAnsi="Arial" w:cs="Arial"/>
        </w:rPr>
        <w:t>Corelarea propunerilor privind protecţia mediului cu prevederile Directivei Europene şi Strategiei Naţionale de Gestionarea Deşeurilor, respectiv cu Planul Judeţean de Gestionare a Deşeurilor al Judeţului Iaşi.</w:t>
      </w:r>
    </w:p>
    <w:p w:rsidR="00EC4B5B" w:rsidRPr="00513299" w:rsidRDefault="00EC4B5B" w:rsidP="00513299">
      <w:pPr>
        <w:pStyle w:val="Corptext31"/>
        <w:tabs>
          <w:tab w:val="left" w:pos="700"/>
        </w:tabs>
        <w:spacing w:after="0"/>
        <w:jc w:val="both"/>
        <w:rPr>
          <w:rFonts w:ascii="Arial" w:hAnsi="Arial" w:cs="Arial"/>
          <w:sz w:val="24"/>
          <w:szCs w:val="24"/>
        </w:rPr>
      </w:pPr>
      <w:r w:rsidRPr="0085742C">
        <w:rPr>
          <w:rFonts w:ascii="Arial" w:hAnsi="Arial" w:cs="Arial"/>
          <w:sz w:val="24"/>
          <w:szCs w:val="24"/>
        </w:rPr>
        <w:tab/>
        <w:t>Completările intravilanelor şi reconsiderarea utilităţilor în localităţile comunei Leţcani,</w:t>
      </w:r>
      <w:r w:rsidRPr="0085742C">
        <w:rPr>
          <w:rFonts w:ascii="Arial" w:hAnsi="Arial" w:cs="Arial"/>
          <w:szCs w:val="24"/>
        </w:rPr>
        <w:t xml:space="preserve"> </w:t>
      </w:r>
      <w:r w:rsidRPr="0085742C">
        <w:rPr>
          <w:rFonts w:ascii="Arial" w:hAnsi="Arial" w:cs="Arial"/>
          <w:sz w:val="24"/>
          <w:szCs w:val="24"/>
        </w:rPr>
        <w:t xml:space="preserve">se vor face, pe cât posibil, în suprafeţe compacte care să faciliteze dotarea cu echipări edilitare de-a lungul drumurilor principale care le traversează, cât şi a celor de legătură şi exploatare a satelor. </w:t>
      </w:r>
    </w:p>
    <w:p w:rsidR="00EC4B5B" w:rsidRPr="003C6983" w:rsidRDefault="00EC4B5B" w:rsidP="00D334A3">
      <w:pPr>
        <w:pStyle w:val="Heading2"/>
        <w:ind w:left="851"/>
        <w:jc w:val="both"/>
        <w:rPr>
          <w:rFonts w:ascii="Arial" w:hAnsi="Arial" w:cs="Arial"/>
          <w:bCs w:val="0"/>
          <w:color w:val="auto"/>
          <w:sz w:val="24"/>
          <w:szCs w:val="24"/>
        </w:rPr>
      </w:pPr>
      <w:bookmarkStart w:id="22" w:name="_Toc198971932"/>
      <w:bookmarkStart w:id="23" w:name="_Toc199737811"/>
      <w:bookmarkStart w:id="24" w:name="_Toc200182792"/>
      <w:r w:rsidRPr="003C6983">
        <w:rPr>
          <w:rFonts w:ascii="Arial" w:hAnsi="Arial" w:cs="Arial"/>
          <w:bCs w:val="0"/>
          <w:color w:val="auto"/>
          <w:sz w:val="24"/>
          <w:szCs w:val="24"/>
        </w:rPr>
        <w:lastRenderedPageBreak/>
        <w:t>1.3. NECESITATEA ŞI SCOPUL LUCRĂRII</w:t>
      </w:r>
      <w:bookmarkEnd w:id="22"/>
      <w:bookmarkEnd w:id="23"/>
      <w:bookmarkEnd w:id="24"/>
    </w:p>
    <w:p w:rsidR="00EC4B5B" w:rsidRPr="003C6983" w:rsidRDefault="00EC4B5B" w:rsidP="00D334A3">
      <w:pPr>
        <w:jc w:val="both"/>
        <w:rPr>
          <w:rFonts w:ascii="Arial" w:hAnsi="Arial" w:cs="Arial"/>
          <w:szCs w:val="24"/>
        </w:rPr>
      </w:pPr>
    </w:p>
    <w:p w:rsidR="00EC4B5B" w:rsidRPr="003C6983" w:rsidRDefault="00EC4B5B" w:rsidP="00D334A3">
      <w:pPr>
        <w:jc w:val="both"/>
        <w:rPr>
          <w:rFonts w:ascii="Arial" w:hAnsi="Arial" w:cs="Arial"/>
          <w:szCs w:val="24"/>
        </w:rPr>
      </w:pPr>
      <w:r w:rsidRPr="003C6983">
        <w:rPr>
          <w:rFonts w:ascii="Arial" w:hAnsi="Arial" w:cs="Arial"/>
          <w:szCs w:val="24"/>
        </w:rPr>
        <w:tab/>
        <w:t>Necesitatea lucrării decurge din identificarea şi asigurarea unor condiţii favorabile desfăşurării funcţiilor comunei Leţcani, în componenţa căreia intră localităţile Leţcani Cogeasca, Bogonos şi Cucuteni.</w:t>
      </w:r>
    </w:p>
    <w:p w:rsidR="00EC4B5B" w:rsidRPr="003C6983" w:rsidRDefault="00EC4B5B" w:rsidP="00D334A3">
      <w:pPr>
        <w:jc w:val="both"/>
        <w:rPr>
          <w:rFonts w:ascii="Arial" w:hAnsi="Arial" w:cs="Arial"/>
          <w:szCs w:val="24"/>
        </w:rPr>
      </w:pPr>
      <w:r w:rsidRPr="003C6983">
        <w:rPr>
          <w:rFonts w:ascii="Arial" w:hAnsi="Arial" w:cs="Arial"/>
          <w:color w:val="1F497D"/>
          <w:szCs w:val="24"/>
        </w:rPr>
        <w:tab/>
      </w:r>
      <w:r w:rsidRPr="003C6983">
        <w:rPr>
          <w:rFonts w:ascii="Arial" w:hAnsi="Arial" w:cs="Arial"/>
          <w:szCs w:val="24"/>
        </w:rPr>
        <w:t xml:space="preserve">Lucrarea are ca scop evidenţierea situaţiei actuale, a problemelor şi a propunerilor de dezvoltare urbanistică a comunei Leţcani, din punct de vedere al amenajării teritoriului, în corelaţie cu prevederile Planului de Amenajare a Teritoriului Judeţului Iaşi (PATJ), cu prevederile Planului de Amenajare a Teritoriului Zonal Regional - Regiunea de Nord - Est şi cu prevederile Planului de Amenajare a Teritoriului Naţional (PATN) - secţiunile I - V, precum şi cu </w:t>
      </w:r>
      <w:r w:rsidRPr="003C6983">
        <w:rPr>
          <w:rFonts w:ascii="Arial" w:hAnsi="Arial" w:cs="Arial"/>
          <w:b/>
          <w:i/>
          <w:szCs w:val="24"/>
        </w:rPr>
        <w:t>"Strategiile de dezvoltare şi planificare a teritoriului judeţului Iaşi"</w:t>
      </w:r>
      <w:r w:rsidRPr="003C6983">
        <w:rPr>
          <w:rFonts w:ascii="Arial" w:hAnsi="Arial" w:cs="Arial"/>
          <w:szCs w:val="24"/>
        </w:rPr>
        <w:t>, strategii elaborate de Consiliului Judeţean Iaşi.</w:t>
      </w:r>
    </w:p>
    <w:p w:rsidR="00EC4B5B" w:rsidRPr="003C6983" w:rsidRDefault="00EC4B5B" w:rsidP="00D334A3">
      <w:pPr>
        <w:tabs>
          <w:tab w:val="left" w:pos="-1440"/>
        </w:tabs>
        <w:jc w:val="both"/>
        <w:rPr>
          <w:rFonts w:ascii="Arial" w:hAnsi="Arial" w:cs="Arial"/>
          <w:szCs w:val="24"/>
        </w:rPr>
      </w:pPr>
    </w:p>
    <w:p w:rsidR="00EC4B5B" w:rsidRPr="003C6983" w:rsidRDefault="00EC4B5B" w:rsidP="00D334A3">
      <w:pPr>
        <w:pStyle w:val="Heading2"/>
        <w:ind w:left="851"/>
        <w:jc w:val="both"/>
        <w:rPr>
          <w:rFonts w:ascii="Arial" w:hAnsi="Arial" w:cs="Arial"/>
          <w:bCs w:val="0"/>
          <w:color w:val="auto"/>
          <w:sz w:val="24"/>
          <w:szCs w:val="24"/>
        </w:rPr>
      </w:pPr>
      <w:bookmarkStart w:id="25" w:name="_Toc198971933"/>
      <w:bookmarkStart w:id="26" w:name="_Toc199737812"/>
      <w:bookmarkStart w:id="27" w:name="_Toc200182793"/>
      <w:r w:rsidRPr="003C6983">
        <w:rPr>
          <w:rFonts w:ascii="Arial" w:hAnsi="Arial" w:cs="Arial"/>
          <w:bCs w:val="0"/>
          <w:color w:val="auto"/>
          <w:sz w:val="24"/>
          <w:szCs w:val="24"/>
        </w:rPr>
        <w:t>1.4. DOMENII DE UTILIZARE</w:t>
      </w:r>
      <w:bookmarkEnd w:id="25"/>
      <w:bookmarkEnd w:id="26"/>
      <w:bookmarkEnd w:id="27"/>
    </w:p>
    <w:p w:rsidR="00EC4B5B" w:rsidRPr="003C6983" w:rsidRDefault="00EC4B5B" w:rsidP="00D334A3">
      <w:pPr>
        <w:tabs>
          <w:tab w:val="left" w:pos="-1440"/>
        </w:tabs>
        <w:jc w:val="both"/>
        <w:rPr>
          <w:rFonts w:ascii="Arial" w:hAnsi="Arial" w:cs="Arial"/>
          <w:szCs w:val="24"/>
        </w:rPr>
      </w:pPr>
    </w:p>
    <w:p w:rsidR="00EC4B5B" w:rsidRPr="003C6983" w:rsidRDefault="00EC4B5B" w:rsidP="00D334A3">
      <w:pPr>
        <w:tabs>
          <w:tab w:val="left" w:pos="-1440"/>
        </w:tabs>
        <w:jc w:val="both"/>
        <w:rPr>
          <w:rFonts w:ascii="Arial" w:hAnsi="Arial" w:cs="Arial"/>
          <w:szCs w:val="24"/>
        </w:rPr>
      </w:pPr>
      <w:r w:rsidRPr="003C6983">
        <w:rPr>
          <w:rFonts w:ascii="Arial" w:hAnsi="Arial" w:cs="Arial"/>
          <w:b/>
          <w:szCs w:val="24"/>
        </w:rPr>
        <w:tab/>
      </w:r>
      <w:r w:rsidRPr="003C6983">
        <w:rPr>
          <w:rFonts w:ascii="Arial" w:hAnsi="Arial" w:cs="Arial"/>
          <w:szCs w:val="24"/>
        </w:rPr>
        <w:t>Lucrarea se va constitui într-un instrument operaţional practic, accesibil Consiliului Local şi Primăriei comunei Leţcani, care hotărăsc strategiile de dezvoltare şi amenajare a teritoriului pe care îl administrează.</w:t>
      </w:r>
    </w:p>
    <w:p w:rsidR="00EC4B5B" w:rsidRPr="003C6983" w:rsidRDefault="00EC4B5B" w:rsidP="00D334A3">
      <w:pPr>
        <w:pStyle w:val="Indentcorptext31"/>
        <w:tabs>
          <w:tab w:val="left" w:pos="-1440"/>
        </w:tabs>
        <w:spacing w:line="240" w:lineRule="auto"/>
        <w:ind w:firstLine="0"/>
        <w:rPr>
          <w:rFonts w:ascii="Arial" w:eastAsia="Times New Roman" w:hAnsi="Arial" w:cs="Arial"/>
          <w:color w:val="auto"/>
          <w:sz w:val="24"/>
          <w:lang w:val="ro-RO"/>
        </w:rPr>
      </w:pPr>
      <w:r w:rsidRPr="003C6983">
        <w:rPr>
          <w:rFonts w:ascii="Arial" w:eastAsia="Times New Roman" w:hAnsi="Arial" w:cs="Arial"/>
          <w:color w:val="auto"/>
          <w:sz w:val="24"/>
          <w:lang w:val="ro-RO"/>
        </w:rPr>
        <w:tab/>
        <w:t>Regulamentul aferent lucrării va sta la baza elaborării tuturor documentelor şi documentaţiilor pentru aprobarea autorizării construcţiilor de locuinţe şi a celorlalte obiective de utilitate publică.</w:t>
      </w:r>
    </w:p>
    <w:p w:rsidR="00EC4B5B" w:rsidRPr="003C6983" w:rsidRDefault="00EC4B5B" w:rsidP="00D334A3">
      <w:pPr>
        <w:tabs>
          <w:tab w:val="left" w:pos="-1440"/>
        </w:tabs>
        <w:jc w:val="both"/>
        <w:rPr>
          <w:rFonts w:ascii="Arial" w:hAnsi="Arial" w:cs="Arial"/>
          <w:szCs w:val="24"/>
        </w:rPr>
      </w:pPr>
    </w:p>
    <w:p w:rsidR="00EC4B5B" w:rsidRPr="003C6983" w:rsidRDefault="00EC4B5B" w:rsidP="00D334A3">
      <w:pPr>
        <w:pStyle w:val="Heading2"/>
        <w:ind w:left="851"/>
        <w:jc w:val="both"/>
        <w:rPr>
          <w:rFonts w:ascii="Arial" w:hAnsi="Arial" w:cs="Arial"/>
          <w:bCs w:val="0"/>
          <w:color w:val="auto"/>
          <w:sz w:val="24"/>
          <w:szCs w:val="24"/>
        </w:rPr>
      </w:pPr>
      <w:bookmarkStart w:id="28" w:name="_Toc198971934"/>
      <w:bookmarkStart w:id="29" w:name="_Toc199737813"/>
      <w:bookmarkStart w:id="30" w:name="_Toc200182794"/>
      <w:r w:rsidRPr="003C6983">
        <w:rPr>
          <w:rFonts w:ascii="Arial" w:hAnsi="Arial" w:cs="Arial"/>
          <w:bCs w:val="0"/>
          <w:color w:val="auto"/>
          <w:sz w:val="24"/>
          <w:szCs w:val="24"/>
        </w:rPr>
        <w:t>1.5. EFECTE ECONOMICE ŞI SOCIALE SCONTATE</w:t>
      </w:r>
      <w:bookmarkEnd w:id="28"/>
      <w:bookmarkEnd w:id="29"/>
      <w:bookmarkEnd w:id="30"/>
    </w:p>
    <w:p w:rsidR="00EC4B5B" w:rsidRPr="003C6983" w:rsidRDefault="00EC4B5B" w:rsidP="00D334A3">
      <w:pPr>
        <w:tabs>
          <w:tab w:val="left" w:pos="-1440"/>
        </w:tabs>
        <w:jc w:val="both"/>
        <w:rPr>
          <w:rFonts w:ascii="Arial" w:hAnsi="Arial" w:cs="Arial"/>
          <w:szCs w:val="24"/>
        </w:rPr>
      </w:pPr>
    </w:p>
    <w:p w:rsidR="00EC4B5B" w:rsidRPr="003C6983" w:rsidRDefault="00EC4B5B" w:rsidP="00D334A3">
      <w:pPr>
        <w:tabs>
          <w:tab w:val="left" w:pos="-1440"/>
        </w:tabs>
        <w:jc w:val="both"/>
        <w:rPr>
          <w:rFonts w:ascii="Arial" w:hAnsi="Arial" w:cs="Arial"/>
          <w:szCs w:val="24"/>
        </w:rPr>
      </w:pPr>
      <w:r w:rsidRPr="003C6983">
        <w:rPr>
          <w:rFonts w:ascii="Arial" w:hAnsi="Arial" w:cs="Arial"/>
          <w:szCs w:val="24"/>
        </w:rPr>
        <w:tab/>
        <w:t>Prin măsurile şi propunerile pe care le include, lucrarea va contribui indirect la creşterea nivelului de trai al populaţiei prin găsirea unor soluţii de amenajare a teritoriului care să asigure un grad de confort acceptabil, o sumă de utilităţi şi obiective de utilitate publică care să satisfacă nevoile colective în spaţiul administrativ; prin lucrările propuse se doreşte facilitarea accesării fondurilor de finanţare naţionale şi internaţionale ale U.E. (fonduri structurale, etc.).</w:t>
      </w:r>
    </w:p>
    <w:p w:rsidR="002A2AD6" w:rsidRPr="003C6983" w:rsidRDefault="002A2AD6" w:rsidP="00D334A3">
      <w:pPr>
        <w:jc w:val="both"/>
        <w:rPr>
          <w:szCs w:val="24"/>
        </w:rPr>
      </w:pPr>
      <w:bookmarkStart w:id="31" w:name="_Toc198971935"/>
      <w:bookmarkStart w:id="32" w:name="_Toc199737814"/>
    </w:p>
    <w:p w:rsidR="00EC4B5B" w:rsidRPr="003C6983" w:rsidRDefault="00EC4B5B" w:rsidP="00D334A3">
      <w:pPr>
        <w:pStyle w:val="Heading2"/>
        <w:ind w:left="851"/>
        <w:jc w:val="both"/>
        <w:rPr>
          <w:rFonts w:ascii="Arial" w:hAnsi="Arial" w:cs="Arial"/>
          <w:bCs w:val="0"/>
          <w:color w:val="auto"/>
          <w:sz w:val="24"/>
          <w:szCs w:val="24"/>
        </w:rPr>
      </w:pPr>
      <w:bookmarkStart w:id="33" w:name="_Toc200182795"/>
      <w:r w:rsidRPr="003C6983">
        <w:rPr>
          <w:rFonts w:ascii="Arial" w:hAnsi="Arial" w:cs="Arial"/>
          <w:bCs w:val="0"/>
          <w:color w:val="auto"/>
          <w:sz w:val="24"/>
          <w:szCs w:val="24"/>
        </w:rPr>
        <w:t>1.6. BAZA JURIDICĂ</w:t>
      </w:r>
      <w:bookmarkEnd w:id="31"/>
      <w:bookmarkEnd w:id="32"/>
      <w:bookmarkEnd w:id="33"/>
    </w:p>
    <w:p w:rsidR="00EC4B5B" w:rsidRPr="00DE49F5" w:rsidRDefault="00EC4B5B" w:rsidP="00D334A3">
      <w:pPr>
        <w:tabs>
          <w:tab w:val="left" w:pos="-1440"/>
        </w:tabs>
        <w:jc w:val="both"/>
        <w:rPr>
          <w:rFonts w:ascii="Arial" w:hAnsi="Arial" w:cs="Arial"/>
          <w:szCs w:val="24"/>
        </w:rPr>
      </w:pPr>
    </w:p>
    <w:p w:rsidR="00EC4B5B" w:rsidRPr="00DE49F5" w:rsidRDefault="00EC4B5B" w:rsidP="00D334A3">
      <w:pPr>
        <w:jc w:val="both"/>
        <w:rPr>
          <w:rFonts w:ascii="Arial" w:hAnsi="Arial" w:cs="Arial"/>
          <w:szCs w:val="24"/>
        </w:rPr>
      </w:pPr>
      <w:r w:rsidRPr="00DE49F5">
        <w:rPr>
          <w:rFonts w:ascii="Arial" w:hAnsi="Arial" w:cs="Arial"/>
          <w:b/>
          <w:szCs w:val="24"/>
        </w:rPr>
        <w:tab/>
      </w:r>
      <w:r w:rsidRPr="00DE49F5">
        <w:rPr>
          <w:rFonts w:ascii="Arial" w:hAnsi="Arial" w:cs="Arial"/>
          <w:szCs w:val="24"/>
        </w:rPr>
        <w:t>Planul Urbanistic General este elaborat în conformitate cu prevederile actelor normative în vigoare, specifice domeniului sau în complementarea acestuia. Dintre principalele acte normative, cu implicaţii asupra dezvoltării urbanistice, se menţionează:</w:t>
      </w:r>
    </w:p>
    <w:p w:rsidR="00EC4B5B" w:rsidRPr="00DE49F5" w:rsidRDefault="00EC4B5B" w:rsidP="00D334A3">
      <w:pPr>
        <w:numPr>
          <w:ilvl w:val="0"/>
          <w:numId w:val="10"/>
        </w:numPr>
        <w:tabs>
          <w:tab w:val="left" w:pos="720"/>
        </w:tabs>
        <w:jc w:val="both"/>
        <w:rPr>
          <w:rFonts w:ascii="Arial" w:hAnsi="Arial" w:cs="Arial"/>
          <w:szCs w:val="24"/>
        </w:rPr>
      </w:pPr>
      <w:r w:rsidRPr="00DE49F5">
        <w:rPr>
          <w:rFonts w:ascii="Arial" w:hAnsi="Arial" w:cs="Arial"/>
          <w:szCs w:val="24"/>
        </w:rPr>
        <w:t>Legea nr. 350/2001 privind amenajarea teritoriului şi urbanismul;</w:t>
      </w:r>
    </w:p>
    <w:p w:rsidR="00EC4B5B" w:rsidRPr="001549F4" w:rsidRDefault="00EC4B5B" w:rsidP="00D80D15">
      <w:pPr>
        <w:numPr>
          <w:ilvl w:val="0"/>
          <w:numId w:val="10"/>
        </w:numPr>
        <w:pBdr>
          <w:top w:val="single" w:sz="4" w:space="1" w:color="FFFFFF"/>
          <w:left w:val="single" w:sz="4" w:space="0" w:color="FFFFFF"/>
          <w:bottom w:val="single" w:sz="4" w:space="0" w:color="FFFFFF"/>
          <w:right w:val="single" w:sz="4" w:space="0" w:color="FFFFFF"/>
        </w:pBdr>
        <w:tabs>
          <w:tab w:val="left" w:pos="720"/>
        </w:tabs>
        <w:jc w:val="both"/>
        <w:rPr>
          <w:rStyle w:val="do1"/>
          <w:rFonts w:ascii="Arial" w:hAnsi="Arial" w:cs="Arial"/>
          <w:b w:val="0"/>
          <w:bCs w:val="0"/>
          <w:sz w:val="24"/>
          <w:szCs w:val="24"/>
        </w:rPr>
      </w:pPr>
      <w:r w:rsidRPr="001549F4">
        <w:rPr>
          <w:rStyle w:val="do1"/>
          <w:rFonts w:ascii="Arial" w:hAnsi="Arial" w:cs="Arial"/>
          <w:b w:val="0"/>
          <w:bCs w:val="0"/>
          <w:sz w:val="24"/>
          <w:szCs w:val="24"/>
        </w:rPr>
        <w:t>Legea nr. 289 din 7 iulie 2006 pentru modificarea şi completarea Legii nr. 350/2001 privind amenajarea teritoriului şi urbanismul;</w:t>
      </w:r>
    </w:p>
    <w:p w:rsidR="00EC4B5B" w:rsidRPr="00DE49F5" w:rsidRDefault="00EC4B5B" w:rsidP="00D334A3">
      <w:pPr>
        <w:widowControl w:val="0"/>
        <w:numPr>
          <w:ilvl w:val="0"/>
          <w:numId w:val="10"/>
        </w:numPr>
        <w:pBdr>
          <w:top w:val="single" w:sz="4" w:space="0" w:color="FFFFFF"/>
          <w:left w:val="single" w:sz="4" w:space="3" w:color="FFFFFF"/>
          <w:bottom w:val="single" w:sz="4" w:space="0" w:color="FFFFFF"/>
          <w:right w:val="single" w:sz="4" w:space="3" w:color="FFFFFF"/>
        </w:pBdr>
        <w:tabs>
          <w:tab w:val="left" w:pos="720"/>
        </w:tabs>
        <w:jc w:val="both"/>
        <w:rPr>
          <w:rStyle w:val="tpa1"/>
          <w:rFonts w:ascii="Arial" w:hAnsi="Arial" w:cs="Arial"/>
          <w:szCs w:val="24"/>
        </w:rPr>
      </w:pPr>
      <w:r w:rsidRPr="00DE49F5">
        <w:rPr>
          <w:rStyle w:val="tpa1"/>
          <w:rFonts w:ascii="Arial" w:hAnsi="Arial" w:cs="Arial"/>
          <w:szCs w:val="24"/>
        </w:rPr>
        <w:t>Legea nr. 50/1991 privind autorizarea executării lucrărilor de construcţii, republicată, cu modificările şi completările ulterioare, aprobate prin Ordinul ministrului lucrărilor publice, transporturilor şi locuinţei nr. 1430/2005 cu modificări şi completări;</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Legea nr. 10/1995 - privind calitatea în construcţii;</w:t>
      </w:r>
    </w:p>
    <w:p w:rsidR="00EC4B5B" w:rsidRPr="00DE49F5" w:rsidRDefault="00EC4B5B" w:rsidP="00D334A3">
      <w:pPr>
        <w:numPr>
          <w:ilvl w:val="0"/>
          <w:numId w:val="10"/>
        </w:numPr>
        <w:tabs>
          <w:tab w:val="left" w:pos="720"/>
          <w:tab w:val="left" w:pos="786"/>
        </w:tabs>
        <w:jc w:val="both"/>
        <w:rPr>
          <w:rFonts w:ascii="Arial" w:hAnsi="Arial" w:cs="Arial"/>
          <w:szCs w:val="24"/>
        </w:rPr>
      </w:pPr>
      <w:r w:rsidRPr="00DE49F5">
        <w:rPr>
          <w:rFonts w:ascii="Arial" w:hAnsi="Arial" w:cs="Arial"/>
          <w:szCs w:val="24"/>
        </w:rPr>
        <w:t>Legea nr. 18/1991 republicată în 1998 a fondului funciar, cu modificările şi completările ulterioare;</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lastRenderedPageBreak/>
        <w:t>Legea nr. 213/1998 - privind proprietatea publică şi regimul juridic al acesteia;</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Legea nr. 54/1998 - privind circulaţia juridică a terenurilor;</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Legea nr. 33/1994 - privind exproprierea pentru o cauză de utilitate publică;</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Legea nr. 219/1998 - privind regimul concesiunilor;</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Legea nr. 7/1996 privind cadastrul şi publicitatea imobiliară, republicată în M.Of. 201 din 03.03.2006 cu modificările şi completările ulterioare;</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Legea nr. 215/2001 - privind administraţia publică locală;</w:t>
      </w:r>
    </w:p>
    <w:p w:rsidR="00EC4B5B" w:rsidRPr="00DE49F5" w:rsidRDefault="00EC4B5B" w:rsidP="00D334A3">
      <w:pPr>
        <w:widowControl w:val="0"/>
        <w:numPr>
          <w:ilvl w:val="0"/>
          <w:numId w:val="10"/>
        </w:numPr>
        <w:jc w:val="both"/>
        <w:rPr>
          <w:rFonts w:ascii="Arial" w:hAnsi="Arial" w:cs="Arial"/>
          <w:b/>
          <w:bCs/>
        </w:rPr>
      </w:pPr>
      <w:r w:rsidRPr="00DE49F5">
        <w:rPr>
          <w:rFonts w:ascii="Arial" w:hAnsi="Arial" w:cs="Arial"/>
          <w:bCs/>
        </w:rPr>
        <w:t>O.U.G. nr. 195/2005</w:t>
      </w:r>
      <w:r w:rsidRPr="00DE49F5">
        <w:rPr>
          <w:rFonts w:ascii="Arial" w:hAnsi="Arial" w:cs="Arial"/>
        </w:rPr>
        <w:t xml:space="preserve"> - privind protecţia mediului aprobată prin </w:t>
      </w:r>
      <w:r w:rsidR="00B10F9D">
        <w:rPr>
          <w:rFonts w:ascii="Arial" w:hAnsi="Arial" w:cs="Arial"/>
          <w:bCs/>
        </w:rPr>
        <w:t>Legea 265/</w:t>
      </w:r>
      <w:r w:rsidRPr="00DE49F5">
        <w:rPr>
          <w:rFonts w:ascii="Arial" w:hAnsi="Arial" w:cs="Arial"/>
          <w:bCs/>
        </w:rPr>
        <w:t>2006</w:t>
      </w:r>
      <w:r w:rsidRPr="00DE49F5">
        <w:rPr>
          <w:rFonts w:ascii="Arial" w:hAnsi="Arial" w:cs="Arial"/>
          <w:b/>
          <w:bCs/>
        </w:rPr>
        <w:t>;</w:t>
      </w:r>
    </w:p>
    <w:p w:rsidR="00EC4B5B" w:rsidRPr="00DE49F5" w:rsidRDefault="00EC4B5B" w:rsidP="00D334A3">
      <w:pPr>
        <w:numPr>
          <w:ilvl w:val="0"/>
          <w:numId w:val="10"/>
        </w:numPr>
        <w:tabs>
          <w:tab w:val="left" w:pos="720"/>
          <w:tab w:val="left" w:pos="786"/>
        </w:tabs>
        <w:jc w:val="both"/>
        <w:rPr>
          <w:rFonts w:ascii="Arial" w:hAnsi="Arial" w:cs="Arial"/>
          <w:szCs w:val="24"/>
        </w:rPr>
      </w:pPr>
      <w:r w:rsidRPr="00DE49F5">
        <w:rPr>
          <w:rFonts w:ascii="Arial" w:hAnsi="Arial" w:cs="Arial"/>
          <w:szCs w:val="24"/>
        </w:rPr>
        <w:t>Legea nr. 326/2001 a serviciilor publice de gospodărire comunală, cu modificările şi completările ulterioare;</w:t>
      </w:r>
    </w:p>
    <w:p w:rsidR="00EC4B5B" w:rsidRPr="00DE49F5" w:rsidRDefault="00EC4B5B" w:rsidP="00D334A3">
      <w:pPr>
        <w:widowControl w:val="0"/>
        <w:numPr>
          <w:ilvl w:val="0"/>
          <w:numId w:val="10"/>
        </w:numPr>
        <w:tabs>
          <w:tab w:val="clear" w:pos="720"/>
          <w:tab w:val="left" w:pos="723"/>
        </w:tabs>
        <w:jc w:val="both"/>
        <w:rPr>
          <w:rFonts w:ascii="Arial" w:hAnsi="Arial" w:cs="Arial"/>
          <w:bCs/>
        </w:rPr>
      </w:pPr>
      <w:r w:rsidRPr="00DE49F5">
        <w:rPr>
          <w:rFonts w:ascii="Arial" w:hAnsi="Arial" w:cs="Arial"/>
          <w:bCs/>
        </w:rPr>
        <w:t>SR 13387/1997 Salubrizarea localităţilor. Deşeuri urbane. Prescripţii de proiectare a punctelor pentru precolectare.</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Legea nr. 82/1998 - pentru aprobarea O.G. nr. 43/1997 privind regimul juridic al drumurilor;</w:t>
      </w:r>
    </w:p>
    <w:p w:rsidR="00EC4B5B" w:rsidRPr="00DE49F5" w:rsidRDefault="00EC4B5B" w:rsidP="00D334A3">
      <w:pPr>
        <w:numPr>
          <w:ilvl w:val="0"/>
          <w:numId w:val="10"/>
        </w:numPr>
        <w:suppressAutoHyphens w:val="0"/>
        <w:jc w:val="both"/>
        <w:rPr>
          <w:rFonts w:ascii="Arial" w:hAnsi="Arial" w:cs="Arial"/>
        </w:rPr>
      </w:pPr>
      <w:r w:rsidRPr="00DE49F5">
        <w:rPr>
          <w:rFonts w:ascii="Arial" w:hAnsi="Arial" w:cs="Arial"/>
        </w:rPr>
        <w:t>Legea nr. 203/2003 republicată în 2005 privind realizarea, dezvoltarea şi modernizarea reţelei de transport de interes naţional şi european;</w:t>
      </w:r>
    </w:p>
    <w:p w:rsidR="00EC4B5B" w:rsidRPr="00DE49F5" w:rsidRDefault="00EC4B5B" w:rsidP="00D334A3">
      <w:pPr>
        <w:widowControl w:val="0"/>
        <w:numPr>
          <w:ilvl w:val="0"/>
          <w:numId w:val="10"/>
        </w:numPr>
        <w:jc w:val="both"/>
        <w:rPr>
          <w:rFonts w:ascii="Arial" w:hAnsi="Arial" w:cs="Arial"/>
        </w:rPr>
      </w:pPr>
      <w:r w:rsidRPr="00DE49F5">
        <w:rPr>
          <w:rFonts w:ascii="Arial" w:hAnsi="Arial" w:cs="Arial"/>
          <w:bCs/>
        </w:rPr>
        <w:t>Legea apelor nr. 107/1996</w:t>
      </w:r>
      <w:r w:rsidRPr="00DE49F5">
        <w:rPr>
          <w:rFonts w:ascii="Arial" w:hAnsi="Arial" w:cs="Arial"/>
        </w:rPr>
        <w:t xml:space="preserve">, modificată şi completată prin </w:t>
      </w:r>
      <w:r w:rsidRPr="00DE49F5">
        <w:rPr>
          <w:rFonts w:ascii="Arial" w:hAnsi="Arial" w:cs="Arial"/>
          <w:bCs/>
        </w:rPr>
        <w:t>Legea nr. 310/2004</w:t>
      </w:r>
      <w:r w:rsidRPr="00DE49F5">
        <w:rPr>
          <w:rFonts w:ascii="Arial" w:hAnsi="Arial" w:cs="Arial"/>
        </w:rPr>
        <w:t>;</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Legea nr. 41/1995 - privind protecţia patrimoniului naţional;</w:t>
      </w:r>
    </w:p>
    <w:p w:rsidR="00EC4B5B" w:rsidRPr="00DE49F5" w:rsidRDefault="00EC4B5B" w:rsidP="00D334A3">
      <w:pPr>
        <w:pStyle w:val="PUGBullet1"/>
        <w:numPr>
          <w:ilvl w:val="0"/>
          <w:numId w:val="10"/>
        </w:numPr>
        <w:tabs>
          <w:tab w:val="clear" w:pos="-1440"/>
          <w:tab w:val="left" w:pos="720"/>
          <w:tab w:val="left" w:pos="786"/>
        </w:tabs>
        <w:spacing w:line="240" w:lineRule="auto"/>
        <w:rPr>
          <w:rFonts w:eastAsia="Times New Roman" w:cs="Arial"/>
          <w:color w:val="auto"/>
          <w:sz w:val="24"/>
          <w:lang w:val="ro-RO"/>
        </w:rPr>
      </w:pPr>
      <w:r w:rsidRPr="00DE49F5">
        <w:rPr>
          <w:rFonts w:eastAsia="Times New Roman" w:cs="Arial"/>
          <w:color w:val="auto"/>
          <w:sz w:val="24"/>
          <w:lang w:val="ro-RO"/>
        </w:rPr>
        <w:t>Legea 422/2001 privind protejarea monumentelor istorice, cu modificările şi completările ulterioare;</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H.G.R. nr. 525/1996 - pentru aprobarea Regulamentului General de Urbanism;</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Regulamentul RUR din 26.09.2006 referitor la organizarea şi funcţionarea Registrului Urbaniştilor din România, publicat în M.O.nr. 853/18.10.2006.</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Codul civil;</w:t>
      </w:r>
    </w:p>
    <w:p w:rsidR="00EC4B5B" w:rsidRPr="00DE49F5" w:rsidRDefault="00EC4B5B" w:rsidP="00D334A3">
      <w:pPr>
        <w:widowControl w:val="0"/>
        <w:numPr>
          <w:ilvl w:val="0"/>
          <w:numId w:val="10"/>
        </w:numPr>
        <w:tabs>
          <w:tab w:val="left" w:pos="720"/>
          <w:tab w:val="left" w:pos="786"/>
        </w:tabs>
        <w:jc w:val="both"/>
        <w:rPr>
          <w:rFonts w:ascii="Arial" w:hAnsi="Arial" w:cs="Arial"/>
          <w:szCs w:val="24"/>
        </w:rPr>
      </w:pPr>
      <w:r w:rsidRPr="00DE49F5">
        <w:rPr>
          <w:rFonts w:ascii="Arial" w:hAnsi="Arial" w:cs="Arial"/>
          <w:szCs w:val="24"/>
        </w:rPr>
        <w:t xml:space="preserve">Ordinul ministrului Sănătăţii nr. </w:t>
      </w:r>
      <w:r w:rsidR="003C6983">
        <w:rPr>
          <w:rFonts w:ascii="Arial" w:hAnsi="Arial" w:cs="Arial"/>
          <w:szCs w:val="24"/>
        </w:rPr>
        <w:t>119/21.02.2014</w:t>
      </w:r>
      <w:r w:rsidRPr="00DE49F5">
        <w:rPr>
          <w:rFonts w:ascii="Arial" w:hAnsi="Arial" w:cs="Arial"/>
          <w:szCs w:val="24"/>
        </w:rPr>
        <w:t xml:space="preserve"> pentru aprobarea Normelor de igienă şi a recomandărilor privind mediul de viaţă al populaţiei;</w:t>
      </w:r>
    </w:p>
    <w:p w:rsidR="00EC4B5B" w:rsidRPr="00DE49F5" w:rsidRDefault="00EC4B5B" w:rsidP="00D334A3">
      <w:pPr>
        <w:widowControl w:val="0"/>
        <w:numPr>
          <w:ilvl w:val="0"/>
          <w:numId w:val="10"/>
        </w:numPr>
        <w:tabs>
          <w:tab w:val="left" w:pos="720"/>
        </w:tabs>
        <w:jc w:val="both"/>
        <w:rPr>
          <w:rFonts w:ascii="Arial" w:hAnsi="Arial" w:cs="Arial"/>
          <w:szCs w:val="24"/>
        </w:rPr>
      </w:pPr>
      <w:r w:rsidRPr="00DE49F5">
        <w:rPr>
          <w:rFonts w:ascii="Arial" w:hAnsi="Arial" w:cs="Arial"/>
          <w:szCs w:val="24"/>
        </w:rPr>
        <w:t>Legea nr.363/2006 privind aprobarea PATN - Secţiunea I - Căi de comunicaţie;</w:t>
      </w:r>
    </w:p>
    <w:p w:rsidR="00EC4B5B" w:rsidRPr="00DE49F5" w:rsidRDefault="00EC4B5B" w:rsidP="00D334A3">
      <w:pPr>
        <w:widowControl w:val="0"/>
        <w:numPr>
          <w:ilvl w:val="0"/>
          <w:numId w:val="10"/>
        </w:numPr>
        <w:tabs>
          <w:tab w:val="left" w:pos="720"/>
        </w:tabs>
        <w:jc w:val="both"/>
        <w:rPr>
          <w:rFonts w:ascii="Arial" w:hAnsi="Arial" w:cs="Arial"/>
          <w:szCs w:val="24"/>
        </w:rPr>
      </w:pPr>
      <w:r w:rsidRPr="00DE49F5">
        <w:rPr>
          <w:rFonts w:ascii="Arial" w:hAnsi="Arial" w:cs="Arial"/>
          <w:szCs w:val="24"/>
        </w:rPr>
        <w:t>Legea 171/1997 privind aprobarea PATN - Secţiunea II – Apa;</w:t>
      </w:r>
    </w:p>
    <w:p w:rsidR="00EC4B5B" w:rsidRPr="00DE49F5" w:rsidRDefault="00EC4B5B" w:rsidP="00D334A3">
      <w:pPr>
        <w:widowControl w:val="0"/>
        <w:numPr>
          <w:ilvl w:val="0"/>
          <w:numId w:val="10"/>
        </w:numPr>
        <w:tabs>
          <w:tab w:val="left" w:pos="720"/>
        </w:tabs>
        <w:jc w:val="both"/>
        <w:rPr>
          <w:rFonts w:ascii="Arial" w:hAnsi="Arial" w:cs="Arial"/>
          <w:szCs w:val="24"/>
        </w:rPr>
      </w:pPr>
      <w:r w:rsidRPr="00DE49F5">
        <w:rPr>
          <w:rFonts w:ascii="Arial" w:hAnsi="Arial" w:cs="Arial"/>
          <w:szCs w:val="24"/>
        </w:rPr>
        <w:t>Legea 5/2000 privind aprobarea PATN - Secţiunea III - Zone protejate;</w:t>
      </w:r>
    </w:p>
    <w:p w:rsidR="00EC4B5B" w:rsidRPr="00DE49F5" w:rsidRDefault="00EC4B5B" w:rsidP="00D334A3">
      <w:pPr>
        <w:widowControl w:val="0"/>
        <w:numPr>
          <w:ilvl w:val="0"/>
          <w:numId w:val="10"/>
        </w:numPr>
        <w:tabs>
          <w:tab w:val="left" w:pos="720"/>
        </w:tabs>
        <w:jc w:val="both"/>
        <w:rPr>
          <w:rFonts w:ascii="Arial" w:hAnsi="Arial" w:cs="Arial"/>
          <w:szCs w:val="24"/>
        </w:rPr>
      </w:pPr>
      <w:r w:rsidRPr="00DE49F5">
        <w:rPr>
          <w:rFonts w:ascii="Arial" w:hAnsi="Arial" w:cs="Arial"/>
          <w:szCs w:val="24"/>
        </w:rPr>
        <w:t>Legea 351/2001 privind aprobarea PATN - Secţiunea IV - Reţeaua de localităţi;</w:t>
      </w:r>
    </w:p>
    <w:p w:rsidR="00EC4B5B" w:rsidRPr="00DE49F5" w:rsidRDefault="00EC4B5B" w:rsidP="00D334A3">
      <w:pPr>
        <w:widowControl w:val="0"/>
        <w:numPr>
          <w:ilvl w:val="0"/>
          <w:numId w:val="10"/>
        </w:numPr>
        <w:tabs>
          <w:tab w:val="left" w:pos="720"/>
        </w:tabs>
        <w:jc w:val="both"/>
        <w:rPr>
          <w:rFonts w:ascii="Arial" w:hAnsi="Arial" w:cs="Arial"/>
          <w:szCs w:val="24"/>
        </w:rPr>
      </w:pPr>
      <w:r w:rsidRPr="00DE49F5">
        <w:rPr>
          <w:rFonts w:ascii="Arial" w:hAnsi="Arial" w:cs="Arial"/>
          <w:szCs w:val="24"/>
        </w:rPr>
        <w:t>Legea 575/2001 privind aprobarea PATN- Secţiunea V- Zone de riscuri naturale.</w:t>
      </w:r>
    </w:p>
    <w:p w:rsidR="00EC4B5B" w:rsidRPr="00DE49F5" w:rsidRDefault="00EC4B5B" w:rsidP="00D334A3">
      <w:pPr>
        <w:widowControl w:val="0"/>
        <w:numPr>
          <w:ilvl w:val="0"/>
          <w:numId w:val="10"/>
        </w:numPr>
        <w:tabs>
          <w:tab w:val="left" w:pos="720"/>
        </w:tabs>
        <w:jc w:val="both"/>
        <w:rPr>
          <w:rFonts w:ascii="Arial" w:hAnsi="Arial" w:cs="Arial"/>
          <w:szCs w:val="24"/>
        </w:rPr>
      </w:pPr>
      <w:r w:rsidRPr="00DE49F5">
        <w:rPr>
          <w:rFonts w:ascii="Arial" w:hAnsi="Arial" w:cs="Arial"/>
          <w:szCs w:val="24"/>
        </w:rPr>
        <w:t>Legea 215/2001 a administraţiei publice locale;</w:t>
      </w:r>
    </w:p>
    <w:p w:rsidR="00EC4B5B" w:rsidRPr="00DE49F5" w:rsidRDefault="00EC4B5B" w:rsidP="00D334A3">
      <w:pPr>
        <w:numPr>
          <w:ilvl w:val="0"/>
          <w:numId w:val="10"/>
        </w:numPr>
        <w:suppressAutoHyphens w:val="0"/>
        <w:jc w:val="both"/>
        <w:rPr>
          <w:rFonts w:ascii="Arial" w:hAnsi="Arial" w:cs="Arial"/>
        </w:rPr>
      </w:pPr>
      <w:r w:rsidRPr="00DE49F5">
        <w:rPr>
          <w:rFonts w:ascii="Arial" w:hAnsi="Arial" w:cs="Arial"/>
        </w:rPr>
        <w:t>Legea nr. 481/2004 privind protecţia civilă;</w:t>
      </w:r>
    </w:p>
    <w:p w:rsidR="00EC4B5B" w:rsidRPr="00DE49F5" w:rsidRDefault="00EC4B5B" w:rsidP="00D334A3">
      <w:pPr>
        <w:numPr>
          <w:ilvl w:val="0"/>
          <w:numId w:val="10"/>
        </w:numPr>
        <w:suppressAutoHyphens w:val="0"/>
        <w:jc w:val="both"/>
        <w:rPr>
          <w:rFonts w:ascii="Arial" w:hAnsi="Arial" w:cs="Arial"/>
        </w:rPr>
      </w:pPr>
      <w:r w:rsidRPr="00DE49F5">
        <w:rPr>
          <w:rFonts w:ascii="Arial" w:hAnsi="Arial" w:cs="Arial"/>
        </w:rPr>
        <w:t>Ordinul Ministerului de Interne nr. 171/1998 pentru aprobarea Normelor metodologice de avizare şi autorizare privind prevenirea şi stingerea incendiilor;</w:t>
      </w:r>
    </w:p>
    <w:p w:rsidR="00EC4B5B" w:rsidRPr="00DE49F5" w:rsidRDefault="00EC4B5B" w:rsidP="00D334A3">
      <w:pPr>
        <w:numPr>
          <w:ilvl w:val="0"/>
          <w:numId w:val="10"/>
        </w:numPr>
        <w:suppressAutoHyphens w:val="0"/>
        <w:jc w:val="both"/>
        <w:rPr>
          <w:rFonts w:ascii="Arial" w:hAnsi="Arial" w:cs="Arial"/>
        </w:rPr>
      </w:pPr>
      <w:r w:rsidRPr="00DE49F5">
        <w:rPr>
          <w:rFonts w:ascii="Arial" w:hAnsi="Arial" w:cs="Arial"/>
        </w:rPr>
        <w:t>H.G.R. nr. 525/1996 republicată în 2002 pentru aprobarea Regulamentului general de urbanism;</w:t>
      </w:r>
    </w:p>
    <w:p w:rsidR="00EC4B5B" w:rsidRPr="00DE49F5" w:rsidRDefault="00EC4B5B" w:rsidP="00D334A3">
      <w:pPr>
        <w:numPr>
          <w:ilvl w:val="0"/>
          <w:numId w:val="10"/>
        </w:numPr>
        <w:suppressAutoHyphens w:val="0"/>
        <w:jc w:val="both"/>
        <w:rPr>
          <w:rFonts w:ascii="Arial" w:hAnsi="Arial" w:cs="Arial"/>
        </w:rPr>
      </w:pPr>
      <w:r w:rsidRPr="00DE49F5">
        <w:rPr>
          <w:rFonts w:ascii="Arial" w:hAnsi="Arial" w:cs="Arial"/>
        </w:rPr>
        <w:t>H.G.R. nr. 584/2001 privind amplasarea unor obiective de mobilier urban;</w:t>
      </w:r>
    </w:p>
    <w:p w:rsidR="00EC4B5B" w:rsidRPr="00DE49F5" w:rsidRDefault="00EC4B5B" w:rsidP="00D334A3">
      <w:pPr>
        <w:widowControl w:val="0"/>
        <w:numPr>
          <w:ilvl w:val="0"/>
          <w:numId w:val="10"/>
        </w:numPr>
        <w:tabs>
          <w:tab w:val="left" w:pos="720"/>
        </w:tabs>
        <w:jc w:val="both"/>
        <w:rPr>
          <w:rFonts w:ascii="Arial" w:hAnsi="Arial" w:cs="Arial"/>
          <w:szCs w:val="24"/>
        </w:rPr>
      </w:pPr>
      <w:r w:rsidRPr="00DE49F5">
        <w:rPr>
          <w:rFonts w:ascii="Arial" w:hAnsi="Arial" w:cs="Arial"/>
          <w:szCs w:val="24"/>
        </w:rPr>
        <w:t>Ordinul Ministerului Transporturilor nr.50/1998, privind “Normele tehnice privind proiectarea şi realizarea străzilor în localităţile rurale” publicat în M.Of. nr. 138bis/1998.</w:t>
      </w:r>
    </w:p>
    <w:p w:rsidR="00EC4B5B" w:rsidRPr="00DE49F5" w:rsidRDefault="00EC4B5B" w:rsidP="00D334A3">
      <w:pPr>
        <w:numPr>
          <w:ilvl w:val="0"/>
          <w:numId w:val="10"/>
        </w:numPr>
        <w:suppressAutoHyphens w:val="0"/>
        <w:jc w:val="both"/>
        <w:rPr>
          <w:rFonts w:ascii="Arial" w:hAnsi="Arial" w:cs="Arial"/>
        </w:rPr>
      </w:pPr>
      <w:r w:rsidRPr="00DE49F5">
        <w:rPr>
          <w:rFonts w:ascii="Arial" w:hAnsi="Arial" w:cs="Arial"/>
        </w:rPr>
        <w:t>Ordinul comun al Ministrului Lucrărilor Publice şi Amenajării Teritoriului, Şefului Departamentului pentru Administraţie Publică Locală şi al Ministrului Apelor, Pădurilor şi Protecţiei Mediului nr. 62/N/19.O/288/1.955 privind delimitarea zonelor expuse riscurilor naturale;</w:t>
      </w:r>
    </w:p>
    <w:p w:rsidR="00EC4B5B" w:rsidRPr="001549F4" w:rsidRDefault="00EC4B5B" w:rsidP="00D334A3">
      <w:pPr>
        <w:widowControl w:val="0"/>
        <w:numPr>
          <w:ilvl w:val="0"/>
          <w:numId w:val="10"/>
        </w:numPr>
        <w:pBdr>
          <w:top w:val="single" w:sz="4" w:space="0" w:color="FFFFFF"/>
          <w:left w:val="single" w:sz="4" w:space="0" w:color="FFFFFF"/>
          <w:bottom w:val="single" w:sz="4" w:space="0" w:color="FFFFFF"/>
          <w:right w:val="single" w:sz="4" w:space="0" w:color="FFFFFF"/>
        </w:pBdr>
        <w:tabs>
          <w:tab w:val="left" w:pos="720"/>
        </w:tabs>
        <w:jc w:val="both"/>
        <w:rPr>
          <w:rStyle w:val="do1"/>
          <w:rFonts w:ascii="Arial" w:hAnsi="Arial" w:cs="Arial"/>
          <w:b w:val="0"/>
          <w:sz w:val="24"/>
          <w:szCs w:val="24"/>
        </w:rPr>
      </w:pPr>
      <w:r w:rsidRPr="001549F4">
        <w:rPr>
          <w:rStyle w:val="do1"/>
          <w:rFonts w:ascii="Arial" w:hAnsi="Arial" w:cs="Arial"/>
          <w:b w:val="0"/>
          <w:bCs w:val="0"/>
          <w:sz w:val="24"/>
          <w:szCs w:val="24"/>
        </w:rPr>
        <w:t>H.G.R.</w:t>
      </w:r>
      <w:r w:rsidRPr="001549F4">
        <w:rPr>
          <w:rStyle w:val="do1"/>
          <w:rFonts w:ascii="Arial" w:hAnsi="Arial" w:cs="Arial"/>
          <w:b w:val="0"/>
          <w:sz w:val="24"/>
          <w:szCs w:val="24"/>
        </w:rPr>
        <w:t xml:space="preserve"> nr. 382 din 2 aprilie 2003 pentru aprobarea Normelor metodologice privind exigenţele minime de conţinut ale documentaţiilor de amenajare a teritoriului şi de urbanism pentru zonele de riscuri naturale;</w:t>
      </w:r>
    </w:p>
    <w:p w:rsidR="00EC4B5B" w:rsidRPr="001549F4" w:rsidRDefault="00EC4B5B" w:rsidP="00D334A3">
      <w:pPr>
        <w:widowControl w:val="0"/>
        <w:numPr>
          <w:ilvl w:val="0"/>
          <w:numId w:val="10"/>
        </w:numPr>
        <w:tabs>
          <w:tab w:val="left" w:pos="720"/>
        </w:tabs>
        <w:jc w:val="both"/>
        <w:rPr>
          <w:rStyle w:val="do1"/>
          <w:rFonts w:ascii="Arial" w:hAnsi="Arial" w:cs="Arial"/>
          <w:b w:val="0"/>
          <w:sz w:val="24"/>
          <w:szCs w:val="24"/>
        </w:rPr>
      </w:pPr>
      <w:r w:rsidRPr="001549F4">
        <w:rPr>
          <w:rStyle w:val="do1"/>
          <w:rFonts w:ascii="Arial" w:hAnsi="Arial" w:cs="Arial"/>
          <w:b w:val="0"/>
          <w:bCs w:val="0"/>
          <w:sz w:val="24"/>
          <w:szCs w:val="24"/>
        </w:rPr>
        <w:lastRenderedPageBreak/>
        <w:t>H.G.R.</w:t>
      </w:r>
      <w:r w:rsidRPr="001549F4">
        <w:rPr>
          <w:rStyle w:val="do1"/>
          <w:rFonts w:ascii="Arial" w:hAnsi="Arial" w:cs="Arial"/>
          <w:b w:val="0"/>
          <w:sz w:val="24"/>
          <w:szCs w:val="24"/>
        </w:rPr>
        <w:t xml:space="preserve"> nr. 447 din 10 aprilie 2003 pentru aprobarea normelor metodologice privind modul de elaborare şi conţinutul hărţilor de risc natural la alunecări de teren şi inundaţii.</w:t>
      </w:r>
    </w:p>
    <w:p w:rsidR="00EC4B5B" w:rsidRPr="001549F4" w:rsidRDefault="00EC4B5B" w:rsidP="00D334A3">
      <w:pPr>
        <w:widowControl w:val="0"/>
        <w:numPr>
          <w:ilvl w:val="0"/>
          <w:numId w:val="10"/>
        </w:numPr>
        <w:jc w:val="both"/>
        <w:rPr>
          <w:rStyle w:val="do1"/>
          <w:rFonts w:ascii="Arial" w:hAnsi="Arial" w:cs="Arial"/>
          <w:b w:val="0"/>
          <w:sz w:val="24"/>
          <w:szCs w:val="24"/>
        </w:rPr>
      </w:pPr>
      <w:r w:rsidRPr="001549F4">
        <w:rPr>
          <w:rStyle w:val="do1"/>
          <w:rFonts w:ascii="Arial" w:hAnsi="Arial" w:cs="Arial"/>
          <w:b w:val="0"/>
          <w:sz w:val="24"/>
          <w:szCs w:val="24"/>
        </w:rPr>
        <w:t>H.G.R. 930/2005 privind protecţia sanitară a surselor şi instalaţiilor de aprovizionare cu apă;</w:t>
      </w:r>
    </w:p>
    <w:p w:rsidR="00EC4B5B" w:rsidRPr="001549F4" w:rsidRDefault="00EC4B5B" w:rsidP="00D334A3">
      <w:pPr>
        <w:widowControl w:val="0"/>
        <w:numPr>
          <w:ilvl w:val="0"/>
          <w:numId w:val="10"/>
        </w:numPr>
        <w:jc w:val="both"/>
        <w:rPr>
          <w:rStyle w:val="do1"/>
          <w:rFonts w:ascii="Arial" w:hAnsi="Arial" w:cs="Arial"/>
          <w:b w:val="0"/>
          <w:sz w:val="24"/>
          <w:szCs w:val="24"/>
        </w:rPr>
      </w:pPr>
      <w:r w:rsidRPr="001549F4">
        <w:rPr>
          <w:rStyle w:val="do1"/>
          <w:rFonts w:ascii="Arial" w:hAnsi="Arial" w:cs="Arial"/>
          <w:b w:val="0"/>
          <w:sz w:val="24"/>
          <w:szCs w:val="24"/>
        </w:rPr>
        <w:t>H.G.R. 974/2004 privind normele de supraveghere, inspecţie sanitară şi monitorizare a calităţii apei potabile şi a procedurii de autorizare sanitară a producţiei şi distribuţiei apei potabile şi a procedurii de autorizare sanitară a producţiei şi distribuţiei apei potabile;</w:t>
      </w:r>
    </w:p>
    <w:p w:rsidR="00EC4B5B" w:rsidRPr="001549F4" w:rsidRDefault="00EC4B5B" w:rsidP="00D334A3">
      <w:pPr>
        <w:widowControl w:val="0"/>
        <w:numPr>
          <w:ilvl w:val="0"/>
          <w:numId w:val="10"/>
        </w:numPr>
        <w:jc w:val="both"/>
        <w:rPr>
          <w:rStyle w:val="do1"/>
          <w:rFonts w:ascii="Arial" w:hAnsi="Arial" w:cs="Arial"/>
          <w:b w:val="0"/>
          <w:sz w:val="24"/>
          <w:szCs w:val="24"/>
        </w:rPr>
      </w:pPr>
      <w:r w:rsidRPr="001549F4">
        <w:rPr>
          <w:rStyle w:val="do1"/>
          <w:rFonts w:ascii="Arial" w:hAnsi="Arial" w:cs="Arial"/>
          <w:b w:val="0"/>
          <w:sz w:val="24"/>
          <w:szCs w:val="24"/>
        </w:rPr>
        <w:t>H.G.R. 348/2004 privind exercitarea comerţului cu produse şi servicii de piaţă în unele zone publice;</w:t>
      </w:r>
    </w:p>
    <w:p w:rsidR="00EC4B5B" w:rsidRPr="00DE49F5" w:rsidRDefault="00EC4B5B" w:rsidP="00D334A3">
      <w:pPr>
        <w:numPr>
          <w:ilvl w:val="0"/>
          <w:numId w:val="10"/>
        </w:numPr>
        <w:suppressAutoHyphens w:val="0"/>
        <w:jc w:val="both"/>
        <w:rPr>
          <w:rFonts w:ascii="Arial" w:hAnsi="Arial" w:cs="Arial"/>
        </w:rPr>
      </w:pPr>
      <w:r w:rsidRPr="00DE49F5">
        <w:rPr>
          <w:rFonts w:ascii="Arial" w:hAnsi="Arial" w:cs="Arial"/>
        </w:rPr>
        <w:t>Ordinul Ministerului de Interne nr. 171/1998 pentru aprobarea Normelor metodologice de avizare şi autorizare privind prevenirea şi stingerea incendiilor;</w:t>
      </w:r>
    </w:p>
    <w:p w:rsidR="00EC4B5B" w:rsidRPr="001549F4" w:rsidRDefault="00EC4B5B" w:rsidP="00D334A3">
      <w:pPr>
        <w:numPr>
          <w:ilvl w:val="0"/>
          <w:numId w:val="10"/>
        </w:numPr>
        <w:suppressAutoHyphens w:val="0"/>
        <w:jc w:val="both"/>
        <w:rPr>
          <w:rFonts w:ascii="Arial" w:hAnsi="Arial" w:cs="Arial"/>
          <w:szCs w:val="24"/>
        </w:rPr>
      </w:pPr>
      <w:r w:rsidRPr="001549F4">
        <w:rPr>
          <w:rFonts w:ascii="Arial" w:hAnsi="Arial" w:cs="Arial"/>
          <w:szCs w:val="24"/>
        </w:rPr>
        <w:t>H.G.R. nr.</w:t>
      </w:r>
      <w:r w:rsidRPr="001549F4">
        <w:rPr>
          <w:rStyle w:val="do1"/>
          <w:rFonts w:ascii="Arial" w:hAnsi="Arial" w:cs="Arial"/>
          <w:sz w:val="24"/>
          <w:szCs w:val="24"/>
        </w:rPr>
        <w:t xml:space="preserve"> </w:t>
      </w:r>
      <w:r w:rsidRPr="001549F4">
        <w:rPr>
          <w:rStyle w:val="do1"/>
          <w:rFonts w:ascii="Arial" w:hAnsi="Arial" w:cs="Arial"/>
          <w:b w:val="0"/>
          <w:sz w:val="24"/>
          <w:szCs w:val="24"/>
        </w:rPr>
        <w:t>1076/2004 privind stabilirea procedurii de realizare a evaluării de mediu pentru planuri şi programe;</w:t>
      </w:r>
    </w:p>
    <w:p w:rsidR="00EC4B5B" w:rsidRPr="001549F4" w:rsidRDefault="00EC4B5B" w:rsidP="00D334A3">
      <w:pPr>
        <w:numPr>
          <w:ilvl w:val="0"/>
          <w:numId w:val="10"/>
        </w:numPr>
        <w:suppressAutoHyphens w:val="0"/>
        <w:jc w:val="both"/>
        <w:rPr>
          <w:rFonts w:ascii="Arial" w:hAnsi="Arial" w:cs="Arial"/>
          <w:szCs w:val="24"/>
        </w:rPr>
      </w:pPr>
      <w:r w:rsidRPr="001549F4">
        <w:rPr>
          <w:rFonts w:ascii="Arial" w:hAnsi="Arial" w:cs="Arial"/>
          <w:szCs w:val="24"/>
        </w:rPr>
        <w:t>H.G.R. nr</w:t>
      </w:r>
      <w:r w:rsidRPr="001549F4">
        <w:rPr>
          <w:rStyle w:val="do1"/>
          <w:rFonts w:ascii="Arial" w:hAnsi="Arial" w:cs="Arial"/>
          <w:b w:val="0"/>
          <w:sz w:val="24"/>
          <w:szCs w:val="24"/>
        </w:rPr>
        <w:t>. 445/2009 privind evaluarea impactului anumitor proiecte publice şi private asupra mediului.</w:t>
      </w:r>
    </w:p>
    <w:p w:rsidR="00EC4B5B" w:rsidRPr="001549F4" w:rsidRDefault="00EC4B5B" w:rsidP="00D334A3">
      <w:pPr>
        <w:jc w:val="both"/>
        <w:rPr>
          <w:rFonts w:ascii="Arial" w:hAnsi="Arial" w:cs="Arial"/>
          <w:color w:val="1F497D"/>
          <w:szCs w:val="24"/>
        </w:rPr>
      </w:pPr>
    </w:p>
    <w:p w:rsidR="00EC4B5B" w:rsidRPr="00DE49F5" w:rsidRDefault="00EC4B5B" w:rsidP="00D334A3">
      <w:pPr>
        <w:jc w:val="both"/>
        <w:rPr>
          <w:rFonts w:ascii="Arial" w:hAnsi="Arial" w:cs="Arial"/>
          <w:szCs w:val="24"/>
        </w:rPr>
      </w:pPr>
    </w:p>
    <w:p w:rsidR="00EC4B5B" w:rsidRPr="00EC4B5B" w:rsidRDefault="00EC4B5B" w:rsidP="00D334A3">
      <w:pPr>
        <w:pStyle w:val="Heading2"/>
        <w:ind w:left="851"/>
        <w:jc w:val="both"/>
        <w:rPr>
          <w:rFonts w:ascii="Arial" w:hAnsi="Arial" w:cs="Arial"/>
          <w:bCs w:val="0"/>
          <w:color w:val="auto"/>
          <w:szCs w:val="24"/>
        </w:rPr>
      </w:pPr>
      <w:bookmarkStart w:id="34" w:name="_Toc198971936"/>
      <w:bookmarkStart w:id="35" w:name="_Toc199737815"/>
      <w:bookmarkStart w:id="36" w:name="_Toc200182796"/>
      <w:r w:rsidRPr="00EC4B5B">
        <w:rPr>
          <w:rFonts w:ascii="Arial" w:hAnsi="Arial" w:cs="Arial"/>
          <w:bCs w:val="0"/>
          <w:color w:val="auto"/>
          <w:szCs w:val="24"/>
        </w:rPr>
        <w:t>1.7. MODUL DE ELABORARE</w:t>
      </w:r>
      <w:bookmarkEnd w:id="34"/>
      <w:bookmarkEnd w:id="35"/>
      <w:bookmarkEnd w:id="36"/>
    </w:p>
    <w:p w:rsidR="00EC4B5B" w:rsidRPr="00DE49F5" w:rsidRDefault="00EC4B5B" w:rsidP="00D334A3">
      <w:pPr>
        <w:tabs>
          <w:tab w:val="left" w:pos="-1440"/>
        </w:tabs>
        <w:jc w:val="both"/>
        <w:rPr>
          <w:rFonts w:ascii="Arial" w:hAnsi="Arial" w:cs="Arial"/>
          <w:szCs w:val="24"/>
        </w:rPr>
      </w:pPr>
    </w:p>
    <w:p w:rsidR="00EC4B5B" w:rsidRPr="00DE49F5" w:rsidRDefault="00EC4B5B" w:rsidP="00D334A3">
      <w:pPr>
        <w:tabs>
          <w:tab w:val="left" w:pos="-1440"/>
        </w:tabs>
        <w:jc w:val="both"/>
        <w:rPr>
          <w:rFonts w:ascii="Arial" w:hAnsi="Arial" w:cs="Arial"/>
          <w:szCs w:val="24"/>
        </w:rPr>
      </w:pPr>
      <w:r w:rsidRPr="00DE49F5">
        <w:rPr>
          <w:rFonts w:ascii="Arial" w:hAnsi="Arial" w:cs="Arial"/>
          <w:szCs w:val="24"/>
        </w:rPr>
        <w:tab/>
        <w:t xml:space="preserve">La baza elaborării </w:t>
      </w:r>
      <w:r w:rsidRPr="00DE49F5">
        <w:rPr>
          <w:rFonts w:ascii="Arial" w:hAnsi="Arial" w:cs="Arial"/>
          <w:b/>
          <w:i/>
          <w:szCs w:val="24"/>
        </w:rPr>
        <w:t xml:space="preserve">Actualizare Plan Urbanistic General al comunei Leţcani </w:t>
      </w:r>
      <w:r w:rsidRPr="00DE49F5">
        <w:rPr>
          <w:rFonts w:ascii="Arial" w:hAnsi="Arial" w:cs="Arial"/>
          <w:szCs w:val="24"/>
        </w:rPr>
        <w:t>se află:</w:t>
      </w:r>
    </w:p>
    <w:p w:rsidR="00EC4B5B" w:rsidRPr="00DE49F5" w:rsidRDefault="00EC4B5B" w:rsidP="00D334A3">
      <w:pPr>
        <w:widowControl w:val="0"/>
        <w:numPr>
          <w:ilvl w:val="0"/>
          <w:numId w:val="5"/>
        </w:numPr>
        <w:tabs>
          <w:tab w:val="left" w:pos="720"/>
        </w:tabs>
        <w:jc w:val="both"/>
        <w:rPr>
          <w:rFonts w:ascii="Arial" w:hAnsi="Arial" w:cs="Arial"/>
          <w:szCs w:val="24"/>
        </w:rPr>
      </w:pPr>
      <w:r w:rsidRPr="00DE49F5">
        <w:rPr>
          <w:rFonts w:ascii="Arial" w:hAnsi="Arial" w:cs="Arial"/>
          <w:szCs w:val="24"/>
        </w:rPr>
        <w:t>Ordinul M.L.P.A.T. nr. 21/N/2000 pentru aprobarea reglementării tehnice „Ghid privind elaborarea şi aprobarea regulamentelor locale de urbanism”;</w:t>
      </w:r>
    </w:p>
    <w:p w:rsidR="00EC4B5B" w:rsidRPr="00DE49F5" w:rsidRDefault="00EC4B5B" w:rsidP="00D334A3">
      <w:pPr>
        <w:pStyle w:val="Indentcorptext31"/>
        <w:numPr>
          <w:ilvl w:val="0"/>
          <w:numId w:val="5"/>
        </w:numPr>
        <w:tabs>
          <w:tab w:val="left" w:pos="720"/>
        </w:tabs>
        <w:spacing w:line="240" w:lineRule="auto"/>
        <w:rPr>
          <w:rFonts w:ascii="Arial" w:hAnsi="Arial" w:cs="Arial"/>
          <w:color w:val="auto"/>
          <w:sz w:val="24"/>
          <w:lang w:val="ro-RO"/>
        </w:rPr>
      </w:pPr>
      <w:r w:rsidRPr="00DE49F5">
        <w:rPr>
          <w:rFonts w:ascii="Arial" w:hAnsi="Arial" w:cs="Arial"/>
          <w:color w:val="auto"/>
          <w:sz w:val="24"/>
          <w:lang w:val="ro-RO"/>
        </w:rPr>
        <w:t>Ordinul M.L.P.A.T nr. 13N/10.03.1999, Ghid privind metodologia de elaborare şi conţinutul - cadru al Planului Urbanistic General.</w:t>
      </w:r>
    </w:p>
    <w:p w:rsidR="00EC4B5B" w:rsidRPr="00DE49F5" w:rsidRDefault="00EC4B5B" w:rsidP="00D334A3">
      <w:pPr>
        <w:pStyle w:val="Indentcorptext31"/>
        <w:numPr>
          <w:ilvl w:val="0"/>
          <w:numId w:val="5"/>
        </w:numPr>
        <w:tabs>
          <w:tab w:val="left" w:pos="720"/>
        </w:tabs>
        <w:spacing w:line="240" w:lineRule="auto"/>
        <w:rPr>
          <w:rFonts w:ascii="Arial" w:hAnsi="Arial" w:cs="Arial"/>
          <w:color w:val="auto"/>
          <w:sz w:val="24"/>
          <w:lang w:val="ro-RO"/>
        </w:rPr>
      </w:pPr>
      <w:r w:rsidRPr="00DE49F5">
        <w:rPr>
          <w:rFonts w:ascii="Arial" w:hAnsi="Arial" w:cs="Arial"/>
          <w:color w:val="auto"/>
          <w:sz w:val="24"/>
          <w:lang w:val="ro-RO"/>
        </w:rPr>
        <w:t>Ordinul comun al ministrului lucrărilor publice şi amenajării teritoriului, al ministrului apărării naţionale, al ministrului de interne şi al directorului Serviciului Român de Informaţii nr.34/N/M.30/3.422/4.221/1995 pentru aprobarea precizării privind avizarea documentaţiilor de urbanism şi amenajarea teritoriului, precum şi a documentaţiilor tehnice pentru autorizarea executării construcţiilor.</w:t>
      </w:r>
    </w:p>
    <w:p w:rsidR="00EC4B5B" w:rsidRPr="00DE49F5" w:rsidRDefault="00EC4B5B" w:rsidP="00D334A3">
      <w:pPr>
        <w:jc w:val="both"/>
        <w:rPr>
          <w:rFonts w:ascii="Arial" w:hAnsi="Arial" w:cs="Arial"/>
        </w:rPr>
      </w:pPr>
    </w:p>
    <w:p w:rsidR="00EC4B5B" w:rsidRPr="00DE49F5" w:rsidRDefault="00EC4B5B" w:rsidP="00D334A3">
      <w:pPr>
        <w:jc w:val="both"/>
        <w:rPr>
          <w:rFonts w:ascii="Arial" w:hAnsi="Arial" w:cs="Arial"/>
        </w:rPr>
      </w:pPr>
    </w:p>
    <w:p w:rsidR="00EC4B5B" w:rsidRPr="00513299" w:rsidRDefault="00EC4B5B" w:rsidP="00513299">
      <w:pPr>
        <w:pStyle w:val="Heading2"/>
        <w:ind w:left="851"/>
        <w:jc w:val="both"/>
        <w:rPr>
          <w:rFonts w:ascii="Arial" w:hAnsi="Arial" w:cs="Arial"/>
          <w:bCs w:val="0"/>
          <w:color w:val="auto"/>
          <w:szCs w:val="24"/>
        </w:rPr>
      </w:pPr>
      <w:bookmarkStart w:id="37" w:name="_Toc198971937"/>
      <w:bookmarkStart w:id="38" w:name="_Toc199737816"/>
      <w:bookmarkStart w:id="39" w:name="_Toc200182797"/>
      <w:r w:rsidRPr="00EC4B5B">
        <w:rPr>
          <w:rFonts w:ascii="Arial" w:hAnsi="Arial" w:cs="Arial"/>
          <w:bCs w:val="0"/>
          <w:color w:val="auto"/>
          <w:szCs w:val="24"/>
        </w:rPr>
        <w:t>1.8. BAZA ŞI SURSELE DE DOCUMENTARE</w:t>
      </w:r>
      <w:bookmarkEnd w:id="37"/>
      <w:bookmarkEnd w:id="38"/>
      <w:bookmarkEnd w:id="39"/>
    </w:p>
    <w:p w:rsidR="00EC4B5B" w:rsidRPr="00EC4B5B" w:rsidRDefault="00EC4B5B" w:rsidP="00D334A3">
      <w:pPr>
        <w:pStyle w:val="Heading3"/>
        <w:ind w:left="709" w:firstLine="709"/>
        <w:jc w:val="both"/>
        <w:rPr>
          <w:rFonts w:ascii="Arial" w:hAnsi="Arial" w:cs="Arial"/>
          <w:b w:val="0"/>
          <w:bCs w:val="0"/>
          <w:i/>
          <w:iCs/>
          <w:color w:val="auto"/>
          <w:szCs w:val="24"/>
        </w:rPr>
      </w:pPr>
      <w:bookmarkStart w:id="40" w:name="_Toc198971938"/>
      <w:bookmarkStart w:id="41" w:name="_Toc199737817"/>
      <w:bookmarkStart w:id="42" w:name="_Toc200182798"/>
      <w:r w:rsidRPr="00EC4B5B">
        <w:rPr>
          <w:rFonts w:ascii="Arial" w:hAnsi="Arial" w:cs="Arial"/>
          <w:b w:val="0"/>
          <w:bCs w:val="0"/>
          <w:i/>
          <w:iCs/>
          <w:color w:val="auto"/>
          <w:szCs w:val="24"/>
        </w:rPr>
        <w:t>1.8.1.Baza documentară</w:t>
      </w:r>
      <w:bookmarkEnd w:id="40"/>
      <w:bookmarkEnd w:id="41"/>
      <w:bookmarkEnd w:id="42"/>
    </w:p>
    <w:p w:rsidR="00EC4B5B" w:rsidRPr="00DE49F5" w:rsidRDefault="00EC4B5B" w:rsidP="00D334A3">
      <w:pPr>
        <w:jc w:val="both"/>
        <w:rPr>
          <w:rFonts w:ascii="Arial" w:hAnsi="Arial" w:cs="Arial"/>
        </w:rPr>
      </w:pPr>
    </w:p>
    <w:p w:rsidR="00EC4B5B" w:rsidRPr="00DE49F5" w:rsidRDefault="00EC4B5B" w:rsidP="00D334A3">
      <w:pPr>
        <w:jc w:val="both"/>
        <w:rPr>
          <w:rFonts w:ascii="Arial" w:hAnsi="Arial" w:cs="Arial"/>
        </w:rPr>
      </w:pPr>
      <w:r w:rsidRPr="00DE49F5">
        <w:rPr>
          <w:rFonts w:ascii="Arial" w:hAnsi="Arial" w:cs="Arial"/>
        </w:rPr>
        <w:tab/>
        <w:t xml:space="preserve">Planul Urbanistic General reprezintă o etapă obligatorie şi de importanţă majoră în elaborarea documentaţiilor de urbanism şi a strategiilor de dezvoltare spaţială şi economică a comunei analizate. </w:t>
      </w:r>
    </w:p>
    <w:p w:rsidR="00EC4B5B" w:rsidRPr="00DE49F5" w:rsidRDefault="00EC4B5B" w:rsidP="00D334A3">
      <w:pPr>
        <w:pStyle w:val="Indentcorptext31"/>
        <w:widowControl/>
        <w:numPr>
          <w:ilvl w:val="0"/>
          <w:numId w:val="2"/>
        </w:numPr>
        <w:tabs>
          <w:tab w:val="clear" w:pos="833"/>
          <w:tab w:val="left" w:pos="1058"/>
          <w:tab w:val="left" w:pos="1100"/>
        </w:tabs>
        <w:spacing w:line="240" w:lineRule="auto"/>
        <w:ind w:left="911"/>
        <w:rPr>
          <w:rFonts w:ascii="Arial" w:eastAsia="Times New Roman" w:hAnsi="Arial" w:cs="Arial"/>
          <w:color w:val="auto"/>
          <w:sz w:val="24"/>
          <w:lang w:val="ro-RO"/>
        </w:rPr>
      </w:pPr>
      <w:r w:rsidRPr="00DE49F5">
        <w:rPr>
          <w:rFonts w:ascii="Arial" w:eastAsia="Times New Roman" w:hAnsi="Arial" w:cs="Arial"/>
          <w:color w:val="auto"/>
          <w:sz w:val="24"/>
          <w:lang w:val="ro-RO"/>
        </w:rPr>
        <w:t>planurile de amenajare a teritoriului naţional:</w:t>
      </w:r>
    </w:p>
    <w:p w:rsidR="00EC4B5B" w:rsidRPr="00DE49F5" w:rsidRDefault="00EC4B5B" w:rsidP="00D334A3">
      <w:pPr>
        <w:numPr>
          <w:ilvl w:val="0"/>
          <w:numId w:val="12"/>
        </w:numPr>
        <w:tabs>
          <w:tab w:val="left" w:pos="-1293"/>
        </w:tabs>
        <w:jc w:val="both"/>
        <w:rPr>
          <w:rFonts w:ascii="Arial" w:hAnsi="Arial" w:cs="Arial"/>
          <w:szCs w:val="24"/>
        </w:rPr>
      </w:pPr>
      <w:r w:rsidRPr="00DE49F5">
        <w:rPr>
          <w:rFonts w:ascii="Arial" w:hAnsi="Arial" w:cs="Arial"/>
          <w:szCs w:val="24"/>
        </w:rPr>
        <w:t>P.A.T.N. - secţiunile I - V;</w:t>
      </w:r>
    </w:p>
    <w:p w:rsidR="00EC4B5B" w:rsidRPr="00DE49F5" w:rsidRDefault="00EC4B5B" w:rsidP="00D334A3">
      <w:pPr>
        <w:numPr>
          <w:ilvl w:val="0"/>
          <w:numId w:val="12"/>
        </w:numPr>
        <w:tabs>
          <w:tab w:val="left" w:pos="-1293"/>
        </w:tabs>
        <w:jc w:val="both"/>
        <w:rPr>
          <w:rFonts w:ascii="Arial" w:hAnsi="Arial" w:cs="Arial"/>
          <w:szCs w:val="24"/>
        </w:rPr>
      </w:pPr>
      <w:r w:rsidRPr="00DE49F5">
        <w:rPr>
          <w:rFonts w:ascii="Arial" w:hAnsi="Arial" w:cs="Arial"/>
          <w:szCs w:val="24"/>
        </w:rPr>
        <w:t>P.AT.Z.R. Regiunea de Nord - Est ;</w:t>
      </w:r>
    </w:p>
    <w:p w:rsidR="00EC4B5B" w:rsidRPr="00DE49F5" w:rsidRDefault="00EC4B5B" w:rsidP="00D334A3">
      <w:pPr>
        <w:widowControl w:val="0"/>
        <w:numPr>
          <w:ilvl w:val="0"/>
          <w:numId w:val="9"/>
        </w:numPr>
        <w:tabs>
          <w:tab w:val="left" w:pos="1044"/>
        </w:tabs>
        <w:ind w:left="1044"/>
        <w:jc w:val="both"/>
        <w:rPr>
          <w:rFonts w:ascii="Arial" w:hAnsi="Arial" w:cs="Arial"/>
          <w:szCs w:val="24"/>
        </w:rPr>
      </w:pPr>
      <w:r w:rsidRPr="00DE49F5">
        <w:rPr>
          <w:rFonts w:ascii="Arial" w:hAnsi="Arial" w:cs="Arial"/>
          <w:szCs w:val="24"/>
        </w:rPr>
        <w:t>planurile de amenajare a teritoriului judeţean:</w:t>
      </w:r>
    </w:p>
    <w:p w:rsidR="00EC4B5B" w:rsidRPr="00DE49F5" w:rsidRDefault="00EC4B5B" w:rsidP="00D334A3">
      <w:pPr>
        <w:numPr>
          <w:ilvl w:val="0"/>
          <w:numId w:val="13"/>
        </w:numPr>
        <w:tabs>
          <w:tab w:val="left" w:pos="-1293"/>
        </w:tabs>
        <w:jc w:val="both"/>
        <w:rPr>
          <w:rFonts w:ascii="Arial" w:hAnsi="Arial" w:cs="Arial"/>
          <w:szCs w:val="24"/>
        </w:rPr>
      </w:pPr>
      <w:r w:rsidRPr="00DE49F5">
        <w:rPr>
          <w:rFonts w:ascii="Arial" w:hAnsi="Arial" w:cs="Arial"/>
          <w:szCs w:val="24"/>
        </w:rPr>
        <w:t>P.A.T.Judeţul Iaşi</w:t>
      </w:r>
    </w:p>
    <w:p w:rsidR="00EC4B5B" w:rsidRPr="00DE49F5" w:rsidRDefault="00EC4B5B" w:rsidP="00D334A3">
      <w:pPr>
        <w:widowControl w:val="0"/>
        <w:numPr>
          <w:ilvl w:val="0"/>
          <w:numId w:val="3"/>
        </w:numPr>
        <w:tabs>
          <w:tab w:val="clear" w:pos="833"/>
          <w:tab w:val="left" w:pos="1058"/>
          <w:tab w:val="left" w:pos="1100"/>
        </w:tabs>
        <w:ind w:left="911"/>
        <w:jc w:val="both"/>
        <w:rPr>
          <w:rFonts w:ascii="Arial" w:hAnsi="Arial" w:cs="Arial"/>
          <w:szCs w:val="24"/>
        </w:rPr>
      </w:pPr>
      <w:r w:rsidRPr="00DE49F5">
        <w:rPr>
          <w:rFonts w:ascii="Arial" w:hAnsi="Arial" w:cs="Arial"/>
          <w:szCs w:val="24"/>
        </w:rPr>
        <w:t>planurile urbanistice generale ale unităţii teritorial - administrative:</w:t>
      </w:r>
    </w:p>
    <w:p w:rsidR="00EC4B5B" w:rsidRPr="00DE49F5" w:rsidRDefault="00EC4B5B" w:rsidP="00D334A3">
      <w:pPr>
        <w:numPr>
          <w:ilvl w:val="0"/>
          <w:numId w:val="13"/>
        </w:numPr>
        <w:tabs>
          <w:tab w:val="left" w:pos="-1293"/>
        </w:tabs>
        <w:jc w:val="both"/>
        <w:rPr>
          <w:rFonts w:ascii="Arial" w:hAnsi="Arial" w:cs="Arial"/>
          <w:szCs w:val="24"/>
        </w:rPr>
      </w:pPr>
      <w:r w:rsidRPr="00DE49F5">
        <w:rPr>
          <w:rFonts w:ascii="Arial" w:hAnsi="Arial" w:cs="Arial"/>
          <w:szCs w:val="24"/>
        </w:rPr>
        <w:lastRenderedPageBreak/>
        <w:t xml:space="preserve">P.U.G. - ul anterior al comunei LEŢCANI, proiect nr. 3281/1997 întocmit de IPROCHIM S.A. IAŞI. </w:t>
      </w:r>
    </w:p>
    <w:p w:rsidR="00EC4B5B" w:rsidRPr="00DE49F5" w:rsidRDefault="00EC4B5B" w:rsidP="00D334A3">
      <w:pPr>
        <w:tabs>
          <w:tab w:val="left" w:pos="-1293"/>
        </w:tabs>
        <w:jc w:val="both"/>
        <w:rPr>
          <w:rFonts w:ascii="Arial" w:hAnsi="Arial" w:cs="Arial"/>
          <w:szCs w:val="24"/>
        </w:rPr>
      </w:pPr>
    </w:p>
    <w:p w:rsidR="00EC4B5B" w:rsidRPr="00DE49F5" w:rsidRDefault="00EC4B5B" w:rsidP="00D334A3">
      <w:pPr>
        <w:tabs>
          <w:tab w:val="left" w:pos="-1293"/>
        </w:tabs>
        <w:jc w:val="both"/>
        <w:rPr>
          <w:rFonts w:ascii="Arial" w:hAnsi="Arial" w:cs="Arial"/>
          <w:szCs w:val="24"/>
        </w:rPr>
      </w:pPr>
      <w:r w:rsidRPr="00DE49F5">
        <w:rPr>
          <w:rFonts w:ascii="Arial" w:hAnsi="Arial" w:cs="Arial"/>
          <w:szCs w:val="24"/>
        </w:rPr>
        <w:tab/>
      </w:r>
      <w:r w:rsidRPr="00DE49F5">
        <w:rPr>
          <w:rFonts w:ascii="Arial" w:hAnsi="Arial" w:cs="Arial"/>
          <w:i/>
          <w:szCs w:val="24"/>
        </w:rPr>
        <w:t>Surse statistice</w:t>
      </w:r>
      <w:r w:rsidRPr="00DE49F5">
        <w:rPr>
          <w:rFonts w:ascii="Arial" w:hAnsi="Arial" w:cs="Arial"/>
          <w:szCs w:val="24"/>
        </w:rPr>
        <w:t>:</w:t>
      </w:r>
    </w:p>
    <w:p w:rsidR="00EC4B5B" w:rsidRPr="00DE49F5" w:rsidRDefault="00EC4B5B" w:rsidP="00D334A3">
      <w:pPr>
        <w:numPr>
          <w:ilvl w:val="0"/>
          <w:numId w:val="4"/>
        </w:numPr>
        <w:tabs>
          <w:tab w:val="left" w:pos="1044"/>
        </w:tabs>
        <w:ind w:left="1044"/>
        <w:jc w:val="both"/>
        <w:rPr>
          <w:rFonts w:ascii="Arial" w:hAnsi="Arial" w:cs="Arial"/>
          <w:szCs w:val="24"/>
        </w:rPr>
      </w:pPr>
      <w:r w:rsidRPr="00DE49F5">
        <w:rPr>
          <w:rFonts w:ascii="Arial" w:hAnsi="Arial" w:cs="Arial"/>
          <w:szCs w:val="24"/>
        </w:rPr>
        <w:t>Date statistice de la Institutul Naţional de Statistică - Direcţia Judeţeană de Statistică Iaşi;</w:t>
      </w:r>
    </w:p>
    <w:p w:rsidR="00EC4B5B" w:rsidRPr="00DE49F5" w:rsidRDefault="00EC4B5B" w:rsidP="00D334A3">
      <w:pPr>
        <w:numPr>
          <w:ilvl w:val="0"/>
          <w:numId w:val="4"/>
        </w:numPr>
        <w:tabs>
          <w:tab w:val="left" w:pos="1044"/>
        </w:tabs>
        <w:ind w:left="1044"/>
        <w:jc w:val="both"/>
        <w:rPr>
          <w:rFonts w:ascii="Arial" w:hAnsi="Arial" w:cs="Arial"/>
          <w:szCs w:val="24"/>
        </w:rPr>
      </w:pPr>
      <w:r w:rsidRPr="00DE49F5">
        <w:rPr>
          <w:rFonts w:ascii="Arial" w:hAnsi="Arial" w:cs="Arial"/>
          <w:szCs w:val="24"/>
        </w:rPr>
        <w:t>Date de la Agenţia de Protecţie a Mediului Iaşi;</w:t>
      </w:r>
    </w:p>
    <w:p w:rsidR="00EC4B5B" w:rsidRPr="00DE49F5" w:rsidRDefault="00EC4B5B" w:rsidP="00D334A3">
      <w:pPr>
        <w:numPr>
          <w:ilvl w:val="0"/>
          <w:numId w:val="4"/>
        </w:numPr>
        <w:tabs>
          <w:tab w:val="left" w:pos="1044"/>
        </w:tabs>
        <w:ind w:left="1044"/>
        <w:jc w:val="both"/>
        <w:rPr>
          <w:rFonts w:ascii="Arial" w:hAnsi="Arial" w:cs="Arial"/>
          <w:szCs w:val="24"/>
        </w:rPr>
      </w:pPr>
      <w:r w:rsidRPr="00DE49F5">
        <w:rPr>
          <w:rFonts w:ascii="Arial" w:hAnsi="Arial" w:cs="Arial"/>
          <w:szCs w:val="24"/>
        </w:rPr>
        <w:t>Date de la Registrul Comerţului de pe lângă Tribunalul Iaşi.</w:t>
      </w:r>
    </w:p>
    <w:p w:rsidR="00EC4B5B" w:rsidRPr="00DE49F5" w:rsidRDefault="00EC4B5B" w:rsidP="00D334A3">
      <w:pPr>
        <w:numPr>
          <w:ilvl w:val="0"/>
          <w:numId w:val="4"/>
        </w:numPr>
        <w:tabs>
          <w:tab w:val="left" w:pos="1044"/>
        </w:tabs>
        <w:ind w:left="1044"/>
        <w:jc w:val="both"/>
        <w:rPr>
          <w:rFonts w:ascii="Arial" w:hAnsi="Arial" w:cs="Arial"/>
          <w:szCs w:val="24"/>
        </w:rPr>
      </w:pPr>
      <w:r w:rsidRPr="00DE49F5">
        <w:rPr>
          <w:rFonts w:ascii="Arial" w:hAnsi="Arial" w:cs="Arial"/>
          <w:szCs w:val="24"/>
        </w:rPr>
        <w:t>Date puse la dispoziţie de către Consiliul Local al comunei Leţcani prin fişele tehnice, Registrul Agricol.</w:t>
      </w:r>
    </w:p>
    <w:p w:rsidR="00EC4B5B" w:rsidRPr="00DE49F5" w:rsidRDefault="00EC4B5B" w:rsidP="00D334A3">
      <w:pPr>
        <w:ind w:firstLine="700"/>
        <w:jc w:val="both"/>
        <w:rPr>
          <w:rFonts w:ascii="Arial" w:hAnsi="Arial" w:cs="Arial"/>
        </w:rPr>
      </w:pPr>
      <w:bookmarkStart w:id="43" w:name="_Toc198971939"/>
    </w:p>
    <w:p w:rsidR="00EC4B5B" w:rsidRPr="00DE49F5" w:rsidRDefault="00EC4B5B" w:rsidP="00D334A3">
      <w:pPr>
        <w:ind w:firstLine="700"/>
        <w:jc w:val="both"/>
        <w:rPr>
          <w:rFonts w:ascii="Arial" w:hAnsi="Arial" w:cs="Arial"/>
        </w:rPr>
      </w:pPr>
      <w:r w:rsidRPr="00DE49F5">
        <w:rPr>
          <w:rFonts w:ascii="Arial" w:hAnsi="Arial" w:cs="Arial"/>
        </w:rPr>
        <w:t>Cu ajutorul datelor statistice precum şi a tuturor informaţiilor se va evidenţia stadiul actual al dezvoltării şi opţiunile generale ale amenajării teritoriului în vederea utilizării judicioase a solului, repartizării armonioase a activităţilor social - economice, protejării factorilor de mediu şi peisajului.</w:t>
      </w:r>
      <w:bookmarkEnd w:id="43"/>
    </w:p>
    <w:p w:rsidR="00EC4B5B" w:rsidRPr="00DE49F5" w:rsidRDefault="00EC4B5B" w:rsidP="00D334A3">
      <w:pPr>
        <w:tabs>
          <w:tab w:val="left" w:pos="700"/>
        </w:tabs>
        <w:jc w:val="both"/>
        <w:rPr>
          <w:rFonts w:ascii="Arial" w:hAnsi="Arial" w:cs="Arial"/>
          <w:szCs w:val="24"/>
        </w:rPr>
      </w:pPr>
      <w:r w:rsidRPr="003F6552">
        <w:rPr>
          <w:rFonts w:ascii="Arial" w:hAnsi="Arial" w:cs="Arial"/>
          <w:color w:val="1F497D"/>
          <w:szCs w:val="24"/>
        </w:rPr>
        <w:tab/>
      </w:r>
      <w:r w:rsidRPr="00DE49F5">
        <w:rPr>
          <w:rFonts w:ascii="Arial" w:hAnsi="Arial" w:cs="Arial"/>
          <w:szCs w:val="24"/>
        </w:rPr>
        <w:t>Analiza de detaliu a relaţiilor complexe şi sincrone dintre spaţiul rural (reprezentat de comuna Leţcani) şi spaţiul urban (reprezentat de municipiul Iaşi) se face pe baza a numeroase cercetări de teren, a interpretării de date statistice, a caracteristicilor şi funcţiilor economice, a poziţiei geografice, dar mai ales în raport cu deplasările pentru muncă şi aprovizionarea cu produse agro-industriale. Se utilizează de asemenea date privind gradul de dezvoltare a comunei, modul de utilizare actuală a terenurilor, producţia agricolă şi forţa de muncă la nivel de unitate administrativă.</w:t>
      </w:r>
    </w:p>
    <w:p w:rsidR="00EC4B5B" w:rsidRPr="00DE49F5" w:rsidRDefault="00EC4B5B" w:rsidP="00D334A3">
      <w:pPr>
        <w:jc w:val="both"/>
        <w:rPr>
          <w:rFonts w:ascii="Arial" w:hAnsi="Arial" w:cs="Arial"/>
        </w:rPr>
      </w:pPr>
    </w:p>
    <w:p w:rsidR="00EC4B5B" w:rsidRPr="00DE49F5" w:rsidRDefault="00EC4B5B" w:rsidP="00D334A3">
      <w:pPr>
        <w:jc w:val="both"/>
        <w:rPr>
          <w:rFonts w:ascii="Arial" w:hAnsi="Arial" w:cs="Arial"/>
        </w:rPr>
      </w:pPr>
    </w:p>
    <w:p w:rsidR="00EC4B5B" w:rsidRPr="00DE49F5" w:rsidRDefault="00EC4B5B" w:rsidP="00D334A3">
      <w:pPr>
        <w:jc w:val="both"/>
        <w:rPr>
          <w:rFonts w:ascii="Arial" w:hAnsi="Arial" w:cs="Arial"/>
        </w:rPr>
      </w:pPr>
    </w:p>
    <w:p w:rsidR="00EC4B5B" w:rsidRPr="00EC4B5B" w:rsidRDefault="00EC4B5B" w:rsidP="00D334A3">
      <w:pPr>
        <w:pStyle w:val="Heading3"/>
        <w:ind w:left="709" w:firstLine="709"/>
        <w:jc w:val="both"/>
        <w:rPr>
          <w:rFonts w:ascii="Arial" w:hAnsi="Arial" w:cs="Arial"/>
          <w:b w:val="0"/>
          <w:i/>
          <w:iCs/>
          <w:color w:val="auto"/>
          <w:szCs w:val="24"/>
        </w:rPr>
      </w:pPr>
      <w:bookmarkStart w:id="44" w:name="_Toc198971940"/>
      <w:bookmarkStart w:id="45" w:name="_Toc199737818"/>
      <w:bookmarkStart w:id="46" w:name="_Toc200182799"/>
      <w:r w:rsidRPr="00EC4B5B">
        <w:rPr>
          <w:rFonts w:ascii="Arial" w:hAnsi="Arial" w:cs="Arial"/>
          <w:b w:val="0"/>
          <w:i/>
          <w:iCs/>
          <w:color w:val="auto"/>
          <w:szCs w:val="24"/>
        </w:rPr>
        <w:t>1.8.2. Suportul topografic</w:t>
      </w:r>
      <w:bookmarkEnd w:id="44"/>
      <w:bookmarkEnd w:id="45"/>
      <w:bookmarkEnd w:id="46"/>
    </w:p>
    <w:p w:rsidR="00EC4B5B" w:rsidRPr="00DE49F5" w:rsidRDefault="00EC4B5B" w:rsidP="00D334A3">
      <w:pPr>
        <w:jc w:val="both"/>
        <w:rPr>
          <w:rFonts w:ascii="Arial" w:hAnsi="Arial" w:cs="Arial"/>
        </w:rPr>
      </w:pPr>
    </w:p>
    <w:p w:rsidR="00EC4B5B" w:rsidRPr="00DE49F5" w:rsidRDefault="00EC4B5B" w:rsidP="00D334A3">
      <w:pPr>
        <w:pStyle w:val="BodyTextIndent"/>
        <w:spacing w:after="0"/>
        <w:ind w:left="0" w:firstLine="709"/>
        <w:jc w:val="both"/>
        <w:rPr>
          <w:rFonts w:ascii="Arial" w:hAnsi="Arial" w:cs="Arial"/>
          <w:szCs w:val="24"/>
        </w:rPr>
      </w:pPr>
      <w:r w:rsidRPr="00DE49F5">
        <w:rPr>
          <w:rFonts w:ascii="Arial" w:hAnsi="Arial" w:cs="Arial"/>
          <w:szCs w:val="24"/>
        </w:rPr>
        <w:t>Suportul topografic al lucrării constă în planşe reactualizate, după cum urmează:</w:t>
      </w:r>
    </w:p>
    <w:p w:rsidR="00EC4B5B" w:rsidRPr="00DE49F5" w:rsidRDefault="00EC4B5B" w:rsidP="00D334A3">
      <w:pPr>
        <w:pStyle w:val="BodyTextIndent"/>
        <w:spacing w:after="0"/>
        <w:ind w:left="0" w:firstLine="709"/>
        <w:jc w:val="both"/>
        <w:rPr>
          <w:rFonts w:ascii="Arial" w:hAnsi="Arial" w:cs="Arial"/>
          <w:szCs w:val="24"/>
        </w:rPr>
      </w:pPr>
    </w:p>
    <w:p w:rsidR="00EC4B5B" w:rsidRPr="00DE49F5" w:rsidRDefault="00EC4B5B" w:rsidP="00D334A3">
      <w:pPr>
        <w:pStyle w:val="BodyTextIndent"/>
        <w:numPr>
          <w:ilvl w:val="0"/>
          <w:numId w:val="11"/>
        </w:numPr>
        <w:spacing w:after="0" w:line="360" w:lineRule="auto"/>
        <w:jc w:val="both"/>
        <w:rPr>
          <w:rFonts w:ascii="Arial" w:hAnsi="Arial" w:cs="Arial"/>
          <w:szCs w:val="24"/>
        </w:rPr>
      </w:pPr>
      <w:r w:rsidRPr="00DE49F5">
        <w:rPr>
          <w:rFonts w:ascii="Arial" w:hAnsi="Arial" w:cs="Arial"/>
          <w:szCs w:val="24"/>
        </w:rPr>
        <w:t xml:space="preserve">Planuri topografice pentru încadrarea în teritoriu - scara 1: 25.000, </w:t>
      </w:r>
    </w:p>
    <w:p w:rsidR="00EC4B5B" w:rsidRPr="00DE49F5" w:rsidRDefault="00EC4B5B" w:rsidP="00D334A3">
      <w:pPr>
        <w:pStyle w:val="BodyTextIndent"/>
        <w:numPr>
          <w:ilvl w:val="0"/>
          <w:numId w:val="11"/>
        </w:numPr>
        <w:spacing w:after="0" w:line="360" w:lineRule="auto"/>
        <w:jc w:val="both"/>
        <w:rPr>
          <w:rFonts w:ascii="Arial" w:hAnsi="Arial" w:cs="Arial"/>
          <w:szCs w:val="24"/>
        </w:rPr>
      </w:pPr>
      <w:r w:rsidRPr="00DE49F5">
        <w:rPr>
          <w:rFonts w:ascii="Arial" w:hAnsi="Arial" w:cs="Arial"/>
          <w:szCs w:val="24"/>
        </w:rPr>
        <w:t>Ortofotoplanuri – scara 1: 5000,</w:t>
      </w:r>
    </w:p>
    <w:p w:rsidR="00EC4B5B" w:rsidRPr="00DE49F5" w:rsidRDefault="00EC4B5B" w:rsidP="00D334A3">
      <w:pPr>
        <w:pStyle w:val="BodyTextIndent"/>
        <w:numPr>
          <w:ilvl w:val="0"/>
          <w:numId w:val="11"/>
        </w:numPr>
        <w:spacing w:after="0" w:line="360" w:lineRule="auto"/>
        <w:jc w:val="both"/>
        <w:rPr>
          <w:rFonts w:ascii="Arial" w:hAnsi="Arial" w:cs="Arial"/>
          <w:szCs w:val="24"/>
        </w:rPr>
      </w:pPr>
      <w:r w:rsidRPr="00DE49F5">
        <w:rPr>
          <w:rFonts w:ascii="Arial" w:hAnsi="Arial" w:cs="Arial"/>
          <w:szCs w:val="24"/>
        </w:rPr>
        <w:t>Planuri topografice – trapeze – sc. 1:5000.</w:t>
      </w:r>
    </w:p>
    <w:p w:rsidR="00297991" w:rsidRDefault="00297991" w:rsidP="00D334A3">
      <w:pPr>
        <w:jc w:val="both"/>
      </w:pPr>
    </w:p>
    <w:p w:rsidR="002A2AD6" w:rsidRDefault="002A2AD6" w:rsidP="00D334A3">
      <w:pPr>
        <w:jc w:val="both"/>
      </w:pPr>
    </w:p>
    <w:p w:rsidR="002A2AD6" w:rsidRDefault="002A2AD6" w:rsidP="00D334A3">
      <w:pPr>
        <w:jc w:val="both"/>
      </w:pPr>
    </w:p>
    <w:p w:rsidR="002A2AD6" w:rsidRDefault="002A2AD6" w:rsidP="00D334A3">
      <w:pPr>
        <w:jc w:val="both"/>
      </w:pPr>
    </w:p>
    <w:p w:rsidR="002A2AD6" w:rsidRDefault="002A2AD6" w:rsidP="00D334A3">
      <w:pPr>
        <w:jc w:val="both"/>
      </w:pPr>
    </w:p>
    <w:p w:rsidR="002A2AD6" w:rsidRDefault="002A2AD6" w:rsidP="00D334A3">
      <w:pPr>
        <w:jc w:val="both"/>
      </w:pPr>
    </w:p>
    <w:p w:rsidR="00D334A3" w:rsidRDefault="00D334A3" w:rsidP="00D334A3">
      <w:pPr>
        <w:jc w:val="both"/>
      </w:pPr>
    </w:p>
    <w:p w:rsidR="00513299" w:rsidRDefault="00513299" w:rsidP="00D334A3">
      <w:pPr>
        <w:jc w:val="both"/>
      </w:pPr>
    </w:p>
    <w:p w:rsidR="00513299" w:rsidRDefault="00513299" w:rsidP="00D334A3">
      <w:pPr>
        <w:jc w:val="both"/>
      </w:pPr>
    </w:p>
    <w:p w:rsidR="00513299" w:rsidRDefault="00513299" w:rsidP="00D334A3">
      <w:pPr>
        <w:jc w:val="both"/>
      </w:pPr>
    </w:p>
    <w:p w:rsidR="002A2AD6" w:rsidRDefault="002A2AD6" w:rsidP="00D334A3">
      <w:pPr>
        <w:jc w:val="both"/>
      </w:pPr>
    </w:p>
    <w:p w:rsidR="002A2AD6" w:rsidRDefault="002A2AD6" w:rsidP="00D334A3">
      <w:pPr>
        <w:jc w:val="both"/>
      </w:pPr>
    </w:p>
    <w:p w:rsidR="002A2AD6" w:rsidRPr="00391A8C" w:rsidRDefault="002A2AD6" w:rsidP="00D334A3">
      <w:pPr>
        <w:pStyle w:val="Heading1"/>
        <w:shd w:val="clear" w:color="auto" w:fill="C0C0C0"/>
        <w:jc w:val="both"/>
        <w:rPr>
          <w:rFonts w:ascii="Arial" w:hAnsi="Arial" w:cs="Arial"/>
          <w:bCs/>
          <w:szCs w:val="24"/>
        </w:rPr>
      </w:pPr>
      <w:bookmarkStart w:id="47" w:name="_Toc198971941"/>
      <w:bookmarkStart w:id="48" w:name="_Toc199737819"/>
      <w:bookmarkStart w:id="49" w:name="_Toc200182800"/>
      <w:r w:rsidRPr="00391A8C">
        <w:rPr>
          <w:rFonts w:ascii="Arial" w:hAnsi="Arial" w:cs="Arial"/>
          <w:bCs/>
          <w:szCs w:val="24"/>
        </w:rPr>
        <w:lastRenderedPageBreak/>
        <w:t>CAPITOLUL 2 - STADIUL ACTUAL AL DEZVOLTĂRII</w:t>
      </w:r>
      <w:bookmarkEnd w:id="47"/>
      <w:bookmarkEnd w:id="48"/>
      <w:bookmarkEnd w:id="49"/>
    </w:p>
    <w:p w:rsidR="002A2AD6" w:rsidRPr="00391A8C" w:rsidRDefault="002A2AD6" w:rsidP="00D334A3">
      <w:pPr>
        <w:jc w:val="both"/>
        <w:rPr>
          <w:rFonts w:ascii="Arial" w:hAnsi="Arial" w:cs="Arial"/>
          <w:szCs w:val="24"/>
        </w:rPr>
      </w:pPr>
    </w:p>
    <w:p w:rsidR="002A2AD6" w:rsidRPr="001549F4" w:rsidRDefault="002A2AD6" w:rsidP="00D334A3">
      <w:pPr>
        <w:pStyle w:val="Heading2"/>
        <w:ind w:left="851"/>
        <w:jc w:val="both"/>
        <w:rPr>
          <w:rFonts w:ascii="Arial" w:hAnsi="Arial" w:cs="Arial"/>
          <w:bCs w:val="0"/>
          <w:color w:val="auto"/>
          <w:sz w:val="24"/>
          <w:szCs w:val="24"/>
        </w:rPr>
      </w:pPr>
      <w:bookmarkStart w:id="50" w:name="_Toc198971942"/>
      <w:bookmarkStart w:id="51" w:name="_Toc199737820"/>
      <w:bookmarkStart w:id="52" w:name="_Toc200182801"/>
      <w:r w:rsidRPr="001549F4">
        <w:rPr>
          <w:rFonts w:ascii="Arial" w:hAnsi="Arial" w:cs="Arial"/>
          <w:bCs w:val="0"/>
          <w:color w:val="auto"/>
          <w:sz w:val="24"/>
          <w:szCs w:val="24"/>
        </w:rPr>
        <w:t>2.1. EVOLUŢIE</w:t>
      </w:r>
      <w:bookmarkEnd w:id="50"/>
      <w:bookmarkEnd w:id="51"/>
      <w:bookmarkEnd w:id="52"/>
    </w:p>
    <w:p w:rsidR="002A2AD6" w:rsidRPr="00391A8C" w:rsidRDefault="002A2AD6" w:rsidP="00D334A3">
      <w:pPr>
        <w:ind w:firstLine="720"/>
        <w:jc w:val="both"/>
        <w:rPr>
          <w:rFonts w:ascii="Arial" w:hAnsi="Arial" w:cs="Arial"/>
        </w:rPr>
      </w:pPr>
    </w:p>
    <w:p w:rsidR="002A2AD6" w:rsidRPr="00391A8C" w:rsidRDefault="002A2AD6" w:rsidP="00D334A3">
      <w:pPr>
        <w:ind w:firstLine="720"/>
        <w:jc w:val="both"/>
        <w:rPr>
          <w:rFonts w:ascii="Arial" w:hAnsi="Arial" w:cs="Arial"/>
        </w:rPr>
      </w:pPr>
      <w:r w:rsidRPr="00391A8C">
        <w:rPr>
          <w:rFonts w:ascii="Arial" w:hAnsi="Arial" w:cs="Arial"/>
        </w:rPr>
        <w:t>Comuna Leţcani este localizată în partea centrală a judeţului Iaşi, la o distanţă rutieră de cca. 17 km de municipiul Iaşi.</w:t>
      </w:r>
    </w:p>
    <w:p w:rsidR="002A2AD6" w:rsidRDefault="002A2AD6" w:rsidP="00D334A3">
      <w:pPr>
        <w:ind w:firstLine="720"/>
        <w:jc w:val="both"/>
        <w:rPr>
          <w:rFonts w:ascii="Arial" w:hAnsi="Arial" w:cs="Arial"/>
          <w:noProof/>
        </w:rPr>
      </w:pPr>
      <w:r w:rsidRPr="00391A8C">
        <w:rPr>
          <w:rFonts w:ascii="Arial" w:hAnsi="Arial" w:cs="Arial"/>
          <w:noProof/>
        </w:rPr>
        <w:t xml:space="preserve">Principalele artere rutiere care străbat comuna Leţcani sunt drumul european/naţional DN 28 / E 583 Săbăoani – Roman – Iaşi –Albiţa (Republica Moldova) şi DJ 248B care face legătura cu satele comunei. </w:t>
      </w:r>
    </w:p>
    <w:p w:rsidR="00DA02AC" w:rsidRPr="00DA02AC" w:rsidRDefault="00DA02AC" w:rsidP="00DA02AC">
      <w:pPr>
        <w:pStyle w:val="BodyTextIndent2"/>
        <w:spacing w:line="276" w:lineRule="auto"/>
        <w:ind w:left="0"/>
        <w:rPr>
          <w:rFonts w:ascii="Arial" w:hAnsi="Arial" w:cs="Arial"/>
          <w:noProof/>
          <w:lang w:val="fr-BE"/>
        </w:rPr>
      </w:pPr>
      <w:r>
        <w:rPr>
          <w:rFonts w:ascii="Arial" w:hAnsi="Arial" w:cs="Arial"/>
          <w:noProof/>
          <w:lang w:val="fr-BE"/>
        </w:rPr>
        <w:t xml:space="preserve">       </w:t>
      </w:r>
      <w:r w:rsidRPr="00514CC3">
        <w:rPr>
          <w:rFonts w:ascii="Arial" w:hAnsi="Arial" w:cs="Arial"/>
          <w:noProof/>
          <w:lang w:val="fr-BE"/>
        </w:rPr>
        <w:t xml:space="preserve">Circulaţia feroviară este asigurată de </w:t>
      </w:r>
      <w:r>
        <w:rPr>
          <w:rFonts w:ascii="Arial" w:hAnsi="Arial" w:cs="Arial"/>
          <w:noProof/>
          <w:lang w:val="fr-BE"/>
        </w:rPr>
        <w:t>următoarele căi ferate:</w:t>
      </w:r>
      <w:r w:rsidRPr="00DA02AC">
        <w:rPr>
          <w:rFonts w:ascii="Arial" w:hAnsi="Arial" w:cs="Arial"/>
          <w:noProof/>
          <w:lang w:val="fr-BE"/>
        </w:rPr>
        <w:t xml:space="preserve">  magistrala secundară  dublă elecrificată 606 de Iaşi – Leţcani – Podu Iloaiei - Tg. Frumos – Paşcani şi magistrala secundară  608 Iaşi – Dângeni  - Dorohoi</w:t>
      </w:r>
      <w:r w:rsidRPr="00DA02AC">
        <w:rPr>
          <w:rStyle w:val="apple-converted-space"/>
          <w:rFonts w:ascii="Verdana" w:hAnsi="Verdana"/>
          <w:color w:val="000000"/>
          <w:sz w:val="18"/>
          <w:szCs w:val="18"/>
          <w:shd w:val="clear" w:color="auto" w:fill="FFFFFF" w:themeFill="background1"/>
        </w:rPr>
        <w:t> </w:t>
      </w:r>
    </w:p>
    <w:p w:rsidR="002A2AD6" w:rsidRPr="00391A8C" w:rsidRDefault="002A2AD6" w:rsidP="00513299">
      <w:pPr>
        <w:pStyle w:val="NormalWeb"/>
        <w:shd w:val="clear" w:color="auto" w:fill="FFFFFF"/>
        <w:spacing w:before="20" w:after="20"/>
        <w:ind w:firstLine="706"/>
        <w:jc w:val="both"/>
        <w:rPr>
          <w:rFonts w:ascii="Arial" w:hAnsi="Arial" w:cs="Arial"/>
          <w:noProof/>
        </w:rPr>
      </w:pPr>
      <w:r w:rsidRPr="00391A8C">
        <w:rPr>
          <w:rFonts w:ascii="Arial" w:hAnsi="Arial" w:cs="Arial"/>
          <w:noProof/>
        </w:rPr>
        <w:t xml:space="preserve">Ansamblul armonios al cadrului natural a favorizat prezenţa grupurilor umane încă din paleolitic. </w:t>
      </w:r>
      <w:r>
        <w:rPr>
          <w:rFonts w:ascii="Arial" w:hAnsi="Arial" w:cs="Arial"/>
          <w:noProof/>
        </w:rPr>
        <w:t>Astfe</w:t>
      </w:r>
      <w:r w:rsidRPr="00391A8C">
        <w:rPr>
          <w:rFonts w:ascii="Arial" w:hAnsi="Arial" w:cs="Arial"/>
          <w:noProof/>
        </w:rPr>
        <w:t>l, pe teritoriul comunei au fost descoperite următoarele situri arheologice:</w:t>
      </w:r>
    </w:p>
    <w:p w:rsidR="002A2AD6" w:rsidRPr="001C67FD" w:rsidRDefault="002A2AD6" w:rsidP="00D334A3">
      <w:pPr>
        <w:pStyle w:val="NormalWeb"/>
        <w:numPr>
          <w:ilvl w:val="0"/>
          <w:numId w:val="13"/>
        </w:numPr>
        <w:shd w:val="clear" w:color="auto" w:fill="FFFFFF"/>
        <w:tabs>
          <w:tab w:val="clear" w:pos="1794"/>
          <w:tab w:val="num" w:pos="810"/>
        </w:tabs>
        <w:spacing w:before="20" w:after="20"/>
        <w:ind w:left="806" w:hanging="360"/>
        <w:jc w:val="both"/>
        <w:rPr>
          <w:rFonts w:ascii="Arial" w:hAnsi="Arial" w:cs="Arial"/>
          <w:lang w:val="fr-BE"/>
        </w:rPr>
      </w:pPr>
      <w:r w:rsidRPr="001C67FD">
        <w:rPr>
          <w:rFonts w:ascii="Arial" w:hAnsi="Arial" w:cs="Arial"/>
          <w:i/>
        </w:rPr>
        <w:t>Situl arheologic de la Leţcani</w:t>
      </w:r>
    </w:p>
    <w:p w:rsidR="002A2AD6" w:rsidRPr="001C67FD" w:rsidRDefault="002A2AD6" w:rsidP="00CD2ED0">
      <w:pPr>
        <w:pStyle w:val="NormalWeb"/>
        <w:shd w:val="clear" w:color="auto" w:fill="FFFFFF"/>
        <w:spacing w:beforeLines="20" w:afterLines="20"/>
        <w:ind w:left="806"/>
        <w:jc w:val="both"/>
        <w:rPr>
          <w:rFonts w:ascii="Arial" w:hAnsi="Arial" w:cs="Arial"/>
          <w:lang w:val="fr-BE"/>
        </w:rPr>
      </w:pPr>
      <w:r w:rsidRPr="001C67FD">
        <w:rPr>
          <w:rFonts w:ascii="Arial" w:hAnsi="Arial" w:cs="Arial"/>
        </w:rPr>
        <w:t xml:space="preserve">Localizare în vatra satului, la 100 m  de biserică, pe terasa inferioara a Bahluiului, asezare cu ceramica apartinand culturilor Cris, ceramicii liniare cu capete de note muzicale, Cucuteni A, B, specia „C’, Noua, Hallstatt; sec. </w:t>
      </w:r>
      <w:r w:rsidRPr="001C67FD">
        <w:rPr>
          <w:rFonts w:ascii="Arial" w:hAnsi="Arial" w:cs="Arial"/>
          <w:lang w:val="fr-BE"/>
        </w:rPr>
        <w:t>III-IV e.n. si XVII-XVIII. Locuirii eneolitice ii apartine si un fragment de brazdar din corn de cerb. In aceasta asezare sunt incluse si punctele publicate anterior sub numele Marginea sud-estica a satului si Slobozia – Letcani.</w:t>
      </w:r>
    </w:p>
    <w:p w:rsidR="002A2AD6" w:rsidRPr="001C67FD" w:rsidRDefault="002A2AD6" w:rsidP="00CD2ED0">
      <w:pPr>
        <w:pStyle w:val="NormalWeb"/>
        <w:numPr>
          <w:ilvl w:val="0"/>
          <w:numId w:val="13"/>
        </w:numPr>
        <w:shd w:val="clear" w:color="auto" w:fill="FFFFFF"/>
        <w:tabs>
          <w:tab w:val="clear" w:pos="1794"/>
          <w:tab w:val="num" w:pos="810"/>
        </w:tabs>
        <w:spacing w:beforeLines="20" w:afterLines="20"/>
        <w:ind w:left="810" w:hanging="360"/>
        <w:jc w:val="both"/>
        <w:rPr>
          <w:rFonts w:ascii="Arial" w:hAnsi="Arial" w:cs="Arial"/>
          <w:lang w:val="fr-BE"/>
        </w:rPr>
      </w:pPr>
      <w:r w:rsidRPr="001C67FD">
        <w:rPr>
          <w:rFonts w:ascii="Arial" w:hAnsi="Arial" w:cs="Arial"/>
        </w:rPr>
        <w:t>Situl arheologic de la Cogeasca, punct ‘Moara’ (‘Dealul Rusilor’)</w:t>
      </w:r>
      <w:r w:rsidRPr="001C67FD">
        <w:rPr>
          <w:rFonts w:ascii="Arial" w:hAnsi="Arial" w:cs="Arial"/>
        </w:rPr>
        <w:br/>
        <w:t xml:space="preserve">Localizare ‘La Moara’ (‘Dealul Rusilor’), la 1,5 km E de sat, pe panta unui hartop cu larga deschidere spre fostul iaz Cogeasca, asezare cu ceramica Noua cu elemente de traditie Costisa, Hallstatt, La Tène II, sec. </w:t>
      </w:r>
      <w:r w:rsidRPr="001C67FD">
        <w:rPr>
          <w:rFonts w:ascii="Arial" w:hAnsi="Arial" w:cs="Arial"/>
          <w:lang w:val="fr-BE"/>
        </w:rPr>
        <w:t>IV si V e.n., sec. X-XI, XI-XII si XVII-XVIII. S-a gasit si un topor mic din silex de culoare alb-vinetie cu taisul convex.</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lang w:val="fr-BE"/>
        </w:rPr>
        <w:t>Comuna Leţcani, cu satele componente, apare amintita pentru prima data in documentele istorice din secolele XIV – XV, centrul comunei Leţcani datând din anul 1516.</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b/>
          <w:lang w:val="fr-BE"/>
        </w:rPr>
        <w:t>Satul Leţcani</w:t>
      </w:r>
      <w:r w:rsidRPr="001C67FD">
        <w:rPr>
          <w:rFonts w:ascii="Arial" w:hAnsi="Arial" w:cs="Arial"/>
          <w:lang w:val="fr-BE"/>
        </w:rPr>
        <w:t xml:space="preserve"> este sit</w:t>
      </w:r>
      <w:r w:rsidR="00D334A3">
        <w:rPr>
          <w:rFonts w:ascii="Arial" w:hAnsi="Arial" w:cs="Arial"/>
          <w:lang w:val="fr-BE"/>
        </w:rPr>
        <w:t>uat pe terasa inferioară a râului Bahlui, între vi</w:t>
      </w:r>
      <w:r w:rsidRPr="001C67FD">
        <w:rPr>
          <w:rFonts w:ascii="Arial" w:hAnsi="Arial" w:cs="Arial"/>
          <w:lang w:val="fr-BE"/>
        </w:rPr>
        <w:t>ile pâraielor Bogonos şi Ilenei.</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lang w:val="fr-BE"/>
        </w:rPr>
        <w:t>Nucleul satului Leţcani a fost în jurul bisericii actuale, construita in anul 1740, supranumită si “Rotonda de Letcani”, monument istoric. Treptat satul se extinde cu familii aduse de pe moşia boierului Arghiropol de la Cucuteni şi cu locuitori ruşi aduşi din Bucovina in anul 1825 în partea de vest, de către domniţa Elencu Hangerli.</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lang w:val="fr-BE"/>
        </w:rPr>
        <w:t>Satul nou s-a format după anul 1910 cănd sunt aduşi locuitori din judetele Neamţ si Fălticeni şi împroprietăriţi de către Casa Rurală.</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lang w:val="fr-BE"/>
        </w:rPr>
        <w:t>În războiul din 1944 satul a fost complet distrus, la ieşirea din Leţcani spre Podu Iloaiei, pe partea dreaptă a DN 28 A se află cimitirul eroilor căzuti în război.</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b/>
          <w:lang w:val="fr-BE"/>
        </w:rPr>
        <w:t>Satul Bogonos</w:t>
      </w:r>
      <w:r w:rsidRPr="001C67FD">
        <w:rPr>
          <w:rFonts w:ascii="Arial" w:hAnsi="Arial" w:cs="Arial"/>
          <w:lang w:val="fr-BE"/>
        </w:rPr>
        <w:t xml:space="preserve"> este amplasat pe valea paraului cu acelasi nume, la 3 km de centrul comunei, datând din anul 1516. Dupa 1990, aici s-au construit foarte multe case noi.</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b/>
          <w:lang w:val="fr-BE"/>
        </w:rPr>
        <w:t>Satul Cogeasca</w:t>
      </w:r>
      <w:r w:rsidRPr="001C67FD">
        <w:rPr>
          <w:rFonts w:ascii="Arial" w:hAnsi="Arial" w:cs="Arial"/>
          <w:lang w:val="fr-BE"/>
        </w:rPr>
        <w:t xml:space="preserve"> – situat la 6 km Sud de centrul comunal, pe valea pârâului Voineşti si coasta dealului cu acelaşi nume, datează din anul 1609.</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lang w:val="fr-BE"/>
        </w:rPr>
        <w:t>În anul 1888 avea circa 93 de familii, iar biserica construită în anul 1884 a fost înlocuită cu cea actuală din centrul satului.</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b/>
          <w:lang w:val="fr-BE"/>
        </w:rPr>
        <w:lastRenderedPageBreak/>
        <w:t>Satul Cucuteni</w:t>
      </w:r>
      <w:r w:rsidRPr="001C67FD">
        <w:rPr>
          <w:rFonts w:ascii="Arial" w:hAnsi="Arial" w:cs="Arial"/>
          <w:lang w:val="fr-BE"/>
        </w:rPr>
        <w:t xml:space="preserve"> – situat la 7-8 km de centrul comunei, pe valea pârâului cu acelasi nume, este cea mai veche aşezare din comună. </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lang w:val="fr-BE"/>
        </w:rPr>
        <w:t>Aici s-au descoperit aşezări din epoca fierului şi din secolul III e.n. şi în 1924 un tezaur cu obiecte medievale de argint din sec. XVII.</w:t>
      </w:r>
    </w:p>
    <w:p w:rsidR="002A2AD6" w:rsidRPr="001C67FD" w:rsidRDefault="002A2AD6" w:rsidP="00D334A3">
      <w:pPr>
        <w:pStyle w:val="NormalWeb"/>
        <w:shd w:val="clear" w:color="auto" w:fill="FFFFFF"/>
        <w:spacing w:before="20" w:after="20"/>
        <w:ind w:firstLine="450"/>
        <w:jc w:val="both"/>
        <w:rPr>
          <w:rFonts w:ascii="Arial" w:hAnsi="Arial" w:cs="Arial"/>
          <w:lang w:val="en-US"/>
        </w:rPr>
      </w:pPr>
      <w:r w:rsidRPr="001C67FD">
        <w:rPr>
          <w:rFonts w:ascii="Arial" w:hAnsi="Arial" w:cs="Arial"/>
          <w:lang w:val="en-US"/>
        </w:rPr>
        <w:t>În sat exista o biserică construită in 1622, declarata monument istoric.</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b/>
          <w:lang w:val="fr-BE"/>
        </w:rPr>
        <w:t>Trup Căpriţa</w:t>
      </w:r>
      <w:r w:rsidRPr="001C67FD">
        <w:rPr>
          <w:rFonts w:ascii="Arial" w:hAnsi="Arial" w:cs="Arial"/>
          <w:lang w:val="fr-BE"/>
        </w:rPr>
        <w:t xml:space="preserve"> de Letcani – situat de o parte si de alta a DN 28/E 583, construit in anii 1970-1980, reprezinta o zona agro-industriala.</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lang w:val="fr-BE"/>
        </w:rPr>
        <w:t>Scoala Letcani, ce a implitint in 2009, 120 de ani de la infiintare, dispune de doua corpuri de cladire recent renovate cu 18 sali de clasa, sala de sport, biblioteca, laborator de fizica, laborator de chimie, laborator de biologie si laborator de informatica. In spatiul scolii se afla se afla si Caminul Cultural al comunei Letcani ce dispune de o sala de festivitati si un centru de documentare.</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lang w:val="fr-BE"/>
        </w:rPr>
        <w:t>Prima atestare documentara a existentei scolii din Letcani Vechi (Bogonos) apare in anul 1917 . Scoala a fost construita din anul 1915 pâna in 1916 sub indrumarea invatatorului Grigore I. Popa. In documente se stipuleaza ca la inceputul anului scolar 1917 erau cuprinsi in patru clase sase fete si opt baieti. In perioada 1996-1997 scoala a fost renovata dispunând de 2 sali pentru elevi, o sala pentru gradinita si cancelarie. Biblioteca scolii dispune de 256 de volume si calculatoare (in reteaua AEL).</w:t>
      </w:r>
    </w:p>
    <w:p w:rsidR="002A2AD6" w:rsidRPr="001C67FD" w:rsidRDefault="002A2AD6" w:rsidP="00D334A3">
      <w:pPr>
        <w:pStyle w:val="NormalWeb"/>
        <w:shd w:val="clear" w:color="auto" w:fill="FFFFFF"/>
        <w:spacing w:before="20" w:after="20"/>
        <w:ind w:firstLine="450"/>
        <w:jc w:val="both"/>
        <w:rPr>
          <w:rFonts w:ascii="Arial" w:hAnsi="Arial" w:cs="Arial"/>
          <w:lang w:val="fr-BE"/>
        </w:rPr>
      </w:pPr>
      <w:r w:rsidRPr="001C67FD">
        <w:rPr>
          <w:rFonts w:ascii="Arial" w:hAnsi="Arial" w:cs="Arial"/>
        </w:rPr>
        <w:t xml:space="preserve">Dupa cum rezultă din Anuarul General al institutiilor Publice pe anul scolar 1864-1865, scoala din Cucuteni a fost infiinţată in anul 1865 cu un număr de 30 de elevi si a avut ca prim învatator pe Valcu Cucu. Scoala functiona cu 6 clase, iar localul scolii cu pereţi din bârne se gasea în casa tarancii “Marghioala din deal” – nume dat de oameni Mariei Iacob Petrariu. </w:t>
      </w:r>
      <w:r w:rsidRPr="001C67FD">
        <w:rPr>
          <w:rFonts w:ascii="Arial" w:hAnsi="Arial" w:cs="Arial"/>
          <w:lang w:val="fr-BE"/>
        </w:rPr>
        <w:t>Au învatat carte aici copiii din Cucuteni, Cogeasca, Bratuleni si Leţcani. Acea casă se afla la câţiva metri de moară. Azi scoala functioneaza intr-un spatiu complet renovat cu 4 sali de clasa, centrala proprie, o biblioteca cu 948 de volume si o sala de informatica dotata cu calculatoare.</w:t>
      </w:r>
    </w:p>
    <w:p w:rsidR="002A2AD6" w:rsidRPr="003F6552" w:rsidRDefault="002A2AD6" w:rsidP="00D334A3">
      <w:pPr>
        <w:widowControl w:val="0"/>
        <w:tabs>
          <w:tab w:val="left" w:pos="684"/>
        </w:tabs>
        <w:jc w:val="both"/>
        <w:rPr>
          <w:rFonts w:ascii="Arial" w:hAnsi="Arial" w:cs="Arial"/>
          <w:color w:val="1F497D"/>
          <w:szCs w:val="24"/>
          <w:lang w:val="fr-BE"/>
        </w:rPr>
      </w:pPr>
    </w:p>
    <w:p w:rsidR="001549F4" w:rsidRDefault="001549F4" w:rsidP="00D334A3">
      <w:pPr>
        <w:widowControl w:val="0"/>
        <w:tabs>
          <w:tab w:val="left" w:pos="684"/>
        </w:tabs>
        <w:jc w:val="both"/>
        <w:rPr>
          <w:rFonts w:ascii="Arial" w:hAnsi="Arial" w:cs="Arial"/>
          <w:color w:val="1F497D"/>
          <w:szCs w:val="24"/>
        </w:rPr>
      </w:pPr>
    </w:p>
    <w:p w:rsidR="00513299" w:rsidRPr="003F6552" w:rsidRDefault="00513299" w:rsidP="00D334A3">
      <w:pPr>
        <w:widowControl w:val="0"/>
        <w:tabs>
          <w:tab w:val="left" w:pos="684"/>
        </w:tabs>
        <w:jc w:val="both"/>
        <w:rPr>
          <w:rFonts w:ascii="Arial" w:hAnsi="Arial" w:cs="Arial"/>
          <w:color w:val="1F497D"/>
          <w:szCs w:val="24"/>
        </w:rPr>
      </w:pPr>
    </w:p>
    <w:p w:rsidR="002A2AD6" w:rsidRPr="00D334A3" w:rsidRDefault="002A2AD6" w:rsidP="00D334A3">
      <w:pPr>
        <w:pStyle w:val="Heading2"/>
        <w:ind w:left="851"/>
        <w:jc w:val="both"/>
        <w:rPr>
          <w:rFonts w:ascii="Arial" w:hAnsi="Arial" w:cs="Arial"/>
          <w:bCs w:val="0"/>
          <w:color w:val="auto"/>
        </w:rPr>
      </w:pPr>
      <w:bookmarkStart w:id="53" w:name="_Toc198971945"/>
      <w:bookmarkStart w:id="54" w:name="_Toc199737823"/>
      <w:bookmarkStart w:id="55" w:name="_Toc200182804"/>
      <w:r w:rsidRPr="00D334A3">
        <w:rPr>
          <w:rFonts w:ascii="Arial" w:hAnsi="Arial" w:cs="Arial"/>
          <w:bCs w:val="0"/>
          <w:color w:val="auto"/>
        </w:rPr>
        <w:t>2.2. ELEMENTE ALE CADRULUI NATURAL</w:t>
      </w:r>
      <w:bookmarkEnd w:id="53"/>
      <w:bookmarkEnd w:id="54"/>
      <w:bookmarkEnd w:id="55"/>
    </w:p>
    <w:p w:rsidR="002A2AD6" w:rsidRPr="00D334A3" w:rsidRDefault="002A2AD6" w:rsidP="00D334A3">
      <w:pPr>
        <w:tabs>
          <w:tab w:val="left" w:pos="782"/>
        </w:tabs>
        <w:jc w:val="both"/>
        <w:rPr>
          <w:lang w:val="hr-HR"/>
        </w:rPr>
      </w:pPr>
      <w:r w:rsidRPr="00D334A3">
        <w:rPr>
          <w:lang w:val="hr-HR"/>
        </w:rPr>
        <w:tab/>
      </w:r>
    </w:p>
    <w:p w:rsidR="002A2AD6" w:rsidRPr="00D334A3" w:rsidRDefault="002A2AD6" w:rsidP="00FA5D2A">
      <w:pPr>
        <w:pStyle w:val="Heading2"/>
        <w:keepLines w:val="0"/>
        <w:widowControl w:val="0"/>
        <w:numPr>
          <w:ilvl w:val="0"/>
          <w:numId w:val="15"/>
        </w:numPr>
        <w:tabs>
          <w:tab w:val="left" w:pos="360"/>
        </w:tabs>
        <w:spacing w:before="0"/>
        <w:jc w:val="both"/>
        <w:rPr>
          <w:rFonts w:ascii="Arial" w:hAnsi="Arial" w:cs="Arial"/>
          <w:i/>
          <w:color w:val="auto"/>
        </w:rPr>
      </w:pPr>
      <w:r w:rsidRPr="00D334A3">
        <w:rPr>
          <w:rFonts w:ascii="Arial" w:hAnsi="Arial" w:cs="Arial"/>
          <w:i/>
          <w:color w:val="auto"/>
        </w:rPr>
        <w:t>Aşezarea geografică</w:t>
      </w:r>
    </w:p>
    <w:p w:rsidR="002A2AD6" w:rsidRPr="00566157" w:rsidRDefault="002A2AD6" w:rsidP="00D334A3">
      <w:pPr>
        <w:jc w:val="both"/>
        <w:rPr>
          <w:rFonts w:ascii="Arial" w:hAnsi="Arial" w:cs="Arial"/>
        </w:rPr>
      </w:pPr>
    </w:p>
    <w:p w:rsidR="002A2AD6" w:rsidRPr="00566157" w:rsidRDefault="002A2AD6" w:rsidP="00D334A3">
      <w:pPr>
        <w:ind w:firstLine="720"/>
        <w:jc w:val="both"/>
        <w:rPr>
          <w:rFonts w:ascii="Arial" w:hAnsi="Arial" w:cs="Arial"/>
        </w:rPr>
      </w:pPr>
      <w:r w:rsidRPr="00566157">
        <w:rPr>
          <w:rFonts w:ascii="Arial" w:hAnsi="Arial" w:cs="Arial"/>
        </w:rPr>
        <w:t>Comuna Leţcani este localizată în partea centrală a judeţului Iaşi, la o distanţă rutieră de cca. 17 km de municipiul Iaşi.</w:t>
      </w:r>
    </w:p>
    <w:p w:rsidR="002A2AD6" w:rsidRPr="00566157" w:rsidRDefault="002A2AD6" w:rsidP="00D334A3">
      <w:pPr>
        <w:jc w:val="both"/>
        <w:rPr>
          <w:rFonts w:ascii="Arial" w:hAnsi="Arial" w:cs="Arial"/>
        </w:rPr>
      </w:pPr>
      <w:r w:rsidRPr="00566157">
        <w:rPr>
          <w:rFonts w:ascii="Arial" w:hAnsi="Arial" w:cs="Arial"/>
        </w:rPr>
        <w:tab/>
        <w:t>Comuna Leţcani se învecinează cu următoarele teritorii comunale:</w:t>
      </w:r>
    </w:p>
    <w:p w:rsidR="002A2AD6" w:rsidRPr="00566157" w:rsidRDefault="002A2AD6" w:rsidP="00D334A3">
      <w:pPr>
        <w:tabs>
          <w:tab w:val="left" w:pos="782"/>
        </w:tabs>
        <w:jc w:val="both"/>
        <w:rPr>
          <w:rFonts w:ascii="Arial" w:hAnsi="Arial" w:cs="Arial"/>
        </w:rPr>
      </w:pPr>
      <w:r w:rsidRPr="00566157">
        <w:rPr>
          <w:rFonts w:ascii="Arial" w:hAnsi="Arial" w:cs="Arial"/>
        </w:rPr>
        <w:tab/>
        <w:t>- la N, comunele Româneşti şi Rediu;</w:t>
      </w:r>
    </w:p>
    <w:p w:rsidR="002A2AD6" w:rsidRPr="00566157" w:rsidRDefault="002A2AD6" w:rsidP="00D334A3">
      <w:pPr>
        <w:tabs>
          <w:tab w:val="left" w:pos="782"/>
        </w:tabs>
        <w:jc w:val="both"/>
        <w:rPr>
          <w:rFonts w:ascii="Arial" w:hAnsi="Arial" w:cs="Arial"/>
        </w:rPr>
      </w:pPr>
      <w:r w:rsidRPr="00566157">
        <w:rPr>
          <w:rFonts w:ascii="Arial" w:hAnsi="Arial" w:cs="Arial"/>
        </w:rPr>
        <w:tab/>
        <w:t>- la E, comuna Miroslava;</w:t>
      </w:r>
    </w:p>
    <w:p w:rsidR="002A2AD6" w:rsidRPr="00566157" w:rsidRDefault="002A2AD6" w:rsidP="00D334A3">
      <w:pPr>
        <w:tabs>
          <w:tab w:val="left" w:pos="782"/>
        </w:tabs>
        <w:jc w:val="both"/>
        <w:rPr>
          <w:rFonts w:ascii="Arial" w:hAnsi="Arial" w:cs="Arial"/>
        </w:rPr>
      </w:pPr>
      <w:r w:rsidRPr="00566157">
        <w:rPr>
          <w:rFonts w:ascii="Arial" w:hAnsi="Arial" w:cs="Arial"/>
        </w:rPr>
        <w:tab/>
        <w:t>- la S, comuna Horleşti;</w:t>
      </w:r>
    </w:p>
    <w:p w:rsidR="002A2AD6" w:rsidRPr="00566157" w:rsidRDefault="002A2AD6" w:rsidP="00D334A3">
      <w:pPr>
        <w:tabs>
          <w:tab w:val="left" w:pos="782"/>
        </w:tabs>
        <w:jc w:val="both"/>
        <w:rPr>
          <w:rFonts w:ascii="Arial" w:hAnsi="Arial" w:cs="Arial"/>
        </w:rPr>
      </w:pPr>
      <w:r w:rsidRPr="00566157">
        <w:rPr>
          <w:rFonts w:ascii="Arial" w:hAnsi="Arial" w:cs="Arial"/>
        </w:rPr>
        <w:tab/>
        <w:t>- la V, comuna Dumeşti;</w:t>
      </w:r>
    </w:p>
    <w:p w:rsidR="002A2AD6" w:rsidRPr="00566157" w:rsidRDefault="002A2AD6" w:rsidP="00D334A3">
      <w:pPr>
        <w:ind w:firstLine="720"/>
        <w:jc w:val="both"/>
        <w:rPr>
          <w:rFonts w:ascii="Arial" w:hAnsi="Arial" w:cs="Arial"/>
        </w:rPr>
      </w:pPr>
      <w:r w:rsidRPr="00566157">
        <w:rPr>
          <w:rFonts w:ascii="Arial" w:hAnsi="Arial" w:cs="Arial"/>
        </w:rPr>
        <w:t xml:space="preserve">Sistemul de localităţi cuprinde: satele Leţcani (reşedinţa de comună), </w:t>
      </w:r>
      <w:r w:rsidRPr="00566157">
        <w:rPr>
          <w:rFonts w:ascii="Arial" w:hAnsi="Arial" w:cs="Arial"/>
          <w:szCs w:val="24"/>
        </w:rPr>
        <w:t>Cogeasca, Bogonos şi Cucuteni şi un trup independent în zona Căpriţa.</w:t>
      </w:r>
    </w:p>
    <w:p w:rsidR="002A2AD6" w:rsidRDefault="002A2AD6" w:rsidP="00F377BD">
      <w:pPr>
        <w:ind w:firstLine="720"/>
        <w:jc w:val="both"/>
        <w:rPr>
          <w:rFonts w:ascii="Arial" w:hAnsi="Arial" w:cs="Arial"/>
          <w:color w:val="1F497D"/>
        </w:rPr>
      </w:pPr>
      <w:r w:rsidRPr="003F6552">
        <w:rPr>
          <w:rFonts w:ascii="Arial" w:hAnsi="Arial" w:cs="Arial"/>
          <w:color w:val="1F497D"/>
        </w:rPr>
        <w:t>.</w:t>
      </w:r>
    </w:p>
    <w:p w:rsidR="001A0AC5" w:rsidRDefault="001A0AC5" w:rsidP="00F377BD">
      <w:pPr>
        <w:ind w:firstLine="720"/>
        <w:jc w:val="both"/>
        <w:rPr>
          <w:rFonts w:ascii="Arial" w:hAnsi="Arial" w:cs="Arial"/>
          <w:color w:val="1F497D"/>
        </w:rPr>
      </w:pPr>
    </w:p>
    <w:p w:rsidR="001A0AC5" w:rsidRDefault="001A0AC5" w:rsidP="00F377BD">
      <w:pPr>
        <w:ind w:firstLine="720"/>
        <w:jc w:val="both"/>
        <w:rPr>
          <w:rFonts w:ascii="Arial" w:hAnsi="Arial" w:cs="Arial"/>
          <w:color w:val="1F497D"/>
        </w:rPr>
      </w:pPr>
    </w:p>
    <w:p w:rsidR="001A0AC5" w:rsidRPr="003F6552" w:rsidRDefault="001A0AC5" w:rsidP="00F377BD">
      <w:pPr>
        <w:ind w:firstLine="720"/>
        <w:jc w:val="both"/>
        <w:rPr>
          <w:rFonts w:ascii="Arial" w:hAnsi="Arial" w:cs="Arial"/>
          <w:color w:val="1F497D"/>
        </w:rPr>
      </w:pPr>
    </w:p>
    <w:p w:rsidR="002A2AD6" w:rsidRPr="00B05CFD" w:rsidRDefault="002A2AD6" w:rsidP="00FA5D2A">
      <w:pPr>
        <w:widowControl w:val="0"/>
        <w:numPr>
          <w:ilvl w:val="0"/>
          <w:numId w:val="15"/>
        </w:numPr>
        <w:jc w:val="both"/>
        <w:rPr>
          <w:rFonts w:ascii="Arial" w:hAnsi="Arial" w:cs="Arial"/>
          <w:b/>
          <w:i/>
        </w:rPr>
      </w:pPr>
      <w:r w:rsidRPr="00B05CFD">
        <w:rPr>
          <w:rFonts w:ascii="Arial" w:hAnsi="Arial" w:cs="Arial"/>
          <w:b/>
          <w:i/>
        </w:rPr>
        <w:lastRenderedPageBreak/>
        <w:t>Geologia</w:t>
      </w:r>
    </w:p>
    <w:p w:rsidR="002A2AD6" w:rsidRPr="00B05CFD" w:rsidRDefault="002A2AD6" w:rsidP="00D334A3">
      <w:pPr>
        <w:widowControl w:val="0"/>
        <w:ind w:left="720"/>
        <w:jc w:val="both"/>
        <w:rPr>
          <w:rFonts w:ascii="Arial" w:hAnsi="Arial" w:cs="Arial"/>
          <w:b/>
          <w:i/>
        </w:rPr>
      </w:pPr>
    </w:p>
    <w:p w:rsidR="002A2AD6" w:rsidRPr="00B05CFD" w:rsidRDefault="002A2AD6" w:rsidP="00D334A3">
      <w:pPr>
        <w:jc w:val="both"/>
        <w:rPr>
          <w:rFonts w:ascii="Arial" w:hAnsi="Arial" w:cs="Arial"/>
        </w:rPr>
      </w:pPr>
      <w:r w:rsidRPr="00B05CFD">
        <w:rPr>
          <w:rFonts w:ascii="Arial" w:hAnsi="Arial" w:cs="Arial"/>
          <w:b/>
        </w:rPr>
        <w:tab/>
      </w:r>
      <w:r w:rsidRPr="00B05CFD">
        <w:rPr>
          <w:rFonts w:ascii="Arial" w:hAnsi="Arial" w:cs="Arial"/>
        </w:rPr>
        <w:t>Din punct de vedere geologic, teritoriul comunei aparţine unităţii geostructurale Platforma Moldovenească.</w:t>
      </w:r>
    </w:p>
    <w:p w:rsidR="002A2AD6" w:rsidRPr="00B05CFD" w:rsidRDefault="002A2AD6" w:rsidP="00D334A3">
      <w:pPr>
        <w:jc w:val="both"/>
        <w:rPr>
          <w:rFonts w:ascii="Arial" w:hAnsi="Arial" w:cs="Arial"/>
        </w:rPr>
      </w:pPr>
      <w:r w:rsidRPr="00B05CFD">
        <w:rPr>
          <w:rFonts w:ascii="Arial" w:hAnsi="Arial" w:cs="Arial"/>
          <w:b/>
          <w:i/>
        </w:rPr>
        <w:tab/>
      </w:r>
      <w:r w:rsidRPr="00B05CFD">
        <w:rPr>
          <w:rFonts w:ascii="Arial" w:hAnsi="Arial" w:cs="Arial"/>
        </w:rPr>
        <w:t xml:space="preserve">Caracteristicile morfostructurale ale Platformei Moldoveneşti sunt date de tectonică, transgresiunile şi regresiunile marine, interacţiunea dintre factorii interni şi externi, evoluţia subaeriană din pliocen şi cuaternar. </w:t>
      </w:r>
    </w:p>
    <w:p w:rsidR="002A2AD6" w:rsidRPr="00B05CFD" w:rsidRDefault="002A2AD6" w:rsidP="00D334A3">
      <w:pPr>
        <w:jc w:val="both"/>
        <w:rPr>
          <w:rFonts w:ascii="Arial" w:hAnsi="Arial" w:cs="Arial"/>
        </w:rPr>
      </w:pPr>
      <w:r w:rsidRPr="00B05CFD">
        <w:rPr>
          <w:rFonts w:ascii="Arial" w:hAnsi="Arial" w:cs="Arial"/>
        </w:rPr>
        <w:tab/>
        <w:t>Platforma Moldovenească reprezintă o regiune rigidă, consolidată ca uscat începând din proterozoic. Tectono - structural este formată din două structuri litostratigrafice majore şi anume:</w:t>
      </w:r>
    </w:p>
    <w:p w:rsidR="002A2AD6" w:rsidRPr="00B05CFD" w:rsidRDefault="002A2AD6" w:rsidP="00D334A3">
      <w:pPr>
        <w:jc w:val="both"/>
        <w:rPr>
          <w:rFonts w:ascii="Arial" w:hAnsi="Arial" w:cs="Arial"/>
        </w:rPr>
      </w:pPr>
      <w:r w:rsidRPr="00B05CFD">
        <w:rPr>
          <w:rFonts w:ascii="Arial" w:hAnsi="Arial" w:cs="Arial"/>
        </w:rPr>
        <w:tab/>
        <w:t>- fundamentul cristalin  (soclul);</w:t>
      </w:r>
    </w:p>
    <w:p w:rsidR="002A2AD6" w:rsidRPr="00B05CFD" w:rsidRDefault="002A2AD6" w:rsidP="00D334A3">
      <w:pPr>
        <w:ind w:left="360"/>
        <w:jc w:val="both"/>
        <w:rPr>
          <w:rFonts w:ascii="Arial" w:hAnsi="Arial" w:cs="Arial"/>
        </w:rPr>
      </w:pPr>
      <w:r w:rsidRPr="00B05CFD">
        <w:rPr>
          <w:rFonts w:ascii="Arial" w:hAnsi="Arial" w:cs="Arial"/>
        </w:rPr>
        <w:tab/>
        <w:t>- cuvertura sedimentară, dispusă discordant peste fundament.</w:t>
      </w:r>
    </w:p>
    <w:p w:rsidR="002A2AD6" w:rsidRPr="00B05CFD" w:rsidRDefault="002A2AD6" w:rsidP="00D334A3">
      <w:pPr>
        <w:widowControl w:val="0"/>
        <w:ind w:firstLine="720"/>
        <w:jc w:val="both"/>
        <w:rPr>
          <w:rFonts w:ascii="Arial" w:hAnsi="Arial" w:cs="Arial"/>
          <w:lang w:val="it-IT"/>
        </w:rPr>
      </w:pPr>
      <w:r w:rsidRPr="00B05CFD">
        <w:rPr>
          <w:rFonts w:ascii="Arial" w:hAnsi="Arial" w:cs="Arial"/>
          <w:lang w:val="it-IT"/>
        </w:rPr>
        <w:t>Substratul geologic este format din argile, marne şi nisipuri de vârstă sarmaţiană medie, peste care se dispun depozite aluvionare de şes şi de terasă, reprezentate prin nisipuri, pietrişuri, argile nisipoase şi luturi loessoide de vârstă cuaternară.</w:t>
      </w:r>
    </w:p>
    <w:p w:rsidR="002A2AD6" w:rsidRPr="00CB36D1" w:rsidRDefault="002A2AD6" w:rsidP="00D334A3">
      <w:pPr>
        <w:autoSpaceDE w:val="0"/>
        <w:autoSpaceDN w:val="0"/>
        <w:adjustRightInd w:val="0"/>
        <w:jc w:val="both"/>
        <w:rPr>
          <w:rFonts w:ascii="Arial" w:hAnsi="Arial" w:cs="Arial"/>
        </w:rPr>
      </w:pPr>
    </w:p>
    <w:p w:rsidR="002A2AD6" w:rsidRPr="00CB36D1" w:rsidRDefault="002A2AD6" w:rsidP="00FA5D2A">
      <w:pPr>
        <w:pStyle w:val="BodyTextIndent"/>
        <w:widowControl w:val="0"/>
        <w:numPr>
          <w:ilvl w:val="0"/>
          <w:numId w:val="15"/>
        </w:numPr>
        <w:tabs>
          <w:tab w:val="left" w:pos="0"/>
        </w:tabs>
        <w:spacing w:after="0"/>
        <w:jc w:val="both"/>
        <w:rPr>
          <w:rFonts w:ascii="Arial" w:hAnsi="Arial" w:cs="Arial"/>
          <w:b/>
          <w:i/>
        </w:rPr>
      </w:pPr>
      <w:r w:rsidRPr="00CB36D1">
        <w:rPr>
          <w:rFonts w:ascii="Arial" w:hAnsi="Arial" w:cs="Arial"/>
          <w:b/>
          <w:i/>
        </w:rPr>
        <w:t>Relieful</w:t>
      </w:r>
    </w:p>
    <w:p w:rsidR="002A2AD6" w:rsidRPr="00CB36D1" w:rsidRDefault="002A2AD6" w:rsidP="00D334A3">
      <w:pPr>
        <w:pStyle w:val="BodyTextIndent"/>
        <w:widowControl w:val="0"/>
        <w:tabs>
          <w:tab w:val="left" w:pos="0"/>
        </w:tabs>
        <w:spacing w:after="0"/>
        <w:ind w:left="0"/>
        <w:jc w:val="both"/>
        <w:rPr>
          <w:rFonts w:ascii="Arial" w:hAnsi="Arial" w:cs="Arial"/>
          <w:b/>
          <w:i/>
        </w:rPr>
      </w:pPr>
    </w:p>
    <w:p w:rsidR="002A2AD6" w:rsidRPr="00CB36D1" w:rsidRDefault="002A2AD6" w:rsidP="00D334A3">
      <w:pPr>
        <w:pStyle w:val="BodyTextIndent"/>
        <w:spacing w:after="0"/>
        <w:jc w:val="both"/>
        <w:rPr>
          <w:rFonts w:ascii="Arial" w:hAnsi="Arial" w:cs="Arial"/>
          <w:lang w:val="it-IT"/>
        </w:rPr>
      </w:pPr>
      <w:r w:rsidRPr="00CB36D1">
        <w:rPr>
          <w:rFonts w:ascii="Arial" w:hAnsi="Arial" w:cs="Arial"/>
        </w:rPr>
        <w:tab/>
      </w:r>
      <w:r w:rsidRPr="00CB36D1">
        <w:rPr>
          <w:rFonts w:ascii="Arial" w:hAnsi="Arial" w:cs="Arial"/>
          <w:lang w:val="it-IT"/>
        </w:rPr>
        <w:t xml:space="preserve">Din punct de vedere </w:t>
      </w:r>
      <w:r w:rsidRPr="00CB36D1">
        <w:rPr>
          <w:rFonts w:ascii="Arial" w:hAnsi="Arial" w:cs="Arial"/>
          <w:b/>
          <w:i/>
          <w:lang w:val="it-IT"/>
        </w:rPr>
        <w:t xml:space="preserve">geomorfologic </w:t>
      </w:r>
      <w:r w:rsidRPr="00CB36D1">
        <w:rPr>
          <w:rFonts w:ascii="Arial" w:hAnsi="Arial" w:cs="Arial"/>
          <w:lang w:val="it-IT"/>
        </w:rPr>
        <w:t>zona studiată se încadrează în:</w:t>
      </w:r>
    </w:p>
    <w:p w:rsidR="002A2AD6" w:rsidRPr="00CB36D1" w:rsidRDefault="002A2AD6" w:rsidP="00D334A3">
      <w:pPr>
        <w:pStyle w:val="BodyTextIndent"/>
        <w:widowControl w:val="0"/>
        <w:numPr>
          <w:ilvl w:val="0"/>
          <w:numId w:val="14"/>
        </w:numPr>
        <w:tabs>
          <w:tab w:val="clear" w:pos="360"/>
          <w:tab w:val="left" w:pos="720"/>
        </w:tabs>
        <w:spacing w:after="0"/>
        <w:ind w:left="720"/>
        <w:jc w:val="both"/>
        <w:rPr>
          <w:rFonts w:ascii="Arial" w:hAnsi="Arial" w:cs="Arial"/>
        </w:rPr>
      </w:pPr>
      <w:r w:rsidRPr="00CB36D1">
        <w:rPr>
          <w:rFonts w:ascii="Arial" w:hAnsi="Arial" w:cs="Arial"/>
        </w:rPr>
        <w:t>unitatea Podişul Moldovei;</w:t>
      </w:r>
    </w:p>
    <w:p w:rsidR="002A2AD6" w:rsidRDefault="002A2AD6" w:rsidP="00D334A3">
      <w:pPr>
        <w:pStyle w:val="BodyTextIndent"/>
        <w:widowControl w:val="0"/>
        <w:numPr>
          <w:ilvl w:val="0"/>
          <w:numId w:val="14"/>
        </w:numPr>
        <w:tabs>
          <w:tab w:val="clear" w:pos="360"/>
          <w:tab w:val="left" w:pos="720"/>
        </w:tabs>
        <w:spacing w:after="0"/>
        <w:ind w:left="720"/>
        <w:jc w:val="both"/>
        <w:rPr>
          <w:rFonts w:ascii="Arial" w:hAnsi="Arial" w:cs="Arial"/>
        </w:rPr>
      </w:pPr>
      <w:r w:rsidRPr="00CB36D1">
        <w:rPr>
          <w:rFonts w:ascii="Arial" w:hAnsi="Arial" w:cs="Arial"/>
        </w:rPr>
        <w:t xml:space="preserve">subunitatea </w:t>
      </w:r>
      <w:r>
        <w:rPr>
          <w:rFonts w:ascii="Arial" w:hAnsi="Arial" w:cs="Arial"/>
        </w:rPr>
        <w:t>Câmpia Moldovei</w:t>
      </w:r>
    </w:p>
    <w:p w:rsidR="002A2AD6" w:rsidRPr="001549F4" w:rsidRDefault="002A2AD6" w:rsidP="001549F4">
      <w:pPr>
        <w:pStyle w:val="BodyTextIndent"/>
        <w:widowControl w:val="0"/>
        <w:numPr>
          <w:ilvl w:val="0"/>
          <w:numId w:val="14"/>
        </w:numPr>
        <w:tabs>
          <w:tab w:val="clear" w:pos="360"/>
          <w:tab w:val="left" w:pos="720"/>
        </w:tabs>
        <w:spacing w:after="0"/>
        <w:ind w:left="720"/>
        <w:jc w:val="both"/>
        <w:rPr>
          <w:rFonts w:ascii="Arial" w:hAnsi="Arial" w:cs="Arial"/>
        </w:rPr>
      </w:pPr>
      <w:r w:rsidRPr="00CB36D1">
        <w:rPr>
          <w:rFonts w:ascii="Arial" w:hAnsi="Arial" w:cs="Arial"/>
        </w:rPr>
        <w:t>şesul Bahluiului;</w:t>
      </w:r>
    </w:p>
    <w:p w:rsidR="002A2AD6" w:rsidRPr="00CB36D1" w:rsidRDefault="002A2AD6" w:rsidP="00D334A3">
      <w:pPr>
        <w:pStyle w:val="BodyTextIndent"/>
        <w:widowControl w:val="0"/>
        <w:tabs>
          <w:tab w:val="left" w:pos="0"/>
        </w:tabs>
        <w:spacing w:after="0"/>
        <w:ind w:left="0" w:firstLine="720"/>
        <w:jc w:val="both"/>
        <w:rPr>
          <w:rFonts w:ascii="Arial" w:hAnsi="Arial" w:cs="Arial"/>
        </w:rPr>
      </w:pPr>
      <w:r w:rsidRPr="00CB36D1">
        <w:rPr>
          <w:rFonts w:ascii="Arial" w:hAnsi="Arial" w:cs="Arial"/>
        </w:rPr>
        <w:t>Relieful se prezinta sub formă de interfluvii largi, cu platouri întinse şi versanţi cu diferite grade de înclinare.</w:t>
      </w:r>
    </w:p>
    <w:p w:rsidR="002A2AD6" w:rsidRDefault="002A2AD6" w:rsidP="00D334A3">
      <w:pPr>
        <w:pStyle w:val="BodyTextIndent"/>
        <w:widowControl w:val="0"/>
        <w:tabs>
          <w:tab w:val="left" w:pos="0"/>
        </w:tabs>
        <w:spacing w:after="0"/>
        <w:ind w:left="0" w:firstLine="720"/>
        <w:jc w:val="both"/>
        <w:rPr>
          <w:rFonts w:ascii="Arial" w:hAnsi="Arial" w:cs="Arial"/>
        </w:rPr>
      </w:pPr>
      <w:r w:rsidRPr="00A73C37">
        <w:rPr>
          <w:rFonts w:ascii="Arial" w:hAnsi="Arial" w:cs="Arial"/>
        </w:rPr>
        <w:t xml:space="preserve">Forma versanţilor este în general convexă, cu pante mari către bază, dar se </w:t>
      </w:r>
      <w:r>
        <w:rPr>
          <w:rFonts w:ascii="Arial" w:hAnsi="Arial" w:cs="Arial"/>
        </w:rPr>
        <w:t>întâlnesc şi versanţi concavi drepţi şi ondulaţi, mai ales la cei afectaţi de alunecări. Versantul drept limitrof luncii se caracterizează prin pante mari 30-40% şi lungimi până la 400m, iar versantul stâng are pante de numai 10-15%, dar lungimi de peste 1000m.</w:t>
      </w:r>
    </w:p>
    <w:p w:rsidR="002A2AD6" w:rsidRDefault="002A2AD6" w:rsidP="00D334A3">
      <w:pPr>
        <w:pStyle w:val="BodyTextIndent"/>
        <w:widowControl w:val="0"/>
        <w:tabs>
          <w:tab w:val="left" w:pos="0"/>
        </w:tabs>
        <w:spacing w:after="0"/>
        <w:ind w:left="0" w:firstLine="720"/>
        <w:jc w:val="both"/>
        <w:rPr>
          <w:rFonts w:ascii="Arial" w:hAnsi="Arial" w:cs="Arial"/>
        </w:rPr>
      </w:pPr>
      <w:r>
        <w:rPr>
          <w:rFonts w:ascii="Arial" w:hAnsi="Arial" w:cs="Arial"/>
        </w:rPr>
        <w:t>Panta medie a versanţilor este de 14,5%.</w:t>
      </w:r>
    </w:p>
    <w:p w:rsidR="002A2AD6" w:rsidRDefault="002A2AD6" w:rsidP="00D334A3">
      <w:pPr>
        <w:pStyle w:val="BodyTextIndent"/>
        <w:widowControl w:val="0"/>
        <w:tabs>
          <w:tab w:val="left" w:pos="0"/>
        </w:tabs>
        <w:spacing w:after="0"/>
        <w:ind w:left="0" w:firstLine="720"/>
        <w:jc w:val="both"/>
        <w:rPr>
          <w:rFonts w:ascii="Arial" w:hAnsi="Arial" w:cs="Arial"/>
        </w:rPr>
      </w:pPr>
      <w:r>
        <w:rPr>
          <w:rFonts w:ascii="Arial" w:hAnsi="Arial" w:cs="Arial"/>
        </w:rPr>
        <w:t>Teritoriul administrativ prezintă două zone: zona de luncă şi zona de terasă.</w:t>
      </w:r>
    </w:p>
    <w:p w:rsidR="00735E64" w:rsidRPr="00735E64" w:rsidRDefault="00735E64" w:rsidP="001A0AC5">
      <w:pPr>
        <w:spacing w:before="20" w:after="20"/>
        <w:ind w:firstLine="720"/>
        <w:jc w:val="both"/>
        <w:rPr>
          <w:rFonts w:ascii="Arial" w:hAnsi="Arial" w:cs="Arial"/>
          <w:szCs w:val="24"/>
        </w:rPr>
      </w:pPr>
      <w:r>
        <w:rPr>
          <w:rFonts w:ascii="Arial Narrow" w:hAnsi="Arial Narrow"/>
          <w:sz w:val="22"/>
          <w:szCs w:val="22"/>
        </w:rPr>
        <w:t xml:space="preserve"> </w:t>
      </w:r>
      <w:r w:rsidRPr="00735E64">
        <w:rPr>
          <w:rFonts w:ascii="Arial" w:hAnsi="Arial" w:cs="Arial"/>
          <w:szCs w:val="24"/>
        </w:rPr>
        <w:t>Relieful cuprinde coline domoale care rar dep</w:t>
      </w:r>
      <w:r w:rsidR="001A0AC5">
        <w:rPr>
          <w:rFonts w:ascii="Arial" w:hAnsi="Arial" w:cs="Arial"/>
          <w:szCs w:val="24"/>
        </w:rPr>
        <w:t>ăş</w:t>
      </w:r>
      <w:r w:rsidRPr="00735E64">
        <w:rPr>
          <w:rFonts w:ascii="Arial" w:hAnsi="Arial" w:cs="Arial"/>
          <w:szCs w:val="24"/>
        </w:rPr>
        <w:t xml:space="preserve">esc 150 – </w:t>
      </w:r>
      <w:smartTag w:uri="urn:schemas-microsoft-com:office:smarttags" w:element="metricconverter">
        <w:smartTagPr>
          <w:attr w:name="ProductID" w:val="200 metri"/>
        </w:smartTagPr>
        <w:r w:rsidRPr="00735E64">
          <w:rPr>
            <w:rFonts w:ascii="Arial" w:hAnsi="Arial" w:cs="Arial"/>
            <w:szCs w:val="24"/>
          </w:rPr>
          <w:t>200 metri</w:t>
        </w:r>
      </w:smartTag>
      <w:r w:rsidRPr="00735E64">
        <w:rPr>
          <w:rFonts w:ascii="Arial" w:hAnsi="Arial" w:cs="Arial"/>
          <w:szCs w:val="24"/>
        </w:rPr>
        <w:t xml:space="preserve"> </w:t>
      </w:r>
      <w:r w:rsidR="001A0AC5">
        <w:rPr>
          <w:rFonts w:ascii="Arial" w:hAnsi="Arial" w:cs="Arial"/>
          <w:szCs w:val="24"/>
        </w:rPr>
        <w:t>ş</w:t>
      </w:r>
      <w:r w:rsidRPr="00735E64">
        <w:rPr>
          <w:rFonts w:ascii="Arial" w:hAnsi="Arial" w:cs="Arial"/>
          <w:szCs w:val="24"/>
        </w:rPr>
        <w:t>i dealuri apar</w:t>
      </w:r>
      <w:r w:rsidR="001A0AC5">
        <w:rPr>
          <w:rFonts w:ascii="Arial" w:hAnsi="Arial" w:cs="Arial"/>
          <w:szCs w:val="24"/>
        </w:rPr>
        <w:t>ţ</w:t>
      </w:r>
      <w:r w:rsidRPr="00735E64">
        <w:rPr>
          <w:rFonts w:ascii="Arial" w:hAnsi="Arial" w:cs="Arial"/>
          <w:szCs w:val="24"/>
        </w:rPr>
        <w:t>in</w:t>
      </w:r>
      <w:r w:rsidR="001A0AC5">
        <w:rPr>
          <w:rFonts w:ascii="Arial" w:hAnsi="Arial" w:cs="Arial"/>
          <w:szCs w:val="24"/>
        </w:rPr>
        <w:t>â</w:t>
      </w:r>
      <w:r w:rsidRPr="00735E64">
        <w:rPr>
          <w:rFonts w:ascii="Arial" w:hAnsi="Arial" w:cs="Arial"/>
          <w:szCs w:val="24"/>
        </w:rPr>
        <w:t>nd Coastei Ia</w:t>
      </w:r>
      <w:r w:rsidR="001A0AC5">
        <w:rPr>
          <w:rFonts w:ascii="Arial" w:hAnsi="Arial" w:cs="Arial"/>
          <w:szCs w:val="24"/>
        </w:rPr>
        <w:t>ş</w:t>
      </w:r>
      <w:r w:rsidRPr="00735E64">
        <w:rPr>
          <w:rFonts w:ascii="Arial" w:hAnsi="Arial" w:cs="Arial"/>
          <w:szCs w:val="24"/>
        </w:rPr>
        <w:t xml:space="preserve">ilor. </w:t>
      </w:r>
    </w:p>
    <w:p w:rsidR="00735E64" w:rsidRPr="00735E64" w:rsidRDefault="001A0AC5" w:rsidP="001A0AC5">
      <w:pPr>
        <w:spacing w:before="20" w:after="20"/>
        <w:jc w:val="both"/>
        <w:rPr>
          <w:rFonts w:ascii="Arial" w:hAnsi="Arial" w:cs="Arial"/>
          <w:szCs w:val="24"/>
        </w:rPr>
      </w:pPr>
      <w:r>
        <w:rPr>
          <w:rFonts w:ascii="Arial" w:hAnsi="Arial" w:cs="Arial"/>
          <w:szCs w:val="24"/>
        </w:rPr>
        <w:t xml:space="preserve">             </w:t>
      </w:r>
      <w:r w:rsidR="00735E64" w:rsidRPr="00735E64">
        <w:rPr>
          <w:rFonts w:ascii="Arial" w:hAnsi="Arial" w:cs="Arial"/>
          <w:szCs w:val="24"/>
        </w:rPr>
        <w:t>Aceste dealuri sunt reprezentate prin: Dealul Holm, Dealul Rusilor, Dealul Barbosi, Dealul Horlesti, Dealul Voine</w:t>
      </w:r>
      <w:r>
        <w:rPr>
          <w:rFonts w:ascii="Arial" w:hAnsi="Arial" w:cs="Arial"/>
          <w:szCs w:val="24"/>
        </w:rPr>
        <w:t>ş</w:t>
      </w:r>
      <w:r w:rsidR="00735E64" w:rsidRPr="00735E64">
        <w:rPr>
          <w:rFonts w:ascii="Arial" w:hAnsi="Arial" w:cs="Arial"/>
          <w:szCs w:val="24"/>
        </w:rPr>
        <w:t xml:space="preserve">ti </w:t>
      </w:r>
      <w:r>
        <w:rPr>
          <w:rFonts w:ascii="Arial" w:hAnsi="Arial" w:cs="Arial"/>
          <w:szCs w:val="24"/>
        </w:rPr>
        <w:t>ş</w:t>
      </w:r>
      <w:r w:rsidR="00735E64" w:rsidRPr="00735E64">
        <w:rPr>
          <w:rFonts w:ascii="Arial" w:hAnsi="Arial" w:cs="Arial"/>
          <w:szCs w:val="24"/>
        </w:rPr>
        <w:t>i Dealul Domni</w:t>
      </w:r>
      <w:r>
        <w:rPr>
          <w:rFonts w:ascii="Arial" w:hAnsi="Arial" w:cs="Arial"/>
          <w:szCs w:val="24"/>
        </w:rPr>
        <w:t>ţ</w:t>
      </w:r>
      <w:r w:rsidR="00735E64" w:rsidRPr="00735E64">
        <w:rPr>
          <w:rFonts w:ascii="Arial" w:hAnsi="Arial" w:cs="Arial"/>
          <w:szCs w:val="24"/>
        </w:rPr>
        <w:t xml:space="preserve">a.  </w:t>
      </w:r>
    </w:p>
    <w:p w:rsidR="00735E64" w:rsidRPr="00735E64" w:rsidRDefault="00735E64" w:rsidP="001A0AC5">
      <w:pPr>
        <w:spacing w:before="20" w:after="20"/>
        <w:ind w:firstLine="902"/>
        <w:jc w:val="both"/>
        <w:rPr>
          <w:rFonts w:ascii="Arial" w:hAnsi="Arial" w:cs="Arial"/>
          <w:szCs w:val="24"/>
        </w:rPr>
      </w:pPr>
      <w:r w:rsidRPr="00735E64">
        <w:rPr>
          <w:rFonts w:ascii="Arial" w:hAnsi="Arial" w:cs="Arial"/>
          <w:szCs w:val="24"/>
        </w:rPr>
        <w:t xml:space="preserve">Colinele numite si terase reprezinta cuverturi de luturi, nisipuri si prundisuri dispuse pe un strat argilos. </w:t>
      </w:r>
    </w:p>
    <w:p w:rsidR="00735E64" w:rsidRPr="00735E64" w:rsidRDefault="00735E64" w:rsidP="001A0AC5">
      <w:pPr>
        <w:pStyle w:val="BodyTextIndent"/>
        <w:widowControl w:val="0"/>
        <w:tabs>
          <w:tab w:val="left" w:pos="0"/>
        </w:tabs>
        <w:spacing w:before="20" w:after="20"/>
        <w:ind w:left="0" w:firstLine="720"/>
        <w:jc w:val="both"/>
        <w:rPr>
          <w:rFonts w:ascii="Arial" w:hAnsi="Arial" w:cs="Arial"/>
          <w:szCs w:val="24"/>
        </w:rPr>
      </w:pPr>
      <w:r w:rsidRPr="00735E64">
        <w:rPr>
          <w:rFonts w:ascii="Arial" w:hAnsi="Arial" w:cs="Arial"/>
          <w:szCs w:val="24"/>
        </w:rPr>
        <w:t>Cele mai importante terase sunt: Terasa Bisericii, Terasa Casa Apei si Terasa Barbeni</w:t>
      </w:r>
    </w:p>
    <w:p w:rsidR="002A2AD6" w:rsidRPr="00183D89" w:rsidRDefault="002A2AD6" w:rsidP="001A0AC5">
      <w:pPr>
        <w:pStyle w:val="BodyTextIndent"/>
        <w:widowControl w:val="0"/>
        <w:tabs>
          <w:tab w:val="left" w:pos="0"/>
        </w:tabs>
        <w:spacing w:before="20" w:after="20"/>
        <w:ind w:left="0" w:firstLine="720"/>
        <w:jc w:val="both"/>
        <w:rPr>
          <w:rFonts w:ascii="Arial" w:hAnsi="Arial" w:cs="Arial"/>
        </w:rPr>
      </w:pPr>
      <w:r w:rsidRPr="00183D89">
        <w:rPr>
          <w:rFonts w:ascii="Arial" w:hAnsi="Arial" w:cs="Arial"/>
        </w:rPr>
        <w:t>În partea de sud a satului Leţcani curge râul Bahlui care, pe toată zona localităţii prezintă un regim de scurgere îndiguit.</w:t>
      </w:r>
    </w:p>
    <w:p w:rsidR="002A2AD6" w:rsidRDefault="002A2AD6" w:rsidP="001A0AC5">
      <w:pPr>
        <w:pStyle w:val="BodyTextIndent"/>
        <w:widowControl w:val="0"/>
        <w:tabs>
          <w:tab w:val="left" w:pos="0"/>
        </w:tabs>
        <w:spacing w:before="20" w:after="20"/>
        <w:ind w:left="0" w:firstLine="720"/>
        <w:jc w:val="both"/>
        <w:rPr>
          <w:rFonts w:ascii="Arial" w:hAnsi="Arial" w:cs="Arial"/>
        </w:rPr>
      </w:pPr>
      <w:r>
        <w:rPr>
          <w:rFonts w:ascii="Arial" w:hAnsi="Arial" w:cs="Arial"/>
        </w:rPr>
        <w:t>Zona de luncă a Bahluiului pe</w:t>
      </w:r>
      <w:r w:rsidRPr="00183D89">
        <w:rPr>
          <w:rFonts w:ascii="Arial" w:hAnsi="Arial" w:cs="Arial"/>
        </w:rPr>
        <w:t xml:space="preserve"> partea de </w:t>
      </w:r>
      <w:r w:rsidR="00473330">
        <w:rPr>
          <w:rFonts w:ascii="Arial" w:hAnsi="Arial" w:cs="Arial"/>
        </w:rPr>
        <w:t>sud a localităţii Leţcani s</w:t>
      </w:r>
      <w:r>
        <w:rPr>
          <w:rFonts w:ascii="Arial" w:hAnsi="Arial" w:cs="Arial"/>
        </w:rPr>
        <w:t>e dezvoltă pe o lungime aproximaţivă de 4 km, cu o lăţime de 400-500m.</w:t>
      </w:r>
    </w:p>
    <w:p w:rsidR="002A2AD6" w:rsidRPr="00183D89" w:rsidRDefault="002A2AD6" w:rsidP="00D334A3">
      <w:pPr>
        <w:pStyle w:val="BodyTextIndent"/>
        <w:widowControl w:val="0"/>
        <w:tabs>
          <w:tab w:val="left" w:pos="0"/>
        </w:tabs>
        <w:spacing w:after="0"/>
        <w:ind w:left="0" w:firstLine="720"/>
        <w:jc w:val="both"/>
        <w:rPr>
          <w:rFonts w:ascii="Arial" w:hAnsi="Arial" w:cs="Arial"/>
        </w:rPr>
      </w:pPr>
      <w:r>
        <w:rPr>
          <w:rFonts w:ascii="Arial" w:hAnsi="Arial" w:cs="Arial"/>
        </w:rPr>
        <w:t>Terenurile situate în lunca Bahluiului şi văile largi sunt caracterizate prin soluri aluvionare şi aluvio-coluviale cu texturi fine; au conţinut în săruri minerale între 0,8-2 mg/l, prezentând în majoritate agresivitate asupra betoanelor de tip A şi B, datorită marnelor salifere la baza cărora se găsesc.</w:t>
      </w:r>
    </w:p>
    <w:p w:rsidR="002A2AD6" w:rsidRPr="00444564" w:rsidRDefault="002A2AD6" w:rsidP="00D334A3">
      <w:pPr>
        <w:pStyle w:val="BodyTextIndent"/>
        <w:widowControl w:val="0"/>
        <w:tabs>
          <w:tab w:val="left" w:pos="0"/>
        </w:tabs>
        <w:spacing w:after="0"/>
        <w:ind w:left="0" w:firstLine="720"/>
        <w:jc w:val="both"/>
        <w:rPr>
          <w:rFonts w:ascii="Arial" w:hAnsi="Arial" w:cs="Arial"/>
        </w:rPr>
      </w:pPr>
      <w:r w:rsidRPr="00444564">
        <w:rPr>
          <w:rFonts w:ascii="Arial" w:hAnsi="Arial" w:cs="Arial"/>
        </w:rPr>
        <w:t>Pânza freatică este la 1,5-2,5 m nivel variabil, în funcţie de precipitaţii şi nivelul cursurilor de apă.</w:t>
      </w:r>
    </w:p>
    <w:p w:rsidR="00513299" w:rsidRPr="003F6552" w:rsidRDefault="00513299" w:rsidP="00D334A3">
      <w:pPr>
        <w:jc w:val="both"/>
        <w:rPr>
          <w:rFonts w:ascii="Arial" w:hAnsi="Arial" w:cs="Arial"/>
          <w:b/>
          <w:bCs/>
          <w:i/>
          <w:color w:val="1F497D"/>
          <w:szCs w:val="24"/>
        </w:rPr>
      </w:pPr>
    </w:p>
    <w:p w:rsidR="00513299" w:rsidRDefault="002A2AD6" w:rsidP="005B2B97">
      <w:pPr>
        <w:pStyle w:val="ListParagraph"/>
        <w:numPr>
          <w:ilvl w:val="0"/>
          <w:numId w:val="29"/>
        </w:numPr>
        <w:jc w:val="both"/>
        <w:rPr>
          <w:rFonts w:ascii="Arial" w:hAnsi="Arial" w:cs="Arial"/>
          <w:b/>
          <w:bCs/>
          <w:i/>
        </w:rPr>
      </w:pPr>
      <w:r w:rsidRPr="001549F4">
        <w:rPr>
          <w:rFonts w:ascii="Arial" w:hAnsi="Arial" w:cs="Arial"/>
          <w:b/>
          <w:bCs/>
          <w:i/>
        </w:rPr>
        <w:t>Clima</w:t>
      </w:r>
    </w:p>
    <w:p w:rsidR="00513299" w:rsidRDefault="00513299" w:rsidP="00513299">
      <w:pPr>
        <w:pStyle w:val="ListParagraph"/>
        <w:ind w:left="1440"/>
        <w:jc w:val="both"/>
        <w:rPr>
          <w:rFonts w:ascii="Arial" w:hAnsi="Arial" w:cs="Arial"/>
          <w:b/>
          <w:bCs/>
          <w:i/>
        </w:rPr>
      </w:pPr>
    </w:p>
    <w:p w:rsidR="002A2AD6" w:rsidRPr="00513299" w:rsidRDefault="002A2AD6" w:rsidP="00513299">
      <w:pPr>
        <w:ind w:firstLine="720"/>
        <w:jc w:val="both"/>
        <w:rPr>
          <w:rFonts w:ascii="Arial" w:hAnsi="Arial" w:cs="Arial"/>
          <w:b/>
          <w:bCs/>
          <w:i/>
        </w:rPr>
      </w:pPr>
      <w:r w:rsidRPr="00513299">
        <w:rPr>
          <w:rFonts w:ascii="Arial" w:hAnsi="Arial" w:cs="Arial"/>
        </w:rPr>
        <w:t>Climatul are un caracter temperat continental cu unele particularităţi determinate de altitudine, circulaţia atmosferică, formele şi fragmentarea reliefului. Iernile sunt friguroase şi umede, iar verile călduroase.</w:t>
      </w:r>
    </w:p>
    <w:p w:rsidR="002A2AD6" w:rsidRPr="006F1752" w:rsidRDefault="002A2AD6" w:rsidP="00D334A3">
      <w:pPr>
        <w:ind w:firstLine="720"/>
        <w:jc w:val="both"/>
        <w:rPr>
          <w:rFonts w:ascii="Arial" w:hAnsi="Arial" w:cs="Arial"/>
        </w:rPr>
      </w:pPr>
      <w:r w:rsidRPr="006F1752">
        <w:rPr>
          <w:rFonts w:ascii="Arial" w:hAnsi="Arial" w:cs="Arial"/>
        </w:rPr>
        <w:t>Pentru caracterizarea climatică a zonei în care este situată comuna Leţcani au fost utilizate date climatice înregistrate la staţia meteo Iaşi.</w:t>
      </w:r>
    </w:p>
    <w:p w:rsidR="002A2AD6" w:rsidRPr="006F1752" w:rsidRDefault="002A2AD6" w:rsidP="00D334A3">
      <w:pPr>
        <w:ind w:firstLine="720"/>
        <w:jc w:val="both"/>
        <w:rPr>
          <w:rFonts w:ascii="Arial" w:hAnsi="Arial" w:cs="Arial"/>
          <w:lang w:val="it-IT"/>
        </w:rPr>
      </w:pPr>
    </w:p>
    <w:p w:rsidR="002A2AD6" w:rsidRPr="006F1752" w:rsidRDefault="002A2AD6" w:rsidP="00D334A3">
      <w:pPr>
        <w:ind w:firstLine="720"/>
        <w:jc w:val="both"/>
        <w:rPr>
          <w:rFonts w:ascii="Arial" w:hAnsi="Arial" w:cs="Arial"/>
          <w:b/>
          <w:i/>
        </w:rPr>
      </w:pPr>
      <w:r w:rsidRPr="006F1752">
        <w:rPr>
          <w:rFonts w:ascii="Arial" w:hAnsi="Arial" w:cs="Arial"/>
          <w:b/>
          <w:i/>
        </w:rPr>
        <w:t>Regimul termic</w:t>
      </w:r>
    </w:p>
    <w:p w:rsidR="002A2AD6" w:rsidRPr="006F1752" w:rsidRDefault="002A2AD6" w:rsidP="00D334A3">
      <w:pPr>
        <w:jc w:val="both"/>
        <w:rPr>
          <w:rFonts w:ascii="Arial" w:hAnsi="Arial" w:cs="Arial"/>
        </w:rPr>
      </w:pPr>
      <w:r w:rsidRPr="006F1752">
        <w:rPr>
          <w:rFonts w:ascii="Arial" w:hAnsi="Arial" w:cs="Arial"/>
          <w:lang w:val="it-IT"/>
        </w:rPr>
        <w:tab/>
        <w:t>Temperatura medie anuală la staţia meteorologică Iaşi este de +9,5</w:t>
      </w:r>
      <w:r w:rsidRPr="006F1752">
        <w:rPr>
          <w:rFonts w:ascii="Arial" w:hAnsi="Arial" w:cs="Arial"/>
          <w:vertAlign w:val="superscript"/>
          <w:lang w:val="it-IT"/>
        </w:rPr>
        <w:t>0</w:t>
      </w:r>
      <w:r w:rsidRPr="006F1752">
        <w:rPr>
          <w:rFonts w:ascii="Arial" w:hAnsi="Arial" w:cs="Arial"/>
          <w:lang w:val="it-IT"/>
        </w:rPr>
        <w:t xml:space="preserve">C, prezentând: - temperatura medie a lunii celei mai calde = </w:t>
      </w:r>
      <w:r w:rsidRPr="006F1752">
        <w:rPr>
          <w:rFonts w:ascii="Arial" w:hAnsi="Arial" w:cs="Arial"/>
        </w:rPr>
        <w:t>+21,3</w:t>
      </w:r>
      <w:r w:rsidRPr="006F1752">
        <w:rPr>
          <w:rFonts w:ascii="Arial" w:hAnsi="Arial" w:cs="Arial"/>
          <w:vertAlign w:val="superscript"/>
        </w:rPr>
        <w:t>O</w:t>
      </w:r>
      <w:r w:rsidRPr="006F1752">
        <w:rPr>
          <w:rFonts w:ascii="Arial" w:hAnsi="Arial" w:cs="Arial"/>
        </w:rPr>
        <w:t>C (iulie)</w:t>
      </w:r>
      <w:r w:rsidR="00943047">
        <w:rPr>
          <w:rFonts w:ascii="Arial" w:hAnsi="Arial" w:cs="Arial"/>
        </w:rPr>
        <w:t xml:space="preserve">, </w:t>
      </w:r>
      <w:r w:rsidRPr="006F1752">
        <w:rPr>
          <w:rFonts w:ascii="Arial" w:hAnsi="Arial" w:cs="Arial"/>
        </w:rPr>
        <w:t xml:space="preserve">temperatura medie lunară negativă </w:t>
      </w:r>
      <w:r w:rsidRPr="006F1752">
        <w:rPr>
          <w:rFonts w:ascii="Arial" w:hAnsi="Arial" w:cs="Arial"/>
          <w:lang w:val="it-IT"/>
        </w:rPr>
        <w:t xml:space="preserve">= - </w:t>
      </w:r>
      <w:r w:rsidRPr="006F1752">
        <w:rPr>
          <w:rFonts w:ascii="Arial" w:hAnsi="Arial" w:cs="Arial"/>
        </w:rPr>
        <w:t>3,6</w:t>
      </w:r>
      <w:r w:rsidRPr="006F1752">
        <w:rPr>
          <w:rFonts w:ascii="Arial" w:hAnsi="Arial" w:cs="Arial"/>
          <w:vertAlign w:val="superscript"/>
        </w:rPr>
        <w:t>O</w:t>
      </w:r>
      <w:r w:rsidRPr="006F1752">
        <w:rPr>
          <w:rFonts w:ascii="Arial" w:hAnsi="Arial" w:cs="Arial"/>
        </w:rPr>
        <w:t>C (decembrie).</w:t>
      </w:r>
    </w:p>
    <w:p w:rsidR="002A2AD6" w:rsidRPr="006F1752" w:rsidRDefault="002A2AD6" w:rsidP="00D334A3">
      <w:pPr>
        <w:jc w:val="both"/>
        <w:rPr>
          <w:rFonts w:ascii="Arial" w:hAnsi="Arial" w:cs="Arial"/>
          <w:lang w:val="pt-BR"/>
        </w:rPr>
      </w:pPr>
      <w:r w:rsidRPr="006F1752">
        <w:rPr>
          <w:rFonts w:ascii="Arial" w:hAnsi="Arial" w:cs="Arial"/>
          <w:lang w:val="it-IT"/>
        </w:rPr>
        <w:tab/>
      </w:r>
      <w:r w:rsidRPr="006F1752">
        <w:rPr>
          <w:rFonts w:ascii="Arial" w:hAnsi="Arial" w:cs="Arial"/>
          <w:lang w:val="pt-BR"/>
        </w:rPr>
        <w:t>Temperatura maximă absolută înregistrată este de +38,2</w:t>
      </w:r>
      <w:r w:rsidRPr="006F1752">
        <w:rPr>
          <w:rFonts w:ascii="Arial" w:hAnsi="Arial" w:cs="Arial"/>
          <w:vertAlign w:val="superscript"/>
          <w:lang w:val="pt-BR"/>
        </w:rPr>
        <w:t>0</w:t>
      </w:r>
      <w:r w:rsidRPr="006F1752">
        <w:rPr>
          <w:rFonts w:ascii="Arial" w:hAnsi="Arial" w:cs="Arial"/>
          <w:lang w:val="pt-BR"/>
        </w:rPr>
        <w:t>C şi temperatura minimă absolută înregistrată este de -33,2</w:t>
      </w:r>
      <w:r w:rsidRPr="006F1752">
        <w:rPr>
          <w:rFonts w:ascii="Arial" w:hAnsi="Arial" w:cs="Arial"/>
          <w:vertAlign w:val="superscript"/>
          <w:lang w:val="pt-BR"/>
        </w:rPr>
        <w:t>0</w:t>
      </w:r>
      <w:r w:rsidRPr="006F1752">
        <w:rPr>
          <w:rFonts w:ascii="Arial" w:hAnsi="Arial" w:cs="Arial"/>
          <w:lang w:val="pt-BR"/>
        </w:rPr>
        <w:t>C, în acest context rezultând o valoare a amplitudinii termice absolute de 71,4</w:t>
      </w:r>
      <w:r w:rsidRPr="006F1752">
        <w:rPr>
          <w:rFonts w:ascii="Arial" w:hAnsi="Arial" w:cs="Arial"/>
          <w:vertAlign w:val="superscript"/>
          <w:lang w:val="pt-BR"/>
        </w:rPr>
        <w:t>0</w:t>
      </w:r>
      <w:r w:rsidRPr="006F1752">
        <w:rPr>
          <w:rFonts w:ascii="Arial" w:hAnsi="Arial" w:cs="Arial"/>
          <w:lang w:val="pt-BR"/>
        </w:rPr>
        <w:t xml:space="preserve">C. Aceste diferenţieri mari termice sunt rezultatul acţiunii combinate a radiaţiei solare, a circulaţiei maselor de aer şi caracteristicile suprafeţei active din zona văii Siretului. Aceste extreme de temperatură pot avea o influenţă hotărâtoare asupra culturilor agricole de orice fel. Astfel, în anotimpul rece, dacă solul nu este acoperit cu zăpadă, culturile de toamnă pot fi distruse prin îngheţ, iar în anotimpul cald, temperaturile ridicate duc la secetă. </w:t>
      </w:r>
    </w:p>
    <w:p w:rsidR="002A2AD6" w:rsidRPr="006F1752" w:rsidRDefault="002A2AD6" w:rsidP="00D334A3">
      <w:pPr>
        <w:jc w:val="both"/>
        <w:rPr>
          <w:rFonts w:ascii="Arial" w:hAnsi="Arial" w:cs="Arial"/>
          <w:lang w:val="pt-BR"/>
        </w:rPr>
      </w:pPr>
      <w:r w:rsidRPr="006F1752">
        <w:rPr>
          <w:rFonts w:ascii="Arial" w:hAnsi="Arial" w:cs="Arial"/>
          <w:lang w:val="pt-BR"/>
        </w:rPr>
        <w:tab/>
        <w:t>Numărul zilelor de vară cu temperaturi de peste 25</w:t>
      </w:r>
      <w:r w:rsidRPr="006F1752">
        <w:rPr>
          <w:rFonts w:ascii="Arial" w:hAnsi="Arial" w:cs="Arial"/>
          <w:vertAlign w:val="superscript"/>
          <w:lang w:val="pt-BR"/>
        </w:rPr>
        <w:t>0</w:t>
      </w:r>
      <w:r w:rsidRPr="006F1752">
        <w:rPr>
          <w:rFonts w:ascii="Arial" w:hAnsi="Arial" w:cs="Arial"/>
          <w:lang w:val="pt-BR"/>
        </w:rPr>
        <w:t>C depăşeşte cifra de 90, iar numărul zilelor tropicale cu temperaturi ce depăşesc 30</w:t>
      </w:r>
      <w:r w:rsidRPr="006F1752">
        <w:rPr>
          <w:rFonts w:ascii="Arial" w:hAnsi="Arial" w:cs="Arial"/>
          <w:vertAlign w:val="superscript"/>
          <w:lang w:val="pt-BR"/>
        </w:rPr>
        <w:t>0</w:t>
      </w:r>
      <w:r w:rsidRPr="006F1752">
        <w:rPr>
          <w:rFonts w:ascii="Arial" w:hAnsi="Arial" w:cs="Arial"/>
          <w:lang w:val="pt-BR"/>
        </w:rPr>
        <w:t>C este de cca. 30.</w:t>
      </w:r>
    </w:p>
    <w:p w:rsidR="002A2AD6" w:rsidRPr="006F1752" w:rsidRDefault="002A2AD6" w:rsidP="00D334A3">
      <w:pPr>
        <w:jc w:val="both"/>
        <w:rPr>
          <w:rFonts w:ascii="Arial" w:hAnsi="Arial" w:cs="Arial"/>
          <w:lang w:val="pt-BR"/>
        </w:rPr>
      </w:pPr>
      <w:r w:rsidRPr="006F1752">
        <w:rPr>
          <w:rFonts w:ascii="Arial" w:hAnsi="Arial" w:cs="Arial"/>
          <w:bCs/>
          <w:lang w:val="pt-BR"/>
        </w:rPr>
        <w:tab/>
        <w:t xml:space="preserve">Referitor la intervalul de zile cu îngheţ, în această zonă </w:t>
      </w:r>
      <w:r w:rsidRPr="006F1752">
        <w:rPr>
          <w:rFonts w:ascii="Arial" w:hAnsi="Arial" w:cs="Arial"/>
          <w:bCs/>
          <w:vertAlign w:val="superscript"/>
          <w:lang w:val="pt-BR"/>
        </w:rPr>
        <w:t xml:space="preserve"> </w:t>
      </w:r>
      <w:r w:rsidRPr="006F1752">
        <w:rPr>
          <w:rFonts w:ascii="Arial" w:hAnsi="Arial" w:cs="Arial"/>
          <w:bCs/>
          <w:lang w:val="pt-BR"/>
        </w:rPr>
        <w:t>acesta este de 123,6 zile.</w:t>
      </w:r>
    </w:p>
    <w:p w:rsidR="002A2AD6" w:rsidRPr="003F6552" w:rsidRDefault="002A2AD6" w:rsidP="00D334A3">
      <w:pPr>
        <w:jc w:val="both"/>
        <w:rPr>
          <w:rFonts w:ascii="Arial" w:hAnsi="Arial" w:cs="Arial"/>
          <w:color w:val="1F497D"/>
          <w:lang w:val="pt-BR"/>
        </w:rPr>
      </w:pPr>
      <w:r>
        <w:rPr>
          <w:rFonts w:ascii="Arial" w:hAnsi="Arial" w:cs="Arial"/>
          <w:color w:val="1F497D"/>
          <w:lang w:val="pt-BR"/>
        </w:rPr>
        <w:tab/>
      </w:r>
    </w:p>
    <w:p w:rsidR="002A2AD6" w:rsidRPr="006F1752" w:rsidRDefault="002A2AD6" w:rsidP="00D334A3">
      <w:pPr>
        <w:jc w:val="both"/>
        <w:rPr>
          <w:rFonts w:ascii="Arial" w:hAnsi="Arial" w:cs="Arial"/>
          <w:b/>
          <w:i/>
          <w:lang w:val="pt-BR"/>
        </w:rPr>
      </w:pPr>
      <w:r w:rsidRPr="003F6552">
        <w:rPr>
          <w:rFonts w:ascii="Arial" w:hAnsi="Arial" w:cs="Arial"/>
          <w:color w:val="1F497D"/>
          <w:lang w:val="pt-BR"/>
        </w:rPr>
        <w:tab/>
      </w:r>
      <w:r w:rsidRPr="006F1752">
        <w:rPr>
          <w:rFonts w:ascii="Arial" w:hAnsi="Arial" w:cs="Arial"/>
          <w:b/>
          <w:i/>
          <w:lang w:val="pt-BR"/>
        </w:rPr>
        <w:t>Regimul pluviometric</w:t>
      </w:r>
    </w:p>
    <w:p w:rsidR="002A2AD6" w:rsidRPr="006F1752" w:rsidRDefault="002A2AD6" w:rsidP="00D334A3">
      <w:pPr>
        <w:jc w:val="both"/>
        <w:rPr>
          <w:rFonts w:ascii="Arial" w:hAnsi="Arial" w:cs="Arial"/>
          <w:lang w:val="it-IT"/>
        </w:rPr>
      </w:pPr>
      <w:r w:rsidRPr="006F1752">
        <w:rPr>
          <w:rFonts w:ascii="Arial" w:hAnsi="Arial" w:cs="Arial"/>
          <w:bCs/>
          <w:lang w:val="pt-BR"/>
        </w:rPr>
        <w:tab/>
        <w:t>Precipitaţiile atmosferice au media anua</w:t>
      </w:r>
      <w:r w:rsidRPr="006F1752">
        <w:rPr>
          <w:rFonts w:ascii="Arial" w:hAnsi="Arial" w:cs="Arial"/>
          <w:bCs/>
        </w:rPr>
        <w:t>lă</w:t>
      </w:r>
      <w:r w:rsidRPr="006F1752">
        <w:rPr>
          <w:rFonts w:ascii="Arial" w:hAnsi="Arial" w:cs="Arial"/>
          <w:bCs/>
          <w:lang w:val="pt-BR"/>
        </w:rPr>
        <w:t xml:space="preserve"> de 5</w:t>
      </w:r>
      <w:r w:rsidR="00360CBF">
        <w:rPr>
          <w:rFonts w:ascii="Arial" w:hAnsi="Arial" w:cs="Arial"/>
          <w:bCs/>
          <w:lang w:val="pt-BR"/>
        </w:rPr>
        <w:t xml:space="preserve">40,2 </w:t>
      </w:r>
      <w:r w:rsidRPr="006F1752">
        <w:rPr>
          <w:rFonts w:ascii="Arial" w:hAnsi="Arial" w:cs="Arial"/>
          <w:lang w:val="pt-BR"/>
        </w:rPr>
        <w:t xml:space="preserve">mm/an. </w:t>
      </w:r>
      <w:r w:rsidRPr="006F1752">
        <w:rPr>
          <w:rFonts w:ascii="Arial" w:hAnsi="Arial" w:cs="Arial"/>
          <w:lang w:val="it-IT"/>
        </w:rPr>
        <w:t xml:space="preserve">Cea mai mică cantitate de precipitaţii se înregistrează în luna ianuarie - 19,6 mm, iar maximul în luna iunie - 78,8 mm. Maxima înregistrată în 24 de ore a fost de 95,6 mm, la data de 29.07.1991. Precipitaţiile solide (zăpadă) cad începând cu prima jumătate a lunii noiembrie. Intervalul de timp cu sol acoperit cu strat de zapadă durează între 60 şi 80 zile, </w:t>
      </w:r>
      <w:r w:rsidRPr="006F1752">
        <w:rPr>
          <w:rFonts w:ascii="Arial" w:hAnsi="Arial" w:cs="Arial"/>
        </w:rPr>
        <w:t>iar data medie a primei ninsori este cuprinsă între 20 noiembrie şi 1 decembrie.</w:t>
      </w:r>
    </w:p>
    <w:p w:rsidR="002A2AD6" w:rsidRPr="006F1752" w:rsidRDefault="002A2AD6" w:rsidP="00D334A3">
      <w:pPr>
        <w:jc w:val="both"/>
        <w:rPr>
          <w:rFonts w:ascii="Arial" w:hAnsi="Arial" w:cs="Arial"/>
          <w:lang w:val="it-IT"/>
        </w:rPr>
      </w:pPr>
      <w:r w:rsidRPr="006F1752">
        <w:rPr>
          <w:rFonts w:ascii="Arial" w:hAnsi="Arial" w:cs="Arial"/>
          <w:lang w:val="it-IT"/>
        </w:rPr>
        <w:tab/>
        <w:t xml:space="preserve">Cele mai ploioase luni sunt cele de vară cu ponderea de 45% din întreaga cantitate de precipitaţii cazută într-un an. Sfârşitul toamnei, iarna şi începutul primăverii (octombrie-martie), se caracterizează prin cantităţi de precipitaţii mici care reprezintă doar 25% din total. </w:t>
      </w:r>
    </w:p>
    <w:p w:rsidR="002A2AD6" w:rsidRPr="006F1752" w:rsidRDefault="002A2AD6" w:rsidP="00D334A3">
      <w:pPr>
        <w:jc w:val="both"/>
        <w:rPr>
          <w:rFonts w:ascii="Arial" w:hAnsi="Arial" w:cs="Arial"/>
          <w:lang w:val="it-IT"/>
        </w:rPr>
      </w:pPr>
      <w:r w:rsidRPr="006F1752">
        <w:rPr>
          <w:rFonts w:ascii="Arial" w:hAnsi="Arial" w:cs="Arial"/>
          <w:lang w:val="it-IT"/>
        </w:rPr>
        <w:tab/>
        <w:t>În sezonul cald precitaţiile au un pronunţat caracter torenţial, înregistrând averse de o intensitate deosebită. Cantităţile mari de precipitaţii căzute în intervale scurte de timp provoacă vara inundaţii şi eroziunea solului, iar iarna înzăpeziri.</w:t>
      </w:r>
    </w:p>
    <w:p w:rsidR="00F046FA" w:rsidRPr="009873C8" w:rsidRDefault="002A2AD6" w:rsidP="00D334A3">
      <w:pPr>
        <w:jc w:val="both"/>
        <w:rPr>
          <w:rFonts w:ascii="Arial" w:hAnsi="Arial" w:cs="Arial"/>
          <w:color w:val="1F497D"/>
          <w:lang w:val="it-IT"/>
        </w:rPr>
      </w:pPr>
      <w:r>
        <w:rPr>
          <w:rFonts w:ascii="Arial" w:hAnsi="Arial" w:cs="Arial"/>
          <w:color w:val="1F497D"/>
          <w:lang w:val="it-IT"/>
        </w:rPr>
        <w:tab/>
      </w:r>
    </w:p>
    <w:p w:rsidR="002A2AD6" w:rsidRPr="00704C7E" w:rsidRDefault="002A2AD6" w:rsidP="00D334A3">
      <w:pPr>
        <w:jc w:val="both"/>
        <w:rPr>
          <w:rFonts w:ascii="Arial" w:hAnsi="Arial" w:cs="Arial"/>
          <w:b/>
          <w:i/>
          <w:lang w:val="it-IT"/>
        </w:rPr>
      </w:pPr>
      <w:r w:rsidRPr="00704C7E">
        <w:rPr>
          <w:rFonts w:ascii="Arial" w:hAnsi="Arial" w:cs="Arial"/>
          <w:b/>
          <w:lang w:val="it-IT"/>
        </w:rPr>
        <w:tab/>
      </w:r>
      <w:r w:rsidRPr="00704C7E">
        <w:rPr>
          <w:rFonts w:ascii="Arial" w:hAnsi="Arial" w:cs="Arial"/>
          <w:b/>
          <w:i/>
          <w:lang w:val="it-IT"/>
        </w:rPr>
        <w:t>Regimul vânturilor</w:t>
      </w:r>
    </w:p>
    <w:p w:rsidR="002A2AD6" w:rsidRPr="00704C7E" w:rsidRDefault="002A2AD6" w:rsidP="00D334A3">
      <w:pPr>
        <w:tabs>
          <w:tab w:val="num" w:pos="1144"/>
        </w:tabs>
        <w:ind w:firstLine="709"/>
        <w:jc w:val="both"/>
        <w:rPr>
          <w:rFonts w:ascii="Arial" w:hAnsi="Arial" w:cs="Arial"/>
          <w:lang w:val="it-IT"/>
        </w:rPr>
      </w:pPr>
      <w:r w:rsidRPr="00704C7E">
        <w:rPr>
          <w:rFonts w:ascii="Arial" w:hAnsi="Arial" w:cs="Arial"/>
          <w:lang w:val="it-IT"/>
        </w:rPr>
        <w:t>Relieful influenţează în mare măsură direcţia vânturilor dominante, care se orientează pe axa văilor râurilor.</w:t>
      </w:r>
    </w:p>
    <w:p w:rsidR="00360CBF" w:rsidRPr="00360CBF" w:rsidRDefault="00360CBF" w:rsidP="00360CBF">
      <w:pPr>
        <w:spacing w:before="120" w:line="276" w:lineRule="auto"/>
        <w:ind w:firstLine="902"/>
        <w:jc w:val="both"/>
        <w:rPr>
          <w:rFonts w:ascii="Arial" w:hAnsi="Arial" w:cs="Arial"/>
          <w:szCs w:val="24"/>
        </w:rPr>
      </w:pPr>
      <w:r w:rsidRPr="00360CBF">
        <w:rPr>
          <w:rFonts w:ascii="Arial" w:hAnsi="Arial" w:cs="Arial"/>
          <w:szCs w:val="24"/>
        </w:rPr>
        <w:t>Prin pozi</w:t>
      </w:r>
      <w:r w:rsidR="001A0AC5">
        <w:rPr>
          <w:rFonts w:ascii="Arial" w:hAnsi="Arial" w:cs="Arial"/>
          <w:szCs w:val="24"/>
        </w:rPr>
        <w:t>ţ</w:t>
      </w:r>
      <w:r w:rsidRPr="00360CBF">
        <w:rPr>
          <w:rFonts w:ascii="Arial" w:hAnsi="Arial" w:cs="Arial"/>
          <w:szCs w:val="24"/>
        </w:rPr>
        <w:t>ia sa geografica (in partea de nord-est a tarii, la est de aria montana a Carpatilor), Comuna Le</w:t>
      </w:r>
      <w:r w:rsidR="001A0AC5">
        <w:rPr>
          <w:rFonts w:ascii="Arial" w:hAnsi="Arial" w:cs="Arial"/>
          <w:szCs w:val="24"/>
        </w:rPr>
        <w:t>ţ</w:t>
      </w:r>
      <w:r w:rsidRPr="00360CBF">
        <w:rPr>
          <w:rFonts w:ascii="Arial" w:hAnsi="Arial" w:cs="Arial"/>
          <w:szCs w:val="24"/>
        </w:rPr>
        <w:t>cani sufer</w:t>
      </w:r>
      <w:r w:rsidR="001A0AC5">
        <w:rPr>
          <w:rFonts w:ascii="Arial" w:hAnsi="Arial" w:cs="Arial"/>
          <w:szCs w:val="24"/>
        </w:rPr>
        <w:t>ă</w:t>
      </w:r>
      <w:r w:rsidRPr="00360CBF">
        <w:rPr>
          <w:rFonts w:ascii="Arial" w:hAnsi="Arial" w:cs="Arial"/>
          <w:szCs w:val="24"/>
        </w:rPr>
        <w:t xml:space="preserve"> o diminuare a influen</w:t>
      </w:r>
      <w:r w:rsidR="001A0AC5">
        <w:rPr>
          <w:rFonts w:ascii="Arial" w:hAnsi="Arial" w:cs="Arial"/>
          <w:szCs w:val="24"/>
        </w:rPr>
        <w:t>ţ</w:t>
      </w:r>
      <w:r w:rsidRPr="00360CBF">
        <w:rPr>
          <w:rFonts w:ascii="Arial" w:hAnsi="Arial" w:cs="Arial"/>
          <w:szCs w:val="24"/>
        </w:rPr>
        <w:t xml:space="preserve">elor maselor de aer ce vin dinspre Oceanul Atlantic si Marea Mediterana, </w:t>
      </w:r>
      <w:r w:rsidR="001A0AC5">
        <w:rPr>
          <w:rFonts w:ascii="Arial" w:hAnsi="Arial" w:cs="Arial"/>
          <w:szCs w:val="24"/>
        </w:rPr>
        <w:t>î</w:t>
      </w:r>
      <w:r w:rsidRPr="00360CBF">
        <w:rPr>
          <w:rFonts w:ascii="Arial" w:hAnsi="Arial" w:cs="Arial"/>
          <w:szCs w:val="24"/>
        </w:rPr>
        <w:t xml:space="preserve">n favoarea celor dinspre nordul, </w:t>
      </w:r>
      <w:r w:rsidR="001A0AC5">
        <w:rPr>
          <w:rFonts w:ascii="Arial" w:hAnsi="Arial" w:cs="Arial"/>
          <w:szCs w:val="24"/>
        </w:rPr>
        <w:t>ş</w:t>
      </w:r>
      <w:r w:rsidRPr="00360CBF">
        <w:rPr>
          <w:rFonts w:ascii="Arial" w:hAnsi="Arial" w:cs="Arial"/>
          <w:szCs w:val="24"/>
        </w:rPr>
        <w:t>i mai ales, dinspre estul continentului, cu impact in cre</w:t>
      </w:r>
      <w:r w:rsidR="001A0AC5">
        <w:rPr>
          <w:rFonts w:ascii="Arial" w:hAnsi="Arial" w:cs="Arial"/>
          <w:szCs w:val="24"/>
        </w:rPr>
        <w:t>ş</w:t>
      </w:r>
      <w:r w:rsidRPr="00360CBF">
        <w:rPr>
          <w:rFonts w:ascii="Arial" w:hAnsi="Arial" w:cs="Arial"/>
          <w:szCs w:val="24"/>
        </w:rPr>
        <w:t>terea gradului de ariditate al climei.</w:t>
      </w:r>
    </w:p>
    <w:p w:rsidR="00F377BD" w:rsidRPr="00704C7E" w:rsidRDefault="00F377BD" w:rsidP="00D334A3">
      <w:pPr>
        <w:tabs>
          <w:tab w:val="num" w:pos="1144"/>
        </w:tabs>
        <w:jc w:val="both"/>
        <w:rPr>
          <w:rFonts w:ascii="Arial" w:hAnsi="Arial" w:cs="Arial"/>
          <w:lang w:val="it-IT"/>
        </w:rPr>
      </w:pPr>
    </w:p>
    <w:p w:rsidR="00513299" w:rsidRDefault="002A2AD6" w:rsidP="001A0AC5">
      <w:pPr>
        <w:pStyle w:val="CorpDescriere"/>
        <w:tabs>
          <w:tab w:val="clear" w:pos="720"/>
          <w:tab w:val="left" w:pos="0"/>
        </w:tabs>
        <w:spacing w:before="0" w:after="0" w:line="240" w:lineRule="auto"/>
        <w:ind w:left="0" w:right="42"/>
        <w:rPr>
          <w:rFonts w:eastAsia="F0"/>
          <w:sz w:val="24"/>
          <w:szCs w:val="24"/>
          <w:lang w:val="ro-RO"/>
        </w:rPr>
      </w:pPr>
      <w:r w:rsidRPr="00704C7E">
        <w:rPr>
          <w:rFonts w:eastAsia="F0"/>
          <w:sz w:val="24"/>
          <w:szCs w:val="24"/>
          <w:lang w:val="ro-RO"/>
        </w:rPr>
        <w:t>Regimul eolian se prezintă astfel:</w:t>
      </w:r>
    </w:p>
    <w:p w:rsidR="00513299" w:rsidRPr="00704C7E" w:rsidRDefault="00513299" w:rsidP="00D334A3">
      <w:pPr>
        <w:pStyle w:val="CorpDescriere"/>
        <w:tabs>
          <w:tab w:val="clear" w:pos="720"/>
          <w:tab w:val="left" w:pos="0"/>
        </w:tabs>
        <w:spacing w:before="0" w:after="0" w:line="240" w:lineRule="auto"/>
        <w:ind w:left="0" w:right="42"/>
        <w:rPr>
          <w:rFonts w:eastAsia="F0"/>
          <w:sz w:val="24"/>
          <w:szCs w:val="24"/>
          <w:lang w:val="ro-RO"/>
        </w:rPr>
      </w:pPr>
    </w:p>
    <w:tbl>
      <w:tblPr>
        <w:tblW w:w="866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4"/>
        <w:gridCol w:w="1016"/>
        <w:gridCol w:w="1337"/>
        <w:gridCol w:w="2283"/>
        <w:gridCol w:w="2309"/>
      </w:tblGrid>
      <w:tr w:rsidR="002A2AD6" w:rsidRPr="00704C7E" w:rsidTr="00513299">
        <w:trPr>
          <w:trHeight w:val="308"/>
          <w:jc w:val="center"/>
        </w:trPr>
        <w:tc>
          <w:tcPr>
            <w:tcW w:w="1724" w:type="dxa"/>
            <w:vMerge w:val="restart"/>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Staţia meteorologică</w:t>
            </w:r>
          </w:p>
        </w:tc>
        <w:tc>
          <w:tcPr>
            <w:tcW w:w="6945" w:type="dxa"/>
            <w:gridSpan w:val="4"/>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Vântul</w:t>
            </w:r>
          </w:p>
        </w:tc>
      </w:tr>
      <w:tr w:rsidR="002A2AD6" w:rsidRPr="00704C7E" w:rsidTr="00513299">
        <w:trPr>
          <w:trHeight w:val="360"/>
          <w:jc w:val="center"/>
        </w:trPr>
        <w:tc>
          <w:tcPr>
            <w:tcW w:w="1724" w:type="dxa"/>
            <w:vMerge/>
            <w:shd w:val="clear" w:color="auto" w:fill="auto"/>
          </w:tcPr>
          <w:p w:rsidR="002A2AD6" w:rsidRPr="00704C7E" w:rsidRDefault="002A2AD6" w:rsidP="00D334A3">
            <w:pPr>
              <w:tabs>
                <w:tab w:val="num" w:pos="1144"/>
              </w:tabs>
              <w:rPr>
                <w:rFonts w:ascii="Arial" w:hAnsi="Arial" w:cs="Arial"/>
                <w:lang w:val="it-IT"/>
              </w:rPr>
            </w:pPr>
          </w:p>
        </w:tc>
        <w:tc>
          <w:tcPr>
            <w:tcW w:w="1016" w:type="dxa"/>
            <w:vMerge w:val="restart"/>
            <w:shd w:val="clear" w:color="auto" w:fill="auto"/>
          </w:tcPr>
          <w:p w:rsidR="002A2AD6" w:rsidRPr="00704C7E" w:rsidRDefault="002A2AD6" w:rsidP="00D334A3">
            <w:r w:rsidRPr="00704C7E">
              <w:rPr>
                <w:rFonts w:ascii="Arial" w:hAnsi="Arial" w:cs="Arial"/>
                <w:lang w:val="it-IT"/>
              </w:rPr>
              <w:t>Viteza medie (m/sec)</w:t>
            </w:r>
          </w:p>
        </w:tc>
        <w:tc>
          <w:tcPr>
            <w:tcW w:w="1337" w:type="dxa"/>
            <w:vMerge w:val="restart"/>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Direcţia dominantă</w:t>
            </w:r>
          </w:p>
        </w:tc>
        <w:tc>
          <w:tcPr>
            <w:tcW w:w="4592" w:type="dxa"/>
            <w:gridSpan w:val="2"/>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Valori maxime</w:t>
            </w:r>
          </w:p>
        </w:tc>
      </w:tr>
      <w:tr w:rsidR="002A2AD6" w:rsidRPr="00704C7E" w:rsidTr="00513299">
        <w:trPr>
          <w:trHeight w:val="449"/>
          <w:jc w:val="center"/>
        </w:trPr>
        <w:tc>
          <w:tcPr>
            <w:tcW w:w="1724" w:type="dxa"/>
            <w:vMerge/>
            <w:shd w:val="clear" w:color="auto" w:fill="auto"/>
          </w:tcPr>
          <w:p w:rsidR="002A2AD6" w:rsidRPr="00704C7E" w:rsidRDefault="002A2AD6" w:rsidP="00D334A3">
            <w:pPr>
              <w:tabs>
                <w:tab w:val="num" w:pos="1144"/>
              </w:tabs>
              <w:rPr>
                <w:rFonts w:ascii="Arial" w:hAnsi="Arial" w:cs="Arial"/>
                <w:lang w:val="it-IT"/>
              </w:rPr>
            </w:pPr>
          </w:p>
        </w:tc>
        <w:tc>
          <w:tcPr>
            <w:tcW w:w="1016" w:type="dxa"/>
            <w:vMerge/>
            <w:shd w:val="clear" w:color="auto" w:fill="auto"/>
          </w:tcPr>
          <w:p w:rsidR="002A2AD6" w:rsidRPr="00704C7E" w:rsidRDefault="002A2AD6" w:rsidP="00D334A3">
            <w:pPr>
              <w:rPr>
                <w:rFonts w:ascii="Arial" w:hAnsi="Arial" w:cs="Arial"/>
                <w:lang w:val="it-IT"/>
              </w:rPr>
            </w:pPr>
          </w:p>
        </w:tc>
        <w:tc>
          <w:tcPr>
            <w:tcW w:w="1337" w:type="dxa"/>
            <w:vMerge/>
            <w:shd w:val="clear" w:color="auto" w:fill="auto"/>
          </w:tcPr>
          <w:p w:rsidR="002A2AD6" w:rsidRPr="00704C7E" w:rsidRDefault="002A2AD6" w:rsidP="00D334A3">
            <w:pPr>
              <w:tabs>
                <w:tab w:val="num" w:pos="1144"/>
              </w:tabs>
              <w:rPr>
                <w:rFonts w:ascii="Arial" w:hAnsi="Arial" w:cs="Arial"/>
                <w:lang w:val="it-IT"/>
              </w:rPr>
            </w:pPr>
          </w:p>
        </w:tc>
        <w:tc>
          <w:tcPr>
            <w:tcW w:w="2283" w:type="dxa"/>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Viteza medie maximă</w:t>
            </w:r>
            <w:r w:rsidR="00513299">
              <w:rPr>
                <w:rFonts w:ascii="Arial" w:hAnsi="Arial" w:cs="Arial"/>
                <w:lang w:val="it-IT"/>
              </w:rPr>
              <w:t xml:space="preserve"> </w:t>
            </w:r>
            <w:r w:rsidRPr="00704C7E">
              <w:rPr>
                <w:rFonts w:ascii="Arial" w:hAnsi="Arial" w:cs="Arial"/>
                <w:lang w:val="it-IT"/>
              </w:rPr>
              <w:t>(m/sec)</w:t>
            </w:r>
          </w:p>
        </w:tc>
        <w:tc>
          <w:tcPr>
            <w:tcW w:w="2309" w:type="dxa"/>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Rafala maximă</w:t>
            </w:r>
          </w:p>
          <w:p w:rsidR="002A2AD6" w:rsidRPr="00704C7E" w:rsidRDefault="002A2AD6" w:rsidP="00D334A3">
            <w:pPr>
              <w:tabs>
                <w:tab w:val="num" w:pos="1144"/>
              </w:tabs>
              <w:rPr>
                <w:rFonts w:ascii="Arial" w:hAnsi="Arial" w:cs="Arial"/>
                <w:lang w:val="it-IT"/>
              </w:rPr>
            </w:pPr>
            <w:r w:rsidRPr="00704C7E">
              <w:rPr>
                <w:rFonts w:ascii="Arial" w:hAnsi="Arial" w:cs="Arial"/>
                <w:lang w:val="it-IT"/>
              </w:rPr>
              <w:t>(m/sec)</w:t>
            </w:r>
          </w:p>
        </w:tc>
      </w:tr>
      <w:tr w:rsidR="002A2AD6" w:rsidRPr="00704C7E" w:rsidTr="00513299">
        <w:trPr>
          <w:jc w:val="center"/>
        </w:trPr>
        <w:tc>
          <w:tcPr>
            <w:tcW w:w="1724" w:type="dxa"/>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Iaşi</w:t>
            </w:r>
          </w:p>
        </w:tc>
        <w:tc>
          <w:tcPr>
            <w:tcW w:w="1016" w:type="dxa"/>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2,7</w:t>
            </w:r>
          </w:p>
        </w:tc>
        <w:tc>
          <w:tcPr>
            <w:tcW w:w="1337" w:type="dxa"/>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Est</w:t>
            </w:r>
          </w:p>
        </w:tc>
        <w:tc>
          <w:tcPr>
            <w:tcW w:w="2283" w:type="dxa"/>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13</w:t>
            </w:r>
          </w:p>
        </w:tc>
        <w:tc>
          <w:tcPr>
            <w:tcW w:w="2309" w:type="dxa"/>
            <w:shd w:val="clear" w:color="auto" w:fill="auto"/>
          </w:tcPr>
          <w:p w:rsidR="002A2AD6" w:rsidRPr="00704C7E" w:rsidRDefault="002A2AD6" w:rsidP="00D334A3">
            <w:pPr>
              <w:tabs>
                <w:tab w:val="num" w:pos="1144"/>
              </w:tabs>
              <w:rPr>
                <w:rFonts w:ascii="Arial" w:hAnsi="Arial" w:cs="Arial"/>
                <w:lang w:val="it-IT"/>
              </w:rPr>
            </w:pPr>
            <w:r w:rsidRPr="00704C7E">
              <w:rPr>
                <w:rFonts w:ascii="Arial" w:hAnsi="Arial" w:cs="Arial"/>
                <w:lang w:val="it-IT"/>
              </w:rPr>
              <w:t>20</w:t>
            </w:r>
          </w:p>
        </w:tc>
      </w:tr>
    </w:tbl>
    <w:p w:rsidR="002A2AD6" w:rsidRDefault="002A2AD6" w:rsidP="00F046FA">
      <w:pPr>
        <w:ind w:firstLine="720"/>
        <w:jc w:val="both"/>
        <w:rPr>
          <w:rFonts w:ascii="Arial-ItalicMT" w:hAnsi="Arial-ItalicMT" w:cs="Arial-ItalicMT"/>
          <w:i/>
          <w:iCs/>
          <w:szCs w:val="24"/>
          <w:lang w:val="en-US" w:eastAsia="en-US"/>
        </w:rPr>
      </w:pPr>
      <w:r>
        <w:rPr>
          <w:rFonts w:ascii="Arial-ItalicMT" w:hAnsi="Arial-ItalicMT" w:cs="Arial-ItalicMT"/>
          <w:i/>
          <w:iCs/>
          <w:szCs w:val="24"/>
          <w:lang w:val="en-US" w:eastAsia="en-US"/>
        </w:rPr>
        <w:t>Sursa: Centrul Meteorologic Regional Moldova Iaşi</w:t>
      </w:r>
    </w:p>
    <w:p w:rsidR="002A2AD6" w:rsidRPr="003F6552" w:rsidRDefault="002A2AD6" w:rsidP="00D334A3">
      <w:pPr>
        <w:jc w:val="both"/>
        <w:rPr>
          <w:rFonts w:ascii="Arial" w:hAnsi="Arial" w:cs="Arial"/>
          <w:color w:val="1F497D"/>
          <w:lang w:val="it-IT"/>
        </w:rPr>
      </w:pPr>
    </w:p>
    <w:p w:rsidR="002A2AD6" w:rsidRPr="00F03D69" w:rsidRDefault="002A2AD6" w:rsidP="00D334A3">
      <w:pPr>
        <w:pStyle w:val="Style4"/>
        <w:rPr>
          <w:rFonts w:cs="Arial"/>
          <w:szCs w:val="24"/>
        </w:rPr>
      </w:pPr>
      <w:r w:rsidRPr="00F03D69">
        <w:rPr>
          <w:rFonts w:cs="Arial"/>
          <w:szCs w:val="24"/>
        </w:rPr>
        <w:t xml:space="preserve">Alte fenomene hidrometeorologice care caracterizează clima acestei zone şi influenţează negativ activitatea economică sunt: </w:t>
      </w:r>
      <w:r w:rsidRPr="00F03D69">
        <w:rPr>
          <w:rFonts w:cs="Arial"/>
          <w:i/>
          <w:szCs w:val="24"/>
        </w:rPr>
        <w:t>ceaţa</w:t>
      </w:r>
      <w:r w:rsidRPr="00F03D69">
        <w:rPr>
          <w:rFonts w:cs="Arial"/>
          <w:szCs w:val="24"/>
        </w:rPr>
        <w:t xml:space="preserve">, </w:t>
      </w:r>
      <w:r w:rsidRPr="00F03D69">
        <w:rPr>
          <w:rFonts w:cs="Arial"/>
          <w:i/>
          <w:szCs w:val="24"/>
        </w:rPr>
        <w:t>bruma</w:t>
      </w:r>
      <w:r w:rsidRPr="00F03D69">
        <w:rPr>
          <w:rFonts w:cs="Arial"/>
          <w:szCs w:val="24"/>
        </w:rPr>
        <w:t xml:space="preserve">, </w:t>
      </w:r>
      <w:r w:rsidRPr="00F03D69">
        <w:rPr>
          <w:rFonts w:cs="Arial"/>
          <w:i/>
          <w:szCs w:val="24"/>
        </w:rPr>
        <w:t>chiciura</w:t>
      </w:r>
      <w:r w:rsidRPr="00F03D69">
        <w:rPr>
          <w:rFonts w:cs="Arial"/>
          <w:szCs w:val="24"/>
        </w:rPr>
        <w:t xml:space="preserve">, </w:t>
      </w:r>
      <w:r w:rsidRPr="00F03D69">
        <w:rPr>
          <w:rFonts w:cs="Arial"/>
          <w:i/>
          <w:szCs w:val="24"/>
        </w:rPr>
        <w:t>poleiul</w:t>
      </w:r>
      <w:r w:rsidRPr="00F03D69">
        <w:rPr>
          <w:rFonts w:cs="Arial"/>
          <w:szCs w:val="24"/>
        </w:rPr>
        <w:t xml:space="preserve">, </w:t>
      </w:r>
      <w:r w:rsidRPr="00F03D69">
        <w:rPr>
          <w:rFonts w:cs="Arial"/>
          <w:i/>
          <w:szCs w:val="24"/>
        </w:rPr>
        <w:t>lapoviţa</w:t>
      </w:r>
      <w:r w:rsidRPr="00F03D69">
        <w:rPr>
          <w:rFonts w:cs="Arial"/>
          <w:szCs w:val="24"/>
        </w:rPr>
        <w:t xml:space="preserve">, </w:t>
      </w:r>
      <w:r w:rsidRPr="00F03D69">
        <w:rPr>
          <w:rFonts w:cs="Arial"/>
          <w:i/>
          <w:szCs w:val="24"/>
        </w:rPr>
        <w:t>grindina</w:t>
      </w:r>
      <w:r w:rsidRPr="00F03D69">
        <w:rPr>
          <w:rFonts w:cs="Arial"/>
          <w:szCs w:val="24"/>
        </w:rPr>
        <w:t>, care se produc cu intensitate şi durată mai mare pe văile largi. Ceaţa are o frecvenţă mare în sezonul rece, în perioada decembrie-ianuarie. Bruma este un fenomen specific sezonului rece; când se produce toamna şi primăvara, are efecte negative asupra vegetaţiei. În anotimpurile de tranziţie, bruma are o frecvenţă lunară maximă în octombrie şi noiembrie. Brumele timpurii de toamnă şi cele târzii de primăvară aduc serioase pagube culturilor agricole. Chiciura şi poleiul se formează deobicei în lunile de iarnă, fiind dăunătoare pomilor fructiferi.</w:t>
      </w:r>
    </w:p>
    <w:p w:rsidR="002A2AD6" w:rsidRPr="003F6552" w:rsidRDefault="002A2AD6" w:rsidP="00D334A3">
      <w:pPr>
        <w:pStyle w:val="Style4"/>
        <w:rPr>
          <w:rFonts w:cs="Arial"/>
          <w:color w:val="1F497D"/>
          <w:szCs w:val="24"/>
        </w:rPr>
      </w:pPr>
    </w:p>
    <w:p w:rsidR="002A2AD6" w:rsidRPr="00F03D69" w:rsidRDefault="002A2AD6" w:rsidP="00D334A3">
      <w:pPr>
        <w:ind w:firstLine="720"/>
        <w:jc w:val="both"/>
        <w:rPr>
          <w:rFonts w:ascii="Arial" w:hAnsi="Arial" w:cs="Arial"/>
          <w:b/>
          <w:i/>
        </w:rPr>
      </w:pPr>
      <w:r w:rsidRPr="00F03D69">
        <w:rPr>
          <w:rFonts w:ascii="Arial" w:hAnsi="Arial" w:cs="Arial"/>
          <w:b/>
          <w:i/>
        </w:rPr>
        <w:t>Microclimate</w:t>
      </w:r>
    </w:p>
    <w:p w:rsidR="002A2AD6" w:rsidRPr="00F03D69" w:rsidRDefault="002A2AD6" w:rsidP="00D334A3">
      <w:pPr>
        <w:autoSpaceDE w:val="0"/>
        <w:autoSpaceDN w:val="0"/>
        <w:adjustRightInd w:val="0"/>
        <w:jc w:val="both"/>
        <w:rPr>
          <w:rFonts w:ascii="Arial" w:hAnsi="Arial" w:cs="Arial"/>
        </w:rPr>
      </w:pPr>
      <w:r w:rsidRPr="00F03D69">
        <w:rPr>
          <w:rFonts w:ascii="Arial" w:hAnsi="Arial" w:cs="Arial"/>
        </w:rPr>
        <w:t xml:space="preserve">           Datorită reliefului neregulat şi a unei oarecare diversităţi vegetale pe teritoriul comunei Leţcani se deosebesc următoarele microclimate:</w:t>
      </w:r>
    </w:p>
    <w:p w:rsidR="002A2AD6" w:rsidRPr="00F03D69" w:rsidRDefault="002A2AD6" w:rsidP="00D334A3">
      <w:pPr>
        <w:autoSpaceDE w:val="0"/>
        <w:autoSpaceDN w:val="0"/>
        <w:adjustRightInd w:val="0"/>
        <w:jc w:val="both"/>
        <w:rPr>
          <w:rFonts w:ascii="Arial" w:hAnsi="Arial" w:cs="Arial"/>
        </w:rPr>
      </w:pPr>
      <w:r w:rsidRPr="00F03D69">
        <w:rPr>
          <w:rFonts w:ascii="Arial" w:hAnsi="Arial" w:cs="Arial"/>
        </w:rPr>
        <w:t xml:space="preserve">           - microclimatul de platouri se caracterizează prin temperaturi apropiate de temperatura normală, dar totuşi ceva mai ridicate datorită gradului de insolaţie şi uniformităţii lor; precipitaţiile sunt ceva mai scăzute;</w:t>
      </w:r>
    </w:p>
    <w:p w:rsidR="002A2AD6" w:rsidRPr="00F03D69" w:rsidRDefault="002A2AD6" w:rsidP="00D334A3">
      <w:pPr>
        <w:autoSpaceDE w:val="0"/>
        <w:autoSpaceDN w:val="0"/>
        <w:adjustRightInd w:val="0"/>
        <w:jc w:val="both"/>
        <w:rPr>
          <w:rFonts w:ascii="Arial" w:hAnsi="Arial" w:cs="Arial"/>
        </w:rPr>
      </w:pPr>
      <w:r w:rsidRPr="00F03D69">
        <w:rPr>
          <w:rFonts w:ascii="Arial" w:hAnsi="Arial" w:cs="Arial"/>
        </w:rPr>
        <w:tab/>
        <w:t xml:space="preserve"> - microclimatul versanţilor cu expoziţie estică – cu temperaturi medii aproapiate de cea normală; aceştia sunt în general adăpostiţi de de vânturile puternice din de N şi NV;</w:t>
      </w:r>
    </w:p>
    <w:p w:rsidR="002A2AD6" w:rsidRPr="00F03D69" w:rsidRDefault="002A2AD6" w:rsidP="00D334A3">
      <w:pPr>
        <w:autoSpaceDE w:val="0"/>
        <w:autoSpaceDN w:val="0"/>
        <w:adjustRightInd w:val="0"/>
        <w:jc w:val="both"/>
        <w:rPr>
          <w:rFonts w:ascii="Arial" w:hAnsi="Arial" w:cs="Arial"/>
        </w:rPr>
      </w:pPr>
      <w:r w:rsidRPr="00F03D69">
        <w:rPr>
          <w:rFonts w:ascii="Arial" w:hAnsi="Arial" w:cs="Arial"/>
        </w:rPr>
        <w:tab/>
        <w:t>- microclimatul versanţilor cu expoziţie sudică – caracterizat printr-un maxim de însolaţie şi prin întroienire iarna;</w:t>
      </w:r>
    </w:p>
    <w:p w:rsidR="002A2AD6" w:rsidRPr="00F03D69" w:rsidRDefault="002A2AD6" w:rsidP="00D334A3">
      <w:pPr>
        <w:autoSpaceDE w:val="0"/>
        <w:autoSpaceDN w:val="0"/>
        <w:adjustRightInd w:val="0"/>
        <w:jc w:val="both"/>
        <w:rPr>
          <w:rFonts w:ascii="Arial" w:hAnsi="Arial" w:cs="Arial"/>
        </w:rPr>
      </w:pPr>
      <w:r w:rsidRPr="00F03D69">
        <w:rPr>
          <w:rFonts w:ascii="Arial" w:hAnsi="Arial" w:cs="Arial"/>
        </w:rPr>
        <w:tab/>
        <w:t xml:space="preserve">- microclimatul versanţilor cu expoziţie vestică – se caracterizează prin temperaturi ceva mai scăzute în comparaţie cu cea normală şi insolaţie mai puternică în cea de-a doua parte a zilei; aceştia sunt expuşi vânturilor de N şi NV; </w:t>
      </w:r>
    </w:p>
    <w:p w:rsidR="002A2AD6" w:rsidRPr="00F03D69" w:rsidRDefault="002A2AD6" w:rsidP="00D334A3">
      <w:pPr>
        <w:autoSpaceDE w:val="0"/>
        <w:autoSpaceDN w:val="0"/>
        <w:adjustRightInd w:val="0"/>
        <w:jc w:val="both"/>
        <w:rPr>
          <w:rFonts w:ascii="Arial" w:hAnsi="Arial" w:cs="Arial"/>
        </w:rPr>
      </w:pPr>
      <w:r w:rsidRPr="00F03D69">
        <w:rPr>
          <w:rFonts w:ascii="Arial" w:hAnsi="Arial" w:cs="Arial"/>
        </w:rPr>
        <w:tab/>
        <w:t>- microclimatul versanţilor cu expoziţie nordică cu o largă expunere la curenţii ce bat dinspre N-NV şi cu fenomene de spulberare a zăpezii pe timpul iernii. În aceste zone insolaţia este minimă;</w:t>
      </w:r>
    </w:p>
    <w:p w:rsidR="002A2AD6" w:rsidRPr="00F03D69" w:rsidRDefault="002A2AD6" w:rsidP="00D334A3">
      <w:pPr>
        <w:autoSpaceDE w:val="0"/>
        <w:autoSpaceDN w:val="0"/>
        <w:adjustRightInd w:val="0"/>
        <w:jc w:val="both"/>
        <w:rPr>
          <w:rFonts w:ascii="Arial" w:hAnsi="Arial" w:cs="Arial"/>
        </w:rPr>
      </w:pPr>
      <w:r w:rsidRPr="00F03D69">
        <w:rPr>
          <w:rFonts w:ascii="Arial" w:hAnsi="Arial" w:cs="Arial"/>
        </w:rPr>
        <w:tab/>
        <w:t>- microclimatul văilor şi de luncă – această zonă se încăşzeşte mai greu datorită gradului scăzut de insolaţie şi este supusă brumelor târzii de vară şi brumelor timpurii de vară;</w:t>
      </w:r>
    </w:p>
    <w:p w:rsidR="002A2AD6" w:rsidRPr="00F03D69" w:rsidRDefault="002A2AD6" w:rsidP="00D334A3">
      <w:pPr>
        <w:autoSpaceDE w:val="0"/>
        <w:autoSpaceDN w:val="0"/>
        <w:adjustRightInd w:val="0"/>
        <w:jc w:val="both"/>
        <w:rPr>
          <w:rFonts w:ascii="Arial" w:hAnsi="Arial" w:cs="Arial"/>
        </w:rPr>
      </w:pPr>
      <w:r w:rsidRPr="00F03D69">
        <w:rPr>
          <w:rFonts w:ascii="Arial" w:hAnsi="Arial" w:cs="Arial"/>
        </w:rPr>
        <w:tab/>
        <w:t>- microclimatul de pădure – se caracterizează prin temperaturi mai puţin fluctuante şi cantităţi mai ridicate de precipitaţii, cu o atenuare a vântului dar şi existenţa unui grad mai mare de nebulozitate în acele zone.</w:t>
      </w:r>
    </w:p>
    <w:p w:rsidR="00F377BD" w:rsidRDefault="00F377BD" w:rsidP="00D334A3">
      <w:pPr>
        <w:pStyle w:val="NormalWeb"/>
        <w:spacing w:before="0" w:after="0"/>
        <w:jc w:val="both"/>
        <w:rPr>
          <w:rFonts w:ascii="Arial" w:hAnsi="Arial" w:cs="Arial"/>
        </w:rPr>
      </w:pPr>
    </w:p>
    <w:p w:rsidR="00F377BD" w:rsidRDefault="00F377BD" w:rsidP="00D334A3">
      <w:pPr>
        <w:pStyle w:val="NormalWeb"/>
        <w:spacing w:before="0" w:after="0"/>
        <w:jc w:val="both"/>
        <w:rPr>
          <w:rFonts w:ascii="Arial" w:hAnsi="Arial" w:cs="Arial"/>
        </w:rPr>
      </w:pPr>
    </w:p>
    <w:p w:rsidR="001A0AC5" w:rsidRDefault="001A0AC5" w:rsidP="00D334A3">
      <w:pPr>
        <w:pStyle w:val="NormalWeb"/>
        <w:spacing w:before="0" w:after="0"/>
        <w:jc w:val="both"/>
        <w:rPr>
          <w:rFonts w:ascii="Arial" w:hAnsi="Arial" w:cs="Arial"/>
        </w:rPr>
      </w:pPr>
    </w:p>
    <w:p w:rsidR="001A0AC5" w:rsidRDefault="001A0AC5" w:rsidP="00D334A3">
      <w:pPr>
        <w:pStyle w:val="NormalWeb"/>
        <w:spacing w:before="0" w:after="0"/>
        <w:jc w:val="both"/>
        <w:rPr>
          <w:rFonts w:ascii="Arial" w:hAnsi="Arial" w:cs="Arial"/>
        </w:rPr>
      </w:pPr>
    </w:p>
    <w:p w:rsidR="001A0AC5" w:rsidRDefault="001A0AC5" w:rsidP="00D334A3">
      <w:pPr>
        <w:pStyle w:val="NormalWeb"/>
        <w:spacing w:before="0" w:after="0"/>
        <w:jc w:val="both"/>
        <w:rPr>
          <w:rFonts w:ascii="Arial" w:hAnsi="Arial" w:cs="Arial"/>
        </w:rPr>
      </w:pPr>
    </w:p>
    <w:p w:rsidR="001A0AC5" w:rsidRPr="00F03D69" w:rsidRDefault="001A0AC5" w:rsidP="00D334A3">
      <w:pPr>
        <w:pStyle w:val="NormalWeb"/>
        <w:spacing w:before="0" w:after="0"/>
        <w:jc w:val="both"/>
        <w:rPr>
          <w:rFonts w:ascii="Arial" w:hAnsi="Arial" w:cs="Arial"/>
        </w:rPr>
      </w:pPr>
    </w:p>
    <w:p w:rsidR="002A2AD6" w:rsidRPr="00513299" w:rsidRDefault="002A2AD6" w:rsidP="005B2B97">
      <w:pPr>
        <w:pStyle w:val="ListParagraph"/>
        <w:widowControl w:val="0"/>
        <w:numPr>
          <w:ilvl w:val="0"/>
          <w:numId w:val="35"/>
        </w:numPr>
        <w:tabs>
          <w:tab w:val="left" w:pos="1440"/>
        </w:tabs>
        <w:ind w:hanging="2160"/>
        <w:jc w:val="both"/>
        <w:rPr>
          <w:rFonts w:ascii="Arial" w:hAnsi="Arial" w:cs="Arial"/>
          <w:b/>
          <w:i/>
        </w:rPr>
      </w:pPr>
      <w:r w:rsidRPr="00513299">
        <w:rPr>
          <w:rFonts w:ascii="Arial" w:hAnsi="Arial" w:cs="Arial"/>
          <w:b/>
          <w:i/>
        </w:rPr>
        <w:lastRenderedPageBreak/>
        <w:t>Hidrografia</w:t>
      </w:r>
    </w:p>
    <w:p w:rsidR="002A2AD6" w:rsidRPr="00713274" w:rsidRDefault="002A2AD6" w:rsidP="00D334A3">
      <w:pPr>
        <w:ind w:firstLine="720"/>
        <w:jc w:val="both"/>
        <w:rPr>
          <w:rFonts w:ascii="Arial" w:hAnsi="Arial" w:cs="Arial"/>
          <w:noProof/>
        </w:rPr>
      </w:pPr>
    </w:p>
    <w:p w:rsidR="002A2AD6" w:rsidRPr="00713274" w:rsidRDefault="002A2AD6" w:rsidP="00D334A3">
      <w:pPr>
        <w:tabs>
          <w:tab w:val="left" w:pos="709"/>
          <w:tab w:val="left" w:pos="1134"/>
        </w:tabs>
        <w:jc w:val="both"/>
        <w:rPr>
          <w:rFonts w:ascii="Arial" w:hAnsi="Arial" w:cs="Arial"/>
          <w:b/>
        </w:rPr>
      </w:pPr>
      <w:r w:rsidRPr="00713274">
        <w:rPr>
          <w:rFonts w:ascii="Arial" w:hAnsi="Arial" w:cs="Arial"/>
          <w:b/>
          <w:i/>
        </w:rPr>
        <w:tab/>
      </w:r>
      <w:r w:rsidRPr="00713274">
        <w:rPr>
          <w:rFonts w:ascii="Arial" w:hAnsi="Arial" w:cs="Arial"/>
          <w:b/>
        </w:rPr>
        <w:t xml:space="preserve">Apele de suprafaţă </w:t>
      </w:r>
    </w:p>
    <w:p w:rsidR="002A2AD6" w:rsidRPr="00713274" w:rsidRDefault="002A2AD6" w:rsidP="00D334A3">
      <w:pPr>
        <w:autoSpaceDE w:val="0"/>
        <w:autoSpaceDN w:val="0"/>
        <w:adjustRightInd w:val="0"/>
        <w:ind w:firstLine="709"/>
        <w:jc w:val="both"/>
        <w:rPr>
          <w:rFonts w:ascii="Arial" w:hAnsi="Arial" w:cs="Arial"/>
          <w:szCs w:val="24"/>
        </w:rPr>
      </w:pPr>
      <w:r w:rsidRPr="00713274">
        <w:rPr>
          <w:rFonts w:ascii="Arial" w:hAnsi="Arial" w:cs="Arial"/>
          <w:noProof/>
        </w:rPr>
        <w:t xml:space="preserve">Din punct de vedere hidrografic, teritoriul comunei aparţine bazinului hidrografic al râului Bahlui.  </w:t>
      </w:r>
    </w:p>
    <w:p w:rsidR="002A2AD6" w:rsidRDefault="002A2AD6" w:rsidP="00D334A3">
      <w:pPr>
        <w:ind w:firstLine="709"/>
        <w:jc w:val="both"/>
        <w:rPr>
          <w:rFonts w:ascii="Arial" w:hAnsi="Arial" w:cs="Arial"/>
          <w:noProof/>
        </w:rPr>
      </w:pPr>
      <w:r w:rsidRPr="00713274">
        <w:rPr>
          <w:rFonts w:ascii="Arial" w:hAnsi="Arial" w:cs="Arial"/>
          <w:szCs w:val="24"/>
        </w:rPr>
        <w:t xml:space="preserve">Reţeua hidrografică din teritoriu este formată din râul Bahlui şi afluienţii principali pâraiele Bogonos, </w:t>
      </w:r>
      <w:r>
        <w:rPr>
          <w:rFonts w:ascii="Arial" w:hAnsi="Arial" w:cs="Arial"/>
          <w:szCs w:val="24"/>
        </w:rPr>
        <w:t xml:space="preserve">Cucuteni, Cogeasca, </w:t>
      </w:r>
      <w:r w:rsidRPr="00713274">
        <w:rPr>
          <w:rFonts w:ascii="Arial" w:hAnsi="Arial" w:cs="Arial"/>
          <w:szCs w:val="24"/>
        </w:rPr>
        <w:t>Voineşti, Ileana, Pârâul Mare.</w:t>
      </w:r>
      <w:r w:rsidRPr="00713274">
        <w:rPr>
          <w:rFonts w:ascii="Arial" w:hAnsi="Arial" w:cs="Arial"/>
          <w:noProof/>
        </w:rPr>
        <w:t xml:space="preserve"> </w:t>
      </w:r>
    </w:p>
    <w:p w:rsidR="002A2AD6" w:rsidRDefault="002A2AD6" w:rsidP="00D334A3">
      <w:pPr>
        <w:ind w:firstLine="709"/>
        <w:jc w:val="both"/>
        <w:rPr>
          <w:rFonts w:ascii="Arial" w:hAnsi="Arial" w:cs="Arial"/>
          <w:noProof/>
        </w:rPr>
      </w:pPr>
      <w:r w:rsidRPr="00713274">
        <w:rPr>
          <w:rFonts w:ascii="Arial" w:hAnsi="Arial" w:cs="Arial"/>
          <w:noProof/>
        </w:rPr>
        <w:t xml:space="preserve">Regimul hidrologic se caracterizează prin variaţii însemnate de debite şi nivele, creşterea acestora în timpul primăverii şi verii generând local inundaţii şi exces de umiditate în şesuri. </w:t>
      </w:r>
    </w:p>
    <w:p w:rsidR="002A2AD6" w:rsidRPr="00713274" w:rsidRDefault="002A2AD6" w:rsidP="00E47D74">
      <w:pPr>
        <w:autoSpaceDE w:val="0"/>
        <w:autoSpaceDN w:val="0"/>
        <w:adjustRightInd w:val="0"/>
        <w:ind w:firstLine="709"/>
        <w:jc w:val="both"/>
        <w:rPr>
          <w:rFonts w:ascii="Arial" w:hAnsi="Arial" w:cs="Arial"/>
          <w:szCs w:val="24"/>
        </w:rPr>
      </w:pPr>
      <w:r w:rsidRPr="00713274">
        <w:rPr>
          <w:rFonts w:ascii="Arial" w:hAnsi="Arial" w:cs="Arial"/>
          <w:szCs w:val="24"/>
        </w:rPr>
        <w:t>Lungimea totala a riurilor cadastrate pe teritoriul comunei Letcani este de</w:t>
      </w:r>
      <w:r w:rsidR="00E47D74">
        <w:rPr>
          <w:rFonts w:ascii="Arial" w:hAnsi="Arial" w:cs="Arial"/>
          <w:szCs w:val="24"/>
        </w:rPr>
        <w:t xml:space="preserve"> </w:t>
      </w:r>
      <w:r w:rsidRPr="00713274">
        <w:rPr>
          <w:rFonts w:ascii="Arial" w:hAnsi="Arial" w:cs="Arial"/>
          <w:szCs w:val="24"/>
        </w:rPr>
        <w:t>21.353 km.</w:t>
      </w:r>
    </w:p>
    <w:p w:rsidR="002A2AD6" w:rsidRPr="00D91F84" w:rsidRDefault="002A2AD6" w:rsidP="00E47D74">
      <w:pPr>
        <w:autoSpaceDE w:val="0"/>
        <w:autoSpaceDN w:val="0"/>
        <w:adjustRightInd w:val="0"/>
        <w:ind w:firstLine="709"/>
        <w:jc w:val="both"/>
        <w:rPr>
          <w:rFonts w:ascii="Arial" w:hAnsi="Arial" w:cs="Arial"/>
          <w:szCs w:val="24"/>
          <w:lang w:val="fr-BE"/>
        </w:rPr>
      </w:pPr>
      <w:r w:rsidRPr="00D91F84">
        <w:rPr>
          <w:rFonts w:ascii="Arial" w:hAnsi="Arial" w:cs="Arial"/>
          <w:szCs w:val="24"/>
          <w:lang w:val="fr-BE"/>
        </w:rPr>
        <w:t>Perimetrul total al lacurilor cadastrate de pe teritoriul comunei Letcani este 12.31 km.</w:t>
      </w:r>
    </w:p>
    <w:p w:rsidR="002A2AD6" w:rsidRPr="00D91F84" w:rsidRDefault="002A2AD6" w:rsidP="00D334A3">
      <w:pPr>
        <w:autoSpaceDE w:val="0"/>
        <w:autoSpaceDN w:val="0"/>
        <w:adjustRightInd w:val="0"/>
        <w:ind w:firstLine="709"/>
        <w:jc w:val="both"/>
        <w:rPr>
          <w:rFonts w:ascii="Arial" w:hAnsi="Arial" w:cs="Arial"/>
          <w:szCs w:val="24"/>
          <w:lang w:val="fr-BE"/>
        </w:rPr>
      </w:pPr>
      <w:r w:rsidRPr="00D91F84">
        <w:rPr>
          <w:rFonts w:ascii="Arial" w:hAnsi="Arial" w:cs="Arial"/>
          <w:szCs w:val="24"/>
          <w:lang w:val="fr-BE"/>
        </w:rPr>
        <w:t>Corpurile de apa de suprafata (lacuri) de pe teritoriul comunei sunt:</w:t>
      </w:r>
    </w:p>
    <w:p w:rsidR="002A2AD6" w:rsidRPr="00D91F84" w:rsidRDefault="002A2AD6" w:rsidP="00FA5D2A">
      <w:pPr>
        <w:numPr>
          <w:ilvl w:val="0"/>
          <w:numId w:val="16"/>
        </w:numPr>
        <w:autoSpaceDE w:val="0"/>
        <w:autoSpaceDN w:val="0"/>
        <w:adjustRightInd w:val="0"/>
        <w:jc w:val="both"/>
        <w:rPr>
          <w:rFonts w:ascii="Arial" w:hAnsi="Arial" w:cs="Arial"/>
          <w:szCs w:val="24"/>
          <w:lang w:val="fr-BE"/>
        </w:rPr>
      </w:pPr>
      <w:r w:rsidRPr="00D91F84">
        <w:rPr>
          <w:rFonts w:ascii="Arial" w:hAnsi="Arial" w:cs="Arial"/>
          <w:szCs w:val="24"/>
          <w:lang w:val="fr-BE"/>
        </w:rPr>
        <w:t xml:space="preserve">Lacul: Bogonos II situat in bazinul: </w:t>
      </w:r>
      <w:r w:rsidR="007D24FB">
        <w:rPr>
          <w:rFonts w:ascii="Arial" w:hAnsi="Arial" w:cs="Arial"/>
          <w:szCs w:val="24"/>
          <w:lang w:val="fr-BE"/>
        </w:rPr>
        <w:t>Bogonos Tip: Amenajare piscicolă.</w:t>
      </w:r>
    </w:p>
    <w:p w:rsidR="002A2AD6" w:rsidRDefault="002A2AD6" w:rsidP="00FA5D2A">
      <w:pPr>
        <w:numPr>
          <w:ilvl w:val="0"/>
          <w:numId w:val="16"/>
        </w:numPr>
        <w:jc w:val="both"/>
        <w:rPr>
          <w:rFonts w:ascii="Arial" w:hAnsi="Arial" w:cs="Arial"/>
          <w:szCs w:val="24"/>
        </w:rPr>
      </w:pPr>
      <w:r w:rsidRPr="00D91F84">
        <w:rPr>
          <w:rFonts w:ascii="Arial" w:hAnsi="Arial" w:cs="Arial"/>
          <w:szCs w:val="24"/>
        </w:rPr>
        <w:t>Lacul: Letcani situat in bazinul: Rosior Tip: Amenajare piscicola</w:t>
      </w:r>
      <w:r w:rsidR="007D24FB">
        <w:rPr>
          <w:rFonts w:ascii="Arial" w:hAnsi="Arial" w:cs="Arial"/>
          <w:szCs w:val="24"/>
        </w:rPr>
        <w:t>.</w:t>
      </w:r>
    </w:p>
    <w:p w:rsidR="002A2AD6" w:rsidRPr="00D91F84" w:rsidRDefault="002A2AD6" w:rsidP="00D334A3">
      <w:pPr>
        <w:ind w:left="720"/>
        <w:jc w:val="both"/>
        <w:rPr>
          <w:rFonts w:ascii="Arial" w:hAnsi="Arial" w:cs="Arial"/>
          <w:szCs w:val="24"/>
        </w:rPr>
      </w:pPr>
      <w:r>
        <w:rPr>
          <w:rFonts w:ascii="Arial" w:hAnsi="Arial" w:cs="Arial"/>
          <w:szCs w:val="24"/>
        </w:rPr>
        <w:t>Iazurile Bogonos şi Leţcani au o suprafaţă totală de 24ha şi se află în proprietatea Consiliului Local.</w:t>
      </w:r>
    </w:p>
    <w:p w:rsidR="002A2AD6" w:rsidRPr="00E327DD" w:rsidRDefault="002A2AD6" w:rsidP="00FA5D2A">
      <w:pPr>
        <w:numPr>
          <w:ilvl w:val="0"/>
          <w:numId w:val="16"/>
        </w:numPr>
        <w:autoSpaceDE w:val="0"/>
        <w:autoSpaceDN w:val="0"/>
        <w:adjustRightInd w:val="0"/>
        <w:jc w:val="both"/>
        <w:rPr>
          <w:rFonts w:ascii="Arial" w:hAnsi="Arial" w:cs="Arial"/>
          <w:szCs w:val="24"/>
          <w:lang w:val="en-US"/>
        </w:rPr>
      </w:pPr>
      <w:r w:rsidRPr="00E327DD">
        <w:rPr>
          <w:rFonts w:ascii="Arial" w:hAnsi="Arial" w:cs="Arial"/>
          <w:szCs w:val="24"/>
          <w:lang w:val="en-US"/>
        </w:rPr>
        <w:t xml:space="preserve">Lacul: Coasta </w:t>
      </w:r>
      <w:r>
        <w:rPr>
          <w:rFonts w:ascii="Arial" w:hAnsi="Arial" w:cs="Arial"/>
          <w:szCs w:val="24"/>
          <w:lang w:val="en-US"/>
        </w:rPr>
        <w:t>Morii</w:t>
      </w:r>
      <w:r w:rsidRPr="00E327DD">
        <w:rPr>
          <w:rFonts w:ascii="Arial" w:hAnsi="Arial" w:cs="Arial"/>
          <w:szCs w:val="24"/>
          <w:lang w:val="en-US"/>
        </w:rPr>
        <w:t xml:space="preserve"> situat in bazinul: Rosior Tip: Amenajare piscicola</w:t>
      </w:r>
      <w:r>
        <w:rPr>
          <w:rFonts w:ascii="Arial" w:hAnsi="Arial" w:cs="Arial"/>
          <w:szCs w:val="24"/>
          <w:lang w:val="en-US"/>
        </w:rPr>
        <w:t xml:space="preserve"> suprafaţa de 6 ha.</w:t>
      </w:r>
    </w:p>
    <w:p w:rsidR="002A2AD6" w:rsidRPr="00D91F84" w:rsidRDefault="002A2AD6" w:rsidP="00FA5D2A">
      <w:pPr>
        <w:numPr>
          <w:ilvl w:val="0"/>
          <w:numId w:val="16"/>
        </w:numPr>
        <w:autoSpaceDE w:val="0"/>
        <w:autoSpaceDN w:val="0"/>
        <w:adjustRightInd w:val="0"/>
        <w:jc w:val="both"/>
        <w:rPr>
          <w:rFonts w:ascii="Arial" w:hAnsi="Arial" w:cs="Arial"/>
          <w:szCs w:val="24"/>
          <w:lang w:val="fr-BE"/>
        </w:rPr>
      </w:pPr>
      <w:r w:rsidRPr="00D91F84">
        <w:rPr>
          <w:rFonts w:ascii="Arial" w:hAnsi="Arial" w:cs="Arial"/>
          <w:szCs w:val="24"/>
          <w:lang w:val="fr-BE"/>
        </w:rPr>
        <w:t>Lacul</w:t>
      </w:r>
      <w:r w:rsidR="00E47D74" w:rsidRPr="00E47D74">
        <w:rPr>
          <w:rFonts w:ascii="Arial" w:hAnsi="Arial" w:cs="Arial"/>
          <w:szCs w:val="24"/>
          <w:lang w:val="fr-BE"/>
        </w:rPr>
        <w:t xml:space="preserve"> </w:t>
      </w:r>
      <w:r w:rsidR="00E47D74" w:rsidRPr="00D91F84">
        <w:rPr>
          <w:rFonts w:ascii="Arial" w:hAnsi="Arial" w:cs="Arial"/>
          <w:szCs w:val="24"/>
          <w:lang w:val="fr-BE"/>
        </w:rPr>
        <w:t>de acumulare</w:t>
      </w:r>
      <w:r w:rsidRPr="00D91F84">
        <w:rPr>
          <w:rFonts w:ascii="Arial" w:hAnsi="Arial" w:cs="Arial"/>
          <w:szCs w:val="24"/>
          <w:lang w:val="fr-BE"/>
        </w:rPr>
        <w:t xml:space="preserve"> Cucuteni </w:t>
      </w:r>
      <w:r w:rsidR="00E47D74">
        <w:rPr>
          <w:rFonts w:ascii="Arial" w:hAnsi="Arial" w:cs="Arial"/>
          <w:szCs w:val="24"/>
          <w:lang w:val="fr-BE"/>
        </w:rPr>
        <w:t>–Cogeasca situat pe pârâul Osanzana, cu o suprafaţă de</w:t>
      </w:r>
      <w:r w:rsidRPr="00D91F84">
        <w:rPr>
          <w:rFonts w:ascii="Arial" w:hAnsi="Arial" w:cs="Arial"/>
          <w:szCs w:val="24"/>
          <w:lang w:val="fr-BE"/>
        </w:rPr>
        <w:t xml:space="preserve"> </w:t>
      </w:r>
      <w:r w:rsidR="007D24FB">
        <w:rPr>
          <w:rFonts w:ascii="Arial" w:hAnsi="Arial" w:cs="Arial"/>
          <w:szCs w:val="24"/>
          <w:lang w:val="fr-BE"/>
        </w:rPr>
        <w:t>113 ha.</w:t>
      </w:r>
    </w:p>
    <w:p w:rsidR="002A2AD6" w:rsidRPr="003F6552" w:rsidRDefault="002A2AD6" w:rsidP="00D334A3">
      <w:pPr>
        <w:tabs>
          <w:tab w:val="left" w:pos="709"/>
          <w:tab w:val="left" w:pos="1134"/>
        </w:tabs>
        <w:jc w:val="both"/>
        <w:rPr>
          <w:rFonts w:ascii="Arial" w:hAnsi="Arial" w:cs="Arial"/>
          <w:b/>
          <w:color w:val="1F497D"/>
        </w:rPr>
      </w:pPr>
    </w:p>
    <w:p w:rsidR="002A2AD6" w:rsidRPr="00713274" w:rsidRDefault="002A2AD6" w:rsidP="00D334A3">
      <w:pPr>
        <w:tabs>
          <w:tab w:val="left" w:pos="709"/>
          <w:tab w:val="left" w:pos="1134"/>
        </w:tabs>
        <w:jc w:val="both"/>
        <w:rPr>
          <w:rFonts w:ascii="Arial" w:hAnsi="Arial" w:cs="Arial"/>
          <w:b/>
        </w:rPr>
      </w:pPr>
      <w:r w:rsidRPr="003F6552">
        <w:rPr>
          <w:rFonts w:ascii="Arial" w:hAnsi="Arial" w:cs="Arial"/>
          <w:color w:val="1F497D"/>
        </w:rPr>
        <w:tab/>
      </w:r>
      <w:r w:rsidRPr="00713274">
        <w:rPr>
          <w:rFonts w:ascii="Arial" w:hAnsi="Arial" w:cs="Arial"/>
          <w:b/>
        </w:rPr>
        <w:t xml:space="preserve">Apele subterane </w:t>
      </w:r>
    </w:p>
    <w:p w:rsidR="002A2AD6" w:rsidRPr="00713274" w:rsidRDefault="002A2AD6" w:rsidP="00D334A3">
      <w:pPr>
        <w:pStyle w:val="NormalWeb"/>
        <w:spacing w:before="20" w:after="20"/>
        <w:ind w:firstLine="720"/>
        <w:jc w:val="both"/>
        <w:rPr>
          <w:rFonts w:ascii="Arial" w:hAnsi="Arial" w:cs="Arial"/>
        </w:rPr>
      </w:pPr>
      <w:r w:rsidRPr="00713274">
        <w:rPr>
          <w:rFonts w:ascii="Arial" w:hAnsi="Arial" w:cs="Arial"/>
        </w:rPr>
        <w:t>Comuna Leţcani dispune de rezerve mari de apă în pânzele freatice subterane, care nu se află peste tot la aceeaşi adâncime, datorită reliefului şi aşezării depozitelor sedimentare, ce variază de la 0,5 la 20 m adâncime. Astfel, pe cumpene şi platouri se află la 10-20 m, pe versanţii neafectaţi de alunecări la 5-15m, pe versanţii cu alunecări la 2-4 m, pe alocuri apărând la zi sub formă de izvoare la baza pantelor.</w:t>
      </w:r>
    </w:p>
    <w:p w:rsidR="002A2AD6" w:rsidRDefault="002A2AD6" w:rsidP="00D334A3">
      <w:pPr>
        <w:pStyle w:val="NormalWeb"/>
        <w:spacing w:before="20" w:after="20"/>
        <w:ind w:firstLine="720"/>
        <w:jc w:val="both"/>
        <w:rPr>
          <w:rFonts w:ascii="Arial" w:hAnsi="Arial" w:cs="Arial"/>
        </w:rPr>
      </w:pPr>
      <w:r w:rsidRPr="00713274">
        <w:rPr>
          <w:rFonts w:ascii="Arial" w:hAnsi="Arial" w:cs="Arial"/>
        </w:rPr>
        <w:t>Pe văi apa freatică se află în general la 0,5-2m, local la nivelul terenului, în perioadele ploioase apa stagnând pe suprafaţă ca urmare a unui drenaj intern şi extern defectuos.</w:t>
      </w:r>
      <w:r>
        <w:rPr>
          <w:rFonts w:ascii="Arial" w:hAnsi="Arial" w:cs="Arial"/>
        </w:rPr>
        <w:t xml:space="preserve"> Pe văile colmatate apa se află la peste 2m adâncime.</w:t>
      </w:r>
    </w:p>
    <w:p w:rsidR="00D334A3" w:rsidRPr="00086782" w:rsidRDefault="00D334A3" w:rsidP="00D334A3">
      <w:pPr>
        <w:pStyle w:val="NormalWeb"/>
        <w:spacing w:before="20" w:after="20"/>
        <w:ind w:firstLine="720"/>
        <w:jc w:val="both"/>
        <w:rPr>
          <w:rFonts w:ascii="Arial" w:hAnsi="Arial" w:cs="Arial"/>
        </w:rPr>
      </w:pPr>
    </w:p>
    <w:p w:rsidR="00D334A3" w:rsidRPr="00086782" w:rsidRDefault="00D334A3" w:rsidP="00FA5D2A">
      <w:pPr>
        <w:widowControl w:val="0"/>
        <w:numPr>
          <w:ilvl w:val="1"/>
          <w:numId w:val="17"/>
        </w:numPr>
        <w:tabs>
          <w:tab w:val="clear" w:pos="360"/>
        </w:tabs>
        <w:ind w:left="1440"/>
        <w:jc w:val="both"/>
        <w:rPr>
          <w:rFonts w:ascii="Arial" w:hAnsi="Arial" w:cs="Arial"/>
          <w:b/>
          <w:i/>
        </w:rPr>
      </w:pPr>
      <w:r w:rsidRPr="00086782">
        <w:rPr>
          <w:rFonts w:ascii="Arial" w:hAnsi="Arial" w:cs="Arial"/>
          <w:b/>
          <w:i/>
        </w:rPr>
        <w:t>Solurile</w:t>
      </w:r>
    </w:p>
    <w:p w:rsidR="00D334A3" w:rsidRPr="00086782" w:rsidRDefault="00D334A3" w:rsidP="00D334A3">
      <w:pPr>
        <w:tabs>
          <w:tab w:val="left" w:pos="1440"/>
        </w:tabs>
        <w:jc w:val="both"/>
        <w:rPr>
          <w:rFonts w:ascii="Arial" w:hAnsi="Arial" w:cs="Arial"/>
          <w:b/>
          <w:i/>
        </w:rPr>
      </w:pPr>
    </w:p>
    <w:p w:rsidR="00D334A3" w:rsidRPr="00086782" w:rsidRDefault="00D334A3" w:rsidP="00D334A3">
      <w:pPr>
        <w:tabs>
          <w:tab w:val="left" w:pos="709"/>
        </w:tabs>
        <w:jc w:val="both"/>
        <w:rPr>
          <w:rFonts w:ascii="Arial" w:hAnsi="Arial" w:cs="Arial"/>
        </w:rPr>
      </w:pPr>
      <w:r w:rsidRPr="00086782">
        <w:rPr>
          <w:rFonts w:ascii="Arial" w:hAnsi="Arial" w:cs="Arial"/>
          <w:b/>
        </w:rPr>
        <w:tab/>
      </w:r>
      <w:r w:rsidRPr="00086782">
        <w:rPr>
          <w:rFonts w:ascii="Arial" w:hAnsi="Arial" w:cs="Arial"/>
        </w:rPr>
        <w:t>Solul are ca suport de formare roca sau materialul parental. Acestea influenţează procesul de solificare imprimând solului unele din caracteristicile lui fizice şi chimice.</w:t>
      </w:r>
    </w:p>
    <w:p w:rsidR="00735E64" w:rsidRDefault="00D334A3" w:rsidP="00735E64">
      <w:pPr>
        <w:tabs>
          <w:tab w:val="left" w:pos="709"/>
        </w:tabs>
        <w:jc w:val="both"/>
        <w:rPr>
          <w:rFonts w:ascii="Arial" w:hAnsi="Arial" w:cs="Arial"/>
        </w:rPr>
      </w:pPr>
      <w:r w:rsidRPr="00086782">
        <w:rPr>
          <w:rFonts w:ascii="Arial" w:hAnsi="Arial" w:cs="Arial"/>
        </w:rPr>
        <w:tab/>
        <w:t>Natura rocii în corelaţie cu ceilalţi factori pedogenetici influenţează procese ca: bioacumularea, aluvierea, gleizare şi pseudogleizarea, alterare, de eroziune şi alunecări.</w:t>
      </w:r>
    </w:p>
    <w:p w:rsidR="00E47D74" w:rsidRPr="00E47D74" w:rsidRDefault="007D24FB" w:rsidP="00E47D74">
      <w:pPr>
        <w:spacing w:line="276" w:lineRule="auto"/>
        <w:jc w:val="both"/>
        <w:rPr>
          <w:rFonts w:ascii="Arial" w:hAnsi="Arial" w:cs="Arial"/>
          <w:szCs w:val="24"/>
        </w:rPr>
      </w:pPr>
      <w:r>
        <w:rPr>
          <w:rFonts w:ascii="Arial" w:hAnsi="Arial" w:cs="Arial"/>
          <w:szCs w:val="24"/>
        </w:rPr>
        <w:t xml:space="preserve">             In funcţie de condiţ</w:t>
      </w:r>
      <w:r w:rsidR="00E47D74" w:rsidRPr="00E47D74">
        <w:rPr>
          <w:rFonts w:ascii="Arial" w:hAnsi="Arial" w:cs="Arial"/>
          <w:szCs w:val="24"/>
        </w:rPr>
        <w:t>iile pedogeografice se remarc</w:t>
      </w:r>
      <w:r>
        <w:rPr>
          <w:rFonts w:ascii="Arial" w:hAnsi="Arial" w:cs="Arial"/>
          <w:szCs w:val="24"/>
        </w:rPr>
        <w:t>ă prezenţ</w:t>
      </w:r>
      <w:r w:rsidR="00E47D74" w:rsidRPr="00E47D74">
        <w:rPr>
          <w:rFonts w:ascii="Arial" w:hAnsi="Arial" w:cs="Arial"/>
          <w:szCs w:val="24"/>
        </w:rPr>
        <w:t>a unei distributii zonal etajate a principalelor tipuri de sol, in functie de zonarea determinata de factorii climaterici, de vegeta</w:t>
      </w:r>
      <w:r>
        <w:rPr>
          <w:rFonts w:ascii="Arial" w:hAnsi="Arial" w:cs="Arial"/>
          <w:szCs w:val="24"/>
        </w:rPr>
        <w:t>tie si de relief (altitudine). În consecinţă</w:t>
      </w:r>
      <w:r w:rsidR="00E47D74" w:rsidRPr="00E47D74">
        <w:rPr>
          <w:rFonts w:ascii="Arial" w:hAnsi="Arial" w:cs="Arial"/>
          <w:szCs w:val="24"/>
        </w:rPr>
        <w:t>, se remarc</w:t>
      </w:r>
      <w:r>
        <w:rPr>
          <w:rFonts w:ascii="Arial" w:hAnsi="Arial" w:cs="Arial"/>
          <w:szCs w:val="24"/>
        </w:rPr>
        <w:t>ă</w:t>
      </w:r>
      <w:r w:rsidR="00E47D74" w:rsidRPr="00E47D74">
        <w:rPr>
          <w:rFonts w:ascii="Arial" w:hAnsi="Arial" w:cs="Arial"/>
          <w:szCs w:val="24"/>
        </w:rPr>
        <w:t xml:space="preserve"> existenta a doua clase principale de soluri zonale, respectiv a cernisolurilor caracteristice vegetatiei de step</w:t>
      </w:r>
      <w:r>
        <w:rPr>
          <w:rFonts w:ascii="Arial" w:hAnsi="Arial" w:cs="Arial"/>
          <w:szCs w:val="24"/>
        </w:rPr>
        <w:t>ă</w:t>
      </w:r>
      <w:r w:rsidR="00E47D74" w:rsidRPr="00E47D74">
        <w:rPr>
          <w:rFonts w:ascii="Arial" w:hAnsi="Arial" w:cs="Arial"/>
          <w:szCs w:val="24"/>
        </w:rPr>
        <w:t xml:space="preserve"> (conform S.R.T.S. 2003).</w:t>
      </w:r>
    </w:p>
    <w:p w:rsidR="00E47D74" w:rsidRPr="00E47D74" w:rsidRDefault="00E47D74" w:rsidP="00735E64">
      <w:pPr>
        <w:tabs>
          <w:tab w:val="left" w:pos="709"/>
        </w:tabs>
        <w:jc w:val="both"/>
        <w:rPr>
          <w:rFonts w:ascii="Arial" w:hAnsi="Arial" w:cs="Arial"/>
          <w:szCs w:val="24"/>
        </w:rPr>
      </w:pPr>
    </w:p>
    <w:p w:rsidR="00735E64" w:rsidRPr="00E47D74" w:rsidRDefault="009268C7" w:rsidP="00735E64">
      <w:pPr>
        <w:tabs>
          <w:tab w:val="left" w:pos="709"/>
        </w:tabs>
        <w:jc w:val="both"/>
        <w:rPr>
          <w:rFonts w:ascii="Arial" w:hAnsi="Arial" w:cs="Arial"/>
          <w:szCs w:val="24"/>
        </w:rPr>
      </w:pPr>
      <w:r w:rsidRPr="00E47D74">
        <w:rPr>
          <w:rFonts w:ascii="Arial" w:hAnsi="Arial" w:cs="Arial"/>
          <w:color w:val="1F497D"/>
          <w:szCs w:val="24"/>
        </w:rPr>
        <w:t xml:space="preserve"> </w:t>
      </w:r>
      <w:r w:rsidR="00735E64" w:rsidRPr="00E47D74">
        <w:rPr>
          <w:rFonts w:ascii="Arial" w:hAnsi="Arial" w:cs="Arial"/>
          <w:color w:val="1F497D"/>
          <w:szCs w:val="24"/>
        </w:rPr>
        <w:t xml:space="preserve">        </w:t>
      </w:r>
      <w:r w:rsidRPr="00E47D74">
        <w:rPr>
          <w:rFonts w:ascii="Arial" w:hAnsi="Arial" w:cs="Arial"/>
          <w:color w:val="1F497D"/>
          <w:szCs w:val="24"/>
        </w:rPr>
        <w:t xml:space="preserve"> </w:t>
      </w:r>
      <w:r w:rsidR="007D24FB">
        <w:rPr>
          <w:rFonts w:ascii="Arial" w:hAnsi="Arial" w:cs="Arial"/>
          <w:szCs w:val="24"/>
        </w:rPr>
        <w:t>Comuna Leţcani se caracterizează prin prezenţ</w:t>
      </w:r>
      <w:r w:rsidR="00735E64" w:rsidRPr="00E47D74">
        <w:rPr>
          <w:rFonts w:ascii="Arial" w:hAnsi="Arial" w:cs="Arial"/>
          <w:szCs w:val="24"/>
        </w:rPr>
        <w:t xml:space="preserve">a </w:t>
      </w:r>
      <w:r w:rsidR="00735E64" w:rsidRPr="00E47D74">
        <w:rPr>
          <w:rFonts w:ascii="Arial" w:hAnsi="Arial" w:cs="Arial"/>
          <w:b/>
          <w:i/>
          <w:szCs w:val="24"/>
        </w:rPr>
        <w:t>solurilor aluviale, a cernoziomurilor argiloiluviale</w:t>
      </w:r>
      <w:r w:rsidR="00735E64" w:rsidRPr="00E47D74">
        <w:rPr>
          <w:rFonts w:ascii="Arial" w:hAnsi="Arial" w:cs="Arial"/>
          <w:szCs w:val="24"/>
        </w:rPr>
        <w:t xml:space="preserve"> din lunci si ariile joase precum si a </w:t>
      </w:r>
      <w:r w:rsidR="00735E64" w:rsidRPr="00E47D74">
        <w:rPr>
          <w:rFonts w:ascii="Arial" w:hAnsi="Arial" w:cs="Arial"/>
          <w:b/>
          <w:i/>
          <w:szCs w:val="24"/>
        </w:rPr>
        <w:t>solurilor cenusii</w:t>
      </w:r>
      <w:r w:rsidR="00735E64" w:rsidRPr="00E47D74">
        <w:rPr>
          <w:rFonts w:ascii="Arial" w:hAnsi="Arial" w:cs="Arial"/>
          <w:szCs w:val="24"/>
        </w:rPr>
        <w:t xml:space="preserve"> din zona de contact cu </w:t>
      </w:r>
      <w:r w:rsidR="00735E64" w:rsidRPr="00E47D74">
        <w:rPr>
          <w:rFonts w:ascii="Arial" w:hAnsi="Arial" w:cs="Arial"/>
          <w:szCs w:val="24"/>
        </w:rPr>
        <w:lastRenderedPageBreak/>
        <w:t>dealurile. Solurile sunt bogate in humus si foarte fertile cand precipitatiile sunt abundente, fapt care a favorizat activitatile agricole.</w:t>
      </w:r>
    </w:p>
    <w:p w:rsidR="00E47D74" w:rsidRPr="00E47D74" w:rsidRDefault="00E47D74" w:rsidP="00E47D74">
      <w:pPr>
        <w:spacing w:after="60" w:line="276" w:lineRule="auto"/>
        <w:ind w:firstLine="902"/>
        <w:jc w:val="both"/>
        <w:rPr>
          <w:rFonts w:ascii="Arial" w:hAnsi="Arial" w:cs="Arial"/>
          <w:szCs w:val="24"/>
        </w:rPr>
      </w:pPr>
      <w:r w:rsidRPr="00E47D74">
        <w:rPr>
          <w:rFonts w:ascii="Arial" w:hAnsi="Arial" w:cs="Arial"/>
          <w:szCs w:val="24"/>
        </w:rPr>
        <w:t>Din clasa cernisolurilor se gasesc urmatoarele tipuri si subtipuri de sol: cernoziom tipic, cernoziom cambic, cernoziom argic si faeoziomul greic.</w:t>
      </w:r>
    </w:p>
    <w:p w:rsidR="00E47D74" w:rsidRPr="00E47D74" w:rsidRDefault="00E47D74" w:rsidP="00E47D74">
      <w:pPr>
        <w:spacing w:before="120" w:line="276" w:lineRule="auto"/>
        <w:ind w:firstLine="902"/>
        <w:jc w:val="both"/>
        <w:rPr>
          <w:rFonts w:ascii="Arial" w:hAnsi="Arial" w:cs="Arial"/>
          <w:szCs w:val="24"/>
        </w:rPr>
      </w:pPr>
      <w:r w:rsidRPr="00E47D74">
        <w:rPr>
          <w:rFonts w:ascii="Arial" w:hAnsi="Arial" w:cs="Arial"/>
          <w:szCs w:val="24"/>
        </w:rPr>
        <w:t>Cernisolurile au o capacitate buna de retinere a apei, in special in sezonul cald al anului, contribuind substantial la alimentarea panzelor freatice. Iarna si primavara, aceste soluri devin mai putin permeabile datorita umiditatii mari ridicate, si ca urmare, sporeste rolul lor in alimentarea de suprafata a raurilor.</w:t>
      </w:r>
    </w:p>
    <w:p w:rsidR="00E47D74" w:rsidRPr="00E47D74" w:rsidRDefault="007D24FB" w:rsidP="00E47D74">
      <w:pPr>
        <w:spacing w:line="276" w:lineRule="auto"/>
        <w:ind w:firstLine="902"/>
        <w:jc w:val="both"/>
        <w:rPr>
          <w:rFonts w:ascii="Arial" w:hAnsi="Arial" w:cs="Arial"/>
          <w:szCs w:val="24"/>
        </w:rPr>
      </w:pPr>
      <w:r>
        <w:rPr>
          <w:rFonts w:ascii="Arial" w:hAnsi="Arial" w:cs="Arial"/>
          <w:szCs w:val="24"/>
        </w:rPr>
        <w:t>În asociaţ</w:t>
      </w:r>
      <w:r w:rsidR="00E47D74" w:rsidRPr="00E47D74">
        <w:rPr>
          <w:rFonts w:ascii="Arial" w:hAnsi="Arial" w:cs="Arial"/>
          <w:szCs w:val="24"/>
        </w:rPr>
        <w:t xml:space="preserve">ie cu regosolurile apar si </w:t>
      </w:r>
      <w:r w:rsidR="00E47D74" w:rsidRPr="00E47D74">
        <w:rPr>
          <w:rFonts w:ascii="Arial" w:hAnsi="Arial" w:cs="Arial"/>
          <w:i/>
          <w:szCs w:val="24"/>
        </w:rPr>
        <w:t>erodisolurile</w:t>
      </w:r>
      <w:r w:rsidR="00E47D74" w:rsidRPr="00E47D74">
        <w:rPr>
          <w:rFonts w:ascii="Arial" w:hAnsi="Arial" w:cs="Arial"/>
          <w:szCs w:val="24"/>
        </w:rPr>
        <w:t xml:space="preserve"> (din clasa Antrosolurilor), aparute din cauza eroziunii accentuate, evidenta la nivelul unor versanti utilizati agricol.</w:t>
      </w:r>
    </w:p>
    <w:p w:rsidR="00E47D74" w:rsidRPr="00E47D74" w:rsidRDefault="00E47D74" w:rsidP="00E47D74">
      <w:pPr>
        <w:spacing w:line="276" w:lineRule="auto"/>
        <w:ind w:firstLine="902"/>
        <w:jc w:val="both"/>
        <w:rPr>
          <w:rFonts w:ascii="Arial" w:hAnsi="Arial" w:cs="Arial"/>
          <w:szCs w:val="24"/>
        </w:rPr>
      </w:pPr>
      <w:r w:rsidRPr="00E47D74">
        <w:rPr>
          <w:rFonts w:ascii="Arial" w:hAnsi="Arial" w:cs="Arial"/>
          <w:szCs w:val="24"/>
        </w:rPr>
        <w:t xml:space="preserve">Tot din categoria solurilor azonale, se remarca raspandirea destul de mare a </w:t>
      </w:r>
      <w:r w:rsidRPr="00E47D74">
        <w:rPr>
          <w:rFonts w:ascii="Arial" w:hAnsi="Arial" w:cs="Arial"/>
          <w:i/>
          <w:szCs w:val="24"/>
        </w:rPr>
        <w:t>aluviosolurilor</w:t>
      </w:r>
      <w:r w:rsidRPr="00E47D74">
        <w:rPr>
          <w:rFonts w:ascii="Arial" w:hAnsi="Arial" w:cs="Arial"/>
          <w:szCs w:val="24"/>
        </w:rPr>
        <w:t xml:space="preserve"> (formate pe materiale parentale aluviale) care se gasesc in lungul vaii principale. </w:t>
      </w:r>
    </w:p>
    <w:p w:rsidR="00E47D74" w:rsidRPr="00E47D74" w:rsidRDefault="00E47D74" w:rsidP="00E47D74">
      <w:pPr>
        <w:spacing w:line="276" w:lineRule="auto"/>
        <w:ind w:firstLine="902"/>
        <w:jc w:val="both"/>
        <w:rPr>
          <w:rFonts w:ascii="Arial" w:hAnsi="Arial" w:cs="Arial"/>
          <w:szCs w:val="24"/>
        </w:rPr>
      </w:pPr>
      <w:r w:rsidRPr="00E47D74">
        <w:rPr>
          <w:rFonts w:ascii="Arial" w:hAnsi="Arial" w:cs="Arial"/>
          <w:szCs w:val="24"/>
        </w:rPr>
        <w:t>P</w:t>
      </w:r>
      <w:r w:rsidR="007D24FB">
        <w:rPr>
          <w:rFonts w:ascii="Arial" w:hAnsi="Arial" w:cs="Arial"/>
          <w:szCs w:val="24"/>
        </w:rPr>
        <w:t>e suprafete destul de extinse, în special î</w:t>
      </w:r>
      <w:r w:rsidRPr="00E47D74">
        <w:rPr>
          <w:rFonts w:ascii="Arial" w:hAnsi="Arial" w:cs="Arial"/>
          <w:szCs w:val="24"/>
        </w:rPr>
        <w:t xml:space="preserve">n lunci </w:t>
      </w:r>
      <w:r w:rsidR="007D24FB">
        <w:rPr>
          <w:rFonts w:ascii="Arial" w:hAnsi="Arial" w:cs="Arial"/>
          <w:szCs w:val="24"/>
        </w:rPr>
        <w:t>ş</w:t>
      </w:r>
      <w:r w:rsidRPr="00E47D74">
        <w:rPr>
          <w:rFonts w:ascii="Arial" w:hAnsi="Arial" w:cs="Arial"/>
          <w:szCs w:val="24"/>
        </w:rPr>
        <w:t xml:space="preserve">i la periferia bazinelor lacustre, lungul retelei hidrografice apar </w:t>
      </w:r>
      <w:r w:rsidRPr="00E47D74">
        <w:rPr>
          <w:rFonts w:ascii="Arial" w:hAnsi="Arial" w:cs="Arial"/>
          <w:i/>
          <w:szCs w:val="24"/>
        </w:rPr>
        <w:t>hidrisolurile</w:t>
      </w:r>
      <w:r w:rsidRPr="00E47D74">
        <w:rPr>
          <w:rFonts w:ascii="Arial" w:hAnsi="Arial" w:cs="Arial"/>
          <w:szCs w:val="24"/>
        </w:rPr>
        <w:t xml:space="preserve">, formate in locurile cu exces de umiditate reprezentate prin </w:t>
      </w:r>
      <w:r w:rsidRPr="00E47D74">
        <w:rPr>
          <w:rFonts w:ascii="Arial" w:hAnsi="Arial" w:cs="Arial"/>
          <w:i/>
          <w:szCs w:val="24"/>
        </w:rPr>
        <w:t>stagnosoluri</w:t>
      </w:r>
      <w:r w:rsidRPr="00E47D74">
        <w:rPr>
          <w:rFonts w:ascii="Arial" w:hAnsi="Arial" w:cs="Arial"/>
          <w:szCs w:val="24"/>
        </w:rPr>
        <w:t xml:space="preserve"> favorizate de substratul luto-argilos, slab permeabil sau impermeabil, </w:t>
      </w:r>
      <w:r w:rsidRPr="00E47D74">
        <w:rPr>
          <w:rFonts w:ascii="Arial" w:hAnsi="Arial" w:cs="Arial"/>
          <w:i/>
          <w:szCs w:val="24"/>
        </w:rPr>
        <w:t>gleiosoluri</w:t>
      </w:r>
      <w:r w:rsidRPr="00E47D74">
        <w:rPr>
          <w:rFonts w:ascii="Arial" w:hAnsi="Arial" w:cs="Arial"/>
          <w:szCs w:val="24"/>
        </w:rPr>
        <w:t>, a c</w:t>
      </w:r>
      <w:r w:rsidR="007D24FB">
        <w:rPr>
          <w:rFonts w:ascii="Arial" w:hAnsi="Arial" w:cs="Arial"/>
          <w:szCs w:val="24"/>
        </w:rPr>
        <w:t>ă</w:t>
      </w:r>
      <w:r w:rsidRPr="00E47D74">
        <w:rPr>
          <w:rFonts w:ascii="Arial" w:hAnsi="Arial" w:cs="Arial"/>
          <w:szCs w:val="24"/>
        </w:rPr>
        <w:t xml:space="preserve">ror aparitie se datoreaza extinderii relativ mari a luncilor, teraselor joase si microdepresiunilor </w:t>
      </w:r>
      <w:r w:rsidR="007D24FB">
        <w:rPr>
          <w:rFonts w:ascii="Arial" w:hAnsi="Arial" w:cs="Arial"/>
          <w:szCs w:val="24"/>
        </w:rPr>
        <w:t>î</w:t>
      </w:r>
      <w:r w:rsidRPr="00E47D74">
        <w:rPr>
          <w:rFonts w:ascii="Arial" w:hAnsi="Arial" w:cs="Arial"/>
          <w:szCs w:val="24"/>
        </w:rPr>
        <w:t>n care apa freatica se cantoneaza la adancimi reduse (1-</w:t>
      </w:r>
      <w:smartTag w:uri="urn:schemas-microsoft-com:office:smarttags" w:element="metricconverter">
        <w:smartTagPr>
          <w:attr w:name="ProductID" w:val="2 m"/>
        </w:smartTagPr>
        <w:r w:rsidRPr="00E47D74">
          <w:rPr>
            <w:rFonts w:ascii="Arial" w:hAnsi="Arial" w:cs="Arial"/>
            <w:szCs w:val="24"/>
          </w:rPr>
          <w:t>2 m</w:t>
        </w:r>
      </w:smartTag>
      <w:r w:rsidRPr="00E47D74">
        <w:rPr>
          <w:rFonts w:ascii="Arial" w:hAnsi="Arial" w:cs="Arial"/>
          <w:szCs w:val="24"/>
        </w:rPr>
        <w:t xml:space="preserve">) si </w:t>
      </w:r>
      <w:r w:rsidRPr="00E47D74">
        <w:rPr>
          <w:rFonts w:ascii="Arial" w:hAnsi="Arial" w:cs="Arial"/>
          <w:i/>
          <w:szCs w:val="24"/>
        </w:rPr>
        <w:t>limnisoluri</w:t>
      </w:r>
      <w:r w:rsidRPr="00E47D74">
        <w:rPr>
          <w:rFonts w:ascii="Arial" w:hAnsi="Arial" w:cs="Arial"/>
          <w:szCs w:val="24"/>
        </w:rPr>
        <w:t xml:space="preserve"> (soluri submerse), formate pe fundul unit</w:t>
      </w:r>
      <w:r w:rsidR="007D24FB">
        <w:rPr>
          <w:rFonts w:ascii="Arial" w:hAnsi="Arial" w:cs="Arial"/>
          <w:szCs w:val="24"/>
        </w:rPr>
        <w:t>ă</w:t>
      </w:r>
      <w:r w:rsidRPr="00E47D74">
        <w:rPr>
          <w:rFonts w:ascii="Arial" w:hAnsi="Arial" w:cs="Arial"/>
          <w:szCs w:val="24"/>
        </w:rPr>
        <w:t xml:space="preserve">tilor lacustre prezente. </w:t>
      </w:r>
    </w:p>
    <w:p w:rsidR="00E47D74" w:rsidRPr="00E47D74" w:rsidRDefault="00E47D74" w:rsidP="00E47D74">
      <w:pPr>
        <w:spacing w:line="276" w:lineRule="auto"/>
        <w:ind w:firstLine="902"/>
        <w:jc w:val="both"/>
        <w:rPr>
          <w:rFonts w:ascii="Arial" w:hAnsi="Arial" w:cs="Arial"/>
          <w:szCs w:val="24"/>
        </w:rPr>
      </w:pPr>
      <w:r w:rsidRPr="00E47D74">
        <w:rPr>
          <w:rFonts w:ascii="Arial" w:hAnsi="Arial" w:cs="Arial"/>
          <w:szCs w:val="24"/>
        </w:rPr>
        <w:t>Cu o dezvoltare deosebit</w:t>
      </w:r>
      <w:r w:rsidR="007D24FB">
        <w:rPr>
          <w:rFonts w:ascii="Arial" w:hAnsi="Arial" w:cs="Arial"/>
          <w:szCs w:val="24"/>
        </w:rPr>
        <w:t>ă</w:t>
      </w:r>
      <w:r w:rsidRPr="00E47D74">
        <w:rPr>
          <w:rFonts w:ascii="Arial" w:hAnsi="Arial" w:cs="Arial"/>
          <w:szCs w:val="24"/>
        </w:rPr>
        <w:t xml:space="preserve"> se remarc</w:t>
      </w:r>
      <w:r w:rsidR="007D24FB">
        <w:rPr>
          <w:rFonts w:ascii="Arial" w:hAnsi="Arial" w:cs="Arial"/>
          <w:szCs w:val="24"/>
        </w:rPr>
        <w:t>ă</w:t>
      </w:r>
      <w:r w:rsidRPr="00E47D74">
        <w:rPr>
          <w:rFonts w:ascii="Arial" w:hAnsi="Arial" w:cs="Arial"/>
          <w:szCs w:val="24"/>
        </w:rPr>
        <w:t xml:space="preserve"> tipurile din clasa </w:t>
      </w:r>
      <w:r w:rsidRPr="00E47D74">
        <w:rPr>
          <w:rFonts w:ascii="Arial" w:hAnsi="Arial" w:cs="Arial"/>
          <w:i/>
          <w:szCs w:val="24"/>
        </w:rPr>
        <w:t>salsodisolurilor</w:t>
      </w:r>
      <w:r w:rsidRPr="00E47D74">
        <w:rPr>
          <w:rFonts w:ascii="Arial" w:hAnsi="Arial" w:cs="Arial"/>
          <w:szCs w:val="24"/>
        </w:rPr>
        <w:t xml:space="preserve"> (</w:t>
      </w:r>
      <w:r w:rsidRPr="00E47D74">
        <w:rPr>
          <w:rFonts w:ascii="Arial" w:hAnsi="Arial" w:cs="Arial"/>
          <w:i/>
          <w:szCs w:val="24"/>
        </w:rPr>
        <w:t>solonceacul si solonetul</w:t>
      </w:r>
      <w:r w:rsidRPr="00E47D74">
        <w:rPr>
          <w:rFonts w:ascii="Arial" w:hAnsi="Arial" w:cs="Arial"/>
          <w:szCs w:val="24"/>
        </w:rPr>
        <w:t xml:space="preserve">), dezvoltate in urma acumularii in cadrul profilului de sol a sarurilor solubile. Acest proces este favorizat de conditiile climatice: amplitudini termice lunare si zilnice ridicate, precipitatii reduse, cu valori sub cele ale evapotranspiratiei, ceea ce induce un deficit de umiditatea apreciabil de circa 100 – </w:t>
      </w:r>
      <w:smartTag w:uri="urn:schemas-microsoft-com:office:smarttags" w:element="metricconverter">
        <w:smartTagPr>
          <w:attr w:name="ProductID" w:val="250 mm"/>
        </w:smartTagPr>
        <w:r w:rsidRPr="00E47D74">
          <w:rPr>
            <w:rFonts w:ascii="Arial" w:hAnsi="Arial" w:cs="Arial"/>
            <w:szCs w:val="24"/>
          </w:rPr>
          <w:t>250 mm</w:t>
        </w:r>
      </w:smartTag>
      <w:r w:rsidRPr="00E47D74">
        <w:rPr>
          <w:rFonts w:ascii="Arial" w:hAnsi="Arial" w:cs="Arial"/>
          <w:szCs w:val="24"/>
        </w:rPr>
        <w:t xml:space="preserve">. In aceste conditii, regimul hidric este unul de tip exudativ. </w:t>
      </w:r>
    </w:p>
    <w:p w:rsidR="00E47D74" w:rsidRPr="00E47D74" w:rsidRDefault="00E47D74" w:rsidP="00E47D74">
      <w:pPr>
        <w:spacing w:line="276" w:lineRule="auto"/>
        <w:ind w:firstLine="902"/>
        <w:jc w:val="both"/>
        <w:rPr>
          <w:rFonts w:ascii="Arial" w:hAnsi="Arial" w:cs="Arial"/>
          <w:szCs w:val="24"/>
        </w:rPr>
      </w:pPr>
      <w:r w:rsidRPr="00E47D74">
        <w:rPr>
          <w:rFonts w:ascii="Arial" w:hAnsi="Arial" w:cs="Arial"/>
          <w:szCs w:val="24"/>
        </w:rPr>
        <w:t>Solurile din aceasta clas</w:t>
      </w:r>
      <w:r w:rsidR="007D24FB">
        <w:rPr>
          <w:rFonts w:ascii="Arial" w:hAnsi="Arial" w:cs="Arial"/>
          <w:szCs w:val="24"/>
        </w:rPr>
        <w:t>ă</w:t>
      </w:r>
      <w:r w:rsidRPr="00E47D74">
        <w:rPr>
          <w:rFonts w:ascii="Arial" w:hAnsi="Arial" w:cs="Arial"/>
          <w:szCs w:val="24"/>
        </w:rPr>
        <w:t xml:space="preserve"> apar indeosebi in lunca Ilenei, dar </w:t>
      </w:r>
      <w:r w:rsidR="007D24FB">
        <w:rPr>
          <w:rFonts w:ascii="Arial" w:hAnsi="Arial" w:cs="Arial"/>
          <w:szCs w:val="24"/>
        </w:rPr>
        <w:t>ş</w:t>
      </w:r>
      <w:r w:rsidRPr="00E47D74">
        <w:rPr>
          <w:rFonts w:ascii="Arial" w:hAnsi="Arial" w:cs="Arial"/>
          <w:szCs w:val="24"/>
        </w:rPr>
        <w:t xml:space="preserve">i in jurul izvoarelor situate pe versantii dezvoltati pe roci sarmatice salifere sau pe versantii cu expozitie sudica si sud-estica, unde apa freatica este la adancimi care variaza intre 1 si </w:t>
      </w:r>
      <w:smartTag w:uri="urn:schemas-microsoft-com:office:smarttags" w:element="metricconverter">
        <w:smartTagPr>
          <w:attr w:name="ProductID" w:val="2 metri"/>
        </w:smartTagPr>
        <w:r w:rsidRPr="00E47D74">
          <w:rPr>
            <w:rFonts w:ascii="Arial" w:hAnsi="Arial" w:cs="Arial"/>
            <w:szCs w:val="24"/>
          </w:rPr>
          <w:t>2 metri</w:t>
        </w:r>
      </w:smartTag>
      <w:r w:rsidRPr="00E47D74">
        <w:rPr>
          <w:rFonts w:ascii="Arial" w:hAnsi="Arial" w:cs="Arial"/>
          <w:szCs w:val="24"/>
        </w:rPr>
        <w:t>.</w:t>
      </w:r>
    </w:p>
    <w:p w:rsidR="00735E64" w:rsidRPr="00E47D74" w:rsidRDefault="00735E64" w:rsidP="00735E64">
      <w:pPr>
        <w:tabs>
          <w:tab w:val="left" w:pos="709"/>
        </w:tabs>
        <w:jc w:val="both"/>
        <w:rPr>
          <w:rFonts w:ascii="Arial" w:hAnsi="Arial" w:cs="Arial"/>
          <w:szCs w:val="24"/>
        </w:rPr>
      </w:pPr>
    </w:p>
    <w:p w:rsidR="00360CBF" w:rsidRPr="003F6552" w:rsidRDefault="00360CBF" w:rsidP="009268C7">
      <w:pPr>
        <w:jc w:val="both"/>
        <w:rPr>
          <w:rFonts w:ascii="Arial" w:hAnsi="Arial" w:cs="Arial"/>
          <w:b/>
          <w:color w:val="1F497D"/>
        </w:rPr>
      </w:pPr>
    </w:p>
    <w:p w:rsidR="009268C7" w:rsidRPr="0067269C" w:rsidRDefault="009268C7" w:rsidP="00FA5D2A">
      <w:pPr>
        <w:widowControl w:val="0"/>
        <w:numPr>
          <w:ilvl w:val="1"/>
          <w:numId w:val="18"/>
        </w:numPr>
        <w:tabs>
          <w:tab w:val="clear" w:pos="460"/>
          <w:tab w:val="left" w:pos="1440"/>
        </w:tabs>
        <w:ind w:left="1440"/>
        <w:jc w:val="both"/>
        <w:rPr>
          <w:rFonts w:ascii="Arial" w:hAnsi="Arial" w:cs="Arial"/>
          <w:b/>
        </w:rPr>
      </w:pPr>
      <w:r w:rsidRPr="0067269C">
        <w:rPr>
          <w:rFonts w:ascii="Arial" w:hAnsi="Arial" w:cs="Arial"/>
          <w:b/>
        </w:rPr>
        <w:t>Vegetaţia şi fauna</w:t>
      </w:r>
    </w:p>
    <w:p w:rsidR="009268C7" w:rsidRPr="0067269C" w:rsidRDefault="009268C7" w:rsidP="009268C7">
      <w:pPr>
        <w:widowControl w:val="0"/>
        <w:tabs>
          <w:tab w:val="left" w:pos="1440"/>
        </w:tabs>
        <w:ind w:left="1440"/>
        <w:jc w:val="both"/>
        <w:rPr>
          <w:rFonts w:ascii="Arial" w:hAnsi="Arial" w:cs="Arial"/>
          <w:b/>
        </w:rPr>
      </w:pPr>
    </w:p>
    <w:p w:rsidR="009268C7" w:rsidRDefault="009268C7" w:rsidP="009268C7">
      <w:pPr>
        <w:jc w:val="both"/>
        <w:rPr>
          <w:rFonts w:ascii="Arial" w:hAnsi="Arial" w:cs="Arial"/>
          <w:szCs w:val="24"/>
        </w:rPr>
      </w:pPr>
      <w:r w:rsidRPr="0067269C">
        <w:rPr>
          <w:rFonts w:ascii="Arial" w:hAnsi="Arial" w:cs="Arial"/>
          <w:szCs w:val="24"/>
        </w:rPr>
        <w:t xml:space="preserve">      </w:t>
      </w:r>
      <w:r>
        <w:rPr>
          <w:rFonts w:ascii="Arial" w:hAnsi="Arial" w:cs="Arial"/>
          <w:szCs w:val="24"/>
        </w:rPr>
        <w:tab/>
      </w:r>
      <w:r w:rsidRPr="0067269C">
        <w:rPr>
          <w:rFonts w:ascii="Arial" w:hAnsi="Arial" w:cs="Arial"/>
          <w:szCs w:val="24"/>
        </w:rPr>
        <w:t>Teritoriul comunei se încadrează în zona silvostepei care corespunde câmpiei colinare şi  este</w:t>
      </w:r>
      <w:r>
        <w:rPr>
          <w:rFonts w:ascii="Arial" w:hAnsi="Arial" w:cs="Arial"/>
          <w:szCs w:val="24"/>
        </w:rPr>
        <w:t xml:space="preserve"> </w:t>
      </w:r>
      <w:r w:rsidRPr="0067269C">
        <w:rPr>
          <w:rFonts w:ascii="Arial" w:hAnsi="Arial" w:cs="Arial"/>
          <w:szCs w:val="24"/>
        </w:rPr>
        <w:t>constituită din pajişti şi pâlcuri de pădure.</w:t>
      </w:r>
    </w:p>
    <w:p w:rsidR="009268C7" w:rsidRDefault="009268C7" w:rsidP="009268C7">
      <w:pPr>
        <w:ind w:firstLine="709"/>
        <w:jc w:val="both"/>
        <w:rPr>
          <w:rFonts w:ascii="Arial" w:hAnsi="Arial" w:cs="Arial"/>
          <w:szCs w:val="24"/>
        </w:rPr>
      </w:pPr>
      <w:r>
        <w:rPr>
          <w:rFonts w:ascii="Arial" w:hAnsi="Arial" w:cs="Arial"/>
          <w:szCs w:val="24"/>
        </w:rPr>
        <w:t>Pajiştile au o răspândire discontinuă. În special pe versanţi, fiind în parte sărăcite de specii, degradate de eroziuni, alunecări, păşunat şi de extinderea culturilor agricole.</w:t>
      </w:r>
    </w:p>
    <w:p w:rsidR="009268C7" w:rsidRDefault="009268C7" w:rsidP="009268C7">
      <w:pPr>
        <w:ind w:firstLine="709"/>
        <w:jc w:val="both"/>
        <w:rPr>
          <w:rFonts w:ascii="Arial" w:hAnsi="Arial" w:cs="Arial"/>
          <w:szCs w:val="24"/>
        </w:rPr>
      </w:pPr>
      <w:r>
        <w:rPr>
          <w:rFonts w:ascii="Arial" w:hAnsi="Arial" w:cs="Arial"/>
          <w:szCs w:val="24"/>
        </w:rPr>
        <w:t>Pajiştile sunt formate din asociaţii de colilie, păiuş, neagră, firuţă, bărboasă, pir, peliniţă, caracteristice păşunilor şi fâneţelor naturale.</w:t>
      </w:r>
    </w:p>
    <w:p w:rsidR="009268C7" w:rsidRDefault="009268C7" w:rsidP="009268C7">
      <w:pPr>
        <w:jc w:val="both"/>
        <w:rPr>
          <w:rFonts w:ascii="Arial" w:hAnsi="Arial" w:cs="Arial"/>
          <w:szCs w:val="24"/>
        </w:rPr>
      </w:pPr>
      <w:r w:rsidRPr="003F6552">
        <w:rPr>
          <w:rFonts w:ascii="Arial" w:hAnsi="Arial" w:cs="Arial"/>
          <w:color w:val="1F497D"/>
          <w:szCs w:val="24"/>
        </w:rPr>
        <w:t xml:space="preserve"> </w:t>
      </w:r>
      <w:r>
        <w:rPr>
          <w:rFonts w:ascii="Arial" w:hAnsi="Arial" w:cs="Arial"/>
          <w:color w:val="1F497D"/>
          <w:szCs w:val="24"/>
        </w:rPr>
        <w:tab/>
      </w:r>
      <w:r w:rsidRPr="00400B6E">
        <w:rPr>
          <w:rFonts w:ascii="Arial" w:hAnsi="Arial" w:cs="Arial"/>
          <w:szCs w:val="24"/>
        </w:rPr>
        <w:t xml:space="preserve">Pădurile ocupă areale discontinui şi sunt formate </w:t>
      </w:r>
      <w:r w:rsidR="00EB31D0">
        <w:rPr>
          <w:rFonts w:ascii="Arial" w:hAnsi="Arial" w:cs="Arial"/>
          <w:szCs w:val="24"/>
        </w:rPr>
        <w:t xml:space="preserve">din </w:t>
      </w:r>
      <w:r w:rsidRPr="00400B6E">
        <w:rPr>
          <w:rFonts w:ascii="Arial" w:hAnsi="Arial" w:cs="Arial"/>
          <w:szCs w:val="24"/>
        </w:rPr>
        <w:t>ştejar, gorun în asociaţie cu carpen, tei, arţar, jugastru, ulm şi cireş. Mai menţionăm şi specii de arbuşti ca: alunul, cornul, păducelul, porumbarul , sânger, călin şi măceş.</w:t>
      </w:r>
    </w:p>
    <w:p w:rsidR="00EB31D0" w:rsidRPr="00EB31D0" w:rsidRDefault="00EB31D0" w:rsidP="00EB31D0">
      <w:pPr>
        <w:spacing w:line="276" w:lineRule="auto"/>
        <w:ind w:firstLine="902"/>
        <w:jc w:val="both"/>
        <w:rPr>
          <w:rFonts w:ascii="Arial" w:hAnsi="Arial" w:cs="Arial"/>
          <w:szCs w:val="24"/>
        </w:rPr>
      </w:pPr>
      <w:r w:rsidRPr="00EB31D0">
        <w:rPr>
          <w:rFonts w:ascii="Arial" w:hAnsi="Arial" w:cs="Arial"/>
          <w:szCs w:val="24"/>
        </w:rPr>
        <w:t>Paji</w:t>
      </w:r>
      <w:r w:rsidR="007D24FB">
        <w:rPr>
          <w:rFonts w:ascii="Arial" w:hAnsi="Arial" w:cs="Arial"/>
          <w:szCs w:val="24"/>
        </w:rPr>
        <w:t>ş</w:t>
      </w:r>
      <w:r w:rsidRPr="00EB31D0">
        <w:rPr>
          <w:rFonts w:ascii="Arial" w:hAnsi="Arial" w:cs="Arial"/>
          <w:szCs w:val="24"/>
        </w:rPr>
        <w:t>tile sunt formate din asocia</w:t>
      </w:r>
      <w:r w:rsidR="007D24FB">
        <w:rPr>
          <w:rFonts w:ascii="Arial" w:hAnsi="Arial" w:cs="Arial"/>
          <w:szCs w:val="24"/>
        </w:rPr>
        <w:t>ţ</w:t>
      </w:r>
      <w:r w:rsidRPr="00EB31D0">
        <w:rPr>
          <w:rFonts w:ascii="Arial" w:hAnsi="Arial" w:cs="Arial"/>
          <w:szCs w:val="24"/>
        </w:rPr>
        <w:t>ii de paius, colilie, firu</w:t>
      </w:r>
      <w:r w:rsidR="007D24FB">
        <w:rPr>
          <w:rFonts w:ascii="Arial" w:hAnsi="Arial" w:cs="Arial"/>
          <w:szCs w:val="24"/>
        </w:rPr>
        <w:t>ţ</w:t>
      </w:r>
      <w:r w:rsidRPr="00EB31D0">
        <w:rPr>
          <w:rFonts w:ascii="Arial" w:hAnsi="Arial" w:cs="Arial"/>
          <w:szCs w:val="24"/>
        </w:rPr>
        <w:t>a cu bulba, barboasa, pin gros, obsiga, pelinita, laptele cainelui etc.</w:t>
      </w:r>
    </w:p>
    <w:p w:rsidR="00EB31D0" w:rsidRPr="00EB31D0" w:rsidRDefault="007D24FB" w:rsidP="00EB31D0">
      <w:pPr>
        <w:spacing w:line="276" w:lineRule="auto"/>
        <w:ind w:firstLine="902"/>
        <w:jc w:val="both"/>
        <w:rPr>
          <w:rFonts w:ascii="Arial" w:hAnsi="Arial" w:cs="Arial"/>
          <w:szCs w:val="24"/>
        </w:rPr>
      </w:pPr>
      <w:r>
        <w:rPr>
          <w:rFonts w:ascii="Arial" w:hAnsi="Arial" w:cs="Arial"/>
          <w:szCs w:val="24"/>
        </w:rPr>
        <w:lastRenderedPageBreak/>
        <w:t>Î</w:t>
      </w:r>
      <w:r w:rsidR="00EB31D0" w:rsidRPr="00EB31D0">
        <w:rPr>
          <w:rFonts w:ascii="Arial" w:hAnsi="Arial" w:cs="Arial"/>
          <w:szCs w:val="24"/>
        </w:rPr>
        <w:t>n reg</w:t>
      </w:r>
      <w:r>
        <w:rPr>
          <w:rFonts w:ascii="Arial" w:hAnsi="Arial" w:cs="Arial"/>
          <w:szCs w:val="24"/>
        </w:rPr>
        <w:t>iunile mai joase ale Comunei Leţ</w:t>
      </w:r>
      <w:r w:rsidR="00EB31D0" w:rsidRPr="00EB31D0">
        <w:rPr>
          <w:rFonts w:ascii="Arial" w:hAnsi="Arial" w:cs="Arial"/>
          <w:szCs w:val="24"/>
        </w:rPr>
        <w:t>cani sunt formate fasii reduse cu vegetatie stepica (luncile neinundabile, terasele joase, glacisuri si conuri de dejectie), suprapunandu-se in cea mai mare parte peste vegetatia de lunca. Aceasta vegetatie este formata din pajisti in care se intalnesc asociatii de colilie, negara, paius, pir, trifoiul marunt, lucerna, firuta cu bulb, barboasa, pir gros, obsiga, pelinita etc. Izolat, apar tufisuri si arbusti pitici ca porumbarul, migdalul pitic, visinul pitic, macesul, paducelul.</w:t>
      </w:r>
    </w:p>
    <w:p w:rsidR="00943047" w:rsidRPr="00943047" w:rsidRDefault="009268C7" w:rsidP="00943047">
      <w:pPr>
        <w:spacing w:line="276" w:lineRule="auto"/>
        <w:ind w:firstLine="902"/>
        <w:jc w:val="both"/>
        <w:rPr>
          <w:rFonts w:ascii="Arial" w:hAnsi="Arial" w:cs="Arial"/>
          <w:szCs w:val="24"/>
        </w:rPr>
      </w:pPr>
      <w:r w:rsidRPr="00EB31D0">
        <w:rPr>
          <w:rFonts w:ascii="Arial" w:hAnsi="Arial" w:cs="Arial"/>
          <w:szCs w:val="24"/>
        </w:rPr>
        <w:t>În zonele de luncă a Bahluiului şi pe terasele joase vegetaţia are un caracter stepic (nu de stepă tipică), fiind constituită din aceleaşi specii de pajişti de silvostepă la care se adaugă grupări de iarba câmpului, coada vulpii, vergină, patlagină, timoftică.</w:t>
      </w:r>
      <w:r w:rsidR="00943047" w:rsidRPr="00943047">
        <w:rPr>
          <w:rFonts w:ascii="Arial Narrow" w:hAnsi="Arial Narrow"/>
          <w:sz w:val="22"/>
          <w:szCs w:val="22"/>
        </w:rPr>
        <w:t xml:space="preserve"> </w:t>
      </w:r>
      <w:r w:rsidR="00943047" w:rsidRPr="00943047">
        <w:rPr>
          <w:rFonts w:ascii="Arial" w:hAnsi="Arial" w:cs="Arial"/>
          <w:szCs w:val="24"/>
        </w:rPr>
        <w:t>Se intalnesc palcuri de padure (zavoaie) formate mai ales din esente moi: salcie, rachita, plop.</w:t>
      </w:r>
    </w:p>
    <w:p w:rsidR="009268C7" w:rsidRPr="00EB31D0" w:rsidRDefault="009268C7" w:rsidP="009268C7">
      <w:pPr>
        <w:tabs>
          <w:tab w:val="left" w:pos="709"/>
        </w:tabs>
        <w:jc w:val="both"/>
        <w:rPr>
          <w:rFonts w:ascii="Arial" w:hAnsi="Arial" w:cs="Arial"/>
          <w:i/>
          <w:noProof/>
          <w:color w:val="1F497D"/>
          <w:szCs w:val="24"/>
        </w:rPr>
      </w:pPr>
    </w:p>
    <w:p w:rsidR="00EB31D0" w:rsidRPr="00EB31D0" w:rsidRDefault="00EB31D0" w:rsidP="00EB31D0">
      <w:pPr>
        <w:spacing w:line="276" w:lineRule="auto"/>
        <w:ind w:firstLine="902"/>
        <w:jc w:val="both"/>
        <w:rPr>
          <w:rFonts w:ascii="Arial" w:hAnsi="Arial" w:cs="Arial"/>
          <w:szCs w:val="24"/>
        </w:rPr>
      </w:pPr>
      <w:r>
        <w:rPr>
          <w:rFonts w:ascii="Arial" w:hAnsi="Arial" w:cs="Arial"/>
          <w:szCs w:val="24"/>
        </w:rPr>
        <w:t>A</w:t>
      </w:r>
      <w:r w:rsidRPr="00EB31D0">
        <w:rPr>
          <w:rFonts w:ascii="Arial" w:hAnsi="Arial" w:cs="Arial"/>
          <w:szCs w:val="24"/>
        </w:rPr>
        <w:t>u fost luate m</w:t>
      </w:r>
      <w:r w:rsidR="007D24FB">
        <w:rPr>
          <w:rFonts w:ascii="Arial" w:hAnsi="Arial" w:cs="Arial"/>
          <w:szCs w:val="24"/>
        </w:rPr>
        <w:t>ă</w:t>
      </w:r>
      <w:r w:rsidRPr="00EB31D0">
        <w:rPr>
          <w:rFonts w:ascii="Arial" w:hAnsi="Arial" w:cs="Arial"/>
          <w:szCs w:val="24"/>
        </w:rPr>
        <w:t>suri de protejare a vegetatiei prin protect</w:t>
      </w:r>
      <w:r>
        <w:rPr>
          <w:rFonts w:ascii="Arial" w:hAnsi="Arial" w:cs="Arial"/>
          <w:szCs w:val="24"/>
        </w:rPr>
        <w:t xml:space="preserve">ia deosebita a unor ecosisteme prin </w:t>
      </w:r>
      <w:r w:rsidRPr="00EB31D0">
        <w:rPr>
          <w:rFonts w:ascii="Arial" w:hAnsi="Arial" w:cs="Arial"/>
          <w:szCs w:val="24"/>
        </w:rPr>
        <w:t>instituirea de areale protejate</w:t>
      </w:r>
      <w:r w:rsidR="00C92BC9">
        <w:rPr>
          <w:rFonts w:ascii="Arial" w:hAnsi="Arial" w:cs="Arial"/>
          <w:szCs w:val="24"/>
        </w:rPr>
        <w:t xml:space="preserve"> </w:t>
      </w:r>
      <w:r w:rsidR="00C92BC9" w:rsidRPr="00C92BC9">
        <w:rPr>
          <w:rFonts w:ascii="Arial" w:hAnsi="Arial" w:cs="Arial"/>
          <w:b/>
          <w:i/>
          <w:szCs w:val="24"/>
        </w:rPr>
        <w:t>Natura 2000</w:t>
      </w:r>
      <w:r w:rsidRPr="00EB31D0">
        <w:rPr>
          <w:rFonts w:ascii="Arial" w:hAnsi="Arial" w:cs="Arial"/>
          <w:szCs w:val="24"/>
        </w:rPr>
        <w:t xml:space="preserve">: </w:t>
      </w:r>
      <w:r w:rsidR="00473330" w:rsidRPr="00473330">
        <w:rPr>
          <w:rFonts w:ascii="Arial" w:hAnsi="Arial" w:cs="Arial"/>
          <w:b/>
          <w:i/>
          <w:szCs w:val="24"/>
        </w:rPr>
        <w:t>Dealul lui Dumnezeu,</w:t>
      </w:r>
      <w:r w:rsidR="00473330">
        <w:rPr>
          <w:rFonts w:ascii="Arial" w:hAnsi="Arial" w:cs="Arial"/>
          <w:szCs w:val="24"/>
        </w:rPr>
        <w:t xml:space="preserve"> </w:t>
      </w:r>
      <w:r w:rsidRPr="00EB31D0">
        <w:rPr>
          <w:rFonts w:ascii="Arial" w:hAnsi="Arial" w:cs="Arial"/>
          <w:b/>
          <w:i/>
          <w:szCs w:val="24"/>
        </w:rPr>
        <w:t>Saraturile din Valea Ilenii</w:t>
      </w:r>
      <w:r w:rsidRPr="00EB31D0">
        <w:rPr>
          <w:rFonts w:ascii="Arial" w:hAnsi="Arial" w:cs="Arial"/>
          <w:szCs w:val="24"/>
        </w:rPr>
        <w:t xml:space="preserve"> </w:t>
      </w:r>
      <w:smartTag w:uri="urn:schemas-microsoft-com:office:smarttags" w:element="metricconverter">
        <w:smartTagPr>
          <w:attr w:name="ProductID" w:val="159 ha"/>
        </w:smartTagPr>
        <w:r w:rsidRPr="00EB31D0">
          <w:rPr>
            <w:rFonts w:ascii="Arial" w:hAnsi="Arial" w:cs="Arial"/>
            <w:szCs w:val="24"/>
          </w:rPr>
          <w:t>159 ha</w:t>
        </w:r>
      </w:smartTag>
      <w:r w:rsidRPr="00EB31D0">
        <w:rPr>
          <w:rFonts w:ascii="Arial" w:hAnsi="Arial" w:cs="Arial"/>
          <w:szCs w:val="24"/>
        </w:rPr>
        <w:t xml:space="preserve"> din care </w:t>
      </w:r>
      <w:smartTag w:uri="urn:schemas-microsoft-com:office:smarttags" w:element="metricconverter">
        <w:smartTagPr>
          <w:attr w:name="ProductID" w:val="5,90 ha"/>
        </w:smartTagPr>
        <w:r w:rsidRPr="00EB31D0">
          <w:rPr>
            <w:rFonts w:ascii="Arial" w:hAnsi="Arial" w:cs="Arial"/>
            <w:szCs w:val="24"/>
          </w:rPr>
          <w:t>5,90 ha</w:t>
        </w:r>
      </w:smartTag>
      <w:r w:rsidRPr="00EB31D0">
        <w:rPr>
          <w:rFonts w:ascii="Arial" w:hAnsi="Arial" w:cs="Arial"/>
          <w:szCs w:val="24"/>
        </w:rPr>
        <w:t>, pe suprafata Comunei Letcani, precum si a unor specii de plante rare (</w:t>
      </w:r>
      <w:r w:rsidR="00625F1E" w:rsidRPr="00625F1E">
        <w:rPr>
          <w:rFonts w:ascii="Arial" w:hAnsi="Arial" w:cs="Arial"/>
          <w:b/>
          <w:i/>
          <w:szCs w:val="24"/>
        </w:rPr>
        <w:t>Fâneţ</w:t>
      </w:r>
      <w:r w:rsidRPr="00625F1E">
        <w:rPr>
          <w:rFonts w:ascii="Arial" w:hAnsi="Arial" w:cs="Arial"/>
          <w:b/>
          <w:i/>
          <w:szCs w:val="24"/>
        </w:rPr>
        <w:t>ele seculare din Valea lui David,</w:t>
      </w:r>
      <w:r w:rsidRPr="00EB31D0">
        <w:rPr>
          <w:rFonts w:ascii="Arial" w:hAnsi="Arial" w:cs="Arial"/>
          <w:szCs w:val="24"/>
        </w:rPr>
        <w:t xml:space="preserve"> aici sunt ocrotite pe circa </w:t>
      </w:r>
      <w:smartTag w:uri="urn:schemas-microsoft-com:office:smarttags" w:element="metricconverter">
        <w:smartTagPr>
          <w:attr w:name="ProductID" w:val="50 ha"/>
        </w:smartTagPr>
        <w:r w:rsidRPr="00EB31D0">
          <w:rPr>
            <w:rFonts w:ascii="Arial" w:hAnsi="Arial" w:cs="Arial"/>
            <w:szCs w:val="24"/>
          </w:rPr>
          <w:t>50 ha</w:t>
        </w:r>
      </w:smartTag>
      <w:r w:rsidRPr="00EB31D0">
        <w:rPr>
          <w:rFonts w:ascii="Arial" w:hAnsi="Arial" w:cs="Arial"/>
          <w:szCs w:val="24"/>
        </w:rPr>
        <w:t xml:space="preserve"> plante precum: stanjenelul, sanziana, mixandra de camp - toate specifice numai teritoriului romanesc, precum si plante foarte rare ca: amareala, o planta de origine asiatica, constituind limita vestica a arealului sau; un macris de origine irano-mediteranean, situat la limita sa nordica) si arbori seculari – monumente ale naturii. </w:t>
      </w:r>
    </w:p>
    <w:p w:rsidR="00EB31D0" w:rsidRPr="00625F1E" w:rsidRDefault="00EB31D0" w:rsidP="00EB31D0">
      <w:pPr>
        <w:spacing w:line="276" w:lineRule="auto"/>
        <w:ind w:firstLine="902"/>
        <w:jc w:val="both"/>
        <w:rPr>
          <w:rFonts w:ascii="Arial" w:hAnsi="Arial" w:cs="Arial"/>
          <w:i/>
          <w:szCs w:val="24"/>
        </w:rPr>
      </w:pPr>
      <w:r w:rsidRPr="00EB31D0">
        <w:rPr>
          <w:rFonts w:ascii="Arial" w:hAnsi="Arial" w:cs="Arial"/>
          <w:szCs w:val="24"/>
        </w:rPr>
        <w:t>O alta realizare extrem de importanta ce s-a demarat incepand cu anul 2012, pentru o periada de timp de doi ani, a constat in plantarea de puieti de salcam si frasin pe o suprafata de doua hectare de teren prin proiectul „</w:t>
      </w:r>
      <w:r w:rsidRPr="00625F1E">
        <w:rPr>
          <w:rFonts w:ascii="Arial" w:hAnsi="Arial" w:cs="Arial"/>
          <w:i/>
          <w:szCs w:val="24"/>
        </w:rPr>
        <w:t>Controlul integrat al poluarii cu nutrienti”.</w:t>
      </w:r>
    </w:p>
    <w:p w:rsidR="00360CBF" w:rsidRDefault="00360CBF" w:rsidP="009268C7">
      <w:pPr>
        <w:pStyle w:val="Corptext23"/>
        <w:rPr>
          <w:color w:val="1F497D"/>
        </w:rPr>
      </w:pPr>
    </w:p>
    <w:p w:rsidR="009268C7" w:rsidRPr="001E1038" w:rsidRDefault="009268C7" w:rsidP="009268C7">
      <w:pPr>
        <w:pStyle w:val="Corptext23"/>
        <w:rPr>
          <w:rFonts w:ascii="Arial" w:hAnsi="Arial" w:cs="Arial"/>
          <w:b/>
        </w:rPr>
      </w:pPr>
      <w:r w:rsidRPr="003F6552">
        <w:rPr>
          <w:color w:val="1F497D"/>
        </w:rPr>
        <w:tab/>
      </w:r>
      <w:r w:rsidRPr="001E1038">
        <w:rPr>
          <w:rFonts w:ascii="Arial" w:hAnsi="Arial" w:cs="Arial"/>
          <w:b/>
        </w:rPr>
        <w:t>Fauna</w:t>
      </w:r>
    </w:p>
    <w:p w:rsidR="009268C7" w:rsidRDefault="009268C7" w:rsidP="009268C7">
      <w:pPr>
        <w:tabs>
          <w:tab w:val="left" w:pos="-1440"/>
        </w:tabs>
        <w:ind w:firstLine="720"/>
        <w:jc w:val="both"/>
        <w:rPr>
          <w:rFonts w:ascii="Arial" w:hAnsi="Arial" w:cs="Arial"/>
        </w:rPr>
      </w:pPr>
      <w:r w:rsidRPr="001E1038">
        <w:rPr>
          <w:rFonts w:ascii="Arial" w:hAnsi="Arial" w:cs="Arial"/>
        </w:rPr>
        <w:t>Fauna este în general săracă, fiind mult mai diminuată în urma expansiunii activităţilor umane. În această zonă se mai întâlnesc, în număr redus, rozătoarele: popândăul, şoarecele de câmp,</w:t>
      </w:r>
      <w:r w:rsidR="00625F1E">
        <w:rPr>
          <w:rFonts w:ascii="Arial" w:hAnsi="Arial" w:cs="Arial"/>
        </w:rPr>
        <w:t xml:space="preserve"> </w:t>
      </w:r>
      <w:r w:rsidRPr="001E1038">
        <w:rPr>
          <w:rFonts w:ascii="Arial" w:hAnsi="Arial" w:cs="Arial"/>
        </w:rPr>
        <w:t xml:space="preserve">şoarecele de stepă, şobolanul de câmp, hârciogul, iepurele, dihorul. </w:t>
      </w:r>
    </w:p>
    <w:p w:rsidR="00943047" w:rsidRPr="00943047" w:rsidRDefault="00943047" w:rsidP="00943047">
      <w:pPr>
        <w:spacing w:line="276" w:lineRule="auto"/>
        <w:jc w:val="both"/>
        <w:rPr>
          <w:rFonts w:ascii="Arial" w:hAnsi="Arial" w:cs="Arial"/>
          <w:szCs w:val="24"/>
        </w:rPr>
      </w:pPr>
      <w:r w:rsidRPr="00943047">
        <w:rPr>
          <w:rFonts w:ascii="Arial" w:hAnsi="Arial" w:cs="Arial"/>
          <w:szCs w:val="24"/>
        </w:rPr>
        <w:t xml:space="preserve">           </w:t>
      </w:r>
      <w:r w:rsidR="00360CBF">
        <w:rPr>
          <w:rFonts w:ascii="Arial" w:hAnsi="Arial" w:cs="Arial"/>
          <w:szCs w:val="24"/>
        </w:rPr>
        <w:t xml:space="preserve"> </w:t>
      </w:r>
      <w:r w:rsidRPr="00943047">
        <w:rPr>
          <w:rFonts w:ascii="Arial" w:hAnsi="Arial" w:cs="Arial"/>
          <w:szCs w:val="24"/>
        </w:rPr>
        <w:t>Dintre reptile amintim: serpi neveninosi – sarpele de casa si sarpele de padure, vipera de stepa, gusterul.</w:t>
      </w:r>
    </w:p>
    <w:p w:rsidR="009268C7" w:rsidRPr="00943047" w:rsidRDefault="009268C7" w:rsidP="009268C7">
      <w:pPr>
        <w:tabs>
          <w:tab w:val="left" w:pos="-1440"/>
        </w:tabs>
        <w:ind w:firstLine="720"/>
        <w:jc w:val="both"/>
        <w:rPr>
          <w:rFonts w:ascii="Arial" w:hAnsi="Arial" w:cs="Arial"/>
          <w:szCs w:val="24"/>
        </w:rPr>
      </w:pPr>
      <w:r w:rsidRPr="00943047">
        <w:rPr>
          <w:rFonts w:ascii="Arial" w:hAnsi="Arial" w:cs="Arial"/>
          <w:szCs w:val="24"/>
        </w:rPr>
        <w:t xml:space="preserve">Clasa păsărilor are o pondere importantă în fauna regiunii şi este reprezentată de: prepeliţa, potârnichea, ciocârlia, presura, sticletele, cinteza, graurul, turturica, vrabia de câmp, rândunică, lăstun, guguştiucul, pupăza, cucul,câneparul, porumbelul, etc. </w:t>
      </w:r>
    </w:p>
    <w:p w:rsidR="007D24FB" w:rsidRDefault="00943047" w:rsidP="007D24FB">
      <w:pPr>
        <w:spacing w:line="276" w:lineRule="auto"/>
        <w:jc w:val="both"/>
        <w:rPr>
          <w:rFonts w:ascii="Arial" w:hAnsi="Arial" w:cs="Arial"/>
          <w:szCs w:val="24"/>
        </w:rPr>
      </w:pPr>
      <w:r w:rsidRPr="00943047">
        <w:rPr>
          <w:rFonts w:ascii="Arial" w:hAnsi="Arial" w:cs="Arial"/>
          <w:szCs w:val="24"/>
        </w:rPr>
        <w:t xml:space="preserve">             Fauna piscicola este alcatuita din diferite specii de apa dulce: crap, caras, biban, mreana etc. Amfibienii sunt nelipsiti: broastele de lac, ca si buhaii de balta.</w:t>
      </w:r>
    </w:p>
    <w:p w:rsidR="00BB599F" w:rsidRPr="007D24FB" w:rsidRDefault="00BB599F" w:rsidP="007D24FB">
      <w:pPr>
        <w:spacing w:line="276" w:lineRule="auto"/>
        <w:jc w:val="both"/>
        <w:rPr>
          <w:rFonts w:ascii="Arial" w:hAnsi="Arial" w:cs="Arial"/>
          <w:szCs w:val="24"/>
        </w:rPr>
      </w:pPr>
    </w:p>
    <w:p w:rsidR="00943047" w:rsidRDefault="00943047" w:rsidP="001549F4">
      <w:pPr>
        <w:spacing w:before="120" w:line="276" w:lineRule="auto"/>
        <w:ind w:firstLine="720"/>
        <w:jc w:val="both"/>
        <w:rPr>
          <w:rFonts w:ascii="Arial" w:hAnsi="Arial" w:cs="Arial"/>
          <w:b/>
          <w:szCs w:val="24"/>
        </w:rPr>
      </w:pPr>
      <w:r w:rsidRPr="00943047">
        <w:rPr>
          <w:rFonts w:ascii="Arial" w:hAnsi="Arial" w:cs="Arial"/>
          <w:b/>
          <w:szCs w:val="24"/>
        </w:rPr>
        <w:t>Resursele minerale</w:t>
      </w:r>
    </w:p>
    <w:p w:rsidR="00943047" w:rsidRPr="00943047" w:rsidRDefault="00943047" w:rsidP="001549F4">
      <w:pPr>
        <w:spacing w:line="276" w:lineRule="auto"/>
        <w:ind w:firstLine="720"/>
        <w:jc w:val="both"/>
        <w:rPr>
          <w:rFonts w:ascii="Arial" w:hAnsi="Arial" w:cs="Arial"/>
          <w:szCs w:val="24"/>
        </w:rPr>
      </w:pPr>
      <w:r w:rsidRPr="00943047">
        <w:rPr>
          <w:rFonts w:ascii="Arial" w:hAnsi="Arial" w:cs="Arial"/>
          <w:szCs w:val="24"/>
        </w:rPr>
        <w:t>Resursele minerale constituie o componenta a mediului geografi</w:t>
      </w:r>
      <w:r w:rsidR="002770B6">
        <w:rPr>
          <w:rFonts w:ascii="Arial" w:hAnsi="Arial" w:cs="Arial"/>
          <w:szCs w:val="24"/>
        </w:rPr>
        <w:t>c si reprezinta o avutie a comunităţii</w:t>
      </w:r>
      <w:r w:rsidRPr="00943047">
        <w:rPr>
          <w:rFonts w:ascii="Arial" w:hAnsi="Arial" w:cs="Arial"/>
          <w:szCs w:val="24"/>
        </w:rPr>
        <w:t xml:space="preserve">, mai ales in masura in care sunt utilizate sau atrase in procesul de productie. </w:t>
      </w:r>
    </w:p>
    <w:p w:rsidR="00943047" w:rsidRPr="00943047" w:rsidRDefault="00943047" w:rsidP="001549F4">
      <w:pPr>
        <w:spacing w:line="276" w:lineRule="auto"/>
        <w:ind w:firstLine="720"/>
        <w:jc w:val="both"/>
        <w:rPr>
          <w:rFonts w:ascii="Arial" w:hAnsi="Arial" w:cs="Arial"/>
          <w:szCs w:val="24"/>
        </w:rPr>
      </w:pPr>
      <w:r w:rsidRPr="00943047">
        <w:rPr>
          <w:rFonts w:ascii="Arial" w:hAnsi="Arial" w:cs="Arial"/>
          <w:szCs w:val="24"/>
        </w:rPr>
        <w:t xml:space="preserve">Pentru zona studiata, resursele naturale ale solului din Comuna Letcani </w:t>
      </w:r>
      <w:r w:rsidR="0025329B">
        <w:rPr>
          <w:rFonts w:ascii="Arial" w:hAnsi="Arial" w:cs="Arial"/>
          <w:szCs w:val="24"/>
        </w:rPr>
        <w:t>sunt bogate î</w:t>
      </w:r>
      <w:r w:rsidRPr="00943047">
        <w:rPr>
          <w:rFonts w:ascii="Arial" w:hAnsi="Arial" w:cs="Arial"/>
          <w:szCs w:val="24"/>
        </w:rPr>
        <w:t xml:space="preserve">n namol cu proprietati balneare, iar in zona de lunca a Bahluiului, la </w:t>
      </w:r>
      <w:smartTag w:uri="urn:schemas-microsoft-com:office:smarttags" w:element="metricconverter">
        <w:smartTagPr>
          <w:attr w:name="ProductID" w:val="20 metri"/>
        </w:smartTagPr>
        <w:r w:rsidRPr="00943047">
          <w:rPr>
            <w:rFonts w:ascii="Arial" w:hAnsi="Arial" w:cs="Arial"/>
            <w:szCs w:val="24"/>
          </w:rPr>
          <w:t>20 metri</w:t>
        </w:r>
      </w:smartTag>
      <w:r w:rsidR="00470498">
        <w:rPr>
          <w:rFonts w:ascii="Arial" w:hAnsi="Arial" w:cs="Arial"/>
          <w:szCs w:val="24"/>
        </w:rPr>
        <w:t xml:space="preserve"> adancime, se găseş</w:t>
      </w:r>
      <w:r w:rsidRPr="00943047">
        <w:rPr>
          <w:rFonts w:ascii="Arial" w:hAnsi="Arial" w:cs="Arial"/>
          <w:szCs w:val="24"/>
        </w:rPr>
        <w:t>te apa sarata.</w:t>
      </w:r>
    </w:p>
    <w:p w:rsidR="00943047" w:rsidRPr="00943047" w:rsidRDefault="001A0AC5" w:rsidP="00943047">
      <w:pPr>
        <w:spacing w:line="276" w:lineRule="auto"/>
        <w:ind w:firstLine="902"/>
        <w:jc w:val="both"/>
        <w:rPr>
          <w:rFonts w:ascii="Arial" w:hAnsi="Arial" w:cs="Arial"/>
          <w:szCs w:val="24"/>
        </w:rPr>
      </w:pPr>
      <w:r>
        <w:rPr>
          <w:rFonts w:ascii="Arial" w:hAnsi="Arial" w:cs="Arial"/>
          <w:szCs w:val="24"/>
        </w:rPr>
        <w:t xml:space="preserve">In comuna leţcani </w:t>
      </w:r>
      <w:r w:rsidR="00943047" w:rsidRPr="00943047">
        <w:rPr>
          <w:rFonts w:ascii="Arial" w:hAnsi="Arial" w:cs="Arial"/>
          <w:szCs w:val="24"/>
        </w:rPr>
        <w:t xml:space="preserve"> se g</w:t>
      </w:r>
      <w:r>
        <w:rPr>
          <w:rFonts w:ascii="Arial" w:hAnsi="Arial" w:cs="Arial"/>
          <w:szCs w:val="24"/>
        </w:rPr>
        <w:t>ă</w:t>
      </w:r>
      <w:r w:rsidR="00943047" w:rsidRPr="00943047">
        <w:rPr>
          <w:rFonts w:ascii="Arial" w:hAnsi="Arial" w:cs="Arial"/>
          <w:szCs w:val="24"/>
        </w:rPr>
        <w:t>sesc urm</w:t>
      </w:r>
      <w:r w:rsidR="00BB599F">
        <w:rPr>
          <w:rFonts w:ascii="Arial" w:hAnsi="Arial" w:cs="Arial"/>
          <w:szCs w:val="24"/>
        </w:rPr>
        <w:t>ă</w:t>
      </w:r>
      <w:r w:rsidR="00943047" w:rsidRPr="00943047">
        <w:rPr>
          <w:rFonts w:ascii="Arial" w:hAnsi="Arial" w:cs="Arial"/>
          <w:szCs w:val="24"/>
        </w:rPr>
        <w:t>toarele resurse:</w:t>
      </w:r>
    </w:p>
    <w:p w:rsidR="00943047" w:rsidRPr="00943047" w:rsidRDefault="00943047" w:rsidP="00FA5D2A">
      <w:pPr>
        <w:numPr>
          <w:ilvl w:val="0"/>
          <w:numId w:val="20"/>
        </w:numPr>
        <w:suppressAutoHyphens w:val="0"/>
        <w:spacing w:line="276" w:lineRule="auto"/>
        <w:ind w:hanging="182"/>
        <w:jc w:val="both"/>
        <w:rPr>
          <w:rFonts w:ascii="Arial" w:hAnsi="Arial" w:cs="Arial"/>
          <w:szCs w:val="24"/>
        </w:rPr>
      </w:pPr>
      <w:r w:rsidRPr="00943047">
        <w:rPr>
          <w:rFonts w:ascii="Arial" w:hAnsi="Arial" w:cs="Arial"/>
          <w:szCs w:val="24"/>
        </w:rPr>
        <w:lastRenderedPageBreak/>
        <w:t xml:space="preserve">namol sapropelic </w:t>
      </w:r>
      <w:r w:rsidR="0068052F">
        <w:rPr>
          <w:rFonts w:ascii="Arial" w:hAnsi="Arial" w:cs="Arial"/>
          <w:szCs w:val="24"/>
        </w:rPr>
        <w:t xml:space="preserve">cu proprietăţi balneare </w:t>
      </w:r>
      <w:r w:rsidRPr="00943047">
        <w:rPr>
          <w:rFonts w:ascii="Arial" w:hAnsi="Arial" w:cs="Arial"/>
          <w:szCs w:val="24"/>
        </w:rPr>
        <w:t>(indicat in boli ale aparatului locomotor, ginecologic, ale sistemului nervos periferic);</w:t>
      </w:r>
    </w:p>
    <w:p w:rsidR="00943047" w:rsidRPr="00943047" w:rsidRDefault="00943047" w:rsidP="00FA5D2A">
      <w:pPr>
        <w:numPr>
          <w:ilvl w:val="0"/>
          <w:numId w:val="20"/>
        </w:numPr>
        <w:suppressAutoHyphens w:val="0"/>
        <w:spacing w:line="276" w:lineRule="auto"/>
        <w:ind w:hanging="182"/>
        <w:jc w:val="both"/>
        <w:rPr>
          <w:rFonts w:ascii="Arial" w:hAnsi="Arial" w:cs="Arial"/>
          <w:szCs w:val="24"/>
        </w:rPr>
      </w:pPr>
      <w:r w:rsidRPr="00943047">
        <w:rPr>
          <w:rFonts w:ascii="Arial" w:hAnsi="Arial" w:cs="Arial"/>
          <w:szCs w:val="24"/>
        </w:rPr>
        <w:t>izvoare ape minerale bicarbonatate, potasice, clorurosodice, calcice, magneziene, sulfatate</w:t>
      </w:r>
      <w:r w:rsidR="0068052F">
        <w:rPr>
          <w:rFonts w:ascii="Arial" w:hAnsi="Arial" w:cs="Arial"/>
          <w:szCs w:val="24"/>
        </w:rPr>
        <w:t>, în zona de luncă a Bahluiului</w:t>
      </w:r>
      <w:r w:rsidRPr="00943047">
        <w:rPr>
          <w:rFonts w:ascii="Arial" w:hAnsi="Arial" w:cs="Arial"/>
          <w:szCs w:val="24"/>
        </w:rPr>
        <w:t>.</w:t>
      </w:r>
    </w:p>
    <w:p w:rsidR="00943047" w:rsidRPr="00943047" w:rsidRDefault="00943047" w:rsidP="00943047">
      <w:pPr>
        <w:spacing w:before="120" w:line="276" w:lineRule="auto"/>
        <w:ind w:firstLine="902"/>
        <w:jc w:val="both"/>
        <w:rPr>
          <w:rFonts w:ascii="Arial" w:hAnsi="Arial" w:cs="Arial"/>
          <w:szCs w:val="24"/>
        </w:rPr>
      </w:pPr>
      <w:r w:rsidRPr="00943047">
        <w:rPr>
          <w:rFonts w:ascii="Arial" w:hAnsi="Arial" w:cs="Arial"/>
          <w:szCs w:val="24"/>
        </w:rPr>
        <w:t xml:space="preserve">Spre deosebire de materiile prime agricole sau cele forestiere care se reinoiesc anual sau dupa ciclul de refacere, reinoirea zacamintelor de minereuri si minerale utile se ridica la milioane si milioane de ani. De aici, se acorda o atentie deosebita folosirii rationale si cu mare randament a resurselor naturale ale solului. </w:t>
      </w:r>
    </w:p>
    <w:p w:rsidR="009268C7" w:rsidRDefault="009268C7" w:rsidP="009268C7">
      <w:pPr>
        <w:jc w:val="both"/>
        <w:rPr>
          <w:rFonts w:ascii="Arial" w:hAnsi="Arial" w:cs="Arial"/>
          <w:lang w:val="pt-BR"/>
        </w:rPr>
      </w:pPr>
    </w:p>
    <w:p w:rsidR="00DD0968" w:rsidRPr="001E1038" w:rsidRDefault="00DD0968" w:rsidP="009268C7">
      <w:pPr>
        <w:jc w:val="both"/>
        <w:rPr>
          <w:rFonts w:ascii="Arial" w:hAnsi="Arial" w:cs="Arial"/>
          <w:lang w:val="pt-BR"/>
        </w:rPr>
      </w:pPr>
    </w:p>
    <w:p w:rsidR="009268C7" w:rsidRPr="001E1038" w:rsidRDefault="009268C7" w:rsidP="00FA5D2A">
      <w:pPr>
        <w:widowControl w:val="0"/>
        <w:numPr>
          <w:ilvl w:val="1"/>
          <w:numId w:val="19"/>
        </w:numPr>
        <w:tabs>
          <w:tab w:val="left" w:pos="1440"/>
        </w:tabs>
        <w:jc w:val="both"/>
        <w:rPr>
          <w:rFonts w:ascii="Arial" w:hAnsi="Arial" w:cs="Arial"/>
          <w:b/>
          <w:i/>
        </w:rPr>
      </w:pPr>
      <w:r w:rsidRPr="001E1038">
        <w:rPr>
          <w:rFonts w:ascii="Arial" w:hAnsi="Arial" w:cs="Arial"/>
          <w:b/>
        </w:rPr>
        <w:t xml:space="preserve">Caracteristici geotehnice </w:t>
      </w:r>
    </w:p>
    <w:p w:rsidR="009268C7" w:rsidRPr="001E1038" w:rsidRDefault="009268C7" w:rsidP="009268C7">
      <w:pPr>
        <w:ind w:firstLine="720"/>
        <w:jc w:val="both"/>
        <w:rPr>
          <w:rFonts w:ascii="Arial" w:hAnsi="Arial" w:cs="Arial"/>
        </w:rPr>
      </w:pPr>
    </w:p>
    <w:p w:rsidR="009268C7" w:rsidRPr="001E1038" w:rsidRDefault="009268C7" w:rsidP="009268C7">
      <w:pPr>
        <w:jc w:val="both"/>
        <w:rPr>
          <w:rFonts w:ascii="Arial" w:hAnsi="Arial" w:cs="Arial"/>
          <w:b/>
        </w:rPr>
      </w:pPr>
      <w:r w:rsidRPr="001E1038">
        <w:rPr>
          <w:rFonts w:ascii="Arial" w:hAnsi="Arial" w:cs="Arial"/>
        </w:rPr>
        <w:tab/>
      </w:r>
      <w:r w:rsidRPr="001E1038">
        <w:rPr>
          <w:rFonts w:ascii="Arial" w:hAnsi="Arial" w:cs="Arial"/>
          <w:b/>
        </w:rPr>
        <w:t>Tectonica zonei</w:t>
      </w:r>
    </w:p>
    <w:p w:rsidR="009268C7" w:rsidRPr="001E1038" w:rsidRDefault="009268C7" w:rsidP="009268C7">
      <w:pPr>
        <w:jc w:val="both"/>
        <w:rPr>
          <w:rFonts w:ascii="Arial" w:hAnsi="Arial" w:cs="Arial"/>
          <w:b/>
        </w:rPr>
      </w:pPr>
    </w:p>
    <w:p w:rsidR="009268C7" w:rsidRPr="001E1038" w:rsidRDefault="009268C7" w:rsidP="009268C7">
      <w:pPr>
        <w:jc w:val="both"/>
        <w:rPr>
          <w:rFonts w:ascii="Arial" w:hAnsi="Arial" w:cs="Arial"/>
        </w:rPr>
      </w:pPr>
      <w:r w:rsidRPr="001E1038">
        <w:rPr>
          <w:rFonts w:ascii="Arial" w:hAnsi="Arial" w:cs="Arial"/>
          <w:b/>
        </w:rPr>
        <w:tab/>
      </w:r>
      <w:r w:rsidRPr="001E1038">
        <w:rPr>
          <w:rFonts w:ascii="Arial" w:hAnsi="Arial" w:cs="Arial"/>
        </w:rPr>
        <w:t xml:space="preserve">Tectonic, evoluţia Platformei Moldoveneşti s-a desfăşurat în timpul a două stadii distincte şi anume: </w:t>
      </w:r>
    </w:p>
    <w:p w:rsidR="009268C7" w:rsidRPr="001E1038" w:rsidRDefault="009268C7" w:rsidP="009268C7">
      <w:pPr>
        <w:jc w:val="both"/>
        <w:rPr>
          <w:rFonts w:ascii="Arial" w:hAnsi="Arial" w:cs="Arial"/>
        </w:rPr>
      </w:pPr>
      <w:r w:rsidRPr="001E1038">
        <w:rPr>
          <w:rFonts w:ascii="Arial" w:hAnsi="Arial" w:cs="Arial"/>
        </w:rPr>
        <w:tab/>
        <w:t>- stadiul de geosinclinal, în timpul căruia s-au sedimentat formaţiunile fundamentului cristalin (ultimele mişcări diastrofice s-au produs în Proterozoicul mediu);</w:t>
      </w:r>
    </w:p>
    <w:p w:rsidR="009268C7" w:rsidRPr="001E1038" w:rsidRDefault="009268C7" w:rsidP="009268C7">
      <w:pPr>
        <w:jc w:val="both"/>
        <w:rPr>
          <w:rFonts w:ascii="Arial" w:hAnsi="Arial" w:cs="Arial"/>
        </w:rPr>
      </w:pPr>
      <w:r w:rsidRPr="001E1038">
        <w:rPr>
          <w:rFonts w:ascii="Arial" w:hAnsi="Arial" w:cs="Arial"/>
        </w:rPr>
        <w:tab/>
        <w:t xml:space="preserve">-  stadiul de bazin de sedimentare, în timpul căruia s-au sedimentat episodic formaţiunile cuverturii </w:t>
      </w:r>
      <w:r w:rsidRPr="001E1038">
        <w:rPr>
          <w:rFonts w:ascii="Arial" w:hAnsi="Arial" w:cs="Arial"/>
          <w:noProof/>
        </w:rPr>
        <w:t>sedimentare</w:t>
      </w:r>
      <w:r w:rsidRPr="001E1038">
        <w:rPr>
          <w:rFonts w:ascii="Arial" w:hAnsi="Arial" w:cs="Arial"/>
        </w:rPr>
        <w:t>, datorită mişcărilor epirogenetice pozitive şi negative.</w:t>
      </w:r>
    </w:p>
    <w:p w:rsidR="009268C7" w:rsidRPr="001E1038" w:rsidRDefault="009268C7" w:rsidP="009268C7">
      <w:pPr>
        <w:jc w:val="both"/>
        <w:rPr>
          <w:rFonts w:ascii="Arial" w:hAnsi="Arial" w:cs="Arial"/>
        </w:rPr>
      </w:pPr>
      <w:r w:rsidRPr="001E1038">
        <w:rPr>
          <w:rFonts w:ascii="Arial" w:hAnsi="Arial" w:cs="Arial"/>
        </w:rPr>
        <w:tab/>
        <w:t>Această cuvertură sedimentară se caracterizează prin formaţiuni geologice nedeformate plicativ şi dispuse după cele trei megacicluri de sedimentare, datorate mişcărilor epirogenetice suferite de fundamentul rigid. Forajele efectuate au pus în evidenţă faptul că toate formaţiunile cuverturii sedimentare se afundă spre V şi SV, sub orogenul carpatic, cu un unghi de cca 15</w:t>
      </w:r>
      <w:r w:rsidRPr="001E1038">
        <w:rPr>
          <w:rFonts w:ascii="Arial" w:hAnsi="Arial" w:cs="Arial"/>
          <w:vertAlign w:val="superscript"/>
        </w:rPr>
        <w:t>0</w:t>
      </w:r>
      <w:r w:rsidRPr="001E1038">
        <w:rPr>
          <w:rFonts w:ascii="Arial" w:hAnsi="Arial" w:cs="Arial"/>
        </w:rPr>
        <w:t>.</w:t>
      </w:r>
    </w:p>
    <w:p w:rsidR="009268C7" w:rsidRPr="001E1038" w:rsidRDefault="009268C7" w:rsidP="009268C7">
      <w:pPr>
        <w:jc w:val="both"/>
        <w:rPr>
          <w:rFonts w:ascii="Arial" w:hAnsi="Arial" w:cs="Arial"/>
        </w:rPr>
      </w:pPr>
      <w:r w:rsidRPr="001E1038">
        <w:rPr>
          <w:rFonts w:ascii="Arial" w:hAnsi="Arial" w:cs="Arial"/>
        </w:rPr>
        <w:tab/>
        <w:t xml:space="preserve">Toate informaţiile tectonice arată că această megaunitate structurală prezintă un deranjament tectonic ruptural, influenţat în mare măsură de mişcările orogenezei alpine, realizându-se astfel o coborâre în trepte a marginii vestice a acesteia, inclusive afundarea ei sub orogenul carpatic, aceasta afectând atât fundamentul cristalin, cât şi cuvertura sedimentară. </w:t>
      </w:r>
      <w:r w:rsidRPr="001E1038">
        <w:rPr>
          <w:rFonts w:ascii="Arial" w:hAnsi="Arial" w:cs="Arial"/>
          <w:lang w:val="it-IT"/>
        </w:rPr>
        <w:t xml:space="preserve">Treptele subşariate sunt mascate de un sistem de falii, orientate de la NV la SE.  </w:t>
      </w:r>
    </w:p>
    <w:p w:rsidR="009268C7" w:rsidRPr="001E1038" w:rsidRDefault="009268C7" w:rsidP="009268C7">
      <w:pPr>
        <w:jc w:val="both"/>
        <w:rPr>
          <w:rFonts w:ascii="Arial" w:hAnsi="Arial" w:cs="Arial"/>
          <w:lang w:val="it-IT"/>
        </w:rPr>
      </w:pPr>
      <w:r w:rsidRPr="001E1038">
        <w:rPr>
          <w:rFonts w:ascii="Arial" w:hAnsi="Arial" w:cs="Arial"/>
          <w:lang w:val="it-IT"/>
        </w:rPr>
        <w:tab/>
        <w:t xml:space="preserve">Zona a fost influenţată de mişcările de basculare şi fracturare care au determinat căderea în trepte spre orogenul carpatic, iar în momentul actual şi de cele neotectonice, ce ajung la valoarea de 3-4 mm/an, activând şi fracturile transversale din fundament. </w:t>
      </w:r>
    </w:p>
    <w:p w:rsidR="009268C7" w:rsidRPr="001E1038" w:rsidRDefault="009268C7" w:rsidP="009268C7">
      <w:pPr>
        <w:jc w:val="both"/>
        <w:rPr>
          <w:rFonts w:ascii="Arial" w:hAnsi="Arial" w:cs="Arial"/>
          <w:lang w:val="it-IT"/>
        </w:rPr>
      </w:pPr>
      <w:r w:rsidRPr="001E1038">
        <w:rPr>
          <w:rFonts w:ascii="Arial" w:hAnsi="Arial" w:cs="Arial"/>
          <w:lang w:val="it-IT"/>
        </w:rPr>
        <w:tab/>
        <w:t>Formaţiunile geologice situate la partea superioară a cuverturii sunt înclinate spre SE cu o valoare de 5-8 m/km, spre direcţia de regresie a mării sarmatice.</w:t>
      </w:r>
    </w:p>
    <w:p w:rsidR="009268C7" w:rsidRPr="003F6552" w:rsidRDefault="009268C7" w:rsidP="009268C7">
      <w:pPr>
        <w:tabs>
          <w:tab w:val="left" w:pos="-1440"/>
        </w:tabs>
        <w:jc w:val="both"/>
        <w:rPr>
          <w:rFonts w:ascii="Arial" w:hAnsi="Arial" w:cs="Arial"/>
          <w:color w:val="1F497D"/>
          <w:lang w:val="it-IT"/>
        </w:rPr>
      </w:pPr>
    </w:p>
    <w:p w:rsidR="009268C7" w:rsidRPr="00E327DD" w:rsidRDefault="009268C7" w:rsidP="009268C7">
      <w:pPr>
        <w:jc w:val="both"/>
        <w:rPr>
          <w:rFonts w:ascii="Arial" w:hAnsi="Arial" w:cs="Arial"/>
          <w:b/>
          <w:lang w:val="it-IT"/>
        </w:rPr>
      </w:pPr>
      <w:r w:rsidRPr="003F6552">
        <w:rPr>
          <w:rFonts w:ascii="Arial" w:hAnsi="Arial" w:cs="Arial"/>
          <w:b/>
          <w:color w:val="1F497D"/>
          <w:lang w:val="it-IT"/>
        </w:rPr>
        <w:t xml:space="preserve"> </w:t>
      </w:r>
      <w:r w:rsidRPr="003F6552">
        <w:rPr>
          <w:rFonts w:ascii="Arial" w:hAnsi="Arial" w:cs="Arial"/>
          <w:b/>
          <w:color w:val="1F497D"/>
          <w:lang w:val="it-IT"/>
        </w:rPr>
        <w:tab/>
      </w:r>
      <w:r w:rsidRPr="00E327DD">
        <w:rPr>
          <w:rFonts w:ascii="Arial" w:hAnsi="Arial" w:cs="Arial"/>
          <w:b/>
        </w:rPr>
        <w:t>Î</w:t>
      </w:r>
      <w:r w:rsidRPr="00E327DD">
        <w:rPr>
          <w:rFonts w:ascii="Arial" w:hAnsi="Arial" w:cs="Arial"/>
          <w:b/>
          <w:lang w:val="it-IT"/>
        </w:rPr>
        <w:t>ncadrarea seismică</w:t>
      </w:r>
    </w:p>
    <w:p w:rsidR="009268C7" w:rsidRPr="00E327DD" w:rsidRDefault="009268C7" w:rsidP="009268C7">
      <w:pPr>
        <w:ind w:firstLine="720"/>
        <w:jc w:val="both"/>
        <w:rPr>
          <w:rFonts w:ascii="Arial" w:hAnsi="Arial" w:cs="Arial"/>
        </w:rPr>
      </w:pPr>
      <w:r w:rsidRPr="00E327DD">
        <w:rPr>
          <w:rFonts w:ascii="Arial" w:hAnsi="Arial" w:cs="Arial"/>
        </w:rPr>
        <w:t xml:space="preserve">Din punct de vedere seismic, teritoriul studiat se află în zona de influenţă a cutremurelor de tip moldavic cu hipocentrul  în zona Vrancea, la adâncimi de 90 ÷ 150 km şi se </w:t>
      </w:r>
      <w:r w:rsidRPr="00E327DD">
        <w:rPr>
          <w:rFonts w:ascii="Arial" w:hAnsi="Arial" w:cs="Arial"/>
          <w:lang w:val="it-IT"/>
        </w:rPr>
        <w:t xml:space="preserve">încadrează conform Codului de proiectare seismică indicativ </w:t>
      </w:r>
      <w:r w:rsidRPr="00E327DD">
        <w:rPr>
          <w:rFonts w:ascii="Arial" w:hAnsi="Arial" w:cs="Arial"/>
          <w:b/>
        </w:rPr>
        <w:t>P 100-1/2006</w:t>
      </w:r>
      <w:r w:rsidRPr="00E327DD">
        <w:rPr>
          <w:rFonts w:ascii="Arial" w:hAnsi="Arial" w:cs="Arial"/>
        </w:rPr>
        <w:t xml:space="preserve"> (“Reglementări tehnice, Cod de proiectare seismică - Partea I - Prevederi de proiectare pentru clădiri”) în zona de hazard seismic D, cu o valoare a acceleraţiei orizontale a terenului  </w:t>
      </w:r>
      <w:r w:rsidRPr="00E327DD">
        <w:rPr>
          <w:rFonts w:ascii="Arial" w:hAnsi="Arial" w:cs="Arial"/>
          <w:b/>
        </w:rPr>
        <w:t>a</w:t>
      </w:r>
      <w:r w:rsidRPr="00E327DD">
        <w:rPr>
          <w:rFonts w:ascii="Arial" w:hAnsi="Arial" w:cs="Arial"/>
          <w:b/>
          <w:vertAlign w:val="subscript"/>
        </w:rPr>
        <w:t xml:space="preserve">g </w:t>
      </w:r>
      <w:r w:rsidRPr="00E327DD">
        <w:rPr>
          <w:rFonts w:ascii="Arial" w:hAnsi="Arial" w:cs="Arial"/>
          <w:b/>
        </w:rPr>
        <w:t>= 0,20 g</w:t>
      </w:r>
      <w:r w:rsidRPr="00E327DD">
        <w:rPr>
          <w:rFonts w:ascii="Arial" w:hAnsi="Arial" w:cs="Arial"/>
        </w:rPr>
        <w:t xml:space="preserve">, şi o perioadă de colţ </w:t>
      </w:r>
      <w:r w:rsidRPr="00E327DD">
        <w:rPr>
          <w:rFonts w:ascii="Arial" w:hAnsi="Arial" w:cs="Arial"/>
          <w:b/>
        </w:rPr>
        <w:t>T</w:t>
      </w:r>
      <w:r w:rsidRPr="00E327DD">
        <w:rPr>
          <w:rFonts w:ascii="Arial" w:hAnsi="Arial" w:cs="Arial"/>
          <w:b/>
          <w:vertAlign w:val="subscript"/>
        </w:rPr>
        <w:t>C</w:t>
      </w:r>
      <w:r w:rsidRPr="00E327DD">
        <w:rPr>
          <w:rFonts w:ascii="Arial" w:hAnsi="Arial" w:cs="Arial"/>
          <w:b/>
        </w:rPr>
        <w:t xml:space="preserve"> </w:t>
      </w:r>
      <w:r w:rsidRPr="00E327DD">
        <w:rPr>
          <w:rFonts w:ascii="Arial" w:hAnsi="Arial" w:cs="Arial"/>
          <w:b/>
          <w:vertAlign w:val="subscript"/>
        </w:rPr>
        <w:t xml:space="preserve"> </w:t>
      </w:r>
      <w:r w:rsidRPr="00E327DD">
        <w:rPr>
          <w:rFonts w:ascii="Arial" w:hAnsi="Arial" w:cs="Arial"/>
          <w:b/>
        </w:rPr>
        <w:t>= 0,7 sec</w:t>
      </w:r>
      <w:r w:rsidRPr="00E327DD">
        <w:rPr>
          <w:rFonts w:ascii="Arial" w:hAnsi="Arial" w:cs="Arial"/>
        </w:rPr>
        <w:t xml:space="preserve">. </w:t>
      </w:r>
    </w:p>
    <w:p w:rsidR="009268C7" w:rsidRDefault="009268C7" w:rsidP="009268C7">
      <w:pPr>
        <w:jc w:val="both"/>
        <w:rPr>
          <w:rFonts w:ascii="Arial" w:hAnsi="Arial" w:cs="Arial"/>
          <w:color w:val="1F497D"/>
        </w:rPr>
      </w:pPr>
    </w:p>
    <w:p w:rsidR="007D24FB" w:rsidRDefault="007D24FB" w:rsidP="009268C7">
      <w:pPr>
        <w:jc w:val="both"/>
        <w:rPr>
          <w:rFonts w:ascii="Arial" w:hAnsi="Arial" w:cs="Arial"/>
          <w:color w:val="1F497D"/>
        </w:rPr>
      </w:pPr>
    </w:p>
    <w:p w:rsidR="007D24FB" w:rsidRPr="003F6552" w:rsidRDefault="007D24FB" w:rsidP="009268C7">
      <w:pPr>
        <w:jc w:val="both"/>
        <w:rPr>
          <w:rFonts w:ascii="Arial" w:hAnsi="Arial" w:cs="Arial"/>
          <w:color w:val="1F497D"/>
        </w:rPr>
      </w:pPr>
    </w:p>
    <w:p w:rsidR="009268C7" w:rsidRPr="00E327DD" w:rsidRDefault="009268C7" w:rsidP="009268C7">
      <w:pPr>
        <w:tabs>
          <w:tab w:val="left" w:pos="720"/>
        </w:tabs>
        <w:ind w:left="360"/>
        <w:jc w:val="both"/>
        <w:rPr>
          <w:rFonts w:ascii="Arial" w:hAnsi="Arial" w:cs="Arial"/>
          <w:b/>
        </w:rPr>
      </w:pPr>
      <w:r w:rsidRPr="00E327DD">
        <w:rPr>
          <w:rFonts w:ascii="Arial" w:hAnsi="Arial" w:cs="Arial"/>
          <w:b/>
        </w:rPr>
        <w:lastRenderedPageBreak/>
        <w:t xml:space="preserve">     Adâncimea de îngheţ </w:t>
      </w:r>
    </w:p>
    <w:p w:rsidR="009268C7" w:rsidRPr="00E327DD" w:rsidRDefault="009268C7" w:rsidP="009268C7">
      <w:pPr>
        <w:ind w:firstLine="567"/>
        <w:jc w:val="both"/>
        <w:rPr>
          <w:rFonts w:ascii="Arial" w:hAnsi="Arial" w:cs="Arial"/>
        </w:rPr>
      </w:pPr>
      <w:r w:rsidRPr="00E327DD">
        <w:rPr>
          <w:rFonts w:ascii="Arial" w:hAnsi="Arial" w:cs="Arial"/>
        </w:rPr>
        <w:tab/>
        <w:t xml:space="preserve">Având în vedere prevederile din STAS 6054-77 (“Teren de fundare - Adâncimi maxime de îngheţ”), adâncimea de îngheţ maximă din zonă este de 0,9 – 1,00 m faţă de cota terenului natural. </w:t>
      </w:r>
    </w:p>
    <w:p w:rsidR="009268C7" w:rsidRPr="003F6552" w:rsidRDefault="009268C7" w:rsidP="009268C7">
      <w:pPr>
        <w:ind w:firstLine="567"/>
        <w:jc w:val="both"/>
        <w:rPr>
          <w:rFonts w:ascii="Arial" w:hAnsi="Arial" w:cs="Arial"/>
          <w:b/>
          <w:color w:val="1F497D"/>
        </w:rPr>
      </w:pPr>
    </w:p>
    <w:p w:rsidR="00513299" w:rsidRPr="001549F4" w:rsidRDefault="009268C7" w:rsidP="007D24FB">
      <w:pPr>
        <w:ind w:firstLine="567"/>
        <w:jc w:val="both"/>
        <w:rPr>
          <w:rFonts w:ascii="Arial" w:hAnsi="Arial" w:cs="Arial"/>
          <w:color w:val="1F497D"/>
        </w:rPr>
      </w:pPr>
      <w:r w:rsidRPr="003F6552">
        <w:rPr>
          <w:rFonts w:ascii="Arial" w:hAnsi="Arial" w:cs="Arial"/>
          <w:b/>
          <w:color w:val="1F497D"/>
        </w:rPr>
        <w:tab/>
      </w:r>
      <w:r w:rsidRPr="003F6552">
        <w:rPr>
          <w:rFonts w:ascii="Arial" w:hAnsi="Arial" w:cs="Arial"/>
          <w:color w:val="1F497D"/>
        </w:rPr>
        <w:t xml:space="preserve"> </w:t>
      </w:r>
    </w:p>
    <w:p w:rsidR="009268C7" w:rsidRPr="00567E6D" w:rsidRDefault="009268C7" w:rsidP="009268C7">
      <w:pPr>
        <w:ind w:firstLine="567"/>
        <w:jc w:val="both"/>
        <w:rPr>
          <w:rFonts w:ascii="Arial" w:hAnsi="Arial" w:cs="Arial"/>
          <w:b/>
        </w:rPr>
      </w:pPr>
      <w:r w:rsidRPr="00567E6D">
        <w:rPr>
          <w:rFonts w:ascii="Arial" w:hAnsi="Arial" w:cs="Arial"/>
          <w:b/>
        </w:rPr>
        <w:t>Caracterizarea şi identificarea pământurilor care alcătuiesc terenurile de fundare</w:t>
      </w:r>
    </w:p>
    <w:p w:rsidR="009268C7" w:rsidRPr="00567E6D" w:rsidRDefault="009268C7" w:rsidP="009268C7">
      <w:pPr>
        <w:ind w:firstLine="567"/>
        <w:jc w:val="both"/>
        <w:rPr>
          <w:rFonts w:ascii="Arial" w:hAnsi="Arial" w:cs="Arial"/>
          <w:b/>
        </w:rPr>
      </w:pPr>
    </w:p>
    <w:p w:rsidR="009268C7" w:rsidRPr="00567E6D" w:rsidRDefault="009268C7" w:rsidP="009268C7">
      <w:pPr>
        <w:ind w:firstLine="567"/>
        <w:jc w:val="both"/>
        <w:rPr>
          <w:rFonts w:ascii="Arial" w:hAnsi="Arial" w:cs="Arial"/>
        </w:rPr>
      </w:pPr>
      <w:r w:rsidRPr="00567E6D">
        <w:rPr>
          <w:rFonts w:ascii="Arial" w:hAnsi="Arial" w:cs="Arial"/>
        </w:rPr>
        <w:t xml:space="preserve">Din punct de vedere geotehnic pe teritoriul comunei se pot delimita două zone: </w:t>
      </w:r>
    </w:p>
    <w:p w:rsidR="009268C7" w:rsidRPr="00567E6D" w:rsidRDefault="009268C7" w:rsidP="009268C7">
      <w:pPr>
        <w:ind w:firstLine="567"/>
        <w:jc w:val="both"/>
        <w:rPr>
          <w:rFonts w:ascii="Arial" w:hAnsi="Arial" w:cs="Arial"/>
        </w:rPr>
      </w:pPr>
      <w:r w:rsidRPr="00567E6D">
        <w:rPr>
          <w:rFonts w:ascii="Arial" w:hAnsi="Arial" w:cs="Arial"/>
        </w:rPr>
        <w:t>- o zonă joasă de luncă (terase de luncă), constituită la suprafaţă din luturi leossoide, sensibile la umezire;</w:t>
      </w:r>
    </w:p>
    <w:p w:rsidR="009268C7" w:rsidRPr="00567E6D" w:rsidRDefault="009268C7" w:rsidP="009268C7">
      <w:pPr>
        <w:ind w:firstLine="567"/>
        <w:jc w:val="both"/>
        <w:rPr>
          <w:rFonts w:ascii="Arial" w:hAnsi="Arial" w:cs="Arial"/>
        </w:rPr>
      </w:pPr>
      <w:r w:rsidRPr="00567E6D">
        <w:rPr>
          <w:rFonts w:ascii="Arial" w:hAnsi="Arial" w:cs="Arial"/>
        </w:rPr>
        <w:t>- o zonă înaltă (terasa de 10-15 m) constituită la suprafaţă din luturi leossoide, sensibile la umezire.</w:t>
      </w:r>
    </w:p>
    <w:p w:rsidR="009268C7" w:rsidRPr="00567E6D" w:rsidRDefault="009268C7" w:rsidP="009268C7">
      <w:pPr>
        <w:jc w:val="both"/>
        <w:rPr>
          <w:rFonts w:ascii="Arial" w:hAnsi="Arial" w:cs="Arial"/>
          <w:i/>
        </w:rPr>
      </w:pPr>
      <w:r w:rsidRPr="00567E6D">
        <w:rPr>
          <w:rFonts w:ascii="Arial" w:hAnsi="Arial" w:cs="Arial"/>
        </w:rPr>
        <w:tab/>
        <w:t xml:space="preserve">a) </w:t>
      </w:r>
      <w:r w:rsidRPr="00567E6D">
        <w:rPr>
          <w:rFonts w:ascii="Arial" w:hAnsi="Arial" w:cs="Arial"/>
          <w:i/>
        </w:rPr>
        <w:t>terenuri normale</w:t>
      </w:r>
    </w:p>
    <w:p w:rsidR="009268C7" w:rsidRPr="00567E6D" w:rsidRDefault="009268C7" w:rsidP="009268C7">
      <w:pPr>
        <w:jc w:val="both"/>
        <w:rPr>
          <w:rFonts w:ascii="Arial" w:hAnsi="Arial" w:cs="Arial"/>
          <w:i/>
          <w:iCs/>
        </w:rPr>
      </w:pPr>
      <w:r w:rsidRPr="00567E6D">
        <w:rPr>
          <w:rFonts w:ascii="Arial" w:hAnsi="Arial" w:cs="Arial"/>
          <w:i/>
          <w:iCs/>
        </w:rPr>
        <w:tab/>
        <w:t>b) terenuri dificile</w:t>
      </w:r>
    </w:p>
    <w:p w:rsidR="009268C7" w:rsidRPr="00567E6D" w:rsidRDefault="009268C7" w:rsidP="009268C7">
      <w:pPr>
        <w:ind w:firstLine="720"/>
        <w:jc w:val="both"/>
        <w:rPr>
          <w:rFonts w:ascii="Arial" w:hAnsi="Arial" w:cs="Arial"/>
          <w:b/>
        </w:rPr>
      </w:pPr>
    </w:p>
    <w:p w:rsidR="009268C7" w:rsidRPr="00567E6D" w:rsidRDefault="009268C7" w:rsidP="009268C7">
      <w:pPr>
        <w:ind w:firstLine="720"/>
        <w:jc w:val="both"/>
        <w:rPr>
          <w:rFonts w:ascii="Arial" w:hAnsi="Arial" w:cs="Arial"/>
          <w:b/>
        </w:rPr>
      </w:pPr>
      <w:r w:rsidRPr="00567E6D">
        <w:rPr>
          <w:rFonts w:ascii="Arial" w:hAnsi="Arial" w:cs="Arial"/>
          <w:b/>
        </w:rPr>
        <w:t>a) Terenurile normale de fundare</w:t>
      </w:r>
    </w:p>
    <w:p w:rsidR="009268C7" w:rsidRPr="00567E6D" w:rsidRDefault="009268C7" w:rsidP="009268C7">
      <w:pPr>
        <w:jc w:val="both"/>
        <w:rPr>
          <w:rFonts w:ascii="Arial" w:hAnsi="Arial" w:cs="Arial"/>
        </w:rPr>
      </w:pPr>
      <w:r w:rsidRPr="00567E6D">
        <w:rPr>
          <w:rFonts w:ascii="Arial" w:hAnsi="Arial" w:cs="Arial"/>
        </w:rPr>
        <w:tab/>
        <w:t xml:space="preserve">Aceste terenuri conţin nisipuri prăfoase, îndesate, cu stratificaţie orizontală, nisipuri argiloase şi prafuri nisipoase cu stratificaţie orizontală, nisipuri argiloase, prafuri nisipoase - argiloase  şi argile în condiţiile unei stratificaţii uniforme şi orizontale, prezente pe platou şi în zona de şes în stratificaţie orizontală.   </w:t>
      </w:r>
    </w:p>
    <w:p w:rsidR="009268C7" w:rsidRPr="00567E6D" w:rsidRDefault="009268C7" w:rsidP="009268C7">
      <w:pPr>
        <w:jc w:val="both"/>
        <w:rPr>
          <w:rFonts w:ascii="Arial" w:hAnsi="Arial" w:cs="Arial"/>
        </w:rPr>
      </w:pPr>
    </w:p>
    <w:p w:rsidR="009268C7" w:rsidRPr="00567E6D" w:rsidRDefault="009268C7" w:rsidP="009268C7">
      <w:pPr>
        <w:ind w:firstLine="720"/>
        <w:jc w:val="both"/>
        <w:rPr>
          <w:rFonts w:ascii="Arial" w:hAnsi="Arial" w:cs="Arial"/>
          <w:b/>
        </w:rPr>
      </w:pPr>
      <w:r w:rsidRPr="00567E6D">
        <w:rPr>
          <w:rFonts w:ascii="Arial" w:hAnsi="Arial" w:cs="Arial"/>
          <w:b/>
        </w:rPr>
        <w:t>b) Terenurile dificile de fundare</w:t>
      </w:r>
    </w:p>
    <w:p w:rsidR="009268C7" w:rsidRPr="00567E6D" w:rsidRDefault="009268C7" w:rsidP="009268C7">
      <w:pPr>
        <w:jc w:val="both"/>
        <w:rPr>
          <w:rFonts w:ascii="Arial" w:hAnsi="Arial" w:cs="Arial"/>
        </w:rPr>
      </w:pPr>
      <w:r w:rsidRPr="00567E6D">
        <w:rPr>
          <w:rFonts w:ascii="Arial" w:hAnsi="Arial" w:cs="Arial"/>
        </w:rPr>
        <w:tab/>
        <w:t>În această grupă sunt incluse pământurile sensibile la umezire (P.S.U.) reprezentate prin argile prăfoase loessoide, prafuri argiloase loessoide şi, mai ales pe versanţi, prafuri nisipoase loessoide, si pământurile cu umflări şi contracţii mari (P.U.C.M.), în care sunt incluse argilele contractile.</w:t>
      </w:r>
    </w:p>
    <w:p w:rsidR="009268C7" w:rsidRPr="00567E6D" w:rsidRDefault="009268C7" w:rsidP="009268C7">
      <w:pPr>
        <w:ind w:firstLine="720"/>
        <w:jc w:val="both"/>
        <w:rPr>
          <w:rFonts w:ascii="Arial" w:hAnsi="Arial" w:cs="Arial"/>
        </w:rPr>
      </w:pPr>
      <w:r w:rsidRPr="00567E6D">
        <w:rPr>
          <w:rFonts w:ascii="Arial" w:hAnsi="Arial" w:cs="Arial"/>
        </w:rPr>
        <w:t xml:space="preserve">- </w:t>
      </w:r>
      <w:r w:rsidRPr="00567E6D">
        <w:rPr>
          <w:rFonts w:ascii="Arial" w:hAnsi="Arial" w:cs="Arial"/>
          <w:i/>
        </w:rPr>
        <w:t xml:space="preserve">Terenurile cu pământuri sensibile la umezire (P.S.U.). </w:t>
      </w:r>
      <w:r w:rsidRPr="00567E6D">
        <w:rPr>
          <w:rFonts w:ascii="Arial" w:hAnsi="Arial" w:cs="Arial"/>
        </w:rPr>
        <w:t>În marea majoritate a cazurilor, sunt alcătuite din argile prăfoase şi prafuri argiloase loessoide grupa A (tasarea suplimentară la umezire la  sarcina 300 KPa  2&lt;Im3&lt;5 cm/m) şi nu se tasează sub greutate proprie (sarcina geologică) prin umezire. Terenurile cu pământuri sensibile la umezire sunt prezente în zona de platou şi pe versanţi.</w:t>
      </w:r>
    </w:p>
    <w:p w:rsidR="009268C7" w:rsidRPr="00567E6D" w:rsidRDefault="009268C7" w:rsidP="009268C7">
      <w:pPr>
        <w:ind w:firstLine="720"/>
        <w:jc w:val="both"/>
        <w:rPr>
          <w:rFonts w:ascii="Arial" w:hAnsi="Arial" w:cs="Arial"/>
        </w:rPr>
      </w:pPr>
      <w:r w:rsidRPr="00567E6D">
        <w:rPr>
          <w:rFonts w:ascii="Arial" w:hAnsi="Arial" w:cs="Arial"/>
        </w:rPr>
        <w:t xml:space="preserve">- </w:t>
      </w:r>
      <w:r w:rsidRPr="00567E6D">
        <w:rPr>
          <w:rFonts w:ascii="Arial" w:hAnsi="Arial" w:cs="Arial"/>
          <w:i/>
        </w:rPr>
        <w:t xml:space="preserve">Terenurile cu pământuri cu umflări şi contracţii mari (P.U.C.M.). </w:t>
      </w:r>
      <w:r w:rsidRPr="00567E6D">
        <w:rPr>
          <w:rFonts w:ascii="Arial" w:hAnsi="Arial" w:cs="Arial"/>
        </w:rPr>
        <w:t>Sunt prezente în zonele de şes ale râurilor.</w:t>
      </w:r>
    </w:p>
    <w:p w:rsidR="009268C7" w:rsidRPr="00567E6D" w:rsidRDefault="009268C7" w:rsidP="009268C7">
      <w:pPr>
        <w:pStyle w:val="Header"/>
        <w:tabs>
          <w:tab w:val="center" w:pos="720"/>
        </w:tabs>
        <w:jc w:val="both"/>
        <w:rPr>
          <w:rFonts w:ascii="Arial" w:hAnsi="Arial" w:cs="Arial"/>
          <w:szCs w:val="24"/>
        </w:rPr>
      </w:pPr>
      <w:r w:rsidRPr="00567E6D">
        <w:rPr>
          <w:rFonts w:ascii="Arial" w:hAnsi="Arial" w:cs="Arial"/>
          <w:szCs w:val="24"/>
        </w:rPr>
        <w:tab/>
      </w:r>
      <w:r w:rsidRPr="00567E6D">
        <w:rPr>
          <w:rFonts w:ascii="Arial" w:hAnsi="Arial" w:cs="Arial"/>
          <w:szCs w:val="24"/>
        </w:rPr>
        <w:tab/>
        <w:t>Principala caracteristică a acestor pământuri este potenţialul de umflare –</w:t>
      </w:r>
    </w:p>
    <w:p w:rsidR="009268C7" w:rsidRPr="00567E6D" w:rsidRDefault="009268C7" w:rsidP="009268C7">
      <w:pPr>
        <w:pStyle w:val="Header"/>
        <w:tabs>
          <w:tab w:val="center" w:pos="720"/>
        </w:tabs>
        <w:jc w:val="both"/>
        <w:rPr>
          <w:rFonts w:ascii="Arial" w:hAnsi="Arial" w:cs="Arial"/>
          <w:szCs w:val="24"/>
        </w:rPr>
      </w:pPr>
      <w:r w:rsidRPr="00567E6D">
        <w:rPr>
          <w:rFonts w:ascii="Arial" w:hAnsi="Arial" w:cs="Arial"/>
          <w:szCs w:val="24"/>
        </w:rPr>
        <w:t>contracţie volumică în funcţie de umiditatea naturală. Astfel, în situaţiile în care acest indice geotehnic are valori reduse se produce fenomenul de contracţie volumică, iar în cazul creşterii umidităţii naturale, se produce fenomenul de umflare. Această activitate a P.U.C.M. are efecte nefaste asupra construcţiilor dacă nu au fost proiectate şi executate conform legislaţiei în vigoare (în prezent „Codul de proiectare şi execuţie pentru construcţii fundate pe pământuri cu umflări şi contracţii mari” - Indicativ NE 0001-96).</w:t>
      </w:r>
    </w:p>
    <w:p w:rsidR="009268C7" w:rsidRPr="00567E6D" w:rsidRDefault="009268C7" w:rsidP="009268C7">
      <w:pPr>
        <w:pStyle w:val="Header"/>
        <w:tabs>
          <w:tab w:val="center" w:pos="720"/>
        </w:tabs>
        <w:rPr>
          <w:rFonts w:ascii="Arial" w:hAnsi="Arial" w:cs="Arial"/>
          <w:b/>
          <w:szCs w:val="24"/>
        </w:rPr>
      </w:pPr>
      <w:r w:rsidRPr="00567E6D">
        <w:rPr>
          <w:rFonts w:ascii="Arial" w:hAnsi="Arial" w:cs="Arial"/>
          <w:szCs w:val="24"/>
        </w:rPr>
        <w:tab/>
        <w:t xml:space="preserve"> </w:t>
      </w:r>
      <w:r w:rsidRPr="00567E6D">
        <w:rPr>
          <w:rFonts w:ascii="Arial" w:hAnsi="Arial" w:cs="Arial"/>
          <w:b/>
          <w:szCs w:val="24"/>
        </w:rPr>
        <w:tab/>
      </w:r>
    </w:p>
    <w:p w:rsidR="009268C7" w:rsidRPr="00567E6D" w:rsidRDefault="009268C7" w:rsidP="009268C7">
      <w:pPr>
        <w:jc w:val="both"/>
        <w:rPr>
          <w:rFonts w:ascii="Arial" w:hAnsi="Arial" w:cs="Arial"/>
          <w:b/>
        </w:rPr>
      </w:pPr>
      <w:r w:rsidRPr="00567E6D">
        <w:rPr>
          <w:rFonts w:ascii="Arial" w:hAnsi="Arial" w:cs="Arial"/>
        </w:rPr>
        <w:tab/>
      </w:r>
      <w:r w:rsidRPr="00567E6D">
        <w:rPr>
          <w:rFonts w:ascii="Arial" w:hAnsi="Arial" w:cs="Arial"/>
          <w:b/>
        </w:rPr>
        <w:t>Adâncimi de fundare</w:t>
      </w:r>
    </w:p>
    <w:p w:rsidR="009268C7" w:rsidRPr="00567E6D" w:rsidRDefault="009268C7" w:rsidP="009268C7">
      <w:pPr>
        <w:jc w:val="both"/>
        <w:rPr>
          <w:rFonts w:ascii="Arial" w:hAnsi="Arial" w:cs="Arial"/>
        </w:rPr>
      </w:pPr>
      <w:r w:rsidRPr="00567E6D">
        <w:rPr>
          <w:rFonts w:ascii="Arial" w:hAnsi="Arial" w:cs="Arial"/>
        </w:rPr>
        <w:tab/>
        <w:t>Adâncimile de fundare sunt reglementate de normativele în vigoare, după cum urmează:</w:t>
      </w:r>
    </w:p>
    <w:p w:rsidR="009268C7" w:rsidRPr="00567E6D" w:rsidRDefault="009268C7" w:rsidP="009268C7">
      <w:pPr>
        <w:ind w:firstLine="720"/>
        <w:jc w:val="both"/>
        <w:rPr>
          <w:rFonts w:ascii="Arial" w:hAnsi="Arial" w:cs="Arial"/>
        </w:rPr>
      </w:pPr>
      <w:r w:rsidRPr="00567E6D">
        <w:rPr>
          <w:rFonts w:ascii="Arial" w:hAnsi="Arial" w:cs="Arial"/>
        </w:rPr>
        <w:t>- pentru terenurile normale de fundare, adâncimea de fundare  va  depăşi  minimum 10 cm adâncimea maximă de îngheţ a terenului (Normativul NP112-2004);</w:t>
      </w:r>
    </w:p>
    <w:p w:rsidR="009268C7" w:rsidRPr="00567E6D" w:rsidRDefault="009268C7" w:rsidP="009268C7">
      <w:pPr>
        <w:ind w:firstLine="720"/>
        <w:jc w:val="both"/>
        <w:rPr>
          <w:rFonts w:ascii="Arial" w:hAnsi="Arial" w:cs="Arial"/>
        </w:rPr>
      </w:pPr>
      <w:r w:rsidRPr="00567E6D">
        <w:rPr>
          <w:rFonts w:ascii="Arial" w:hAnsi="Arial" w:cs="Arial"/>
        </w:rPr>
        <w:lastRenderedPageBreak/>
        <w:t>- pentru terenurile cu pământuri sensibile la umezire, adâncimea minimă de fundare va fi 1,00 - 1,50 m (Normativul P7-2000);</w:t>
      </w:r>
    </w:p>
    <w:p w:rsidR="009268C7" w:rsidRPr="00567E6D" w:rsidRDefault="009268C7" w:rsidP="009268C7">
      <w:pPr>
        <w:ind w:firstLine="720"/>
        <w:jc w:val="both"/>
        <w:rPr>
          <w:rFonts w:ascii="Arial" w:hAnsi="Arial" w:cs="Arial"/>
        </w:rPr>
      </w:pPr>
      <w:r w:rsidRPr="00567E6D">
        <w:rPr>
          <w:rFonts w:ascii="Arial" w:hAnsi="Arial" w:cs="Arial"/>
        </w:rPr>
        <w:t>- pentru pământurile cu umflări şi contracţii mari adâncimea minimă va  fi  de  1,50 - 2,00 m, conform „Codului de proiectare şi execuţie pentru construcţii fundate pe pământuri cu umflări şi contracţii mari” indicativ NE 0001-96.</w:t>
      </w:r>
    </w:p>
    <w:p w:rsidR="009268C7" w:rsidRPr="00567E6D" w:rsidRDefault="009268C7" w:rsidP="009268C7">
      <w:pPr>
        <w:ind w:firstLine="720"/>
        <w:jc w:val="both"/>
        <w:rPr>
          <w:rFonts w:ascii="Arial" w:hAnsi="Arial" w:cs="Arial"/>
        </w:rPr>
      </w:pPr>
      <w:r w:rsidRPr="00567E6D">
        <w:rPr>
          <w:rFonts w:ascii="Arial" w:hAnsi="Arial" w:cs="Arial"/>
        </w:rPr>
        <w:t>Pentru orice construcţie se va întocmi, în prealabil, un studiu geotehnic la obiect, conform NP 074/2007 la faza definitivă (implicit studii de stabilitate sau hidrogeologice, dacă este cazul), în care, pe baza prospecţiunilor de teren şi a analizelor specifice de laborator, vor fi precizate condiţiile geotehnice ale amplasamentului, natura terenului de fundare, capacitatea portantă a acestuia, adâncimea apei subterane şi influenţa acesteia asupra terenului de fundare, respectiv a construcţiei proiectate, precum şi recomandări privind proiectarea şi exploatarea construcţiei.</w:t>
      </w:r>
    </w:p>
    <w:p w:rsidR="009268C7" w:rsidRPr="00567E6D" w:rsidRDefault="009268C7" w:rsidP="009268C7">
      <w:pPr>
        <w:ind w:firstLine="720"/>
        <w:jc w:val="both"/>
        <w:rPr>
          <w:rFonts w:ascii="Arial" w:hAnsi="Arial" w:cs="Arial"/>
        </w:rPr>
      </w:pPr>
      <w:r w:rsidRPr="00567E6D">
        <w:rPr>
          <w:rFonts w:ascii="Arial" w:hAnsi="Arial" w:cs="Arial"/>
        </w:rPr>
        <w:t>Se va evita amplasarea construcţiilor pe lucrări de drenare, consolidare, amenajări de suprafaţă în zonele susceptibile de alunecări, în zonele cu alunecări active, în zonele mlăştinoase sau inundabile.</w:t>
      </w:r>
    </w:p>
    <w:p w:rsidR="009268C7" w:rsidRPr="00567E6D" w:rsidRDefault="009268C7" w:rsidP="009268C7">
      <w:pPr>
        <w:ind w:firstLine="720"/>
        <w:jc w:val="both"/>
        <w:rPr>
          <w:rFonts w:ascii="Arial" w:hAnsi="Arial" w:cs="Arial"/>
        </w:rPr>
      </w:pPr>
    </w:p>
    <w:p w:rsidR="009268C7" w:rsidRPr="00567E6D" w:rsidRDefault="009268C7" w:rsidP="009268C7">
      <w:pPr>
        <w:ind w:firstLine="720"/>
        <w:jc w:val="both"/>
        <w:rPr>
          <w:rFonts w:ascii="Arial" w:hAnsi="Arial" w:cs="Arial"/>
          <w:b/>
        </w:rPr>
      </w:pPr>
      <w:r w:rsidRPr="00567E6D">
        <w:rPr>
          <w:rFonts w:ascii="Arial" w:hAnsi="Arial" w:cs="Arial"/>
          <w:b/>
        </w:rPr>
        <w:t>Riscuri naturale</w:t>
      </w:r>
    </w:p>
    <w:p w:rsidR="009268C7" w:rsidRPr="00567E6D" w:rsidRDefault="009268C7" w:rsidP="009268C7">
      <w:pPr>
        <w:ind w:firstLine="720"/>
        <w:jc w:val="both"/>
        <w:rPr>
          <w:rFonts w:ascii="Arial" w:hAnsi="Arial" w:cs="Arial"/>
        </w:rPr>
      </w:pPr>
      <w:r w:rsidRPr="00567E6D">
        <w:rPr>
          <w:rFonts w:ascii="Arial" w:hAnsi="Arial" w:cs="Arial"/>
        </w:rPr>
        <w:t>În privinţa zonelor afectate de alunecări sau susceptibile la instabilitate, erodări, prăbuşiri se recomandă ca acestea să fie de urgenţă amenajate, prin terasări, plantări de arbuşti, înierbări sau unde se impune, prin lucrări speciale de consolidare şi drenare, lucrări care se vor realiza în urma unor studii şi proiecte de specialitate la obiect. De asemenea, albiile pâraielor cu energii mari de relief din intravilan, trebuiesc consolidate, amenajate şi regularizate.</w:t>
      </w:r>
    </w:p>
    <w:p w:rsidR="009268C7" w:rsidRPr="00567E6D" w:rsidRDefault="009268C7" w:rsidP="009268C7">
      <w:pPr>
        <w:ind w:firstLine="720"/>
        <w:jc w:val="both"/>
        <w:rPr>
          <w:rFonts w:ascii="Arial" w:hAnsi="Arial" w:cs="Arial"/>
          <w:i/>
        </w:rPr>
      </w:pPr>
      <w:r w:rsidRPr="00567E6D">
        <w:rPr>
          <w:rFonts w:ascii="Arial" w:hAnsi="Arial" w:cs="Arial"/>
        </w:rPr>
        <w:t xml:space="preserve">Suprafeţele afectate de riscuri naturale sunt tratate pe larg în capitolul </w:t>
      </w:r>
      <w:r w:rsidRPr="00567E6D">
        <w:rPr>
          <w:rFonts w:ascii="Arial" w:hAnsi="Arial" w:cs="Arial"/>
          <w:i/>
        </w:rPr>
        <w:t>2.8. Zone cu riscuri naturale.</w:t>
      </w:r>
    </w:p>
    <w:p w:rsidR="009268C7" w:rsidRDefault="009268C7" w:rsidP="00360CBF">
      <w:pPr>
        <w:jc w:val="both"/>
        <w:rPr>
          <w:rFonts w:ascii="Arial" w:hAnsi="Arial" w:cs="Arial"/>
        </w:rPr>
      </w:pPr>
    </w:p>
    <w:p w:rsidR="009873C8" w:rsidRDefault="009873C8" w:rsidP="00360CBF">
      <w:pPr>
        <w:jc w:val="both"/>
        <w:rPr>
          <w:rFonts w:ascii="Arial" w:hAnsi="Arial" w:cs="Arial"/>
        </w:rPr>
      </w:pPr>
    </w:p>
    <w:p w:rsidR="003711F9" w:rsidRPr="00E327DD" w:rsidRDefault="003711F9" w:rsidP="00360CBF">
      <w:pPr>
        <w:jc w:val="both"/>
        <w:rPr>
          <w:rFonts w:ascii="Arial" w:hAnsi="Arial" w:cs="Arial"/>
        </w:rPr>
      </w:pPr>
    </w:p>
    <w:p w:rsidR="009268C7" w:rsidRDefault="009268C7" w:rsidP="00513299">
      <w:pPr>
        <w:pStyle w:val="Heading2"/>
        <w:ind w:firstLine="709"/>
        <w:jc w:val="both"/>
        <w:rPr>
          <w:rFonts w:ascii="Arial" w:hAnsi="Arial" w:cs="Arial"/>
          <w:bCs w:val="0"/>
          <w:color w:val="auto"/>
          <w:szCs w:val="24"/>
        </w:rPr>
      </w:pPr>
      <w:bookmarkStart w:id="56" w:name="_Toc199737832"/>
      <w:bookmarkStart w:id="57" w:name="_Toc200182813"/>
      <w:r w:rsidRPr="009268C7">
        <w:rPr>
          <w:rFonts w:ascii="Arial" w:hAnsi="Arial" w:cs="Arial"/>
          <w:bCs w:val="0"/>
          <w:color w:val="auto"/>
          <w:szCs w:val="24"/>
        </w:rPr>
        <w:t>2.3. RELAŢII ÎN TERITORIU</w:t>
      </w:r>
      <w:bookmarkEnd w:id="56"/>
      <w:bookmarkEnd w:id="57"/>
    </w:p>
    <w:p w:rsidR="0009602E" w:rsidRPr="0009602E" w:rsidRDefault="0009602E" w:rsidP="0009602E"/>
    <w:p w:rsidR="009268C7" w:rsidRPr="009268C7" w:rsidRDefault="009268C7" w:rsidP="009268C7">
      <w:pPr>
        <w:pStyle w:val="Heading3"/>
        <w:ind w:left="709" w:firstLine="709"/>
        <w:rPr>
          <w:rFonts w:ascii="Arial" w:hAnsi="Arial" w:cs="Arial"/>
          <w:b w:val="0"/>
          <w:i/>
          <w:iCs/>
          <w:color w:val="auto"/>
          <w:szCs w:val="24"/>
        </w:rPr>
      </w:pPr>
      <w:bookmarkStart w:id="58" w:name="_Toc199737833"/>
      <w:bookmarkStart w:id="59" w:name="_Toc200182814"/>
      <w:r w:rsidRPr="009268C7">
        <w:rPr>
          <w:rFonts w:ascii="Arial" w:hAnsi="Arial" w:cs="Arial"/>
          <w:b w:val="0"/>
          <w:i/>
          <w:iCs/>
          <w:color w:val="auto"/>
          <w:szCs w:val="24"/>
        </w:rPr>
        <w:t>2.3.1. Încadrarea în teritoriu</w:t>
      </w:r>
      <w:bookmarkEnd w:id="58"/>
      <w:bookmarkEnd w:id="59"/>
    </w:p>
    <w:p w:rsidR="009268C7" w:rsidRPr="00026186" w:rsidRDefault="009268C7" w:rsidP="009268C7"/>
    <w:p w:rsidR="009268C7" w:rsidRPr="009873C8" w:rsidRDefault="009268C7" w:rsidP="009268C7">
      <w:pPr>
        <w:ind w:firstLine="720"/>
        <w:jc w:val="both"/>
        <w:rPr>
          <w:rFonts w:ascii="Arial" w:hAnsi="Arial" w:cs="Arial"/>
          <w:b/>
          <w:szCs w:val="24"/>
          <w:u w:val="single"/>
        </w:rPr>
      </w:pPr>
      <w:r w:rsidRPr="009873C8">
        <w:rPr>
          <w:rFonts w:ascii="Arial" w:hAnsi="Arial" w:cs="Arial"/>
          <w:b/>
          <w:szCs w:val="24"/>
          <w:u w:val="single"/>
        </w:rPr>
        <w:t>Încadrarea  în Regiunea NORD-EST.</w:t>
      </w:r>
    </w:p>
    <w:p w:rsidR="009268C7" w:rsidRPr="00FD3D62" w:rsidRDefault="009268C7" w:rsidP="009268C7">
      <w:pPr>
        <w:ind w:firstLine="720"/>
        <w:jc w:val="both"/>
        <w:rPr>
          <w:rFonts w:ascii="Arial" w:hAnsi="Arial" w:cs="Arial"/>
          <w:szCs w:val="24"/>
        </w:rPr>
      </w:pPr>
      <w:r w:rsidRPr="00FD3D62">
        <w:rPr>
          <w:rFonts w:ascii="Arial" w:hAnsi="Arial" w:cs="Arial"/>
          <w:szCs w:val="24"/>
        </w:rPr>
        <w:t>Judeţul Iaşi este limitrof la nord cu judeţul Boto</w:t>
      </w:r>
      <w:r>
        <w:rPr>
          <w:rFonts w:ascii="Arial" w:hAnsi="Arial" w:cs="Arial"/>
          <w:szCs w:val="24"/>
        </w:rPr>
        <w:t>ş</w:t>
      </w:r>
      <w:r w:rsidRPr="00FD3D62">
        <w:rPr>
          <w:rFonts w:ascii="Arial" w:hAnsi="Arial" w:cs="Arial"/>
          <w:szCs w:val="24"/>
        </w:rPr>
        <w:t xml:space="preserve">ani, la nord-vest cu judeţul Suceava, la vest şi la sud-vest cu judeţul Neamţ iar la sud cu judeţul Vaslui. </w:t>
      </w:r>
    </w:p>
    <w:p w:rsidR="009268C7" w:rsidRPr="00FD3D62" w:rsidRDefault="009268C7" w:rsidP="009268C7">
      <w:pPr>
        <w:ind w:firstLine="720"/>
        <w:jc w:val="both"/>
        <w:rPr>
          <w:rFonts w:ascii="Arial" w:hAnsi="Arial" w:cs="Arial"/>
          <w:szCs w:val="24"/>
        </w:rPr>
      </w:pPr>
      <w:r w:rsidRPr="00FD3D62">
        <w:rPr>
          <w:rFonts w:ascii="Arial" w:hAnsi="Arial" w:cs="Arial"/>
          <w:szCs w:val="24"/>
        </w:rPr>
        <w:t xml:space="preserve">În ansamblu toate aceste judeţe fac parte din Regiunea de Dezvoltare Nord-Est (inclusiv judeţul Bacău). În cadrul acestei regiuni au fost delimitate două subregiuni: Botoşani, Iaşi şi Vaslui şi Suceava, Neamţ şi Bacău.  </w:t>
      </w:r>
    </w:p>
    <w:p w:rsidR="009268C7" w:rsidRPr="00FD3D62" w:rsidRDefault="009268C7" w:rsidP="009268C7">
      <w:pPr>
        <w:ind w:firstLine="720"/>
        <w:jc w:val="both"/>
        <w:rPr>
          <w:rFonts w:ascii="Arial" w:hAnsi="Arial" w:cs="Arial"/>
          <w:szCs w:val="24"/>
        </w:rPr>
      </w:pPr>
      <w:r w:rsidRPr="00FD3D62">
        <w:rPr>
          <w:rFonts w:ascii="Arial" w:hAnsi="Arial" w:cs="Arial"/>
          <w:szCs w:val="24"/>
        </w:rPr>
        <w:t>Analizele efectuate, situează subregiunea Botoşani, Iaşi şi Vaslui, cu excepţia municipiului Iaşi şi a zonei sale imediate, în categoria ariilor de mare sărăcie, respectiv a ariilor cu prioritate în dezvoltare.</w:t>
      </w:r>
    </w:p>
    <w:p w:rsidR="009268C7" w:rsidRPr="00FD3D62" w:rsidRDefault="009268C7" w:rsidP="009268C7">
      <w:pPr>
        <w:ind w:firstLine="720"/>
        <w:jc w:val="both"/>
        <w:rPr>
          <w:rFonts w:ascii="Arial" w:hAnsi="Arial" w:cs="Arial"/>
          <w:szCs w:val="24"/>
        </w:rPr>
      </w:pPr>
      <w:r w:rsidRPr="00FD3D62">
        <w:rPr>
          <w:rFonts w:ascii="Arial" w:hAnsi="Arial" w:cs="Arial"/>
          <w:szCs w:val="24"/>
        </w:rPr>
        <w:t xml:space="preserve">Deşi fac parte din aceaşi regiune, fiecare judeţ se încadrează structural şi funcţional unor zone specifice din punct de vedere geografic, economic, uman, astfel încât caracteristicile asemănătoare se întâlnesc la limitele dintre judeţe, iar dezvoltarea acestora poate face obiectul unor acţiuni comune. </w:t>
      </w:r>
    </w:p>
    <w:p w:rsidR="00C92C57" w:rsidRDefault="00C92C57" w:rsidP="009268C7">
      <w:pPr>
        <w:ind w:firstLine="720"/>
        <w:jc w:val="both"/>
        <w:rPr>
          <w:rFonts w:ascii="Arial" w:hAnsi="Arial" w:cs="Arial"/>
          <w:szCs w:val="24"/>
          <w:u w:val="single"/>
        </w:rPr>
      </w:pPr>
    </w:p>
    <w:p w:rsidR="00E5565E" w:rsidRDefault="00E5565E" w:rsidP="009268C7">
      <w:pPr>
        <w:ind w:firstLine="720"/>
        <w:jc w:val="both"/>
        <w:rPr>
          <w:rFonts w:ascii="Arial" w:hAnsi="Arial" w:cs="Arial"/>
          <w:szCs w:val="24"/>
          <w:u w:val="single"/>
        </w:rPr>
      </w:pPr>
    </w:p>
    <w:p w:rsidR="009268C7" w:rsidRPr="00FD3D62" w:rsidRDefault="009268C7" w:rsidP="009268C7">
      <w:pPr>
        <w:ind w:firstLine="720"/>
        <w:jc w:val="both"/>
        <w:rPr>
          <w:rFonts w:ascii="Arial" w:hAnsi="Arial" w:cs="Arial"/>
          <w:szCs w:val="24"/>
          <w:u w:val="single"/>
        </w:rPr>
      </w:pPr>
      <w:r w:rsidRPr="00FD3D62">
        <w:rPr>
          <w:rFonts w:ascii="Arial" w:hAnsi="Arial" w:cs="Arial"/>
          <w:szCs w:val="24"/>
          <w:u w:val="single"/>
        </w:rPr>
        <w:t>Coridoare europene de transport</w:t>
      </w:r>
    </w:p>
    <w:p w:rsidR="003711F9" w:rsidRDefault="009268C7" w:rsidP="00513299">
      <w:pPr>
        <w:ind w:firstLine="720"/>
        <w:jc w:val="both"/>
        <w:rPr>
          <w:rFonts w:ascii="Arial" w:hAnsi="Arial" w:cs="Arial"/>
          <w:b/>
          <w:iCs/>
          <w:szCs w:val="24"/>
        </w:rPr>
      </w:pPr>
      <w:r w:rsidRPr="00FD3D62">
        <w:rPr>
          <w:rFonts w:ascii="Arial" w:hAnsi="Arial" w:cs="Arial"/>
          <w:szCs w:val="24"/>
        </w:rPr>
        <w:t>Regiunea este traversată de două trasee ale coridorului european 9, cel feroviar şi cel rutier. În prezent cele două trasee sunt susţinute doar de magistral</w:t>
      </w:r>
      <w:r w:rsidR="0009602E">
        <w:rPr>
          <w:rFonts w:ascii="Arial" w:hAnsi="Arial" w:cs="Arial"/>
          <w:szCs w:val="24"/>
        </w:rPr>
        <w:t>ele secundare</w:t>
      </w:r>
      <w:r w:rsidRPr="00FD3D62">
        <w:rPr>
          <w:rFonts w:ascii="Arial" w:hAnsi="Arial" w:cs="Arial"/>
          <w:szCs w:val="24"/>
        </w:rPr>
        <w:t xml:space="preserve"> feroviar</w:t>
      </w:r>
      <w:r w:rsidR="0009602E">
        <w:rPr>
          <w:rFonts w:ascii="Arial" w:hAnsi="Arial" w:cs="Arial"/>
          <w:szCs w:val="24"/>
        </w:rPr>
        <w:t>e</w:t>
      </w:r>
      <w:r w:rsidRPr="00FD3D62">
        <w:rPr>
          <w:rFonts w:ascii="Arial" w:hAnsi="Arial" w:cs="Arial"/>
          <w:szCs w:val="24"/>
        </w:rPr>
        <w:t xml:space="preserve"> 60</w:t>
      </w:r>
      <w:r w:rsidR="001D4582">
        <w:rPr>
          <w:rFonts w:ascii="Arial" w:hAnsi="Arial" w:cs="Arial"/>
          <w:szCs w:val="24"/>
        </w:rPr>
        <w:t>6</w:t>
      </w:r>
      <w:r w:rsidR="0009602E">
        <w:rPr>
          <w:rFonts w:ascii="Arial" w:hAnsi="Arial" w:cs="Arial"/>
          <w:szCs w:val="24"/>
        </w:rPr>
        <w:t xml:space="preserve"> şi 608</w:t>
      </w:r>
      <w:r w:rsidRPr="00FD3D62">
        <w:rPr>
          <w:rFonts w:ascii="Arial" w:hAnsi="Arial" w:cs="Arial"/>
          <w:szCs w:val="24"/>
        </w:rPr>
        <w:t xml:space="preserve"> şi o serie de drumuri naţionale. Prin P.A.T.N. este prevăzută modernizarea şi aducerea la standarde internaţionale a căilor ferate magistrale, precum şi construirea un</w:t>
      </w:r>
      <w:r w:rsidR="001D4582">
        <w:rPr>
          <w:rFonts w:ascii="Arial" w:hAnsi="Arial" w:cs="Arial"/>
          <w:szCs w:val="24"/>
        </w:rPr>
        <w:t>ei</w:t>
      </w:r>
      <w:r w:rsidRPr="00FD3D62">
        <w:rPr>
          <w:rFonts w:ascii="Arial" w:hAnsi="Arial" w:cs="Arial"/>
          <w:szCs w:val="24"/>
        </w:rPr>
        <w:t xml:space="preserve"> autostrăzi</w:t>
      </w:r>
      <w:r w:rsidR="001D4582">
        <w:rPr>
          <w:rFonts w:ascii="Arial" w:hAnsi="Arial" w:cs="Arial"/>
          <w:szCs w:val="24"/>
        </w:rPr>
        <w:t xml:space="preserve"> – Autostrada Iaşi – Tg. Mureş</w:t>
      </w:r>
      <w:r w:rsidRPr="00FD3D62">
        <w:rPr>
          <w:rFonts w:ascii="Arial" w:hAnsi="Arial" w:cs="Arial"/>
          <w:szCs w:val="24"/>
        </w:rPr>
        <w:t xml:space="preserve">, inclusiv pe aceste trasee. </w:t>
      </w:r>
      <w:r w:rsidR="003711F9" w:rsidRPr="00360CBF">
        <w:rPr>
          <w:rFonts w:ascii="Arial" w:hAnsi="Arial" w:cs="Arial"/>
          <w:b/>
          <w:iCs/>
          <w:szCs w:val="24"/>
        </w:rPr>
        <w:t xml:space="preserve">  </w:t>
      </w:r>
    </w:p>
    <w:p w:rsidR="00E5565E" w:rsidRDefault="00E5565E" w:rsidP="00513299">
      <w:pPr>
        <w:ind w:firstLine="720"/>
        <w:jc w:val="both"/>
        <w:rPr>
          <w:rFonts w:ascii="Arial" w:hAnsi="Arial" w:cs="Arial"/>
          <w:b/>
          <w:iCs/>
          <w:szCs w:val="24"/>
        </w:rPr>
      </w:pPr>
    </w:p>
    <w:p w:rsidR="003711F9" w:rsidRPr="003711F9" w:rsidRDefault="00E5565E" w:rsidP="003711F9">
      <w:pPr>
        <w:ind w:firstLine="720"/>
        <w:jc w:val="both"/>
        <w:rPr>
          <w:rFonts w:ascii="Arial" w:hAnsi="Arial" w:cs="Arial"/>
          <w:szCs w:val="24"/>
        </w:rPr>
      </w:pPr>
      <w:r>
        <w:rPr>
          <w:rFonts w:ascii="Arial" w:hAnsi="Arial" w:cs="Arial"/>
          <w:b/>
          <w:iCs/>
          <w:noProof/>
          <w:szCs w:val="24"/>
          <w:lang w:val="en-US" w:eastAsia="en-US"/>
        </w:rPr>
        <w:drawing>
          <wp:anchor distT="0" distB="0" distL="114300" distR="114300" simplePos="0" relativeHeight="251667456" behindDoc="1" locked="0" layoutInCell="1" allowOverlap="1">
            <wp:simplePos x="0" y="0"/>
            <wp:positionH relativeFrom="column">
              <wp:posOffset>-374015</wp:posOffset>
            </wp:positionH>
            <wp:positionV relativeFrom="paragraph">
              <wp:posOffset>506730</wp:posOffset>
            </wp:positionV>
            <wp:extent cx="6985000" cy="3552825"/>
            <wp:effectExtent l="19050" t="0" r="6350" b="0"/>
            <wp:wrapTight wrapText="bothSides">
              <wp:wrapPolygon edited="0">
                <wp:start x="-59" y="0"/>
                <wp:lineTo x="-59" y="21542"/>
                <wp:lineTo x="21620" y="21542"/>
                <wp:lineTo x="21620" y="0"/>
                <wp:lineTo x="-59" y="0"/>
              </wp:wrapPolygon>
            </wp:wrapTight>
            <wp:docPr id="16" name="Picture 4" descr="Sist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me"/>
                    <pic:cNvPicPr>
                      <a:picLocks noChangeAspect="1" noChangeArrowheads="1"/>
                    </pic:cNvPicPr>
                  </pic:nvPicPr>
                  <pic:blipFill>
                    <a:blip r:embed="rId9" cstate="print"/>
                    <a:srcRect/>
                    <a:stretch>
                      <a:fillRect/>
                    </a:stretch>
                  </pic:blipFill>
                  <pic:spPr bwMode="auto">
                    <a:xfrm>
                      <a:off x="0" y="0"/>
                      <a:ext cx="6985000" cy="3552825"/>
                    </a:xfrm>
                    <a:prstGeom prst="rect">
                      <a:avLst/>
                    </a:prstGeom>
                    <a:noFill/>
                    <a:ln w="9525">
                      <a:noFill/>
                      <a:miter lim="800000"/>
                      <a:headEnd/>
                      <a:tailEnd/>
                    </a:ln>
                  </pic:spPr>
                </pic:pic>
              </a:graphicData>
            </a:graphic>
          </wp:anchor>
        </w:drawing>
      </w:r>
      <w:r w:rsidR="003711F9" w:rsidRPr="00360CBF">
        <w:rPr>
          <w:rFonts w:ascii="Arial" w:hAnsi="Arial" w:cs="Arial"/>
          <w:b/>
          <w:iCs/>
          <w:szCs w:val="24"/>
        </w:rPr>
        <w:t xml:space="preserve">  După cum se observa în planşa de mai jos, în cadrul sistemului de localităţi a judeţului Iaşi, comuna face parte din Zona Metropolitană Iaşi.</w:t>
      </w:r>
    </w:p>
    <w:p w:rsidR="00E5565E" w:rsidRPr="00E5565E" w:rsidRDefault="00E5565E" w:rsidP="00E5565E">
      <w:pPr>
        <w:spacing w:line="276" w:lineRule="auto"/>
        <w:ind w:firstLine="630"/>
        <w:jc w:val="center"/>
        <w:rPr>
          <w:rFonts w:ascii="Arial" w:hAnsi="Arial" w:cs="Arial"/>
          <w:i/>
          <w:sz w:val="20"/>
        </w:rPr>
      </w:pPr>
    </w:p>
    <w:p w:rsidR="00E5565E" w:rsidRPr="00E5565E" w:rsidRDefault="00E5565E" w:rsidP="00E5565E">
      <w:pPr>
        <w:spacing w:line="276" w:lineRule="auto"/>
        <w:ind w:firstLine="630"/>
        <w:jc w:val="center"/>
        <w:rPr>
          <w:rFonts w:ascii="Arial" w:hAnsi="Arial" w:cs="Arial"/>
          <w:i/>
          <w:sz w:val="20"/>
        </w:rPr>
      </w:pPr>
      <w:r w:rsidRPr="00E5565E">
        <w:rPr>
          <w:rFonts w:ascii="Arial" w:hAnsi="Arial" w:cs="Arial"/>
          <w:i/>
          <w:sz w:val="20"/>
        </w:rPr>
        <w:t>Sursa: PATJ Iaşi</w:t>
      </w:r>
    </w:p>
    <w:p w:rsidR="00B865B7" w:rsidRDefault="00B865B7" w:rsidP="00E5565E">
      <w:pPr>
        <w:spacing w:line="276" w:lineRule="auto"/>
        <w:ind w:firstLine="630"/>
        <w:rPr>
          <w:rFonts w:ascii="Arial" w:hAnsi="Arial" w:cs="Arial"/>
          <w:szCs w:val="24"/>
        </w:rPr>
      </w:pPr>
    </w:p>
    <w:p w:rsidR="00B21900" w:rsidRPr="00B21900" w:rsidRDefault="00B21900" w:rsidP="00B21900">
      <w:pPr>
        <w:spacing w:line="276" w:lineRule="auto"/>
        <w:ind w:firstLine="630"/>
        <w:jc w:val="both"/>
        <w:rPr>
          <w:rFonts w:ascii="Arial" w:hAnsi="Arial" w:cs="Arial"/>
          <w:szCs w:val="24"/>
        </w:rPr>
      </w:pPr>
      <w:r w:rsidRPr="00B21900">
        <w:rPr>
          <w:rFonts w:ascii="Arial" w:hAnsi="Arial" w:cs="Arial"/>
          <w:szCs w:val="24"/>
        </w:rPr>
        <w:t>Mentionam, de asemenea, lipsa unor relatii rutiere directe intre est si vestul ţării, legaturile intre anumite localitati efectuandu-se pe rute lungi ocolitoare.</w:t>
      </w:r>
    </w:p>
    <w:p w:rsidR="00B21900" w:rsidRPr="00B21900" w:rsidRDefault="00B21900" w:rsidP="00B21900">
      <w:pPr>
        <w:spacing w:line="276" w:lineRule="auto"/>
        <w:ind w:firstLine="630"/>
        <w:jc w:val="both"/>
        <w:rPr>
          <w:rFonts w:ascii="Arial" w:hAnsi="Arial" w:cs="Arial"/>
          <w:szCs w:val="24"/>
        </w:rPr>
      </w:pPr>
      <w:r w:rsidRPr="00B21900">
        <w:rPr>
          <w:rFonts w:ascii="Arial" w:hAnsi="Arial" w:cs="Arial"/>
          <w:szCs w:val="24"/>
        </w:rPr>
        <w:t>Conexiunea între Zona Metropolitana Iasi cu centrul tarii se va realiza prin Autostrada Vest-Est Targu Mure</w:t>
      </w:r>
      <w:r w:rsidR="00E5565E">
        <w:rPr>
          <w:rFonts w:ascii="Arial" w:hAnsi="Arial" w:cs="Arial"/>
          <w:szCs w:val="24"/>
        </w:rPr>
        <w:t>ş</w:t>
      </w:r>
      <w:r w:rsidRPr="00B21900">
        <w:rPr>
          <w:rFonts w:ascii="Arial" w:hAnsi="Arial" w:cs="Arial"/>
          <w:szCs w:val="24"/>
        </w:rPr>
        <w:t xml:space="preserve"> - Iasi. </w:t>
      </w:r>
    </w:p>
    <w:p w:rsidR="009268C7" w:rsidRPr="00E327DD" w:rsidRDefault="003711F9" w:rsidP="00E5565E">
      <w:pPr>
        <w:spacing w:line="276" w:lineRule="auto"/>
        <w:ind w:firstLine="709"/>
        <w:rPr>
          <w:rFonts w:ascii="Arial" w:hAnsi="Arial" w:cs="Arial"/>
          <w:noProof/>
        </w:rPr>
      </w:pPr>
      <w:r w:rsidRPr="00DA6278">
        <w:rPr>
          <w:rFonts w:ascii="Arial" w:hAnsi="Arial" w:cs="Arial"/>
          <w:noProof/>
        </w:rPr>
        <w:t xml:space="preserve">Ca </w:t>
      </w:r>
      <w:r w:rsidRPr="00DA6278">
        <w:rPr>
          <w:rFonts w:ascii="Arial" w:hAnsi="Arial" w:cs="Arial"/>
          <w:b/>
          <w:noProof/>
        </w:rPr>
        <w:t>tip de spaţiu rural</w:t>
      </w:r>
      <w:r w:rsidRPr="00DA6278">
        <w:rPr>
          <w:rFonts w:ascii="Arial" w:hAnsi="Arial" w:cs="Arial"/>
          <w:noProof/>
        </w:rPr>
        <w:t xml:space="preserve">, conform Atlasului României 2006, comuna este caracterizată ca fiind de tipul 1, mai precis, un </w:t>
      </w:r>
      <w:r w:rsidRPr="00DA6278">
        <w:rPr>
          <w:rFonts w:ascii="Arial" w:hAnsi="Arial" w:cs="Arial"/>
          <w:b/>
          <w:noProof/>
        </w:rPr>
        <w:t xml:space="preserve">spaţiu rural dens populat, cu agricultură bazată pe microexploataţii individuale. </w:t>
      </w:r>
    </w:p>
    <w:p w:rsidR="009268C7" w:rsidRPr="00566157" w:rsidRDefault="009268C7" w:rsidP="009268C7">
      <w:pPr>
        <w:ind w:firstLine="720"/>
        <w:jc w:val="both"/>
        <w:rPr>
          <w:rFonts w:ascii="Arial" w:hAnsi="Arial" w:cs="Arial"/>
        </w:rPr>
      </w:pPr>
      <w:r w:rsidRPr="00566157">
        <w:rPr>
          <w:rFonts w:ascii="Arial" w:hAnsi="Arial" w:cs="Arial"/>
        </w:rPr>
        <w:t>Comuna Leţcani</w:t>
      </w:r>
      <w:r>
        <w:rPr>
          <w:rFonts w:ascii="Arial" w:hAnsi="Arial" w:cs="Arial"/>
        </w:rPr>
        <w:t xml:space="preserve">, </w:t>
      </w:r>
      <w:r w:rsidRPr="00B21900">
        <w:rPr>
          <w:rFonts w:ascii="Arial" w:hAnsi="Arial" w:cs="Arial"/>
          <w:b/>
        </w:rPr>
        <w:t xml:space="preserve">în suprafaţă totală de </w:t>
      </w:r>
      <w:r w:rsidR="00B21900">
        <w:rPr>
          <w:rFonts w:ascii="Arial" w:hAnsi="Arial" w:cs="Arial"/>
          <w:b/>
          <w:lang w:val="fr-BE"/>
        </w:rPr>
        <w:t>5</w:t>
      </w:r>
      <w:r w:rsidR="00B21900" w:rsidRPr="00B21900">
        <w:rPr>
          <w:rFonts w:ascii="Arial" w:hAnsi="Arial" w:cs="Arial"/>
          <w:b/>
          <w:lang w:val="fr-BE"/>
        </w:rPr>
        <w:t>855 ha</w:t>
      </w:r>
      <w:r w:rsidR="00B21900" w:rsidRPr="00566157">
        <w:rPr>
          <w:rFonts w:ascii="Arial" w:hAnsi="Arial" w:cs="Arial"/>
        </w:rPr>
        <w:t xml:space="preserve"> </w:t>
      </w:r>
      <w:r w:rsidRPr="00566157">
        <w:rPr>
          <w:rFonts w:ascii="Arial" w:hAnsi="Arial" w:cs="Arial"/>
        </w:rPr>
        <w:t>este localizată în partea centrală a judeţului Iaşi, la o distanţă rutieră de cca. 17 km de municipiul Iaşi</w:t>
      </w:r>
      <w:r w:rsidR="00B13071">
        <w:rPr>
          <w:rFonts w:ascii="Arial" w:hAnsi="Arial" w:cs="Arial"/>
        </w:rPr>
        <w:t>, la 11 km de oraşul Podu Iloaiei şi la 31 km de oraşul Târgu Frumos</w:t>
      </w:r>
      <w:r w:rsidRPr="00566157">
        <w:rPr>
          <w:rFonts w:ascii="Arial" w:hAnsi="Arial" w:cs="Arial"/>
        </w:rPr>
        <w:t>.</w:t>
      </w:r>
    </w:p>
    <w:p w:rsidR="00E5565E" w:rsidRDefault="009268C7" w:rsidP="009268C7">
      <w:pPr>
        <w:jc w:val="both"/>
        <w:rPr>
          <w:rFonts w:ascii="Arial" w:hAnsi="Arial" w:cs="Arial"/>
        </w:rPr>
      </w:pPr>
      <w:r w:rsidRPr="00566157">
        <w:rPr>
          <w:rFonts w:ascii="Arial" w:hAnsi="Arial" w:cs="Arial"/>
        </w:rPr>
        <w:tab/>
      </w:r>
    </w:p>
    <w:p w:rsidR="00E5565E" w:rsidRDefault="00E5565E" w:rsidP="009268C7">
      <w:pPr>
        <w:jc w:val="both"/>
        <w:rPr>
          <w:rFonts w:ascii="Arial" w:hAnsi="Arial" w:cs="Arial"/>
        </w:rPr>
      </w:pPr>
    </w:p>
    <w:p w:rsidR="009268C7" w:rsidRPr="00566157" w:rsidRDefault="009268C7" w:rsidP="00E5565E">
      <w:pPr>
        <w:ind w:firstLine="720"/>
        <w:jc w:val="both"/>
        <w:rPr>
          <w:rFonts w:ascii="Arial" w:hAnsi="Arial" w:cs="Arial"/>
        </w:rPr>
      </w:pPr>
      <w:r w:rsidRPr="00566157">
        <w:rPr>
          <w:rFonts w:ascii="Arial" w:hAnsi="Arial" w:cs="Arial"/>
        </w:rPr>
        <w:lastRenderedPageBreak/>
        <w:t>Comuna Leţcani se învecinează cu următoarele teritorii comunale:</w:t>
      </w:r>
    </w:p>
    <w:p w:rsidR="009268C7" w:rsidRPr="00566157" w:rsidRDefault="009268C7" w:rsidP="009268C7">
      <w:pPr>
        <w:tabs>
          <w:tab w:val="left" w:pos="782"/>
        </w:tabs>
        <w:jc w:val="both"/>
        <w:rPr>
          <w:rFonts w:ascii="Arial" w:hAnsi="Arial" w:cs="Arial"/>
        </w:rPr>
      </w:pPr>
      <w:r w:rsidRPr="00566157">
        <w:rPr>
          <w:rFonts w:ascii="Arial" w:hAnsi="Arial" w:cs="Arial"/>
        </w:rPr>
        <w:tab/>
        <w:t>- la N, comunele Româneşti şi Rediu;</w:t>
      </w:r>
    </w:p>
    <w:p w:rsidR="009268C7" w:rsidRPr="00566157" w:rsidRDefault="009268C7" w:rsidP="009268C7">
      <w:pPr>
        <w:tabs>
          <w:tab w:val="left" w:pos="782"/>
        </w:tabs>
        <w:jc w:val="both"/>
        <w:rPr>
          <w:rFonts w:ascii="Arial" w:hAnsi="Arial" w:cs="Arial"/>
        </w:rPr>
      </w:pPr>
      <w:r w:rsidRPr="00566157">
        <w:rPr>
          <w:rFonts w:ascii="Arial" w:hAnsi="Arial" w:cs="Arial"/>
        </w:rPr>
        <w:tab/>
        <w:t>- la E, comuna Miroslava;</w:t>
      </w:r>
    </w:p>
    <w:p w:rsidR="009268C7" w:rsidRPr="00566157" w:rsidRDefault="009268C7" w:rsidP="009268C7">
      <w:pPr>
        <w:tabs>
          <w:tab w:val="left" w:pos="782"/>
        </w:tabs>
        <w:jc w:val="both"/>
        <w:rPr>
          <w:rFonts w:ascii="Arial" w:hAnsi="Arial" w:cs="Arial"/>
        </w:rPr>
      </w:pPr>
      <w:r w:rsidRPr="00566157">
        <w:rPr>
          <w:rFonts w:ascii="Arial" w:hAnsi="Arial" w:cs="Arial"/>
        </w:rPr>
        <w:tab/>
        <w:t>- la S, comuna Horleşti;</w:t>
      </w:r>
    </w:p>
    <w:p w:rsidR="009268C7" w:rsidRPr="00566157" w:rsidRDefault="009268C7" w:rsidP="009268C7">
      <w:pPr>
        <w:tabs>
          <w:tab w:val="left" w:pos="782"/>
        </w:tabs>
        <w:jc w:val="both"/>
        <w:rPr>
          <w:rFonts w:ascii="Arial" w:hAnsi="Arial" w:cs="Arial"/>
        </w:rPr>
      </w:pPr>
      <w:r w:rsidRPr="00566157">
        <w:rPr>
          <w:rFonts w:ascii="Arial" w:hAnsi="Arial" w:cs="Arial"/>
        </w:rPr>
        <w:tab/>
        <w:t>- la V, comuna Dumeşti;</w:t>
      </w:r>
    </w:p>
    <w:p w:rsidR="00476B2F" w:rsidRPr="00476B2F" w:rsidRDefault="009268C7" w:rsidP="00E5565E">
      <w:pPr>
        <w:ind w:firstLine="720"/>
        <w:jc w:val="both"/>
        <w:rPr>
          <w:rFonts w:ascii="Arial" w:hAnsi="Arial" w:cs="Arial"/>
        </w:rPr>
      </w:pPr>
      <w:r w:rsidRPr="00566157">
        <w:rPr>
          <w:rFonts w:ascii="Arial" w:hAnsi="Arial" w:cs="Arial"/>
        </w:rPr>
        <w:t xml:space="preserve">Sistemul de localităţi cuprinde: satele Leţcani (reşedinţa de comună), </w:t>
      </w:r>
      <w:r w:rsidRPr="00566157">
        <w:rPr>
          <w:rFonts w:ascii="Arial" w:hAnsi="Arial" w:cs="Arial"/>
          <w:szCs w:val="24"/>
        </w:rPr>
        <w:t>Cogeasca, Bogonos şi Cucuteni şi un trup independent în zona Căpriţa</w:t>
      </w:r>
      <w:r w:rsidR="00E5565E">
        <w:rPr>
          <w:rFonts w:ascii="Arial" w:hAnsi="Arial" w:cs="Arial"/>
          <w:szCs w:val="24"/>
        </w:rPr>
        <w:t xml:space="preserve"> (situată la km 10 pe ruta iaşi – Tg. Frumos)</w:t>
      </w:r>
      <w:r w:rsidRPr="00566157">
        <w:rPr>
          <w:rFonts w:ascii="Arial" w:hAnsi="Arial" w:cs="Arial"/>
          <w:szCs w:val="24"/>
        </w:rPr>
        <w:t>.</w:t>
      </w:r>
    </w:p>
    <w:p w:rsidR="009268C7" w:rsidRPr="00E327DD" w:rsidRDefault="009268C7" w:rsidP="009268C7">
      <w:pPr>
        <w:pStyle w:val="NormalWeb"/>
        <w:shd w:val="clear" w:color="auto" w:fill="F8FCFF"/>
        <w:spacing w:before="0" w:after="0"/>
        <w:ind w:firstLine="709"/>
        <w:rPr>
          <w:rFonts w:ascii="Arial" w:hAnsi="Arial" w:cs="Arial"/>
        </w:rPr>
      </w:pPr>
      <w:r w:rsidRPr="00E327DD">
        <w:rPr>
          <w:rFonts w:ascii="Arial" w:hAnsi="Arial" w:cs="Arial"/>
        </w:rPr>
        <w:t>Tipologia morfologică a satelor este determinată de forma de relief deal şi de luncă.</w:t>
      </w:r>
    </w:p>
    <w:p w:rsidR="009268C7" w:rsidRPr="00476B2F" w:rsidRDefault="009268C7" w:rsidP="00476B2F">
      <w:pPr>
        <w:pStyle w:val="BodyTextIndent"/>
        <w:spacing w:after="0"/>
        <w:ind w:left="0" w:firstLine="709"/>
        <w:jc w:val="both"/>
        <w:rPr>
          <w:rFonts w:ascii="Arial" w:hAnsi="Arial" w:cs="Arial"/>
          <w:szCs w:val="24"/>
        </w:rPr>
      </w:pPr>
      <w:r w:rsidRPr="00E327DD">
        <w:rPr>
          <w:rFonts w:ascii="Arial" w:hAnsi="Arial" w:cs="Arial"/>
          <w:szCs w:val="24"/>
        </w:rPr>
        <w:t xml:space="preserve">După forma, textura şi structura vetrei, localităţile comunei Leţcani se încadrează în categoria aşezărilor cu </w:t>
      </w:r>
      <w:r w:rsidRPr="00E327DD">
        <w:rPr>
          <w:rFonts w:ascii="Arial" w:hAnsi="Arial" w:cs="Arial"/>
          <w:i/>
          <w:szCs w:val="24"/>
        </w:rPr>
        <w:t>formă, structură şi textură neregulată.</w:t>
      </w:r>
      <w:r w:rsidRPr="00E327DD">
        <w:rPr>
          <w:rFonts w:ascii="Arial" w:hAnsi="Arial" w:cs="Arial"/>
          <w:szCs w:val="24"/>
        </w:rPr>
        <w:t xml:space="preserve"> </w:t>
      </w:r>
    </w:p>
    <w:p w:rsidR="009268C7" w:rsidRPr="00CD6DD8" w:rsidRDefault="009268C7" w:rsidP="00CD6DD8">
      <w:pPr>
        <w:pStyle w:val="Style3"/>
      </w:pPr>
      <w:r w:rsidRPr="00CD6DD8">
        <w:t xml:space="preserve">Centrul de polarizare îl constituie </w:t>
      </w:r>
      <w:r w:rsidRPr="00CD6DD8">
        <w:rPr>
          <w:i/>
        </w:rPr>
        <w:t>localitatea Leţcani</w:t>
      </w:r>
      <w:r w:rsidRPr="00CD6DD8">
        <w:t xml:space="preserve">, care prin intermediul </w:t>
      </w:r>
      <w:r w:rsidR="00CD6DD8" w:rsidRPr="00CD6DD8">
        <w:t>DN 28 (E 583)</w:t>
      </w:r>
      <w:r w:rsidRPr="00CD6DD8">
        <w:t xml:space="preserve"> face legătura cu </w:t>
      </w:r>
      <w:r w:rsidR="00CD6DD8" w:rsidRPr="00CD6DD8">
        <w:t>municipiul Iaşi.</w:t>
      </w:r>
      <w:r w:rsidRPr="00CD6DD8">
        <w:t xml:space="preserve"> </w:t>
      </w:r>
    </w:p>
    <w:p w:rsidR="009268C7" w:rsidRPr="006A5E31" w:rsidRDefault="009268C7" w:rsidP="00CD6DD8">
      <w:pPr>
        <w:pStyle w:val="Style3"/>
      </w:pPr>
      <w:r w:rsidRPr="006A5E31">
        <w:t xml:space="preserve">Localitatea Leţcani are rol de coordonare administrativ-economic şi socio-culturală, din punct de vedere teritorial administrativ. </w:t>
      </w:r>
    </w:p>
    <w:p w:rsidR="009268C7" w:rsidRPr="006A5E31" w:rsidRDefault="009268C7" w:rsidP="00CD6DD8">
      <w:pPr>
        <w:pStyle w:val="Style3"/>
      </w:pPr>
      <w:r w:rsidRPr="006A5E31">
        <w:t>Din punct de vedere funcţional nu există diferenţieri prea mari în cadrul aşezărilor, funcţia predominantă fiind cea agricolă şi de creştere a animalelor.</w:t>
      </w:r>
    </w:p>
    <w:p w:rsidR="009268C7" w:rsidRPr="006A5E31" w:rsidRDefault="009268C7" w:rsidP="009268C7">
      <w:pPr>
        <w:pStyle w:val="Style4"/>
        <w:rPr>
          <w:rFonts w:cs="Arial"/>
        </w:rPr>
      </w:pPr>
      <w:r w:rsidRPr="006A5E31">
        <w:rPr>
          <w:rFonts w:cs="Arial"/>
        </w:rPr>
        <w:t xml:space="preserve">Teritoriul comunei Leţcani este străbătut de o reţea de drumuri săteşti, parte din ele modernizate (betonate), iar altele nemodernizate (pietruite). </w:t>
      </w:r>
    </w:p>
    <w:p w:rsidR="009268C7" w:rsidRPr="006A5E31" w:rsidRDefault="009268C7" w:rsidP="009268C7">
      <w:pPr>
        <w:pStyle w:val="Style4"/>
      </w:pPr>
      <w:r w:rsidRPr="006A5E31">
        <w:t>În vederea identificării şi asigurării posibilităţilor de dezvoltare a localităţii, se impune o studiere atentă în scopul propunerii unui intravilan corespunzător şi a unor variante care să suporte unele extinderi în etapele ulterioare.</w:t>
      </w:r>
    </w:p>
    <w:p w:rsidR="009268C7" w:rsidRPr="003F6552" w:rsidRDefault="009268C7" w:rsidP="00B865B7">
      <w:pPr>
        <w:pStyle w:val="Style4"/>
        <w:ind w:firstLine="0"/>
        <w:rPr>
          <w:rFonts w:cs="Arial"/>
          <w:color w:val="1F497D"/>
          <w:szCs w:val="24"/>
        </w:rPr>
      </w:pPr>
    </w:p>
    <w:p w:rsidR="009268C7" w:rsidRPr="0080482A" w:rsidRDefault="009268C7" w:rsidP="009268C7">
      <w:pPr>
        <w:pStyle w:val="Heading3"/>
        <w:ind w:left="709" w:firstLine="709"/>
        <w:rPr>
          <w:rFonts w:ascii="Arial" w:hAnsi="Arial" w:cs="Arial"/>
          <w:b w:val="0"/>
          <w:i/>
          <w:iCs/>
          <w:color w:val="auto"/>
          <w:szCs w:val="24"/>
        </w:rPr>
      </w:pPr>
      <w:bookmarkStart w:id="60" w:name="_Toc199737834"/>
      <w:bookmarkStart w:id="61" w:name="_Toc200182815"/>
      <w:r w:rsidRPr="0080482A">
        <w:rPr>
          <w:rFonts w:ascii="Arial" w:hAnsi="Arial" w:cs="Arial"/>
          <w:b w:val="0"/>
          <w:i/>
          <w:iCs/>
          <w:color w:val="auto"/>
          <w:szCs w:val="24"/>
        </w:rPr>
        <w:t>2.3.2. Relaţii în teritoriu</w:t>
      </w:r>
      <w:bookmarkEnd w:id="60"/>
      <w:bookmarkEnd w:id="61"/>
    </w:p>
    <w:p w:rsidR="009268C7" w:rsidRPr="005E02A4" w:rsidRDefault="009268C7" w:rsidP="009268C7">
      <w:pPr>
        <w:jc w:val="both"/>
        <w:rPr>
          <w:rFonts w:ascii="Arial" w:hAnsi="Arial" w:cs="Arial"/>
          <w:iCs/>
          <w:szCs w:val="24"/>
        </w:rPr>
      </w:pPr>
    </w:p>
    <w:p w:rsidR="009268C7" w:rsidRPr="005E02A4" w:rsidRDefault="009268C7" w:rsidP="009268C7">
      <w:pPr>
        <w:jc w:val="both"/>
        <w:rPr>
          <w:rFonts w:ascii="Arial" w:hAnsi="Arial" w:cs="Arial"/>
          <w:szCs w:val="24"/>
        </w:rPr>
      </w:pPr>
      <w:r w:rsidRPr="005E02A4">
        <w:rPr>
          <w:rFonts w:ascii="Arial" w:hAnsi="Arial" w:cs="Arial"/>
          <w:szCs w:val="24"/>
        </w:rPr>
        <w:tab/>
        <w:t>Relaţiile în teritoriu ale comunei Leţcani se realizează cu:</w:t>
      </w:r>
    </w:p>
    <w:p w:rsidR="009268C7" w:rsidRPr="005E02A4" w:rsidRDefault="009268C7" w:rsidP="009268C7">
      <w:pPr>
        <w:widowControl w:val="0"/>
        <w:numPr>
          <w:ilvl w:val="0"/>
          <w:numId w:val="1"/>
        </w:numPr>
        <w:tabs>
          <w:tab w:val="clear" w:pos="833"/>
          <w:tab w:val="left" w:pos="1100"/>
        </w:tabs>
        <w:ind w:left="0" w:firstLine="684"/>
        <w:jc w:val="both"/>
        <w:rPr>
          <w:rFonts w:ascii="Arial" w:hAnsi="Arial" w:cs="Arial"/>
          <w:szCs w:val="24"/>
        </w:rPr>
      </w:pPr>
      <w:r w:rsidRPr="005E02A4">
        <w:rPr>
          <w:rFonts w:ascii="Arial" w:hAnsi="Arial" w:cs="Arial"/>
          <w:i/>
          <w:szCs w:val="24"/>
        </w:rPr>
        <w:t>comunele învecinate</w:t>
      </w:r>
      <w:r w:rsidRPr="005E02A4">
        <w:rPr>
          <w:rFonts w:ascii="Arial" w:hAnsi="Arial" w:cs="Arial"/>
          <w:szCs w:val="24"/>
        </w:rPr>
        <w:t xml:space="preserve">: între comuna Leţcani şi comunele învecinate se conturează un sistem de relaţii de cooperare, colaborare şi coordonare în vederea implementării strategiilor locale de dezvoltare, pentru conservarea patrimoniului rural şi cultural, în scopul dezvoltării mediului economic, dezvoltării edilitare şi a infrastructurii de transport, îmbunătăţirii abilităţilor organizatorice ale comunităţilor locale, etc.; </w:t>
      </w:r>
    </w:p>
    <w:p w:rsidR="009268C7" w:rsidRPr="005E02A4" w:rsidRDefault="009268C7" w:rsidP="009268C7">
      <w:pPr>
        <w:widowControl w:val="0"/>
        <w:numPr>
          <w:ilvl w:val="0"/>
          <w:numId w:val="1"/>
        </w:numPr>
        <w:tabs>
          <w:tab w:val="clear" w:pos="833"/>
          <w:tab w:val="left" w:pos="1100"/>
        </w:tabs>
        <w:ind w:left="0" w:firstLine="684"/>
        <w:jc w:val="both"/>
        <w:rPr>
          <w:rFonts w:ascii="Arial" w:hAnsi="Arial" w:cs="Arial"/>
          <w:szCs w:val="24"/>
        </w:rPr>
      </w:pPr>
      <w:r w:rsidRPr="005E02A4">
        <w:rPr>
          <w:rFonts w:ascii="Arial" w:hAnsi="Arial" w:cs="Arial"/>
          <w:i/>
          <w:szCs w:val="24"/>
        </w:rPr>
        <w:t>cu municipiul Iaşi şi oraşul Târgu Frumos</w:t>
      </w:r>
      <w:r w:rsidRPr="005E02A4">
        <w:rPr>
          <w:rFonts w:ascii="Arial" w:hAnsi="Arial" w:cs="Arial"/>
          <w:szCs w:val="24"/>
        </w:rPr>
        <w:t xml:space="preserve">: relaţiile sunt constituite în principal din deplasările pentru muncă (navetismul), aprovizionarea cu produse şi bunuri de larg consum, sau, dimpotrivă, pentru comercializarea în special a produselor agroalimentare (aprovizionarea oraşelor care absorb astfel surplusul de produse agricole şi determină specializarea agriculturii), cât şi din deplasările pentru învăţământ preuniversitar, pentru serviciile specializate din domeniul sănătăţii, pentru serviciile financiar-bancare, etc. Aceste relaţii sunt facilitate de transportul în comun organizat prin reţeaua de autobuze şi microbuze. </w:t>
      </w:r>
    </w:p>
    <w:p w:rsidR="009268C7" w:rsidRDefault="009268C7" w:rsidP="009268C7">
      <w:pPr>
        <w:ind w:firstLine="684"/>
        <w:jc w:val="both"/>
        <w:rPr>
          <w:rFonts w:ascii="Arial" w:hAnsi="Arial" w:cs="Arial"/>
          <w:b/>
          <w:i/>
          <w:szCs w:val="24"/>
        </w:rPr>
      </w:pPr>
      <w:r w:rsidRPr="005E02A4">
        <w:rPr>
          <w:rFonts w:ascii="Arial" w:hAnsi="Arial" w:cs="Arial"/>
          <w:szCs w:val="24"/>
        </w:rPr>
        <w:t xml:space="preserve">Potrivit Atlasului României, comuna se află, din punct de vedere al </w:t>
      </w:r>
      <w:r w:rsidRPr="005E02A4">
        <w:rPr>
          <w:rFonts w:ascii="Arial" w:hAnsi="Arial" w:cs="Arial"/>
          <w:b/>
          <w:i/>
          <w:szCs w:val="24"/>
        </w:rPr>
        <w:t>polarizării - al potenţialului de atracţie al oraşelor</w:t>
      </w:r>
      <w:r w:rsidRPr="005E02A4">
        <w:rPr>
          <w:rFonts w:ascii="Arial" w:hAnsi="Arial" w:cs="Arial"/>
          <w:szCs w:val="24"/>
        </w:rPr>
        <w:t xml:space="preserve"> într-o </w:t>
      </w:r>
      <w:r w:rsidRPr="005E02A4">
        <w:rPr>
          <w:rFonts w:ascii="Arial" w:hAnsi="Arial" w:cs="Arial"/>
          <w:b/>
          <w:i/>
          <w:szCs w:val="24"/>
        </w:rPr>
        <w:t xml:space="preserve">zonă </w:t>
      </w:r>
      <w:r w:rsidR="000344C1">
        <w:rPr>
          <w:rFonts w:ascii="Arial" w:hAnsi="Arial" w:cs="Arial"/>
          <w:b/>
          <w:i/>
          <w:szCs w:val="24"/>
        </w:rPr>
        <w:t>polarizată de oraşele regionale (Iaşi), cu servicii de nivel intermediar (spitale, cabinete stomatologice, farmacii, licee) şi cu pieţe active de absorbţie a produselor proaspete.</w:t>
      </w:r>
    </w:p>
    <w:p w:rsidR="000344C1" w:rsidRPr="005E02A4" w:rsidRDefault="000344C1" w:rsidP="009268C7">
      <w:pPr>
        <w:ind w:firstLine="684"/>
        <w:jc w:val="both"/>
        <w:rPr>
          <w:rFonts w:ascii="Arial" w:hAnsi="Arial" w:cs="Arial"/>
          <w:szCs w:val="24"/>
        </w:rPr>
      </w:pPr>
      <w:r>
        <w:rPr>
          <w:rFonts w:ascii="Arial" w:hAnsi="Arial" w:cs="Arial"/>
          <w:b/>
          <w:i/>
          <w:szCs w:val="24"/>
        </w:rPr>
        <w:t>Polarizarea este de tip oraş regional.</w:t>
      </w:r>
    </w:p>
    <w:p w:rsidR="009268C7" w:rsidRPr="003F6552" w:rsidRDefault="009268C7" w:rsidP="009268C7">
      <w:pPr>
        <w:jc w:val="both"/>
        <w:rPr>
          <w:rFonts w:ascii="Arial" w:hAnsi="Arial" w:cs="Arial"/>
          <w:color w:val="1F497D"/>
          <w:szCs w:val="24"/>
        </w:rPr>
      </w:pPr>
    </w:p>
    <w:p w:rsidR="009268C7" w:rsidRPr="003F6552" w:rsidRDefault="009268C7" w:rsidP="009268C7">
      <w:pPr>
        <w:jc w:val="both"/>
        <w:rPr>
          <w:rFonts w:ascii="Arial" w:hAnsi="Arial" w:cs="Arial"/>
          <w:color w:val="1F497D"/>
          <w:szCs w:val="24"/>
        </w:rPr>
      </w:pPr>
    </w:p>
    <w:p w:rsidR="009268C7" w:rsidRPr="00476B2F" w:rsidRDefault="009268C7" w:rsidP="00476B2F">
      <w:pPr>
        <w:pStyle w:val="Heading4"/>
        <w:spacing w:before="0" w:after="0"/>
        <w:rPr>
          <w:rFonts w:ascii="Arial" w:hAnsi="Arial" w:cs="Arial"/>
          <w:sz w:val="24"/>
          <w:u w:val="single"/>
        </w:rPr>
      </w:pPr>
      <w:r w:rsidRPr="003F6552">
        <w:rPr>
          <w:rFonts w:ascii="Arial" w:hAnsi="Arial" w:cs="Arial"/>
          <w:color w:val="1F497D"/>
        </w:rPr>
        <w:lastRenderedPageBreak/>
        <w:tab/>
      </w:r>
      <w:bookmarkStart w:id="62" w:name="_Toc199737835"/>
      <w:bookmarkStart w:id="63" w:name="_Toc200182816"/>
      <w:r w:rsidRPr="005E02A4">
        <w:rPr>
          <w:rFonts w:ascii="Arial" w:hAnsi="Arial" w:cs="Arial"/>
          <w:sz w:val="24"/>
          <w:u w:val="single"/>
        </w:rPr>
        <w:t>2.3.2.1. Relaţiile economice</w:t>
      </w:r>
      <w:bookmarkEnd w:id="62"/>
      <w:bookmarkEnd w:id="63"/>
    </w:p>
    <w:p w:rsidR="009268C7" w:rsidRPr="005E02A4" w:rsidRDefault="009268C7" w:rsidP="009268C7">
      <w:pPr>
        <w:jc w:val="both"/>
        <w:rPr>
          <w:rFonts w:ascii="Arial" w:hAnsi="Arial" w:cs="Arial"/>
          <w:szCs w:val="24"/>
        </w:rPr>
      </w:pPr>
      <w:r w:rsidRPr="005E02A4">
        <w:rPr>
          <w:rFonts w:ascii="Arial" w:hAnsi="Arial" w:cs="Arial"/>
          <w:szCs w:val="24"/>
        </w:rPr>
        <w:tab/>
        <w:t xml:space="preserve">Relaţiile economice ale comunei Leţcani se realizează prin interacţiunea cu comunele învecinate, cu zonele urbane apropiate – municipiul Iaşi, oraşul </w:t>
      </w:r>
      <w:r w:rsidRPr="005E02A4">
        <w:rPr>
          <w:rFonts w:ascii="Arial" w:hAnsi="Arial" w:cs="Arial"/>
        </w:rPr>
        <w:t>Târgu Frumos</w:t>
      </w:r>
      <w:r w:rsidRPr="005E02A4">
        <w:rPr>
          <w:rFonts w:ascii="Arial" w:hAnsi="Arial" w:cs="Arial"/>
          <w:szCs w:val="24"/>
        </w:rPr>
        <w:t xml:space="preserve">, dar şi cu străinătatea. </w:t>
      </w:r>
    </w:p>
    <w:p w:rsidR="009268C7" w:rsidRPr="005E02A4" w:rsidRDefault="009268C7" w:rsidP="009268C7">
      <w:pPr>
        <w:jc w:val="both"/>
        <w:rPr>
          <w:rFonts w:ascii="Arial" w:hAnsi="Arial" w:cs="Arial"/>
          <w:szCs w:val="24"/>
        </w:rPr>
      </w:pPr>
      <w:r w:rsidRPr="005E02A4">
        <w:rPr>
          <w:rFonts w:ascii="Arial" w:hAnsi="Arial" w:cs="Arial"/>
          <w:szCs w:val="24"/>
        </w:rPr>
        <w:tab/>
        <w:t>Astfel, cu comunele învecinate se manifestă relaţii de schimburi de produse, în special agricol-zootehnice, în cadrul târgurilor organizate în zonă.</w:t>
      </w:r>
    </w:p>
    <w:p w:rsidR="009268C7" w:rsidRPr="005E02A4" w:rsidRDefault="009268C7" w:rsidP="009268C7">
      <w:pPr>
        <w:jc w:val="both"/>
        <w:rPr>
          <w:rFonts w:ascii="Arial" w:hAnsi="Arial" w:cs="Arial"/>
          <w:szCs w:val="24"/>
        </w:rPr>
      </w:pPr>
      <w:r w:rsidRPr="005E02A4">
        <w:rPr>
          <w:rFonts w:ascii="Arial" w:hAnsi="Arial" w:cs="Arial"/>
          <w:szCs w:val="24"/>
        </w:rPr>
        <w:tab/>
        <w:t xml:space="preserve">Având în vedere distanţa redusă şi infrastructura comercială de care dispune (depozitele en-gros), </w:t>
      </w:r>
      <w:r w:rsidRPr="005E02A4">
        <w:rPr>
          <w:rFonts w:ascii="Arial" w:hAnsi="Arial" w:cs="Arial"/>
          <w:i/>
          <w:szCs w:val="24"/>
        </w:rPr>
        <w:t>municipiul Iaşi</w:t>
      </w:r>
      <w:r w:rsidRPr="005E02A4">
        <w:rPr>
          <w:rFonts w:ascii="Arial" w:hAnsi="Arial" w:cs="Arial"/>
          <w:szCs w:val="24"/>
        </w:rPr>
        <w:t xml:space="preserve"> devine </w:t>
      </w:r>
      <w:r w:rsidRPr="005E02A4">
        <w:rPr>
          <w:rFonts w:ascii="Arial" w:hAnsi="Arial" w:cs="Arial"/>
          <w:i/>
          <w:szCs w:val="24"/>
        </w:rPr>
        <w:t>sursă de aprovizionare cu bunuri şi produse de larg consum</w:t>
      </w:r>
      <w:r w:rsidRPr="005E02A4">
        <w:rPr>
          <w:rFonts w:ascii="Arial" w:hAnsi="Arial" w:cs="Arial"/>
          <w:szCs w:val="24"/>
        </w:rPr>
        <w:t xml:space="preserve"> pentru numeroasele societăţi comerciale care funcţionează în comuna Leţcani. Precizăm totuşi că relaţiile cu zonele urbane se realizează în dublu sens, deoarece </w:t>
      </w:r>
      <w:r w:rsidRPr="005E02A4">
        <w:rPr>
          <w:rFonts w:ascii="Arial" w:hAnsi="Arial" w:cs="Arial"/>
          <w:i/>
          <w:szCs w:val="24"/>
        </w:rPr>
        <w:t>oraşele devin piaţa de desfacere</w:t>
      </w:r>
      <w:r w:rsidRPr="005E02A4">
        <w:rPr>
          <w:rFonts w:ascii="Arial" w:hAnsi="Arial" w:cs="Arial"/>
          <w:szCs w:val="24"/>
        </w:rPr>
        <w:t xml:space="preserve"> a surplusului de produse agricole rezultat în gospodăriile din comuna Leţcani. </w:t>
      </w:r>
    </w:p>
    <w:p w:rsidR="009268C7" w:rsidRPr="005E02A4" w:rsidRDefault="009268C7" w:rsidP="009268C7">
      <w:pPr>
        <w:pStyle w:val="Style4"/>
        <w:rPr>
          <w:rFonts w:cs="Arial"/>
          <w:szCs w:val="24"/>
        </w:rPr>
      </w:pPr>
      <w:r w:rsidRPr="005E02A4">
        <w:rPr>
          <w:rFonts w:cs="Arial"/>
        </w:rPr>
        <w:t xml:space="preserve">Apropierea de centrele urbane Iaşi, Târgu Frumos ca centre de polarizare a forţei de muncă, exercită, de altfel, o influenţă favorabilă asupra întregii vieţi economice a comunei. </w:t>
      </w:r>
    </w:p>
    <w:p w:rsidR="009268C7" w:rsidRPr="005E02A4" w:rsidRDefault="009268C7" w:rsidP="009268C7">
      <w:pPr>
        <w:jc w:val="both"/>
        <w:rPr>
          <w:rFonts w:ascii="Arial" w:hAnsi="Arial" w:cs="Arial"/>
          <w:szCs w:val="24"/>
        </w:rPr>
      </w:pPr>
      <w:r w:rsidRPr="005E02A4">
        <w:rPr>
          <w:rFonts w:ascii="Arial" w:hAnsi="Arial" w:cs="Arial"/>
          <w:szCs w:val="24"/>
        </w:rPr>
        <w:tab/>
        <w:t xml:space="preserve">Alte relaţii se desfăşoară cu străinătatea, prin perspectiva persoanelor din comuna Leţcani, plecate la muncă în diferite ţări din Europa. Repatrierea valutei de către cei care lucrează în străinătate contribuie, într-o anumită măsură, la ridicarea standardului de viaţă, chiar dacă cea mai mare parte a investiţiilor sunt orientate în construcţia de locuinţe şi cumpărarea de bunuri, prea puţine fiind direcţionate în domeniul antreprenoriatului. </w:t>
      </w:r>
    </w:p>
    <w:p w:rsidR="009268C7" w:rsidRPr="005E02A4" w:rsidRDefault="009268C7" w:rsidP="009268C7">
      <w:pPr>
        <w:jc w:val="both"/>
        <w:rPr>
          <w:rFonts w:ascii="Arial" w:hAnsi="Arial" w:cs="Arial"/>
          <w:szCs w:val="24"/>
        </w:rPr>
      </w:pPr>
    </w:p>
    <w:p w:rsidR="009268C7" w:rsidRPr="003F6552" w:rsidRDefault="009268C7" w:rsidP="009268C7">
      <w:pPr>
        <w:jc w:val="both"/>
        <w:rPr>
          <w:rFonts w:ascii="Arial" w:hAnsi="Arial" w:cs="Arial"/>
          <w:color w:val="1F497D"/>
          <w:szCs w:val="24"/>
        </w:rPr>
      </w:pPr>
    </w:p>
    <w:p w:rsidR="009268C7" w:rsidRPr="00476B2F" w:rsidRDefault="009268C7" w:rsidP="00476B2F">
      <w:pPr>
        <w:pStyle w:val="Heading4"/>
        <w:spacing w:before="0" w:after="0"/>
        <w:rPr>
          <w:rFonts w:ascii="Arial" w:hAnsi="Arial" w:cs="Arial"/>
          <w:sz w:val="24"/>
          <w:u w:val="single"/>
        </w:rPr>
      </w:pPr>
      <w:r w:rsidRPr="008F619C">
        <w:rPr>
          <w:rFonts w:ascii="Arial" w:hAnsi="Arial" w:cs="Arial"/>
        </w:rPr>
        <w:tab/>
      </w:r>
      <w:bookmarkStart w:id="64" w:name="_Toc199737836"/>
      <w:bookmarkStart w:id="65" w:name="_Toc200182817"/>
      <w:r w:rsidRPr="008F619C">
        <w:rPr>
          <w:rFonts w:ascii="Arial" w:hAnsi="Arial" w:cs="Arial"/>
          <w:sz w:val="24"/>
          <w:u w:val="single"/>
        </w:rPr>
        <w:t>2.3.2.2. Relaţii demografice</w:t>
      </w:r>
      <w:bookmarkEnd w:id="64"/>
      <w:bookmarkEnd w:id="65"/>
    </w:p>
    <w:p w:rsidR="009268C7" w:rsidRPr="008F619C" w:rsidRDefault="009268C7" w:rsidP="008F619C">
      <w:pPr>
        <w:tabs>
          <w:tab w:val="left" w:pos="700"/>
        </w:tabs>
        <w:jc w:val="both"/>
        <w:rPr>
          <w:rFonts w:ascii="Arial" w:hAnsi="Arial" w:cs="Arial"/>
        </w:rPr>
      </w:pPr>
      <w:r w:rsidRPr="008F619C">
        <w:rPr>
          <w:rFonts w:ascii="Arial" w:hAnsi="Arial" w:cs="Arial"/>
          <w:szCs w:val="24"/>
        </w:rPr>
        <w:tab/>
        <w:t xml:space="preserve">Comuna Leţcani se încadrează într-o zonă foarte dinamică din punct de vedere al relaţiilor demografice. Astfel, în intervalul </w:t>
      </w:r>
      <w:r w:rsidR="008F619C" w:rsidRPr="008F619C">
        <w:rPr>
          <w:rFonts w:ascii="Arial" w:hAnsi="Arial" w:cs="Arial"/>
          <w:szCs w:val="24"/>
        </w:rPr>
        <w:t>2006– 2009</w:t>
      </w:r>
      <w:r w:rsidRPr="008F619C">
        <w:rPr>
          <w:rFonts w:ascii="Arial" w:hAnsi="Arial" w:cs="Arial"/>
          <w:szCs w:val="24"/>
        </w:rPr>
        <w:t xml:space="preserve">, </w:t>
      </w:r>
      <w:r w:rsidR="008F619C" w:rsidRPr="008F619C">
        <w:rPr>
          <w:rFonts w:ascii="Arial" w:hAnsi="Arial" w:cs="Arial"/>
          <w:szCs w:val="24"/>
        </w:rPr>
        <w:t xml:space="preserve">sporul natural a fost pozitiv, iar </w:t>
      </w:r>
      <w:r w:rsidRPr="008F619C">
        <w:rPr>
          <w:rFonts w:ascii="Arial" w:hAnsi="Arial" w:cs="Arial"/>
        </w:rPr>
        <w:t xml:space="preserve">soldul migrator a fost </w:t>
      </w:r>
      <w:r w:rsidR="008F619C" w:rsidRPr="008F619C">
        <w:rPr>
          <w:rFonts w:ascii="Arial" w:hAnsi="Arial" w:cs="Arial"/>
        </w:rPr>
        <w:t>pozitiv</w:t>
      </w:r>
      <w:r w:rsidRPr="008F619C">
        <w:rPr>
          <w:rFonts w:ascii="Arial" w:hAnsi="Arial" w:cs="Arial"/>
        </w:rPr>
        <w:t xml:space="preserve"> </w:t>
      </w:r>
      <w:r w:rsidR="008F619C" w:rsidRPr="008F619C">
        <w:rPr>
          <w:rFonts w:ascii="Arial" w:hAnsi="Arial" w:cs="Arial"/>
        </w:rPr>
        <w:t>pe toată durata intervalului. Acest trend crescător</w:t>
      </w:r>
      <w:r w:rsidRPr="008F619C">
        <w:rPr>
          <w:rFonts w:ascii="Arial" w:hAnsi="Arial" w:cs="Arial"/>
        </w:rPr>
        <w:t xml:space="preserve"> are la bază atât scăderea numărului de plecări, cât şi creşterea numărului de stabiliri cu domiciliul în comună, datorată atât fenomenului de retur rural, favorizat de proximitatea faţă de municipiul </w:t>
      </w:r>
      <w:r w:rsidR="008F619C" w:rsidRPr="008F619C">
        <w:rPr>
          <w:rFonts w:ascii="Arial" w:hAnsi="Arial" w:cs="Arial"/>
        </w:rPr>
        <w:t>Iaşi</w:t>
      </w:r>
      <w:r w:rsidRPr="008F619C">
        <w:rPr>
          <w:rFonts w:ascii="Arial" w:hAnsi="Arial" w:cs="Arial"/>
        </w:rPr>
        <w:t xml:space="preserve">, cât şi căsătoriilor în care unul din soţi, ce nu avea domiciliul anterior aici, vine să se stabilească în Leţcani.  Se remarcă, de asemenea, că valorile bilanţului </w:t>
      </w:r>
      <w:r w:rsidR="008F619C" w:rsidRPr="008F619C">
        <w:rPr>
          <w:rFonts w:ascii="Arial" w:hAnsi="Arial" w:cs="Arial"/>
        </w:rPr>
        <w:t>real</w:t>
      </w:r>
      <w:r w:rsidRPr="008F619C">
        <w:rPr>
          <w:rFonts w:ascii="Arial" w:hAnsi="Arial" w:cs="Arial"/>
        </w:rPr>
        <w:t xml:space="preserve"> se înscriu într-un trend </w:t>
      </w:r>
      <w:r w:rsidR="008F619C" w:rsidRPr="008F619C">
        <w:rPr>
          <w:rFonts w:ascii="Arial" w:hAnsi="Arial" w:cs="Arial"/>
        </w:rPr>
        <w:t>pozitiv</w:t>
      </w:r>
      <w:r w:rsidRPr="008F619C">
        <w:rPr>
          <w:rFonts w:ascii="Arial" w:hAnsi="Arial" w:cs="Arial"/>
        </w:rPr>
        <w:t xml:space="preserve">, ceea ce poate sugera că actuala componenţă a comunei prezintă un nivel de atracţie pentru locuire </w:t>
      </w:r>
      <w:r w:rsidR="008F619C" w:rsidRPr="008F619C">
        <w:rPr>
          <w:rFonts w:ascii="Arial" w:hAnsi="Arial" w:cs="Arial"/>
        </w:rPr>
        <w:t>mare</w:t>
      </w:r>
      <w:r w:rsidRPr="008F619C">
        <w:rPr>
          <w:rFonts w:ascii="Arial" w:hAnsi="Arial" w:cs="Arial"/>
        </w:rPr>
        <w:t xml:space="preserve">. </w:t>
      </w:r>
    </w:p>
    <w:p w:rsidR="009268C7" w:rsidRPr="008F619C" w:rsidRDefault="009268C7" w:rsidP="009268C7">
      <w:pPr>
        <w:ind w:firstLine="720"/>
        <w:jc w:val="both"/>
        <w:rPr>
          <w:rFonts w:ascii="Arial" w:hAnsi="Arial" w:cs="Arial"/>
        </w:rPr>
      </w:pPr>
      <w:r w:rsidRPr="008F619C">
        <w:rPr>
          <w:rFonts w:ascii="Arial" w:hAnsi="Arial" w:cs="Arial"/>
        </w:rPr>
        <w:t>În perioada anterioară anului 1989, eliberarea unui mare volum de forţă de muncă din ramurile agricole a determinat intense mişcări de populaţie din zonele rurale spre oraş, pe de o parte, dar şi migrări spre zonele deficitare ale ţării, pe de altă parte. În prezent asistăm la schimbarea sensului de flux migrator prin revenirile în zonele de origine şi angrenarea populaţiei în activităţi agricole cu eficienţă scăzută.</w:t>
      </w:r>
    </w:p>
    <w:p w:rsidR="009268C7" w:rsidRPr="008C3872" w:rsidRDefault="009268C7" w:rsidP="009268C7">
      <w:pPr>
        <w:pStyle w:val="Indentcorptext31"/>
        <w:widowControl/>
        <w:spacing w:line="240" w:lineRule="auto"/>
        <w:rPr>
          <w:rFonts w:ascii="Arial" w:hAnsi="Arial" w:cs="Arial"/>
          <w:color w:val="auto"/>
          <w:sz w:val="24"/>
          <w:lang w:val="ro-RO"/>
        </w:rPr>
      </w:pPr>
      <w:r w:rsidRPr="008C3872">
        <w:rPr>
          <w:rFonts w:ascii="Arial" w:hAnsi="Arial" w:cs="Arial"/>
          <w:color w:val="auto"/>
          <w:sz w:val="24"/>
          <w:lang w:val="ro-RO"/>
        </w:rPr>
        <w:t>Inexistenţa locurilor de muncă în domeniul industrial şi lipsa capitalului pentru dezvoltarea unei agriculturi competitive, lipsa posibilităţilor de calificare, au determinat o mare parte din tineretul rural să emigreze spre oraşe (Iaşi) sau în ţări din vestul Europei în căutarea unui loc de muncă bine remunerat.</w:t>
      </w:r>
    </w:p>
    <w:p w:rsidR="009268C7" w:rsidRPr="003F6552" w:rsidRDefault="009268C7" w:rsidP="009268C7">
      <w:pPr>
        <w:pStyle w:val="Indentcorptext31"/>
        <w:widowControl/>
        <w:spacing w:line="240" w:lineRule="auto"/>
        <w:ind w:firstLine="0"/>
        <w:rPr>
          <w:rFonts w:ascii="Arial" w:hAnsi="Arial" w:cs="Arial"/>
          <w:color w:val="1F497D"/>
          <w:sz w:val="24"/>
          <w:lang w:val="ro-RO"/>
        </w:rPr>
      </w:pPr>
    </w:p>
    <w:p w:rsidR="002A2AD6" w:rsidRDefault="002A2AD6" w:rsidP="00D334A3">
      <w:pPr>
        <w:jc w:val="both"/>
      </w:pPr>
    </w:p>
    <w:p w:rsidR="00B13071" w:rsidRDefault="00B13071" w:rsidP="00CD6DD8">
      <w:pPr>
        <w:pStyle w:val="Indentcorptext31"/>
        <w:widowControl/>
        <w:spacing w:line="240" w:lineRule="auto"/>
        <w:ind w:firstLine="0"/>
        <w:rPr>
          <w:rFonts w:ascii="Arial" w:hAnsi="Arial" w:cs="Arial"/>
          <w:color w:val="1F497D"/>
          <w:sz w:val="24"/>
          <w:lang w:val="ro-RO"/>
        </w:rPr>
      </w:pPr>
    </w:p>
    <w:p w:rsidR="00E5565E" w:rsidRDefault="00E5565E" w:rsidP="00CD6DD8">
      <w:pPr>
        <w:pStyle w:val="Indentcorptext31"/>
        <w:widowControl/>
        <w:spacing w:line="240" w:lineRule="auto"/>
        <w:ind w:firstLine="0"/>
        <w:rPr>
          <w:rFonts w:ascii="Arial" w:hAnsi="Arial" w:cs="Arial"/>
          <w:color w:val="1F497D"/>
          <w:sz w:val="24"/>
          <w:lang w:val="ro-RO"/>
        </w:rPr>
      </w:pPr>
    </w:p>
    <w:p w:rsidR="00E5565E" w:rsidRDefault="00E5565E" w:rsidP="00CD6DD8">
      <w:pPr>
        <w:pStyle w:val="Indentcorptext31"/>
        <w:widowControl/>
        <w:spacing w:line="240" w:lineRule="auto"/>
        <w:ind w:firstLine="0"/>
        <w:rPr>
          <w:rFonts w:ascii="Arial" w:hAnsi="Arial" w:cs="Arial"/>
          <w:color w:val="1F497D"/>
          <w:sz w:val="24"/>
          <w:lang w:val="ro-RO"/>
        </w:rPr>
      </w:pPr>
    </w:p>
    <w:p w:rsidR="00E5565E" w:rsidRPr="003F6552" w:rsidRDefault="00E5565E" w:rsidP="00CD6DD8">
      <w:pPr>
        <w:pStyle w:val="Indentcorptext31"/>
        <w:widowControl/>
        <w:spacing w:line="240" w:lineRule="auto"/>
        <w:ind w:firstLine="0"/>
        <w:rPr>
          <w:rFonts w:ascii="Arial" w:hAnsi="Arial" w:cs="Arial"/>
          <w:color w:val="1F497D"/>
          <w:sz w:val="24"/>
          <w:lang w:val="ro-RO"/>
        </w:rPr>
      </w:pPr>
    </w:p>
    <w:p w:rsidR="00E5565E" w:rsidRDefault="00E5565E" w:rsidP="00CD6DD8">
      <w:pPr>
        <w:pStyle w:val="Heading2"/>
        <w:ind w:left="851"/>
        <w:jc w:val="both"/>
        <w:rPr>
          <w:rFonts w:ascii="Arial" w:hAnsi="Arial" w:cs="Arial"/>
          <w:bCs w:val="0"/>
          <w:color w:val="auto"/>
          <w:szCs w:val="24"/>
        </w:rPr>
      </w:pPr>
      <w:bookmarkStart w:id="66" w:name="_Toc199737837"/>
      <w:bookmarkStart w:id="67" w:name="_Toc200182818"/>
    </w:p>
    <w:p w:rsidR="00CD6DD8" w:rsidRPr="003711F9" w:rsidRDefault="00CD6DD8" w:rsidP="00CD6DD8">
      <w:pPr>
        <w:pStyle w:val="Heading2"/>
        <w:ind w:left="851"/>
        <w:jc w:val="both"/>
        <w:rPr>
          <w:rFonts w:ascii="Arial" w:hAnsi="Arial" w:cs="Arial"/>
          <w:bCs w:val="0"/>
          <w:color w:val="auto"/>
          <w:szCs w:val="24"/>
        </w:rPr>
      </w:pPr>
      <w:r w:rsidRPr="003711F9">
        <w:rPr>
          <w:rFonts w:ascii="Arial" w:hAnsi="Arial" w:cs="Arial"/>
          <w:bCs w:val="0"/>
          <w:color w:val="auto"/>
          <w:szCs w:val="24"/>
        </w:rPr>
        <w:t>2.4. ACTIVITĂŢILE ECONOMICE</w:t>
      </w:r>
      <w:bookmarkEnd w:id="66"/>
      <w:bookmarkEnd w:id="67"/>
    </w:p>
    <w:p w:rsidR="00CD6DD8" w:rsidRPr="003F6552" w:rsidRDefault="00CD6DD8" w:rsidP="00CD6DD8">
      <w:pPr>
        <w:jc w:val="both"/>
        <w:rPr>
          <w:rFonts w:ascii="Arial" w:hAnsi="Arial" w:cs="Arial"/>
          <w:noProof/>
          <w:color w:val="1F497D"/>
        </w:rPr>
      </w:pPr>
    </w:p>
    <w:p w:rsidR="00CD6DD8" w:rsidRPr="00B13071" w:rsidRDefault="00CD6DD8" w:rsidP="00CD6DD8">
      <w:pPr>
        <w:jc w:val="both"/>
        <w:rPr>
          <w:rFonts w:ascii="Arial" w:hAnsi="Arial" w:cs="Arial"/>
          <w:noProof/>
        </w:rPr>
      </w:pPr>
    </w:p>
    <w:p w:rsidR="00B13071" w:rsidRPr="00B13071" w:rsidRDefault="00CD6DD8" w:rsidP="00CD6DD8">
      <w:pPr>
        <w:ind w:firstLine="720"/>
        <w:jc w:val="both"/>
        <w:rPr>
          <w:rFonts w:ascii="Arial" w:hAnsi="Arial" w:cs="Arial"/>
          <w:noProof/>
        </w:rPr>
      </w:pPr>
      <w:r w:rsidRPr="00B13071">
        <w:rPr>
          <w:rFonts w:ascii="Arial" w:hAnsi="Arial" w:cs="Arial"/>
          <w:noProof/>
        </w:rPr>
        <w:t xml:space="preserve">Comuna Leţcani se situează în </w:t>
      </w:r>
      <w:r w:rsidR="00B13071" w:rsidRPr="00B13071">
        <w:rPr>
          <w:rFonts w:ascii="Arial" w:hAnsi="Arial" w:cs="Arial"/>
          <w:noProof/>
        </w:rPr>
        <w:t xml:space="preserve">partea central estică  a judeţului Iaşi. </w:t>
      </w:r>
      <w:r w:rsidRPr="00B13071">
        <w:rPr>
          <w:rFonts w:ascii="Arial" w:hAnsi="Arial" w:cs="Arial"/>
          <w:noProof/>
        </w:rPr>
        <w:t xml:space="preserve">Comuna este localizată într-un spaţiu polarizat de municipiul </w:t>
      </w:r>
      <w:r w:rsidR="00B13071" w:rsidRPr="00B13071">
        <w:rPr>
          <w:rFonts w:ascii="Arial" w:hAnsi="Arial" w:cs="Arial"/>
          <w:noProof/>
        </w:rPr>
        <w:t>Iaşi (face parte din cele 11 comune ce formează Zona Metropolitană Iaşi)</w:t>
      </w:r>
      <w:r w:rsidRPr="00B13071">
        <w:rPr>
          <w:rFonts w:ascii="Arial" w:hAnsi="Arial" w:cs="Arial"/>
          <w:noProof/>
        </w:rPr>
        <w:t xml:space="preserve">, situat la o distanţă de </w:t>
      </w:r>
      <w:r w:rsidR="00B13071" w:rsidRPr="00B13071">
        <w:rPr>
          <w:rFonts w:ascii="Arial" w:hAnsi="Arial" w:cs="Arial"/>
          <w:noProof/>
        </w:rPr>
        <w:t>17</w:t>
      </w:r>
      <w:r w:rsidRPr="00B13071">
        <w:rPr>
          <w:rFonts w:ascii="Arial" w:hAnsi="Arial" w:cs="Arial"/>
          <w:noProof/>
        </w:rPr>
        <w:t xml:space="preserve"> km. </w:t>
      </w:r>
    </w:p>
    <w:p w:rsidR="00CD6DD8" w:rsidRPr="00CD6DD8" w:rsidRDefault="00CD6DD8" w:rsidP="00CD6DD8">
      <w:pPr>
        <w:ind w:firstLine="720"/>
        <w:jc w:val="both"/>
        <w:rPr>
          <w:rFonts w:ascii="Arial" w:hAnsi="Arial" w:cs="Arial"/>
          <w:noProof/>
        </w:rPr>
      </w:pPr>
      <w:r w:rsidRPr="00CD6DD8">
        <w:rPr>
          <w:rFonts w:ascii="Arial" w:hAnsi="Arial" w:cs="Arial"/>
          <w:noProof/>
        </w:rPr>
        <w:t>Accesibilitatea bună, prezenţa utilităţilor, crearea condiţiilor deplasării pentru muncă spre oraşele din apropiere</w:t>
      </w:r>
      <w:r w:rsidR="00B13071">
        <w:rPr>
          <w:rFonts w:ascii="Arial" w:hAnsi="Arial" w:cs="Arial"/>
          <w:noProof/>
        </w:rPr>
        <w:t>,</w:t>
      </w:r>
      <w:r w:rsidRPr="00CD6DD8">
        <w:rPr>
          <w:rFonts w:ascii="Arial" w:hAnsi="Arial" w:cs="Arial"/>
          <w:noProof/>
        </w:rPr>
        <w:t xml:space="preserve">  plasează comuna într-o zonă </w:t>
      </w:r>
      <w:r w:rsidR="00B13071">
        <w:rPr>
          <w:rFonts w:ascii="Arial" w:hAnsi="Arial" w:cs="Arial"/>
          <w:noProof/>
        </w:rPr>
        <w:t>puternic influienţată de municipiul Iaşi</w:t>
      </w:r>
      <w:r w:rsidRPr="00CD6DD8">
        <w:rPr>
          <w:rFonts w:ascii="Arial" w:hAnsi="Arial" w:cs="Arial"/>
          <w:noProof/>
        </w:rPr>
        <w:t xml:space="preserve">. </w:t>
      </w:r>
    </w:p>
    <w:p w:rsidR="00CD6DD8" w:rsidRPr="0025329B" w:rsidRDefault="00CD6DD8" w:rsidP="00B5584E">
      <w:pPr>
        <w:suppressAutoHyphens w:val="0"/>
        <w:ind w:firstLine="720"/>
        <w:jc w:val="both"/>
        <w:rPr>
          <w:rFonts w:ascii="Arial" w:hAnsi="Arial" w:cs="Arial"/>
          <w:szCs w:val="24"/>
        </w:rPr>
      </w:pPr>
      <w:r w:rsidRPr="0025329B">
        <w:rPr>
          <w:rFonts w:ascii="Arial" w:hAnsi="Arial" w:cs="Arial"/>
          <w:noProof/>
        </w:rPr>
        <w:t xml:space="preserve">Principalele resurse şi totodată premise de dezvoltare economică sunt terenul arabil pentru agricultură, resursele hidrografice, </w:t>
      </w:r>
      <w:r w:rsidR="0025329B" w:rsidRPr="0025329B">
        <w:rPr>
          <w:rFonts w:ascii="Arial" w:hAnsi="Arial" w:cs="Arial"/>
          <w:szCs w:val="24"/>
        </w:rPr>
        <w:t xml:space="preserve">namol, izvoare ape minerale bicarbonatate, potasice, clorurosodice, calcice, magneziene, sulfatate, </w:t>
      </w:r>
      <w:r w:rsidRPr="0025329B">
        <w:rPr>
          <w:rFonts w:ascii="Arial" w:hAnsi="Arial" w:cs="Arial"/>
          <w:noProof/>
        </w:rPr>
        <w:t>având pe teritoriul său o serie de monumente istorice şi arii naturale protejate</w:t>
      </w:r>
      <w:r w:rsidR="0025329B" w:rsidRPr="0025329B">
        <w:rPr>
          <w:rFonts w:ascii="Arial" w:hAnsi="Arial" w:cs="Arial"/>
          <w:noProof/>
        </w:rPr>
        <w:t>, ceea ce va duce la dezvoltarea turismului</w:t>
      </w:r>
      <w:r w:rsidRPr="0025329B">
        <w:rPr>
          <w:rFonts w:ascii="Arial" w:hAnsi="Arial" w:cs="Arial"/>
          <w:noProof/>
        </w:rPr>
        <w:t>.</w:t>
      </w:r>
    </w:p>
    <w:p w:rsidR="00CD6DD8" w:rsidRPr="0025329B" w:rsidRDefault="00CD6DD8" w:rsidP="00B5584E">
      <w:pPr>
        <w:ind w:firstLine="720"/>
        <w:jc w:val="both"/>
        <w:rPr>
          <w:rFonts w:ascii="Arial" w:hAnsi="Arial" w:cs="Arial"/>
          <w:b/>
          <w:i/>
          <w:noProof/>
        </w:rPr>
      </w:pPr>
      <w:r w:rsidRPr="0025329B">
        <w:rPr>
          <w:rFonts w:ascii="Arial" w:hAnsi="Arial" w:cs="Arial"/>
          <w:noProof/>
        </w:rPr>
        <w:t xml:space="preserve">Ca </w:t>
      </w:r>
      <w:r w:rsidRPr="0025329B">
        <w:rPr>
          <w:rFonts w:ascii="Arial" w:hAnsi="Arial" w:cs="Arial"/>
          <w:i/>
          <w:noProof/>
        </w:rPr>
        <w:t>tip de spaţiu rural</w:t>
      </w:r>
      <w:r w:rsidRPr="0025329B">
        <w:rPr>
          <w:rFonts w:ascii="Arial" w:hAnsi="Arial" w:cs="Arial"/>
          <w:noProof/>
        </w:rPr>
        <w:t xml:space="preserve">, conform Atlasului României 2006, comuna Leţcani este caracterizată ca fiind de </w:t>
      </w:r>
      <w:r w:rsidRPr="0025329B">
        <w:rPr>
          <w:rFonts w:ascii="Arial" w:hAnsi="Arial" w:cs="Arial"/>
          <w:i/>
          <w:noProof/>
        </w:rPr>
        <w:t>tipul 1</w:t>
      </w:r>
      <w:r w:rsidRPr="0025329B">
        <w:rPr>
          <w:rFonts w:ascii="Arial" w:hAnsi="Arial" w:cs="Arial"/>
          <w:noProof/>
        </w:rPr>
        <w:t xml:space="preserve">, mai precis, un </w:t>
      </w:r>
      <w:r w:rsidRPr="0025329B">
        <w:rPr>
          <w:rFonts w:ascii="Arial" w:hAnsi="Arial" w:cs="Arial"/>
          <w:b/>
          <w:i/>
          <w:noProof/>
        </w:rPr>
        <w:t xml:space="preserve">spaţiu rural dens populat, cu agricultură bazată pe microexploataţii individuale. </w:t>
      </w:r>
    </w:p>
    <w:p w:rsidR="00B5584E" w:rsidRPr="00B5584E" w:rsidRDefault="00B5584E" w:rsidP="00CD2ED0">
      <w:pPr>
        <w:spacing w:beforeLines="20" w:after="20"/>
        <w:ind w:firstLine="907"/>
        <w:jc w:val="both"/>
        <w:rPr>
          <w:rFonts w:ascii="Arial" w:hAnsi="Arial" w:cs="Arial"/>
          <w:szCs w:val="24"/>
        </w:rPr>
      </w:pPr>
      <w:r w:rsidRPr="00B5584E">
        <w:rPr>
          <w:rFonts w:ascii="Arial" w:hAnsi="Arial" w:cs="Arial"/>
          <w:szCs w:val="24"/>
        </w:rPr>
        <w:t xml:space="preserve">Odata cu cresterea economica inceputa in 2000, agricultura a pierdut din forta de munca, aceasta migrand catre sectoarele secundar si tertiar. Totusi, sectorului primar prezinta importanta in ceea ce priveste furnizarea locurilor de munca din spatiul rural. </w:t>
      </w:r>
    </w:p>
    <w:p w:rsidR="00B5584E" w:rsidRPr="00B5584E" w:rsidRDefault="00B5584E" w:rsidP="00CD2ED0">
      <w:pPr>
        <w:spacing w:beforeLines="20" w:after="20"/>
        <w:ind w:firstLine="907"/>
        <w:jc w:val="both"/>
        <w:rPr>
          <w:rFonts w:ascii="Arial" w:hAnsi="Arial" w:cs="Arial"/>
          <w:szCs w:val="24"/>
        </w:rPr>
      </w:pPr>
      <w:r w:rsidRPr="00B5584E">
        <w:rPr>
          <w:rFonts w:ascii="Arial" w:hAnsi="Arial" w:cs="Arial"/>
          <w:szCs w:val="24"/>
        </w:rPr>
        <w:t>Analiza structurii economice a localitatii a evidentiat trei aspecte majore:</w:t>
      </w:r>
      <w:r>
        <w:rPr>
          <w:rFonts w:ascii="Arial" w:hAnsi="Arial" w:cs="Arial"/>
          <w:szCs w:val="24"/>
        </w:rPr>
        <w:t xml:space="preserve"> r</w:t>
      </w:r>
      <w:r w:rsidRPr="00B5584E">
        <w:rPr>
          <w:rFonts w:ascii="Arial" w:hAnsi="Arial" w:cs="Arial"/>
          <w:szCs w:val="24"/>
        </w:rPr>
        <w:t>olul important al agriculturii</w:t>
      </w:r>
      <w:r>
        <w:rPr>
          <w:rFonts w:ascii="Arial" w:hAnsi="Arial" w:cs="Arial"/>
          <w:szCs w:val="24"/>
        </w:rPr>
        <w:t>,</w:t>
      </w:r>
      <w:r w:rsidRPr="00B5584E">
        <w:rPr>
          <w:rFonts w:ascii="Arial" w:hAnsi="Arial" w:cs="Arial"/>
          <w:szCs w:val="24"/>
        </w:rPr>
        <w:t xml:space="preserve"> </w:t>
      </w:r>
      <w:r>
        <w:rPr>
          <w:rFonts w:ascii="Arial" w:hAnsi="Arial" w:cs="Arial"/>
          <w:szCs w:val="24"/>
        </w:rPr>
        <w:t>d</w:t>
      </w:r>
      <w:r w:rsidRPr="00B5584E">
        <w:rPr>
          <w:rFonts w:ascii="Arial" w:hAnsi="Arial" w:cs="Arial"/>
          <w:szCs w:val="24"/>
        </w:rPr>
        <w:t>ezvoltarea relativ buna a industriei</w:t>
      </w:r>
      <w:r>
        <w:rPr>
          <w:rFonts w:ascii="Arial" w:hAnsi="Arial" w:cs="Arial"/>
          <w:szCs w:val="24"/>
        </w:rPr>
        <w:t>, b</w:t>
      </w:r>
      <w:r w:rsidRPr="00B5584E">
        <w:rPr>
          <w:rFonts w:ascii="Arial" w:hAnsi="Arial" w:cs="Arial"/>
          <w:szCs w:val="24"/>
        </w:rPr>
        <w:t>una dezvoltare a serviciilor.</w:t>
      </w:r>
    </w:p>
    <w:p w:rsidR="00CD6DD8" w:rsidRPr="00B5584E" w:rsidRDefault="00B5584E" w:rsidP="00CD2ED0">
      <w:pPr>
        <w:spacing w:beforeLines="20" w:after="20"/>
        <w:ind w:firstLine="907"/>
        <w:jc w:val="both"/>
        <w:rPr>
          <w:rFonts w:ascii="Arial" w:hAnsi="Arial" w:cs="Arial"/>
          <w:szCs w:val="24"/>
        </w:rPr>
      </w:pPr>
      <w:r w:rsidRPr="00B5584E">
        <w:rPr>
          <w:rFonts w:ascii="Arial" w:hAnsi="Arial" w:cs="Arial"/>
          <w:szCs w:val="24"/>
        </w:rPr>
        <w:t>In prezent,</w:t>
      </w:r>
      <w:r>
        <w:rPr>
          <w:rFonts w:ascii="Arial" w:hAnsi="Arial" w:cs="Arial"/>
          <w:szCs w:val="24"/>
        </w:rPr>
        <w:t xml:space="preserve"> ca activităţ</w:t>
      </w:r>
      <w:r w:rsidRPr="00B5584E">
        <w:rPr>
          <w:rFonts w:ascii="Arial" w:hAnsi="Arial" w:cs="Arial"/>
          <w:szCs w:val="24"/>
        </w:rPr>
        <w:t xml:space="preserve">i economice, se evidentiaza industria usoara si comertul, iar specific zonei sunt: cultura cerealelor, a vitei de vie si a pomilor fructiferi precum si cresterea vitelor. </w:t>
      </w:r>
    </w:p>
    <w:p w:rsidR="00CD6DD8" w:rsidRPr="0025329B" w:rsidRDefault="00CD6DD8" w:rsidP="00B5584E">
      <w:pPr>
        <w:ind w:firstLine="720"/>
        <w:jc w:val="both"/>
        <w:rPr>
          <w:rFonts w:ascii="Arial" w:hAnsi="Arial" w:cs="Arial"/>
        </w:rPr>
      </w:pPr>
      <w:r w:rsidRPr="0025329B">
        <w:rPr>
          <w:rFonts w:ascii="Arial" w:hAnsi="Arial" w:cs="Arial"/>
        </w:rPr>
        <w:t xml:space="preserve">Acest capitol urmăreşte identificarea particularităţilor economice ale comunei Leţcani, precum şi evidenţierea disfuncţionalităţilor, în vederea stabilirii celor mai bune direcţii de dezvoltare economică a acestei unităţi teritorial-administrative. </w:t>
      </w:r>
    </w:p>
    <w:p w:rsidR="00CD6DD8" w:rsidRPr="0025329B" w:rsidRDefault="00CD6DD8" w:rsidP="00B5584E">
      <w:pPr>
        <w:ind w:firstLine="720"/>
        <w:jc w:val="both"/>
        <w:rPr>
          <w:rFonts w:ascii="Arial" w:hAnsi="Arial" w:cs="Arial"/>
          <w:noProof/>
          <w:szCs w:val="24"/>
        </w:rPr>
      </w:pPr>
      <w:r w:rsidRPr="0025329B">
        <w:rPr>
          <w:rFonts w:ascii="Arial" w:hAnsi="Arial" w:cs="Arial"/>
        </w:rPr>
        <w:t xml:space="preserve">În realizarea studiului s-au utilizat date din Fişa localităţii, furnizată de Direcţia Judeţeană de Statistică Iaşi, date extrase din Registrul Agricol al comunei Leţcani, informaţii furnizate de Primăria Leţcani, informaţii colectate pe teren, informaţii provenind din diferite studii realizate în comuna Leţcani (Strategia de Dezvoltare Locală a comunei Leţcani pentru perioada 2007 – 2013, Monografia comunei Leţcani, date </w:t>
      </w:r>
      <w:r w:rsidRPr="0025329B">
        <w:rPr>
          <w:rFonts w:ascii="Arial" w:hAnsi="Arial" w:cs="Arial"/>
          <w:noProof/>
          <w:szCs w:val="24"/>
        </w:rPr>
        <w:t>furnizate de Oficiul Registrului Comerţului de pe lângă Tribunalul Iaşi, 2012).</w:t>
      </w:r>
    </w:p>
    <w:p w:rsidR="00CD6DD8" w:rsidRPr="0025329B" w:rsidRDefault="00CD6DD8" w:rsidP="00CD6DD8">
      <w:pPr>
        <w:jc w:val="both"/>
        <w:rPr>
          <w:rFonts w:ascii="Arial" w:hAnsi="Arial" w:cs="Arial"/>
          <w:noProof/>
          <w:szCs w:val="24"/>
        </w:rPr>
      </w:pPr>
    </w:p>
    <w:p w:rsidR="00CD6DD8" w:rsidRPr="000344C1" w:rsidRDefault="00CD6DD8" w:rsidP="00CD6DD8">
      <w:pPr>
        <w:jc w:val="both"/>
        <w:rPr>
          <w:rFonts w:ascii="Arial" w:hAnsi="Arial" w:cs="Arial"/>
          <w:b/>
          <w:noProof/>
          <w:color w:val="000000" w:themeColor="text1"/>
        </w:rPr>
      </w:pPr>
    </w:p>
    <w:p w:rsidR="00CD6DD8" w:rsidRPr="000344C1" w:rsidRDefault="00CD6DD8" w:rsidP="00CD6DD8">
      <w:pPr>
        <w:ind w:firstLine="709"/>
        <w:jc w:val="both"/>
        <w:rPr>
          <w:rFonts w:ascii="Arial" w:hAnsi="Arial" w:cs="Arial"/>
          <w:b/>
          <w:noProof/>
          <w:color w:val="000000" w:themeColor="text1"/>
        </w:rPr>
      </w:pPr>
      <w:r w:rsidRPr="000344C1">
        <w:rPr>
          <w:rFonts w:ascii="Arial" w:hAnsi="Arial" w:cs="Arial"/>
          <w:b/>
          <w:noProof/>
          <w:color w:val="000000" w:themeColor="text1"/>
        </w:rPr>
        <w:t>2.4.1.Structura activităţilor economice a comunei Leţcani pe domenii de activitate</w:t>
      </w:r>
    </w:p>
    <w:p w:rsidR="00CD6DD8" w:rsidRPr="000344C1" w:rsidRDefault="00CD6DD8" w:rsidP="00CD6DD8">
      <w:pPr>
        <w:ind w:firstLine="709"/>
        <w:jc w:val="both"/>
        <w:rPr>
          <w:rFonts w:ascii="Arial" w:hAnsi="Arial" w:cs="Arial"/>
          <w:b/>
          <w:noProof/>
          <w:color w:val="000000" w:themeColor="text1"/>
        </w:rPr>
      </w:pPr>
    </w:p>
    <w:p w:rsidR="00CD6DD8" w:rsidRPr="000344C1" w:rsidRDefault="00CD6DD8" w:rsidP="00CD6DD8">
      <w:pPr>
        <w:jc w:val="both"/>
        <w:rPr>
          <w:rFonts w:ascii="Arial" w:hAnsi="Arial" w:cs="Arial"/>
          <w:noProof/>
          <w:color w:val="000000" w:themeColor="text1"/>
        </w:rPr>
      </w:pPr>
      <w:r w:rsidRPr="000344C1">
        <w:rPr>
          <w:rFonts w:ascii="Arial" w:hAnsi="Arial" w:cs="Arial"/>
          <w:noProof/>
          <w:color w:val="000000" w:themeColor="text1"/>
        </w:rPr>
        <w:tab/>
        <w:t xml:space="preserve">În urma analizei informaţiilor furnizate de Oficiul Registrului Comerţului de pe lângă Tribunalul Iaşi privind societăţile economice înregistrate din comuna Leţcani, pe domenii de activitate, se constată următoarele: </w:t>
      </w:r>
    </w:p>
    <w:p w:rsidR="00CD6DD8" w:rsidRDefault="00CD6DD8" w:rsidP="00CD6DD8">
      <w:pPr>
        <w:jc w:val="both"/>
        <w:rPr>
          <w:rFonts w:ascii="Arial" w:hAnsi="Arial" w:cs="Arial"/>
          <w:noProof/>
          <w:color w:val="1F497D"/>
        </w:rPr>
      </w:pPr>
    </w:p>
    <w:p w:rsidR="00E5565E" w:rsidRDefault="00E5565E" w:rsidP="00CD6DD8">
      <w:pPr>
        <w:jc w:val="both"/>
        <w:rPr>
          <w:rFonts w:ascii="Arial" w:hAnsi="Arial" w:cs="Arial"/>
          <w:noProof/>
          <w:color w:val="1F497D"/>
        </w:rPr>
      </w:pPr>
    </w:p>
    <w:p w:rsidR="00E5565E" w:rsidRDefault="00E5565E" w:rsidP="00CD6DD8">
      <w:pPr>
        <w:jc w:val="both"/>
        <w:rPr>
          <w:rFonts w:ascii="Arial" w:hAnsi="Arial" w:cs="Arial"/>
          <w:noProof/>
          <w:color w:val="1F497D"/>
        </w:rPr>
      </w:pPr>
    </w:p>
    <w:p w:rsidR="00E5565E" w:rsidRDefault="00E5565E" w:rsidP="00CD6DD8">
      <w:pPr>
        <w:jc w:val="both"/>
        <w:rPr>
          <w:rFonts w:ascii="Arial" w:hAnsi="Arial" w:cs="Arial"/>
          <w:noProof/>
          <w:color w:val="1F497D"/>
        </w:rPr>
      </w:pPr>
    </w:p>
    <w:p w:rsidR="00E5565E" w:rsidRDefault="00E5565E" w:rsidP="00CD6DD8">
      <w:pPr>
        <w:jc w:val="both"/>
        <w:rPr>
          <w:rFonts w:ascii="Arial" w:hAnsi="Arial" w:cs="Arial"/>
          <w:noProof/>
          <w:color w:val="1F497D"/>
        </w:rPr>
      </w:pPr>
    </w:p>
    <w:p w:rsidR="00E5565E" w:rsidRPr="003F6552" w:rsidRDefault="00E5565E" w:rsidP="00CD6DD8">
      <w:pPr>
        <w:jc w:val="both"/>
        <w:rPr>
          <w:rFonts w:ascii="Arial" w:hAnsi="Arial" w:cs="Arial"/>
          <w:noProof/>
          <w:color w:val="1F497D"/>
        </w:rPr>
      </w:pPr>
    </w:p>
    <w:tbl>
      <w:tblPr>
        <w:tblW w:w="1013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3556"/>
        <w:gridCol w:w="1286"/>
        <w:gridCol w:w="1388"/>
        <w:gridCol w:w="1243"/>
        <w:gridCol w:w="1256"/>
        <w:gridCol w:w="1403"/>
      </w:tblGrid>
      <w:tr w:rsidR="00C27235" w:rsidRPr="009F4838" w:rsidTr="00476B2F">
        <w:trPr>
          <w:trHeight w:val="391"/>
          <w:jc w:val="center"/>
        </w:trPr>
        <w:tc>
          <w:tcPr>
            <w:tcW w:w="3556" w:type="dxa"/>
            <w:shd w:val="clear" w:color="auto" w:fill="auto"/>
            <w:noWrap/>
          </w:tcPr>
          <w:p w:rsidR="00C27235" w:rsidRPr="009F4838" w:rsidRDefault="00C27235" w:rsidP="001549F4">
            <w:pPr>
              <w:jc w:val="center"/>
              <w:rPr>
                <w:rFonts w:ascii="Arial" w:hAnsi="Arial" w:cs="Arial"/>
                <w:b/>
                <w:color w:val="000000" w:themeColor="text1"/>
              </w:rPr>
            </w:pPr>
            <w:r w:rsidRPr="009F4838">
              <w:rPr>
                <w:rFonts w:ascii="Arial" w:hAnsi="Arial" w:cs="Arial"/>
                <w:b/>
                <w:color w:val="000000" w:themeColor="text1"/>
              </w:rPr>
              <w:t>Activitati economice pe ramuri</w:t>
            </w:r>
          </w:p>
        </w:tc>
        <w:tc>
          <w:tcPr>
            <w:tcW w:w="1286" w:type="dxa"/>
            <w:shd w:val="clear" w:color="auto" w:fill="auto"/>
            <w:noWrap/>
          </w:tcPr>
          <w:p w:rsidR="00C27235" w:rsidRPr="009F4838" w:rsidRDefault="00C27235" w:rsidP="001549F4">
            <w:pPr>
              <w:jc w:val="center"/>
              <w:rPr>
                <w:rFonts w:ascii="Arial" w:hAnsi="Arial" w:cs="Arial"/>
                <w:b/>
                <w:color w:val="000000" w:themeColor="text1"/>
              </w:rPr>
            </w:pPr>
            <w:r w:rsidRPr="009F4838">
              <w:rPr>
                <w:rFonts w:ascii="Arial" w:hAnsi="Arial" w:cs="Arial"/>
                <w:b/>
                <w:color w:val="000000" w:themeColor="text1"/>
              </w:rPr>
              <w:t>Leţcani</w:t>
            </w:r>
          </w:p>
        </w:tc>
        <w:tc>
          <w:tcPr>
            <w:tcW w:w="1416" w:type="dxa"/>
          </w:tcPr>
          <w:p w:rsidR="00C27235" w:rsidRPr="009F4838" w:rsidRDefault="00C27235" w:rsidP="001549F4">
            <w:pPr>
              <w:jc w:val="center"/>
              <w:rPr>
                <w:rFonts w:ascii="Arial" w:hAnsi="Arial" w:cs="Arial"/>
                <w:b/>
                <w:color w:val="000000" w:themeColor="text1"/>
              </w:rPr>
            </w:pPr>
            <w:r w:rsidRPr="009F4838">
              <w:rPr>
                <w:rFonts w:ascii="Arial" w:hAnsi="Arial" w:cs="Arial"/>
                <w:b/>
                <w:color w:val="000000" w:themeColor="text1"/>
              </w:rPr>
              <w:t>Cogeasca</w:t>
            </w:r>
          </w:p>
        </w:tc>
        <w:tc>
          <w:tcPr>
            <w:tcW w:w="1234" w:type="dxa"/>
          </w:tcPr>
          <w:p w:rsidR="00C27235" w:rsidRPr="009F4838" w:rsidRDefault="00C27235" w:rsidP="001549F4">
            <w:pPr>
              <w:jc w:val="center"/>
              <w:rPr>
                <w:rFonts w:ascii="Arial" w:hAnsi="Arial" w:cs="Arial"/>
                <w:b/>
                <w:color w:val="000000" w:themeColor="text1"/>
              </w:rPr>
            </w:pPr>
            <w:r w:rsidRPr="009F4838">
              <w:rPr>
                <w:rFonts w:ascii="Arial" w:hAnsi="Arial" w:cs="Arial"/>
                <w:b/>
                <w:color w:val="000000" w:themeColor="text1"/>
              </w:rPr>
              <w:t>Cucuteni</w:t>
            </w:r>
          </w:p>
        </w:tc>
        <w:tc>
          <w:tcPr>
            <w:tcW w:w="1247" w:type="dxa"/>
          </w:tcPr>
          <w:p w:rsidR="00C27235" w:rsidRPr="009F4838" w:rsidRDefault="00C27235" w:rsidP="001549F4">
            <w:pPr>
              <w:jc w:val="center"/>
              <w:rPr>
                <w:rFonts w:ascii="Arial" w:hAnsi="Arial" w:cs="Arial"/>
                <w:b/>
                <w:color w:val="000000" w:themeColor="text1"/>
              </w:rPr>
            </w:pPr>
            <w:r w:rsidRPr="009F4838">
              <w:rPr>
                <w:rFonts w:ascii="Arial" w:hAnsi="Arial" w:cs="Arial"/>
                <w:b/>
                <w:color w:val="000000" w:themeColor="text1"/>
              </w:rPr>
              <w:t>Bogonos</w:t>
            </w:r>
          </w:p>
        </w:tc>
        <w:tc>
          <w:tcPr>
            <w:tcW w:w="1393" w:type="dxa"/>
          </w:tcPr>
          <w:p w:rsidR="00C27235" w:rsidRPr="009F4838" w:rsidRDefault="00C27235" w:rsidP="00C27235">
            <w:pPr>
              <w:jc w:val="center"/>
              <w:rPr>
                <w:rFonts w:ascii="Arial" w:hAnsi="Arial" w:cs="Arial"/>
                <w:b/>
                <w:color w:val="000000" w:themeColor="text1"/>
              </w:rPr>
            </w:pPr>
            <w:r w:rsidRPr="009F4838">
              <w:rPr>
                <w:rFonts w:ascii="Arial" w:hAnsi="Arial" w:cs="Arial"/>
                <w:b/>
                <w:color w:val="000000" w:themeColor="text1"/>
              </w:rPr>
              <w:t>Nr. agenţi economici</w:t>
            </w:r>
          </w:p>
        </w:tc>
      </w:tr>
      <w:tr w:rsidR="00C27235" w:rsidRPr="009F4838" w:rsidTr="00476B2F">
        <w:trPr>
          <w:trHeight w:val="391"/>
          <w:jc w:val="center"/>
        </w:trPr>
        <w:tc>
          <w:tcPr>
            <w:tcW w:w="3556" w:type="dxa"/>
            <w:shd w:val="clear" w:color="auto" w:fill="auto"/>
            <w:noWrap/>
          </w:tcPr>
          <w:p w:rsidR="00C27235" w:rsidRPr="009F4838" w:rsidRDefault="00C27235" w:rsidP="001549F4">
            <w:pPr>
              <w:jc w:val="center"/>
              <w:rPr>
                <w:rFonts w:ascii="Arial" w:hAnsi="Arial" w:cs="Arial"/>
                <w:b/>
                <w:color w:val="000000" w:themeColor="text1"/>
              </w:rPr>
            </w:pPr>
            <w:r w:rsidRPr="009F4838">
              <w:rPr>
                <w:rFonts w:ascii="Arial" w:hAnsi="Arial" w:cs="Arial"/>
                <w:color w:val="000000" w:themeColor="text1"/>
              </w:rPr>
              <w:t>agricultura</w:t>
            </w:r>
          </w:p>
        </w:tc>
        <w:tc>
          <w:tcPr>
            <w:tcW w:w="128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22</w:t>
            </w:r>
          </w:p>
        </w:tc>
        <w:tc>
          <w:tcPr>
            <w:tcW w:w="1416" w:type="dxa"/>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6</w:t>
            </w:r>
          </w:p>
        </w:tc>
        <w:tc>
          <w:tcPr>
            <w:tcW w:w="1234"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5</w:t>
            </w:r>
          </w:p>
        </w:tc>
        <w:tc>
          <w:tcPr>
            <w:tcW w:w="1247"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1</w:t>
            </w:r>
          </w:p>
        </w:tc>
        <w:tc>
          <w:tcPr>
            <w:tcW w:w="1393" w:type="dxa"/>
          </w:tcPr>
          <w:p w:rsidR="00C27235" w:rsidRPr="00476B2F" w:rsidRDefault="009F4838" w:rsidP="001549F4">
            <w:pPr>
              <w:jc w:val="center"/>
              <w:rPr>
                <w:rFonts w:ascii="Arial" w:hAnsi="Arial" w:cs="Arial"/>
                <w:color w:val="000000" w:themeColor="text1"/>
              </w:rPr>
            </w:pPr>
            <w:r w:rsidRPr="00476B2F">
              <w:rPr>
                <w:rFonts w:ascii="Arial" w:hAnsi="Arial" w:cs="Arial"/>
                <w:color w:val="000000" w:themeColor="text1"/>
              </w:rPr>
              <w:t>34</w:t>
            </w:r>
          </w:p>
        </w:tc>
      </w:tr>
      <w:tr w:rsidR="00C27235" w:rsidRPr="009F4838" w:rsidTr="00476B2F">
        <w:trPr>
          <w:trHeight w:val="391"/>
          <w:jc w:val="center"/>
        </w:trPr>
        <w:tc>
          <w:tcPr>
            <w:tcW w:w="3556" w:type="dxa"/>
            <w:shd w:val="clear" w:color="auto" w:fill="auto"/>
            <w:noWrap/>
          </w:tcPr>
          <w:p w:rsidR="00C27235" w:rsidRPr="009F4838" w:rsidRDefault="00C27235" w:rsidP="00C27235">
            <w:pPr>
              <w:jc w:val="center"/>
              <w:rPr>
                <w:rFonts w:ascii="Arial" w:hAnsi="Arial" w:cs="Arial"/>
                <w:color w:val="000000" w:themeColor="text1"/>
              </w:rPr>
            </w:pPr>
            <w:r w:rsidRPr="009F4838">
              <w:rPr>
                <w:rFonts w:ascii="Arial" w:hAnsi="Arial" w:cs="Arial"/>
                <w:color w:val="000000" w:themeColor="text1"/>
              </w:rPr>
              <w:t xml:space="preserve">Industria </w:t>
            </w:r>
          </w:p>
        </w:tc>
        <w:tc>
          <w:tcPr>
            <w:tcW w:w="128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47</w:t>
            </w:r>
          </w:p>
        </w:tc>
        <w:tc>
          <w:tcPr>
            <w:tcW w:w="1416" w:type="dxa"/>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9</w:t>
            </w:r>
          </w:p>
        </w:tc>
        <w:tc>
          <w:tcPr>
            <w:tcW w:w="1234"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3</w:t>
            </w:r>
          </w:p>
        </w:tc>
        <w:tc>
          <w:tcPr>
            <w:tcW w:w="1247"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2</w:t>
            </w:r>
          </w:p>
        </w:tc>
        <w:tc>
          <w:tcPr>
            <w:tcW w:w="1393" w:type="dxa"/>
          </w:tcPr>
          <w:p w:rsidR="00C27235" w:rsidRPr="009F4838" w:rsidRDefault="009F4838" w:rsidP="001549F4">
            <w:pPr>
              <w:jc w:val="center"/>
              <w:rPr>
                <w:rFonts w:ascii="Arial" w:hAnsi="Arial" w:cs="Arial"/>
                <w:color w:val="000000" w:themeColor="text1"/>
              </w:rPr>
            </w:pPr>
            <w:r>
              <w:rPr>
                <w:rFonts w:ascii="Arial" w:hAnsi="Arial" w:cs="Arial"/>
                <w:color w:val="000000" w:themeColor="text1"/>
              </w:rPr>
              <w:t>61</w:t>
            </w:r>
          </w:p>
        </w:tc>
      </w:tr>
      <w:tr w:rsidR="00C27235" w:rsidRPr="009F4838" w:rsidTr="00476B2F">
        <w:trPr>
          <w:trHeight w:val="391"/>
          <w:jc w:val="center"/>
        </w:trPr>
        <w:tc>
          <w:tcPr>
            <w:tcW w:w="355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construcţii</w:t>
            </w:r>
          </w:p>
        </w:tc>
        <w:tc>
          <w:tcPr>
            <w:tcW w:w="128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28</w:t>
            </w:r>
          </w:p>
        </w:tc>
        <w:tc>
          <w:tcPr>
            <w:tcW w:w="1416" w:type="dxa"/>
          </w:tcPr>
          <w:p w:rsidR="00C27235" w:rsidRPr="009F4838" w:rsidRDefault="00C27235" w:rsidP="001549F4">
            <w:pPr>
              <w:jc w:val="center"/>
              <w:rPr>
                <w:rFonts w:ascii="Arial" w:hAnsi="Arial" w:cs="Arial"/>
                <w:color w:val="000000" w:themeColor="text1"/>
              </w:rPr>
            </w:pPr>
          </w:p>
        </w:tc>
        <w:tc>
          <w:tcPr>
            <w:tcW w:w="1234" w:type="dxa"/>
          </w:tcPr>
          <w:p w:rsidR="00C27235" w:rsidRPr="009F4838" w:rsidRDefault="00C27235" w:rsidP="001549F4">
            <w:pPr>
              <w:jc w:val="center"/>
              <w:rPr>
                <w:rFonts w:ascii="Arial" w:hAnsi="Arial" w:cs="Arial"/>
                <w:color w:val="000000" w:themeColor="text1"/>
              </w:rPr>
            </w:pPr>
          </w:p>
        </w:tc>
        <w:tc>
          <w:tcPr>
            <w:tcW w:w="1247" w:type="dxa"/>
          </w:tcPr>
          <w:p w:rsidR="00C27235" w:rsidRPr="009F4838" w:rsidRDefault="00C27235" w:rsidP="001549F4">
            <w:pPr>
              <w:jc w:val="center"/>
              <w:rPr>
                <w:rFonts w:ascii="Arial" w:hAnsi="Arial" w:cs="Arial"/>
                <w:color w:val="000000" w:themeColor="text1"/>
              </w:rPr>
            </w:pPr>
          </w:p>
        </w:tc>
        <w:tc>
          <w:tcPr>
            <w:tcW w:w="1393" w:type="dxa"/>
          </w:tcPr>
          <w:p w:rsidR="00C27235" w:rsidRPr="009F4838" w:rsidRDefault="009F4838" w:rsidP="001549F4">
            <w:pPr>
              <w:jc w:val="center"/>
              <w:rPr>
                <w:rFonts w:ascii="Arial" w:hAnsi="Arial" w:cs="Arial"/>
                <w:color w:val="000000" w:themeColor="text1"/>
              </w:rPr>
            </w:pPr>
            <w:r>
              <w:rPr>
                <w:rFonts w:ascii="Arial" w:hAnsi="Arial" w:cs="Arial"/>
                <w:color w:val="000000" w:themeColor="text1"/>
              </w:rPr>
              <w:t>28</w:t>
            </w:r>
          </w:p>
        </w:tc>
      </w:tr>
      <w:tr w:rsidR="00C27235" w:rsidRPr="009F4838" w:rsidTr="00476B2F">
        <w:trPr>
          <w:trHeight w:val="391"/>
          <w:jc w:val="center"/>
        </w:trPr>
        <w:tc>
          <w:tcPr>
            <w:tcW w:w="355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comerţ</w:t>
            </w:r>
          </w:p>
        </w:tc>
        <w:tc>
          <w:tcPr>
            <w:tcW w:w="128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118</w:t>
            </w:r>
          </w:p>
        </w:tc>
        <w:tc>
          <w:tcPr>
            <w:tcW w:w="1416" w:type="dxa"/>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10</w:t>
            </w:r>
          </w:p>
        </w:tc>
        <w:tc>
          <w:tcPr>
            <w:tcW w:w="1234"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21</w:t>
            </w:r>
          </w:p>
        </w:tc>
        <w:tc>
          <w:tcPr>
            <w:tcW w:w="1247"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14</w:t>
            </w:r>
          </w:p>
        </w:tc>
        <w:tc>
          <w:tcPr>
            <w:tcW w:w="1393" w:type="dxa"/>
          </w:tcPr>
          <w:p w:rsidR="00C27235" w:rsidRPr="009F4838" w:rsidRDefault="009F4838" w:rsidP="001549F4">
            <w:pPr>
              <w:jc w:val="center"/>
              <w:rPr>
                <w:rFonts w:ascii="Arial" w:hAnsi="Arial" w:cs="Arial"/>
                <w:color w:val="000000" w:themeColor="text1"/>
              </w:rPr>
            </w:pPr>
            <w:r>
              <w:rPr>
                <w:rFonts w:ascii="Arial" w:hAnsi="Arial" w:cs="Arial"/>
                <w:color w:val="000000" w:themeColor="text1"/>
              </w:rPr>
              <w:t>163</w:t>
            </w:r>
          </w:p>
        </w:tc>
      </w:tr>
      <w:tr w:rsidR="00C27235" w:rsidRPr="009F4838" w:rsidTr="00476B2F">
        <w:trPr>
          <w:trHeight w:val="391"/>
          <w:jc w:val="center"/>
        </w:trPr>
        <w:tc>
          <w:tcPr>
            <w:tcW w:w="355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servicii</w:t>
            </w:r>
          </w:p>
        </w:tc>
        <w:tc>
          <w:tcPr>
            <w:tcW w:w="1286" w:type="dxa"/>
            <w:shd w:val="clear" w:color="auto" w:fill="auto"/>
            <w:noWrap/>
          </w:tcPr>
          <w:p w:rsidR="00C27235" w:rsidRPr="009F4838" w:rsidRDefault="00C27235" w:rsidP="00C27235">
            <w:pPr>
              <w:jc w:val="center"/>
              <w:rPr>
                <w:rFonts w:ascii="Arial" w:hAnsi="Arial" w:cs="Arial"/>
                <w:color w:val="000000" w:themeColor="text1"/>
              </w:rPr>
            </w:pPr>
            <w:r w:rsidRPr="009F4838">
              <w:rPr>
                <w:rFonts w:ascii="Arial" w:hAnsi="Arial" w:cs="Arial"/>
                <w:color w:val="000000" w:themeColor="text1"/>
              </w:rPr>
              <w:t>87</w:t>
            </w:r>
          </w:p>
        </w:tc>
        <w:tc>
          <w:tcPr>
            <w:tcW w:w="1416" w:type="dxa"/>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4</w:t>
            </w:r>
          </w:p>
        </w:tc>
        <w:tc>
          <w:tcPr>
            <w:tcW w:w="1234"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4</w:t>
            </w:r>
          </w:p>
        </w:tc>
        <w:tc>
          <w:tcPr>
            <w:tcW w:w="1247"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7</w:t>
            </w:r>
          </w:p>
        </w:tc>
        <w:tc>
          <w:tcPr>
            <w:tcW w:w="1393" w:type="dxa"/>
          </w:tcPr>
          <w:p w:rsidR="00C27235" w:rsidRPr="009F4838" w:rsidRDefault="009F4838" w:rsidP="001549F4">
            <w:pPr>
              <w:jc w:val="center"/>
              <w:rPr>
                <w:rFonts w:ascii="Arial" w:hAnsi="Arial" w:cs="Arial"/>
                <w:color w:val="000000" w:themeColor="text1"/>
              </w:rPr>
            </w:pPr>
            <w:r>
              <w:rPr>
                <w:rFonts w:ascii="Arial" w:hAnsi="Arial" w:cs="Arial"/>
                <w:color w:val="000000" w:themeColor="text1"/>
              </w:rPr>
              <w:t>102</w:t>
            </w:r>
          </w:p>
        </w:tc>
      </w:tr>
      <w:tr w:rsidR="00C27235" w:rsidRPr="009F4838" w:rsidTr="00476B2F">
        <w:trPr>
          <w:trHeight w:val="391"/>
          <w:jc w:val="center"/>
        </w:trPr>
        <w:tc>
          <w:tcPr>
            <w:tcW w:w="355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alimentatie publica</w:t>
            </w:r>
          </w:p>
        </w:tc>
        <w:tc>
          <w:tcPr>
            <w:tcW w:w="128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11</w:t>
            </w:r>
          </w:p>
        </w:tc>
        <w:tc>
          <w:tcPr>
            <w:tcW w:w="1416" w:type="dxa"/>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1</w:t>
            </w:r>
          </w:p>
        </w:tc>
        <w:tc>
          <w:tcPr>
            <w:tcW w:w="1234" w:type="dxa"/>
          </w:tcPr>
          <w:p w:rsidR="00C27235" w:rsidRPr="009F4838" w:rsidRDefault="00C27235" w:rsidP="001549F4">
            <w:pPr>
              <w:jc w:val="center"/>
              <w:rPr>
                <w:rFonts w:ascii="Arial" w:hAnsi="Arial" w:cs="Arial"/>
                <w:color w:val="000000" w:themeColor="text1"/>
              </w:rPr>
            </w:pPr>
          </w:p>
        </w:tc>
        <w:tc>
          <w:tcPr>
            <w:tcW w:w="1247"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1</w:t>
            </w:r>
          </w:p>
        </w:tc>
        <w:tc>
          <w:tcPr>
            <w:tcW w:w="1393" w:type="dxa"/>
          </w:tcPr>
          <w:p w:rsidR="00C27235" w:rsidRPr="009F4838" w:rsidRDefault="009F4838" w:rsidP="001549F4">
            <w:pPr>
              <w:jc w:val="center"/>
              <w:rPr>
                <w:rFonts w:ascii="Arial" w:hAnsi="Arial" w:cs="Arial"/>
                <w:color w:val="000000" w:themeColor="text1"/>
              </w:rPr>
            </w:pPr>
            <w:r>
              <w:rPr>
                <w:rFonts w:ascii="Arial" w:hAnsi="Arial" w:cs="Arial"/>
                <w:color w:val="000000" w:themeColor="text1"/>
              </w:rPr>
              <w:t>13</w:t>
            </w:r>
          </w:p>
        </w:tc>
      </w:tr>
      <w:tr w:rsidR="00C27235" w:rsidRPr="009F4838" w:rsidTr="00476B2F">
        <w:trPr>
          <w:trHeight w:val="391"/>
          <w:jc w:val="center"/>
        </w:trPr>
        <w:tc>
          <w:tcPr>
            <w:tcW w:w="355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transporturi</w:t>
            </w:r>
          </w:p>
        </w:tc>
        <w:tc>
          <w:tcPr>
            <w:tcW w:w="1286" w:type="dxa"/>
            <w:shd w:val="clear" w:color="auto" w:fill="auto"/>
            <w:noWrap/>
          </w:tcPr>
          <w:p w:rsidR="00C27235" w:rsidRPr="009F4838" w:rsidRDefault="00C27235" w:rsidP="001549F4">
            <w:pPr>
              <w:jc w:val="center"/>
              <w:rPr>
                <w:rFonts w:ascii="Arial" w:hAnsi="Arial" w:cs="Arial"/>
                <w:color w:val="000000" w:themeColor="text1"/>
              </w:rPr>
            </w:pPr>
            <w:r w:rsidRPr="009F4838">
              <w:rPr>
                <w:rFonts w:ascii="Arial" w:hAnsi="Arial" w:cs="Arial"/>
                <w:color w:val="000000" w:themeColor="text1"/>
              </w:rPr>
              <w:t>14</w:t>
            </w:r>
          </w:p>
        </w:tc>
        <w:tc>
          <w:tcPr>
            <w:tcW w:w="1416" w:type="dxa"/>
          </w:tcPr>
          <w:p w:rsidR="00C27235" w:rsidRPr="009F4838" w:rsidRDefault="009F4838" w:rsidP="001549F4">
            <w:pPr>
              <w:jc w:val="center"/>
              <w:rPr>
                <w:rFonts w:ascii="Arial" w:hAnsi="Arial" w:cs="Arial"/>
                <w:color w:val="000000" w:themeColor="text1"/>
              </w:rPr>
            </w:pPr>
            <w:r w:rsidRPr="009F4838">
              <w:rPr>
                <w:rFonts w:ascii="Arial" w:hAnsi="Arial" w:cs="Arial"/>
                <w:color w:val="000000" w:themeColor="text1"/>
              </w:rPr>
              <w:t>1</w:t>
            </w:r>
          </w:p>
        </w:tc>
        <w:tc>
          <w:tcPr>
            <w:tcW w:w="1234" w:type="dxa"/>
          </w:tcPr>
          <w:p w:rsidR="00C27235" w:rsidRPr="009F4838" w:rsidRDefault="00C27235" w:rsidP="001549F4">
            <w:pPr>
              <w:jc w:val="center"/>
              <w:rPr>
                <w:rFonts w:ascii="Arial" w:hAnsi="Arial" w:cs="Arial"/>
                <w:color w:val="000000" w:themeColor="text1"/>
              </w:rPr>
            </w:pPr>
          </w:p>
        </w:tc>
        <w:tc>
          <w:tcPr>
            <w:tcW w:w="1247" w:type="dxa"/>
          </w:tcPr>
          <w:p w:rsidR="00C27235" w:rsidRPr="009F4838" w:rsidRDefault="00C27235" w:rsidP="001549F4">
            <w:pPr>
              <w:jc w:val="center"/>
              <w:rPr>
                <w:rFonts w:ascii="Arial" w:hAnsi="Arial" w:cs="Arial"/>
                <w:color w:val="000000" w:themeColor="text1"/>
              </w:rPr>
            </w:pPr>
          </w:p>
        </w:tc>
        <w:tc>
          <w:tcPr>
            <w:tcW w:w="1393" w:type="dxa"/>
          </w:tcPr>
          <w:p w:rsidR="00C27235" w:rsidRPr="009F4838" w:rsidRDefault="009F4838" w:rsidP="001549F4">
            <w:pPr>
              <w:jc w:val="center"/>
              <w:rPr>
                <w:rFonts w:ascii="Arial" w:hAnsi="Arial" w:cs="Arial"/>
                <w:color w:val="000000" w:themeColor="text1"/>
              </w:rPr>
            </w:pPr>
            <w:r>
              <w:rPr>
                <w:rFonts w:ascii="Arial" w:hAnsi="Arial" w:cs="Arial"/>
                <w:color w:val="000000" w:themeColor="text1"/>
              </w:rPr>
              <w:t>15</w:t>
            </w:r>
          </w:p>
        </w:tc>
      </w:tr>
      <w:tr w:rsidR="00C27235" w:rsidRPr="009F4838" w:rsidTr="00476B2F">
        <w:trPr>
          <w:trHeight w:val="391"/>
          <w:jc w:val="center"/>
        </w:trPr>
        <w:tc>
          <w:tcPr>
            <w:tcW w:w="3556" w:type="dxa"/>
            <w:shd w:val="clear" w:color="auto" w:fill="auto"/>
            <w:noWrap/>
          </w:tcPr>
          <w:p w:rsidR="00C27235" w:rsidRPr="009F4838" w:rsidRDefault="00C27235" w:rsidP="001549F4">
            <w:pPr>
              <w:jc w:val="center"/>
              <w:rPr>
                <w:rFonts w:ascii="Arial" w:hAnsi="Arial" w:cs="Arial"/>
                <w:b/>
                <w:color w:val="000000" w:themeColor="text1"/>
              </w:rPr>
            </w:pPr>
            <w:r w:rsidRPr="009F4838">
              <w:rPr>
                <w:rFonts w:ascii="Arial" w:hAnsi="Arial" w:cs="Arial"/>
                <w:b/>
                <w:color w:val="000000" w:themeColor="text1"/>
              </w:rPr>
              <w:t>Total</w:t>
            </w:r>
          </w:p>
        </w:tc>
        <w:tc>
          <w:tcPr>
            <w:tcW w:w="1286" w:type="dxa"/>
            <w:shd w:val="clear" w:color="auto" w:fill="auto"/>
            <w:noWrap/>
          </w:tcPr>
          <w:p w:rsidR="00C27235" w:rsidRPr="009F4838" w:rsidRDefault="009F4838" w:rsidP="001549F4">
            <w:pPr>
              <w:jc w:val="center"/>
              <w:rPr>
                <w:rFonts w:ascii="Arial" w:hAnsi="Arial" w:cs="Arial"/>
                <w:b/>
                <w:color w:val="000000" w:themeColor="text1"/>
              </w:rPr>
            </w:pPr>
            <w:r>
              <w:rPr>
                <w:rFonts w:ascii="Arial" w:hAnsi="Arial" w:cs="Arial"/>
                <w:b/>
                <w:color w:val="000000" w:themeColor="text1"/>
              </w:rPr>
              <w:t>327</w:t>
            </w:r>
          </w:p>
        </w:tc>
        <w:tc>
          <w:tcPr>
            <w:tcW w:w="1416" w:type="dxa"/>
          </w:tcPr>
          <w:p w:rsidR="00C27235" w:rsidRPr="009F4838" w:rsidRDefault="009F4838" w:rsidP="001549F4">
            <w:pPr>
              <w:jc w:val="center"/>
              <w:rPr>
                <w:rFonts w:ascii="Arial" w:hAnsi="Arial" w:cs="Arial"/>
                <w:b/>
                <w:color w:val="000000" w:themeColor="text1"/>
              </w:rPr>
            </w:pPr>
            <w:r>
              <w:rPr>
                <w:rFonts w:ascii="Arial" w:hAnsi="Arial" w:cs="Arial"/>
                <w:b/>
                <w:color w:val="000000" w:themeColor="text1"/>
              </w:rPr>
              <w:t>31</w:t>
            </w:r>
          </w:p>
        </w:tc>
        <w:tc>
          <w:tcPr>
            <w:tcW w:w="1234" w:type="dxa"/>
          </w:tcPr>
          <w:p w:rsidR="00C27235" w:rsidRPr="009F4838" w:rsidRDefault="009F4838" w:rsidP="001549F4">
            <w:pPr>
              <w:jc w:val="center"/>
              <w:rPr>
                <w:rFonts w:ascii="Arial" w:hAnsi="Arial" w:cs="Arial"/>
                <w:b/>
                <w:color w:val="000000" w:themeColor="text1"/>
              </w:rPr>
            </w:pPr>
            <w:r>
              <w:rPr>
                <w:rFonts w:ascii="Arial" w:hAnsi="Arial" w:cs="Arial"/>
                <w:b/>
                <w:color w:val="000000" w:themeColor="text1"/>
              </w:rPr>
              <w:t>33</w:t>
            </w:r>
          </w:p>
        </w:tc>
        <w:tc>
          <w:tcPr>
            <w:tcW w:w="1247" w:type="dxa"/>
          </w:tcPr>
          <w:p w:rsidR="00C27235" w:rsidRPr="009F4838" w:rsidRDefault="009F4838" w:rsidP="001549F4">
            <w:pPr>
              <w:jc w:val="center"/>
              <w:rPr>
                <w:rFonts w:ascii="Arial" w:hAnsi="Arial" w:cs="Arial"/>
                <w:b/>
                <w:color w:val="000000" w:themeColor="text1"/>
              </w:rPr>
            </w:pPr>
            <w:r>
              <w:rPr>
                <w:rFonts w:ascii="Arial" w:hAnsi="Arial" w:cs="Arial"/>
                <w:b/>
                <w:color w:val="000000" w:themeColor="text1"/>
              </w:rPr>
              <w:t>25</w:t>
            </w:r>
          </w:p>
        </w:tc>
        <w:tc>
          <w:tcPr>
            <w:tcW w:w="1393" w:type="dxa"/>
          </w:tcPr>
          <w:p w:rsidR="00C27235" w:rsidRPr="009F4838" w:rsidRDefault="009F4838" w:rsidP="001549F4">
            <w:pPr>
              <w:jc w:val="center"/>
              <w:rPr>
                <w:rFonts w:ascii="Arial" w:hAnsi="Arial" w:cs="Arial"/>
                <w:b/>
                <w:color w:val="000000" w:themeColor="text1"/>
              </w:rPr>
            </w:pPr>
            <w:r>
              <w:rPr>
                <w:rFonts w:ascii="Arial" w:hAnsi="Arial" w:cs="Arial"/>
                <w:b/>
                <w:color w:val="000000" w:themeColor="text1"/>
              </w:rPr>
              <w:t>416</w:t>
            </w:r>
          </w:p>
        </w:tc>
      </w:tr>
    </w:tbl>
    <w:p w:rsidR="00CD6DD8" w:rsidRPr="00476B2F" w:rsidRDefault="00CD6DD8" w:rsidP="00CD6DD8">
      <w:pPr>
        <w:ind w:firstLine="720"/>
        <w:jc w:val="both"/>
        <w:rPr>
          <w:rFonts w:ascii="Arial" w:hAnsi="Arial" w:cs="Arial"/>
          <w:i/>
          <w:noProof/>
          <w:color w:val="000000" w:themeColor="text1"/>
          <w:sz w:val="20"/>
        </w:rPr>
      </w:pPr>
      <w:r w:rsidRPr="00476B2F">
        <w:rPr>
          <w:rFonts w:ascii="Arial" w:hAnsi="Arial" w:cs="Arial"/>
          <w:i/>
          <w:noProof/>
          <w:color w:val="000000" w:themeColor="text1"/>
          <w:sz w:val="20"/>
        </w:rPr>
        <w:t>Sursa: date furnizate de Oficiul Registrului Comerţului d</w:t>
      </w:r>
      <w:r w:rsidR="000344C1" w:rsidRPr="00476B2F">
        <w:rPr>
          <w:rFonts w:ascii="Arial" w:hAnsi="Arial" w:cs="Arial"/>
          <w:i/>
          <w:noProof/>
          <w:color w:val="000000" w:themeColor="text1"/>
          <w:sz w:val="20"/>
        </w:rPr>
        <w:t>e pe lângă Tribunalul Iaşi, 2014</w:t>
      </w:r>
    </w:p>
    <w:p w:rsidR="00CD6DD8" w:rsidRPr="003F6552" w:rsidRDefault="00CD6DD8" w:rsidP="00CD6DD8">
      <w:pPr>
        <w:ind w:firstLine="720"/>
        <w:jc w:val="both"/>
        <w:rPr>
          <w:rFonts w:ascii="Arial" w:hAnsi="Arial" w:cs="Arial"/>
          <w:i/>
          <w:noProof/>
          <w:color w:val="1F497D"/>
          <w:sz w:val="20"/>
        </w:rPr>
      </w:pPr>
    </w:p>
    <w:p w:rsidR="00CD6DD8" w:rsidRPr="003F6552" w:rsidRDefault="00CD6DD8" w:rsidP="00CD6DD8">
      <w:pPr>
        <w:ind w:firstLine="720"/>
        <w:jc w:val="both"/>
        <w:rPr>
          <w:rFonts w:ascii="Arial" w:hAnsi="Arial" w:cs="Arial"/>
          <w:i/>
          <w:noProof/>
          <w:color w:val="1F497D"/>
          <w:sz w:val="20"/>
        </w:rPr>
      </w:pPr>
    </w:p>
    <w:p w:rsidR="00CD6DD8" w:rsidRPr="003F6552" w:rsidRDefault="00B8670F" w:rsidP="00B8670F">
      <w:pPr>
        <w:ind w:firstLine="540"/>
        <w:jc w:val="center"/>
        <w:rPr>
          <w:rFonts w:ascii="Arial" w:hAnsi="Arial" w:cs="Arial"/>
          <w:i/>
          <w:noProof/>
          <w:color w:val="1F497D"/>
          <w:sz w:val="20"/>
        </w:rPr>
      </w:pPr>
      <w:r w:rsidRPr="00B8670F">
        <w:rPr>
          <w:rFonts w:ascii="Arial" w:hAnsi="Arial" w:cs="Arial"/>
          <w:i/>
          <w:noProof/>
          <w:color w:val="1F497D"/>
          <w:sz w:val="20"/>
          <w:lang w:val="en-US" w:eastAsia="en-US"/>
        </w:rPr>
        <w:drawing>
          <wp:inline distT="0" distB="0" distL="0" distR="0">
            <wp:extent cx="5657850" cy="3324225"/>
            <wp:effectExtent l="19050" t="0" r="1905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D6DD8" w:rsidRPr="00B8670F" w:rsidRDefault="00CD6DD8" w:rsidP="00B8670F">
      <w:pPr>
        <w:ind w:left="1440"/>
        <w:jc w:val="both"/>
        <w:rPr>
          <w:rFonts w:ascii="Arial" w:hAnsi="Arial" w:cs="Arial"/>
          <w:i/>
          <w:noProof/>
          <w:color w:val="000000" w:themeColor="text1"/>
          <w:sz w:val="20"/>
        </w:rPr>
      </w:pPr>
      <w:r w:rsidRPr="00B8670F">
        <w:rPr>
          <w:rFonts w:ascii="Arial" w:hAnsi="Arial" w:cs="Arial"/>
          <w:i/>
          <w:noProof/>
          <w:color w:val="000000" w:themeColor="text1"/>
          <w:sz w:val="20"/>
        </w:rPr>
        <w:t>Sursa: date furnizate de Oficiul Registrului Comerţului de pe lângă Tribunalul Iaşi, 201</w:t>
      </w:r>
      <w:r w:rsidR="00B8670F" w:rsidRPr="00B8670F">
        <w:rPr>
          <w:rFonts w:ascii="Arial" w:hAnsi="Arial" w:cs="Arial"/>
          <w:i/>
          <w:noProof/>
          <w:color w:val="000000" w:themeColor="text1"/>
          <w:sz w:val="20"/>
        </w:rPr>
        <w:t>4</w:t>
      </w:r>
    </w:p>
    <w:p w:rsidR="00CD6DD8" w:rsidRPr="003F6552" w:rsidRDefault="00CD6DD8" w:rsidP="00CD6DD8">
      <w:pPr>
        <w:jc w:val="center"/>
        <w:rPr>
          <w:color w:val="1F497D"/>
        </w:rPr>
      </w:pPr>
    </w:p>
    <w:p w:rsidR="00CD6DD8" w:rsidRPr="00B8670F" w:rsidRDefault="00CD6DD8" w:rsidP="00CD6DD8">
      <w:pPr>
        <w:ind w:firstLine="720"/>
        <w:jc w:val="both"/>
        <w:rPr>
          <w:rFonts w:ascii="Arial" w:hAnsi="Arial" w:cs="Arial"/>
          <w:noProof/>
          <w:color w:val="000000" w:themeColor="text1"/>
        </w:rPr>
      </w:pPr>
      <w:r w:rsidRPr="00B8670F">
        <w:rPr>
          <w:rFonts w:ascii="Arial" w:hAnsi="Arial" w:cs="Arial"/>
          <w:noProof/>
          <w:color w:val="000000" w:themeColor="text1"/>
        </w:rPr>
        <w:t xml:space="preserve">Se remarcă </w:t>
      </w:r>
      <w:r w:rsidRPr="00B8670F">
        <w:rPr>
          <w:rFonts w:ascii="Arial" w:hAnsi="Arial" w:cs="Arial"/>
          <w:b/>
          <w:i/>
          <w:noProof/>
          <w:color w:val="000000" w:themeColor="text1"/>
        </w:rPr>
        <w:t>dominanţa</w:t>
      </w:r>
      <w:r w:rsidRPr="00B8670F">
        <w:rPr>
          <w:rFonts w:ascii="Arial" w:hAnsi="Arial" w:cs="Arial"/>
          <w:noProof/>
          <w:color w:val="000000" w:themeColor="text1"/>
        </w:rPr>
        <w:t xml:space="preserve">, din punct de vedere al numărului de unităţi economice, a </w:t>
      </w:r>
      <w:r w:rsidRPr="00B8670F">
        <w:rPr>
          <w:rFonts w:ascii="Arial" w:hAnsi="Arial" w:cs="Arial"/>
          <w:b/>
          <w:i/>
          <w:noProof/>
          <w:color w:val="000000" w:themeColor="text1"/>
        </w:rPr>
        <w:t>sectorului</w:t>
      </w:r>
      <w:r w:rsidRPr="00B8670F">
        <w:rPr>
          <w:rFonts w:ascii="Arial" w:hAnsi="Arial" w:cs="Arial"/>
          <w:noProof/>
          <w:color w:val="000000" w:themeColor="text1"/>
        </w:rPr>
        <w:t xml:space="preserve"> </w:t>
      </w:r>
      <w:r w:rsidR="00B8670F" w:rsidRPr="00B8670F">
        <w:rPr>
          <w:rFonts w:ascii="Arial" w:hAnsi="Arial" w:cs="Arial"/>
          <w:b/>
          <w:i/>
          <w:noProof/>
          <w:color w:val="000000" w:themeColor="text1"/>
        </w:rPr>
        <w:t>comerţului</w:t>
      </w:r>
      <w:r w:rsidRPr="00B8670F">
        <w:rPr>
          <w:rFonts w:ascii="Arial" w:hAnsi="Arial" w:cs="Arial"/>
          <w:b/>
          <w:i/>
          <w:noProof/>
          <w:color w:val="000000" w:themeColor="text1"/>
        </w:rPr>
        <w:t>,</w:t>
      </w:r>
      <w:r w:rsidRPr="00B8670F">
        <w:rPr>
          <w:rFonts w:ascii="Arial" w:hAnsi="Arial" w:cs="Arial"/>
          <w:noProof/>
          <w:color w:val="000000" w:themeColor="text1"/>
        </w:rPr>
        <w:t xml:space="preserve"> care, cu </w:t>
      </w:r>
      <w:r w:rsidR="00B8670F" w:rsidRPr="00B8670F">
        <w:rPr>
          <w:rFonts w:ascii="Arial" w:hAnsi="Arial" w:cs="Arial"/>
          <w:noProof/>
          <w:color w:val="000000" w:themeColor="text1"/>
        </w:rPr>
        <w:t>163</w:t>
      </w:r>
      <w:r w:rsidRPr="00B8670F">
        <w:rPr>
          <w:rFonts w:ascii="Arial" w:hAnsi="Arial" w:cs="Arial"/>
          <w:noProof/>
          <w:color w:val="000000" w:themeColor="text1"/>
        </w:rPr>
        <w:t xml:space="preserve"> societăţi, deţine </w:t>
      </w:r>
      <w:r w:rsidR="00B8670F" w:rsidRPr="00B8670F">
        <w:rPr>
          <w:rFonts w:ascii="Arial" w:hAnsi="Arial" w:cs="Arial"/>
          <w:b/>
          <w:i/>
          <w:noProof/>
          <w:color w:val="000000" w:themeColor="text1"/>
        </w:rPr>
        <w:t>39,18</w:t>
      </w:r>
      <w:r w:rsidRPr="00B8670F">
        <w:rPr>
          <w:rFonts w:ascii="Arial" w:hAnsi="Arial" w:cs="Arial"/>
          <w:b/>
          <w:noProof/>
          <w:color w:val="000000" w:themeColor="text1"/>
        </w:rPr>
        <w:t>%</w:t>
      </w:r>
      <w:r w:rsidRPr="00B8670F">
        <w:rPr>
          <w:rFonts w:ascii="Arial" w:hAnsi="Arial" w:cs="Arial"/>
          <w:noProof/>
          <w:color w:val="000000" w:themeColor="text1"/>
        </w:rPr>
        <w:t xml:space="preserve"> din totalul societăţilor din comuna Leţcani. Pe locul 2 se situează </w:t>
      </w:r>
      <w:r w:rsidR="00B8670F" w:rsidRPr="00B8670F">
        <w:rPr>
          <w:rFonts w:ascii="Arial" w:hAnsi="Arial" w:cs="Arial"/>
          <w:noProof/>
          <w:color w:val="000000" w:themeColor="text1"/>
        </w:rPr>
        <w:t>serviciile cu 24,52%, iar pe locul 3 industria</w:t>
      </w:r>
      <w:r w:rsidRPr="00B8670F">
        <w:rPr>
          <w:rFonts w:ascii="Arial" w:hAnsi="Arial" w:cs="Arial"/>
          <w:noProof/>
          <w:color w:val="000000" w:themeColor="text1"/>
        </w:rPr>
        <w:t xml:space="preserve"> cu un procentaj egal, de </w:t>
      </w:r>
      <w:r w:rsidR="00B8670F" w:rsidRPr="00B8670F">
        <w:rPr>
          <w:rFonts w:ascii="Arial" w:hAnsi="Arial" w:cs="Arial"/>
          <w:b/>
          <w:i/>
          <w:noProof/>
          <w:color w:val="000000" w:themeColor="text1"/>
        </w:rPr>
        <w:t>14,66</w:t>
      </w:r>
      <w:r w:rsidRPr="00B8670F">
        <w:rPr>
          <w:rFonts w:ascii="Arial" w:hAnsi="Arial" w:cs="Arial"/>
          <w:b/>
          <w:noProof/>
          <w:color w:val="000000" w:themeColor="text1"/>
        </w:rPr>
        <w:t>%</w:t>
      </w:r>
      <w:r w:rsidRPr="00B8670F">
        <w:rPr>
          <w:rFonts w:ascii="Arial" w:hAnsi="Arial" w:cs="Arial"/>
          <w:noProof/>
          <w:color w:val="000000" w:themeColor="text1"/>
        </w:rPr>
        <w:t xml:space="preserve"> din totalul unităţilor economice</w:t>
      </w:r>
      <w:r w:rsidR="00B8670F" w:rsidRPr="00B8670F">
        <w:rPr>
          <w:rFonts w:ascii="Arial" w:hAnsi="Arial" w:cs="Arial"/>
          <w:noProof/>
          <w:color w:val="000000" w:themeColor="text1"/>
        </w:rPr>
        <w:t>, ceea ce arată că economia comunei are un puternic caracter terţiar.</w:t>
      </w:r>
    </w:p>
    <w:p w:rsidR="00B8670F" w:rsidRPr="00B8670F" w:rsidRDefault="00CD6DD8" w:rsidP="00CD6DD8">
      <w:pPr>
        <w:ind w:firstLine="720"/>
        <w:jc w:val="both"/>
        <w:rPr>
          <w:rFonts w:ascii="Arial" w:hAnsi="Arial" w:cs="Arial"/>
          <w:noProof/>
          <w:color w:val="000000" w:themeColor="text1"/>
        </w:rPr>
      </w:pPr>
      <w:r w:rsidRPr="00B8670F">
        <w:rPr>
          <w:rFonts w:ascii="Arial" w:hAnsi="Arial" w:cs="Arial"/>
          <w:noProof/>
          <w:color w:val="000000" w:themeColor="text1"/>
        </w:rPr>
        <w:t xml:space="preserve">În total, în comuna Leţcani sunt înregistrate </w:t>
      </w:r>
      <w:r w:rsidR="00B8670F" w:rsidRPr="00B8670F">
        <w:rPr>
          <w:rFonts w:ascii="Arial" w:hAnsi="Arial" w:cs="Arial"/>
          <w:noProof/>
          <w:color w:val="000000" w:themeColor="text1"/>
        </w:rPr>
        <w:t>416</w:t>
      </w:r>
      <w:r w:rsidRPr="00B8670F">
        <w:rPr>
          <w:rFonts w:ascii="Arial" w:hAnsi="Arial" w:cs="Arial"/>
          <w:noProof/>
          <w:color w:val="000000" w:themeColor="text1"/>
        </w:rPr>
        <w:t xml:space="preserve"> societăţi economice cu activităţi în diverse domenii. </w:t>
      </w:r>
    </w:p>
    <w:p w:rsidR="00CD6DD8" w:rsidRPr="00B8670F" w:rsidRDefault="00CD6DD8" w:rsidP="00CD6DD8">
      <w:pPr>
        <w:ind w:firstLine="720"/>
        <w:jc w:val="both"/>
        <w:rPr>
          <w:rFonts w:ascii="Arial" w:hAnsi="Arial" w:cs="Arial"/>
          <w:noProof/>
          <w:color w:val="000000" w:themeColor="text1"/>
        </w:rPr>
      </w:pPr>
      <w:r w:rsidRPr="00B8670F">
        <w:rPr>
          <w:rFonts w:ascii="Arial" w:hAnsi="Arial" w:cs="Arial"/>
          <w:noProof/>
          <w:color w:val="000000" w:themeColor="text1"/>
        </w:rPr>
        <w:t xml:space="preserve">Pe sectoare mari de activitate, situaţia se prezintă astfel: </w:t>
      </w:r>
    </w:p>
    <w:p w:rsidR="00CD6DD8" w:rsidRPr="003F6552" w:rsidRDefault="00CD6DD8" w:rsidP="00CD6DD8">
      <w:pPr>
        <w:ind w:firstLine="720"/>
        <w:jc w:val="both"/>
        <w:rPr>
          <w:rFonts w:ascii="Arial" w:hAnsi="Arial" w:cs="Arial"/>
          <w:noProof/>
          <w:color w:val="1F497D"/>
        </w:rPr>
      </w:pPr>
    </w:p>
    <w:p w:rsidR="00CD6DD8" w:rsidRPr="003F6552" w:rsidRDefault="00A33DDA" w:rsidP="00B8670F">
      <w:pPr>
        <w:ind w:left="360" w:firstLine="180"/>
        <w:jc w:val="center"/>
        <w:rPr>
          <w:rFonts w:ascii="Arial" w:hAnsi="Arial" w:cs="Arial"/>
          <w:noProof/>
          <w:color w:val="1F497D"/>
        </w:rPr>
      </w:pPr>
      <w:r w:rsidRPr="00A33DDA">
        <w:rPr>
          <w:rFonts w:ascii="Arial" w:hAnsi="Arial" w:cs="Arial"/>
          <w:noProof/>
          <w:color w:val="1F497D"/>
          <w:lang w:val="en-US" w:eastAsia="en-US"/>
        </w:rPr>
        <w:drawing>
          <wp:inline distT="0" distB="0" distL="0" distR="0">
            <wp:extent cx="4572000" cy="2743200"/>
            <wp:effectExtent l="57150" t="0" r="57150" b="7620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6DD8" w:rsidRPr="00A33DDA" w:rsidRDefault="00A33DDA" w:rsidP="00A33DDA">
      <w:pPr>
        <w:jc w:val="both"/>
        <w:rPr>
          <w:rFonts w:ascii="Arial" w:hAnsi="Arial" w:cs="Arial"/>
          <w:i/>
          <w:noProof/>
          <w:color w:val="000000" w:themeColor="text1"/>
          <w:sz w:val="20"/>
        </w:rPr>
      </w:pPr>
      <w:r>
        <w:rPr>
          <w:rFonts w:ascii="Arial" w:hAnsi="Arial" w:cs="Arial"/>
          <w:i/>
          <w:noProof/>
          <w:color w:val="000000" w:themeColor="text1"/>
          <w:sz w:val="20"/>
        </w:rPr>
        <w:t xml:space="preserve">      </w:t>
      </w:r>
      <w:r w:rsidR="00B8670F">
        <w:rPr>
          <w:rFonts w:ascii="Arial" w:hAnsi="Arial" w:cs="Arial"/>
          <w:i/>
          <w:noProof/>
          <w:color w:val="000000" w:themeColor="text1"/>
          <w:sz w:val="20"/>
        </w:rPr>
        <w:t xml:space="preserve">                 </w:t>
      </w:r>
      <w:r>
        <w:rPr>
          <w:rFonts w:ascii="Arial" w:hAnsi="Arial" w:cs="Arial"/>
          <w:i/>
          <w:noProof/>
          <w:color w:val="000000" w:themeColor="text1"/>
          <w:sz w:val="20"/>
        </w:rPr>
        <w:t xml:space="preserve"> </w:t>
      </w:r>
      <w:r w:rsidR="00CD6DD8" w:rsidRPr="00A33DDA">
        <w:rPr>
          <w:rFonts w:ascii="Arial" w:hAnsi="Arial" w:cs="Arial"/>
          <w:i/>
          <w:noProof/>
          <w:color w:val="000000" w:themeColor="text1"/>
          <w:sz w:val="20"/>
        </w:rPr>
        <w:t>Sursa: date furnizate de Oficiul Registrului Comerţului d</w:t>
      </w:r>
      <w:r w:rsidRPr="00A33DDA">
        <w:rPr>
          <w:rFonts w:ascii="Arial" w:hAnsi="Arial" w:cs="Arial"/>
          <w:i/>
          <w:noProof/>
          <w:color w:val="000000" w:themeColor="text1"/>
          <w:sz w:val="20"/>
        </w:rPr>
        <w:t>e pe lângă Tribunalul Iaşi, 2014</w:t>
      </w:r>
    </w:p>
    <w:p w:rsidR="00CD6DD8" w:rsidRPr="003F6552" w:rsidRDefault="00CD6DD8" w:rsidP="00CD6DD8">
      <w:pPr>
        <w:jc w:val="both"/>
        <w:rPr>
          <w:rFonts w:ascii="Arial" w:hAnsi="Arial" w:cs="Arial"/>
          <w:noProof/>
          <w:color w:val="1F497D"/>
        </w:rPr>
      </w:pPr>
    </w:p>
    <w:p w:rsidR="00CD6DD8" w:rsidRPr="00B8670F" w:rsidRDefault="00CD6DD8" w:rsidP="00CD6DD8">
      <w:pPr>
        <w:jc w:val="both"/>
        <w:rPr>
          <w:rFonts w:ascii="Arial" w:hAnsi="Arial" w:cs="Arial"/>
          <w:noProof/>
          <w:color w:val="000000" w:themeColor="text1"/>
        </w:rPr>
      </w:pPr>
      <w:r w:rsidRPr="003F6552">
        <w:rPr>
          <w:rFonts w:ascii="Arial" w:hAnsi="Arial" w:cs="Arial"/>
          <w:noProof/>
          <w:color w:val="1F497D"/>
        </w:rPr>
        <w:tab/>
      </w:r>
      <w:r w:rsidRPr="00B8670F">
        <w:rPr>
          <w:rFonts w:ascii="Arial" w:hAnsi="Arial" w:cs="Arial"/>
          <w:noProof/>
          <w:color w:val="000000" w:themeColor="text1"/>
        </w:rPr>
        <w:t xml:space="preserve">Din diagrama anterioară reiese că din punct de vedere al numărului de societăţi economice înregistrate la Registrul Comerţului, comuna Leţcani are caracter predominant </w:t>
      </w:r>
      <w:r w:rsidR="00B8670F" w:rsidRPr="00B8670F">
        <w:rPr>
          <w:rFonts w:ascii="Arial" w:hAnsi="Arial" w:cs="Arial"/>
          <w:noProof/>
          <w:color w:val="000000" w:themeColor="text1"/>
        </w:rPr>
        <w:t>terţiar</w:t>
      </w:r>
      <w:r w:rsidRPr="00B8670F">
        <w:rPr>
          <w:rFonts w:ascii="Arial" w:hAnsi="Arial" w:cs="Arial"/>
          <w:noProof/>
          <w:color w:val="000000" w:themeColor="text1"/>
        </w:rPr>
        <w:t xml:space="preserve">, sectorul </w:t>
      </w:r>
      <w:r w:rsidR="00B8670F" w:rsidRPr="00B8670F">
        <w:rPr>
          <w:rFonts w:ascii="Arial" w:hAnsi="Arial" w:cs="Arial"/>
          <w:noProof/>
          <w:color w:val="000000" w:themeColor="text1"/>
        </w:rPr>
        <w:t>terţiar</w:t>
      </w:r>
      <w:r w:rsidRPr="00B8670F">
        <w:rPr>
          <w:rFonts w:ascii="Arial" w:hAnsi="Arial" w:cs="Arial"/>
          <w:noProof/>
          <w:color w:val="000000" w:themeColor="text1"/>
        </w:rPr>
        <w:t xml:space="preserve"> reprezentând </w:t>
      </w:r>
      <w:r w:rsidR="00B8670F" w:rsidRPr="00B8670F">
        <w:rPr>
          <w:rFonts w:ascii="Arial" w:hAnsi="Arial" w:cs="Arial"/>
          <w:noProof/>
          <w:color w:val="000000" w:themeColor="text1"/>
        </w:rPr>
        <w:t>70,43</w:t>
      </w:r>
      <w:r w:rsidRPr="00B8670F">
        <w:rPr>
          <w:rFonts w:ascii="Arial" w:hAnsi="Arial" w:cs="Arial"/>
          <w:noProof/>
          <w:color w:val="000000" w:themeColor="text1"/>
        </w:rPr>
        <w:t>% din totalul societăţilor economice înregistrate.</w:t>
      </w:r>
    </w:p>
    <w:p w:rsidR="00CD6DD8" w:rsidRPr="003F6552" w:rsidRDefault="00CD6DD8" w:rsidP="00CD6DD8">
      <w:pPr>
        <w:jc w:val="both"/>
        <w:rPr>
          <w:rFonts w:ascii="Arial" w:hAnsi="Arial" w:cs="Arial"/>
          <w:noProof/>
          <w:color w:val="1F497D"/>
        </w:rPr>
      </w:pPr>
    </w:p>
    <w:p w:rsidR="00CD6DD8" w:rsidRPr="003F6552" w:rsidRDefault="00CD6DD8" w:rsidP="00CD6DD8">
      <w:pPr>
        <w:jc w:val="both"/>
        <w:rPr>
          <w:rFonts w:ascii="Arial" w:hAnsi="Arial" w:cs="Arial"/>
          <w:noProof/>
          <w:color w:val="1F497D"/>
        </w:rPr>
      </w:pPr>
    </w:p>
    <w:p w:rsidR="00CD6DD8" w:rsidRPr="00473330" w:rsidRDefault="00CD6DD8" w:rsidP="00CD6DD8">
      <w:pPr>
        <w:jc w:val="both"/>
        <w:rPr>
          <w:rFonts w:ascii="Arial" w:hAnsi="Arial" w:cs="Arial"/>
          <w:b/>
          <w:noProof/>
          <w:u w:val="single"/>
        </w:rPr>
      </w:pPr>
      <w:r w:rsidRPr="00473330">
        <w:rPr>
          <w:rFonts w:ascii="Arial" w:hAnsi="Arial" w:cs="Arial"/>
          <w:b/>
          <w:noProof/>
        </w:rPr>
        <w:tab/>
      </w:r>
      <w:r w:rsidRPr="00473330">
        <w:rPr>
          <w:rFonts w:ascii="Arial" w:hAnsi="Arial" w:cs="Arial"/>
          <w:b/>
          <w:noProof/>
          <w:u w:val="single"/>
        </w:rPr>
        <w:t>2.4.1.1. Agricultura</w:t>
      </w:r>
    </w:p>
    <w:p w:rsidR="00CD6DD8" w:rsidRPr="00473330" w:rsidRDefault="00CD6DD8" w:rsidP="00CD6DD8">
      <w:pPr>
        <w:jc w:val="both"/>
        <w:rPr>
          <w:rFonts w:ascii="Arial" w:hAnsi="Arial" w:cs="Arial"/>
          <w:noProof/>
        </w:rPr>
      </w:pPr>
    </w:p>
    <w:p w:rsidR="00CD6DD8" w:rsidRPr="00473330" w:rsidRDefault="00CD6DD8" w:rsidP="00CD6DD8">
      <w:pPr>
        <w:ind w:firstLine="720"/>
        <w:jc w:val="both"/>
        <w:rPr>
          <w:rFonts w:ascii="Arial" w:hAnsi="Arial" w:cs="Arial"/>
          <w:noProof/>
        </w:rPr>
      </w:pPr>
      <w:r w:rsidRPr="00473330">
        <w:rPr>
          <w:rFonts w:ascii="Arial" w:hAnsi="Arial" w:cs="Arial"/>
          <w:noProof/>
        </w:rPr>
        <w:t xml:space="preserve">Potenţialul agricol al comunei Leţcani este determinat de prezenţa terenului arabil şi a terenurilor ocupate de păşuni şi fâneţe, care reprezintă premisele care favorizează activităţile bazate pe cultura plantelor şi creşterea animalelor. </w:t>
      </w:r>
    </w:p>
    <w:p w:rsidR="00CD6DD8" w:rsidRPr="00473330" w:rsidRDefault="00CD6DD8" w:rsidP="00CD6DD8">
      <w:pPr>
        <w:ind w:firstLine="720"/>
        <w:jc w:val="both"/>
        <w:rPr>
          <w:rFonts w:ascii="Arial" w:hAnsi="Arial" w:cs="Arial"/>
          <w:noProof/>
        </w:rPr>
      </w:pPr>
      <w:r w:rsidRPr="00473330">
        <w:rPr>
          <w:rFonts w:ascii="Arial" w:hAnsi="Arial" w:cs="Arial"/>
          <w:noProof/>
        </w:rPr>
        <w:t xml:space="preserve">Conform Atlasului României 2006, ca </w:t>
      </w:r>
      <w:r w:rsidRPr="00473330">
        <w:rPr>
          <w:rFonts w:ascii="Arial" w:hAnsi="Arial" w:cs="Arial"/>
          <w:b/>
          <w:i/>
          <w:noProof/>
        </w:rPr>
        <w:t>tip de polarizare a spaţiilor agricole</w:t>
      </w:r>
      <w:r w:rsidRPr="00473330">
        <w:rPr>
          <w:rFonts w:ascii="Arial" w:hAnsi="Arial" w:cs="Arial"/>
          <w:noProof/>
        </w:rPr>
        <w:t>, comuna Leţcani se încadrează în tipul 7, adică „</w:t>
      </w:r>
      <w:r w:rsidRPr="00473330">
        <w:rPr>
          <w:rFonts w:ascii="Arial" w:hAnsi="Arial" w:cs="Arial"/>
          <w:b/>
          <w:i/>
          <w:noProof/>
        </w:rPr>
        <w:t xml:space="preserve">polarizare de tip oraş regional”, </w:t>
      </w:r>
      <w:r w:rsidRPr="00473330">
        <w:rPr>
          <w:rFonts w:ascii="Arial" w:hAnsi="Arial" w:cs="Arial"/>
          <w:noProof/>
        </w:rPr>
        <w:t xml:space="preserve">vizibil în jurul majorităţii centrelor urbane (efectul centurii de legume şi lactate). </w:t>
      </w:r>
    </w:p>
    <w:p w:rsidR="00CD6DD8" w:rsidRPr="00030958" w:rsidRDefault="00CD6DD8" w:rsidP="00C27235">
      <w:pPr>
        <w:ind w:firstLine="720"/>
        <w:jc w:val="both"/>
        <w:rPr>
          <w:rFonts w:ascii="Arial" w:hAnsi="Arial" w:cs="Arial"/>
          <w:noProof/>
          <w:color w:val="000000" w:themeColor="text1"/>
        </w:rPr>
      </w:pPr>
      <w:r w:rsidRPr="00030958">
        <w:rPr>
          <w:rFonts w:ascii="Arial" w:hAnsi="Arial" w:cs="Arial"/>
          <w:noProof/>
          <w:color w:val="000000" w:themeColor="text1"/>
        </w:rPr>
        <w:t xml:space="preserve">Din suprafaţa totală de </w:t>
      </w:r>
      <w:r w:rsidR="00030958" w:rsidRPr="00030958">
        <w:rPr>
          <w:rFonts w:ascii="Arial" w:hAnsi="Arial" w:cs="Arial"/>
          <w:noProof/>
          <w:color w:val="000000" w:themeColor="text1"/>
        </w:rPr>
        <w:t>5855</w:t>
      </w:r>
      <w:r w:rsidRPr="00030958">
        <w:rPr>
          <w:rFonts w:ascii="Arial" w:hAnsi="Arial" w:cs="Arial"/>
          <w:noProof/>
          <w:color w:val="000000" w:themeColor="text1"/>
        </w:rPr>
        <w:t xml:space="preserve"> ha a comunei Leţcani, </w:t>
      </w:r>
      <w:r w:rsidRPr="00030958">
        <w:rPr>
          <w:rFonts w:ascii="Arial" w:hAnsi="Arial" w:cs="Arial"/>
          <w:b/>
          <w:noProof/>
          <w:color w:val="000000" w:themeColor="text1"/>
        </w:rPr>
        <w:t>terenul agricol</w:t>
      </w:r>
      <w:r w:rsidRPr="00030958">
        <w:rPr>
          <w:rFonts w:ascii="Arial" w:hAnsi="Arial" w:cs="Arial"/>
          <w:noProof/>
          <w:color w:val="000000" w:themeColor="text1"/>
        </w:rPr>
        <w:t xml:space="preserve"> ocupă o suprafaţă de </w:t>
      </w:r>
      <w:r w:rsidR="00030958" w:rsidRPr="00030958">
        <w:rPr>
          <w:rFonts w:ascii="Arial" w:hAnsi="Arial" w:cs="Arial"/>
          <w:b/>
          <w:noProof/>
          <w:color w:val="000000" w:themeColor="text1"/>
        </w:rPr>
        <w:t>4711</w:t>
      </w:r>
      <w:r w:rsidRPr="00030958">
        <w:rPr>
          <w:rFonts w:ascii="Arial" w:hAnsi="Arial" w:cs="Arial"/>
          <w:b/>
          <w:noProof/>
          <w:color w:val="000000" w:themeColor="text1"/>
        </w:rPr>
        <w:t>ha</w:t>
      </w:r>
      <w:r w:rsidRPr="00030958">
        <w:rPr>
          <w:rFonts w:ascii="Arial" w:hAnsi="Arial" w:cs="Arial"/>
          <w:noProof/>
          <w:color w:val="000000" w:themeColor="text1"/>
        </w:rPr>
        <w:t>,</w:t>
      </w:r>
      <w:r w:rsidRPr="003F6552">
        <w:rPr>
          <w:rFonts w:ascii="Arial" w:hAnsi="Arial" w:cs="Arial"/>
          <w:noProof/>
          <w:color w:val="1F497D"/>
        </w:rPr>
        <w:t xml:space="preserve"> </w:t>
      </w:r>
      <w:r w:rsidRPr="00101AE2">
        <w:rPr>
          <w:rFonts w:ascii="Arial" w:hAnsi="Arial" w:cs="Arial"/>
          <w:b/>
          <w:noProof/>
        </w:rPr>
        <w:t xml:space="preserve">adică </w:t>
      </w:r>
      <w:r w:rsidR="00101AE2" w:rsidRPr="00101AE2">
        <w:rPr>
          <w:rFonts w:ascii="Arial" w:hAnsi="Arial" w:cs="Arial"/>
          <w:b/>
          <w:noProof/>
        </w:rPr>
        <w:t>80.46</w:t>
      </w:r>
      <w:r w:rsidRPr="00101AE2">
        <w:rPr>
          <w:rFonts w:ascii="Arial" w:hAnsi="Arial" w:cs="Arial"/>
          <w:b/>
          <w:i/>
          <w:noProof/>
        </w:rPr>
        <w:t>%</w:t>
      </w:r>
      <w:r w:rsidRPr="00101AE2">
        <w:rPr>
          <w:rFonts w:ascii="Arial" w:hAnsi="Arial" w:cs="Arial"/>
          <w:noProof/>
        </w:rPr>
        <w:t>.</w:t>
      </w:r>
      <w:r w:rsidRPr="003F6552">
        <w:rPr>
          <w:rFonts w:ascii="Arial" w:hAnsi="Arial" w:cs="Arial"/>
          <w:noProof/>
          <w:color w:val="1F497D"/>
        </w:rPr>
        <w:t xml:space="preserve"> </w:t>
      </w:r>
      <w:r w:rsidRPr="00030958">
        <w:rPr>
          <w:rFonts w:ascii="Arial" w:hAnsi="Arial" w:cs="Arial"/>
          <w:noProof/>
          <w:color w:val="000000" w:themeColor="text1"/>
        </w:rPr>
        <w:t>Modul de folosire al terenului agricol a</w:t>
      </w:r>
      <w:r w:rsidR="00030958" w:rsidRPr="00030958">
        <w:rPr>
          <w:rFonts w:ascii="Arial" w:hAnsi="Arial" w:cs="Arial"/>
          <w:noProof/>
          <w:color w:val="000000" w:themeColor="text1"/>
        </w:rPr>
        <w:t>l comunei la nivelul anului 2012</w:t>
      </w:r>
      <w:r w:rsidRPr="00030958">
        <w:rPr>
          <w:rFonts w:ascii="Arial" w:hAnsi="Arial" w:cs="Arial"/>
          <w:noProof/>
          <w:color w:val="000000" w:themeColor="text1"/>
        </w:rPr>
        <w:t xml:space="preserve"> era următorul:</w:t>
      </w:r>
    </w:p>
    <w:p w:rsidR="00CD6DD8" w:rsidRPr="003F6552" w:rsidRDefault="00CD6DD8" w:rsidP="00CD6DD8">
      <w:pPr>
        <w:jc w:val="both"/>
        <w:rPr>
          <w:rFonts w:ascii="Arial" w:hAnsi="Arial" w:cs="Arial"/>
          <w:noProof/>
          <w:color w:val="1F497D"/>
        </w:rPr>
      </w:pPr>
    </w:p>
    <w:p w:rsidR="00CD6DD8" w:rsidRPr="00030958" w:rsidRDefault="00CD6DD8" w:rsidP="00CD6DD8">
      <w:pPr>
        <w:ind w:firstLine="720"/>
        <w:jc w:val="both"/>
        <w:rPr>
          <w:rFonts w:ascii="Arial" w:hAnsi="Arial" w:cs="Arial"/>
          <w:b/>
          <w:i/>
          <w:noProof/>
          <w:color w:val="000000" w:themeColor="text1"/>
        </w:rPr>
      </w:pPr>
      <w:r w:rsidRPr="00030958">
        <w:rPr>
          <w:rFonts w:ascii="Arial" w:hAnsi="Arial" w:cs="Arial"/>
          <w:b/>
          <w:i/>
          <w:noProof/>
          <w:color w:val="000000" w:themeColor="text1"/>
        </w:rPr>
        <w:t>Modul de utilizare al terenurilor agricole – anul 201</w:t>
      </w:r>
      <w:r w:rsidR="00030958" w:rsidRPr="00030958">
        <w:rPr>
          <w:rFonts w:ascii="Arial" w:hAnsi="Arial" w:cs="Arial"/>
          <w:b/>
          <w:i/>
          <w:noProof/>
          <w:color w:val="000000" w:themeColor="text1"/>
        </w:rPr>
        <w:t>4</w:t>
      </w:r>
    </w:p>
    <w:p w:rsidR="00CD6DD8" w:rsidRPr="003F6552" w:rsidRDefault="00CD6DD8" w:rsidP="00CD6DD8">
      <w:pPr>
        <w:ind w:firstLine="720"/>
        <w:jc w:val="both"/>
        <w:rPr>
          <w:rFonts w:ascii="Arial" w:hAnsi="Arial" w:cs="Arial"/>
          <w:b/>
          <w:i/>
          <w:noProof/>
          <w:color w:val="1F497D"/>
        </w:rPr>
      </w:pPr>
    </w:p>
    <w:tbl>
      <w:tblPr>
        <w:tblW w:w="721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405"/>
        <w:gridCol w:w="1808"/>
      </w:tblGrid>
      <w:tr w:rsidR="00101AE2" w:rsidRPr="00030958" w:rsidTr="00101AE2">
        <w:trPr>
          <w:trHeight w:val="251"/>
          <w:jc w:val="center"/>
        </w:trPr>
        <w:tc>
          <w:tcPr>
            <w:tcW w:w="5405" w:type="dxa"/>
            <w:shd w:val="clear" w:color="auto" w:fill="auto"/>
            <w:noWrap/>
          </w:tcPr>
          <w:p w:rsidR="00101AE2" w:rsidRPr="00030958" w:rsidRDefault="00101AE2" w:rsidP="001549F4">
            <w:pPr>
              <w:rPr>
                <w:rFonts w:ascii="Arial" w:hAnsi="Arial" w:cs="Arial"/>
                <w:b/>
                <w:bCs/>
                <w:caps/>
                <w:noProof/>
                <w:color w:val="000000" w:themeColor="text1"/>
                <w:lang w:eastAsia="ro-RO"/>
              </w:rPr>
            </w:pPr>
            <w:r w:rsidRPr="00030958">
              <w:rPr>
                <w:rFonts w:ascii="Arial" w:hAnsi="Arial" w:cs="Arial"/>
                <w:b/>
                <w:bCs/>
                <w:caps/>
                <w:noProof/>
                <w:color w:val="000000" w:themeColor="text1"/>
                <w:lang w:eastAsia="ro-RO"/>
              </w:rPr>
              <w:t>categorii de folosinţă agricolă</w:t>
            </w:r>
          </w:p>
        </w:tc>
        <w:tc>
          <w:tcPr>
            <w:tcW w:w="1808" w:type="dxa"/>
            <w:shd w:val="clear" w:color="auto" w:fill="auto"/>
            <w:noWrap/>
          </w:tcPr>
          <w:p w:rsidR="00101AE2" w:rsidRPr="00030958" w:rsidRDefault="00101AE2" w:rsidP="001549F4">
            <w:pPr>
              <w:rPr>
                <w:rFonts w:ascii="Arial" w:hAnsi="Arial" w:cs="Arial"/>
                <w:b/>
                <w:bCs/>
                <w:caps/>
                <w:noProof/>
                <w:color w:val="000000" w:themeColor="text1"/>
                <w:lang w:eastAsia="ro-RO"/>
              </w:rPr>
            </w:pPr>
            <w:r w:rsidRPr="00030958">
              <w:rPr>
                <w:rFonts w:ascii="Arial" w:hAnsi="Arial" w:cs="Arial"/>
                <w:b/>
                <w:bCs/>
                <w:caps/>
                <w:noProof/>
                <w:color w:val="000000" w:themeColor="text1"/>
                <w:lang w:eastAsia="ro-RO"/>
              </w:rPr>
              <w:t>suprafaţa (ha)</w:t>
            </w:r>
          </w:p>
        </w:tc>
      </w:tr>
      <w:tr w:rsidR="00101AE2" w:rsidRPr="00030958" w:rsidTr="00101AE2">
        <w:trPr>
          <w:trHeight w:val="251"/>
          <w:jc w:val="center"/>
        </w:trPr>
        <w:tc>
          <w:tcPr>
            <w:tcW w:w="5405" w:type="dxa"/>
            <w:shd w:val="clear" w:color="auto" w:fill="auto"/>
            <w:noWrap/>
          </w:tcPr>
          <w:p w:rsidR="00101AE2" w:rsidRPr="00030958" w:rsidRDefault="00101AE2" w:rsidP="001549F4">
            <w:pPr>
              <w:rPr>
                <w:rFonts w:ascii="Arial" w:hAnsi="Arial" w:cs="Arial"/>
                <w:bCs/>
                <w:noProof/>
                <w:color w:val="000000" w:themeColor="text1"/>
                <w:lang w:eastAsia="ro-RO"/>
              </w:rPr>
            </w:pPr>
            <w:r w:rsidRPr="00030958">
              <w:rPr>
                <w:rFonts w:ascii="Arial" w:hAnsi="Arial" w:cs="Arial"/>
                <w:bCs/>
                <w:noProof/>
                <w:color w:val="000000" w:themeColor="text1"/>
                <w:lang w:eastAsia="ro-RO"/>
              </w:rPr>
              <w:t xml:space="preserve">Suprafaţa arabilă </w:t>
            </w:r>
          </w:p>
        </w:tc>
        <w:tc>
          <w:tcPr>
            <w:tcW w:w="1808" w:type="dxa"/>
            <w:shd w:val="clear" w:color="auto" w:fill="auto"/>
            <w:noWrap/>
            <w:vAlign w:val="bottom"/>
          </w:tcPr>
          <w:p w:rsidR="00101AE2" w:rsidRPr="00030958" w:rsidRDefault="00101AE2" w:rsidP="001549F4">
            <w:pPr>
              <w:jc w:val="center"/>
              <w:rPr>
                <w:rFonts w:ascii="Arial" w:hAnsi="Arial" w:cs="Arial"/>
                <w:color w:val="000000" w:themeColor="text1"/>
              </w:rPr>
            </w:pPr>
            <w:r w:rsidRPr="00030958">
              <w:rPr>
                <w:rFonts w:ascii="Arial" w:hAnsi="Arial" w:cs="Arial"/>
                <w:color w:val="000000" w:themeColor="text1"/>
              </w:rPr>
              <w:t>3067</w:t>
            </w:r>
          </w:p>
        </w:tc>
      </w:tr>
      <w:tr w:rsidR="00101AE2" w:rsidRPr="00030958" w:rsidTr="00101AE2">
        <w:trPr>
          <w:trHeight w:val="251"/>
          <w:jc w:val="center"/>
        </w:trPr>
        <w:tc>
          <w:tcPr>
            <w:tcW w:w="5405" w:type="dxa"/>
            <w:shd w:val="clear" w:color="auto" w:fill="auto"/>
            <w:noWrap/>
          </w:tcPr>
          <w:p w:rsidR="00101AE2" w:rsidRPr="00030958" w:rsidRDefault="00101AE2" w:rsidP="001549F4">
            <w:pPr>
              <w:rPr>
                <w:rFonts w:ascii="Arial" w:hAnsi="Arial" w:cs="Arial"/>
                <w:bCs/>
                <w:noProof/>
                <w:color w:val="000000" w:themeColor="text1"/>
                <w:lang w:eastAsia="ro-RO"/>
              </w:rPr>
            </w:pPr>
            <w:r w:rsidRPr="00030958">
              <w:rPr>
                <w:rFonts w:ascii="Arial" w:hAnsi="Arial" w:cs="Arial"/>
                <w:bCs/>
                <w:noProof/>
                <w:color w:val="000000" w:themeColor="text1"/>
                <w:lang w:eastAsia="ro-RO"/>
              </w:rPr>
              <w:t xml:space="preserve">Suprafaţa - vii si pepiniere viticole </w:t>
            </w:r>
          </w:p>
        </w:tc>
        <w:tc>
          <w:tcPr>
            <w:tcW w:w="1808" w:type="dxa"/>
            <w:shd w:val="clear" w:color="auto" w:fill="auto"/>
            <w:noWrap/>
            <w:vAlign w:val="bottom"/>
          </w:tcPr>
          <w:p w:rsidR="00101AE2" w:rsidRPr="00030958" w:rsidRDefault="00101AE2" w:rsidP="001549F4">
            <w:pPr>
              <w:jc w:val="center"/>
              <w:rPr>
                <w:rFonts w:ascii="Arial" w:hAnsi="Arial" w:cs="Arial"/>
                <w:color w:val="000000" w:themeColor="text1"/>
              </w:rPr>
            </w:pPr>
            <w:r w:rsidRPr="00030958">
              <w:rPr>
                <w:rFonts w:ascii="Arial" w:hAnsi="Arial" w:cs="Arial"/>
                <w:color w:val="000000" w:themeColor="text1"/>
              </w:rPr>
              <w:t>58</w:t>
            </w:r>
          </w:p>
        </w:tc>
      </w:tr>
      <w:tr w:rsidR="00101AE2" w:rsidRPr="00030958" w:rsidTr="00101AE2">
        <w:trPr>
          <w:trHeight w:val="251"/>
          <w:jc w:val="center"/>
        </w:trPr>
        <w:tc>
          <w:tcPr>
            <w:tcW w:w="5405" w:type="dxa"/>
            <w:shd w:val="clear" w:color="auto" w:fill="auto"/>
            <w:noWrap/>
          </w:tcPr>
          <w:p w:rsidR="00101AE2" w:rsidRPr="00030958" w:rsidRDefault="00101AE2" w:rsidP="001549F4">
            <w:pPr>
              <w:rPr>
                <w:rFonts w:ascii="Arial" w:hAnsi="Arial" w:cs="Arial"/>
                <w:bCs/>
                <w:noProof/>
                <w:color w:val="000000" w:themeColor="text1"/>
                <w:lang w:eastAsia="ro-RO"/>
              </w:rPr>
            </w:pPr>
            <w:r w:rsidRPr="00030958">
              <w:rPr>
                <w:rFonts w:ascii="Arial" w:hAnsi="Arial" w:cs="Arial"/>
                <w:bCs/>
                <w:noProof/>
                <w:color w:val="000000" w:themeColor="text1"/>
                <w:lang w:eastAsia="ro-RO"/>
              </w:rPr>
              <w:t xml:space="preserve">Suprafaţa - păşuni </w:t>
            </w:r>
          </w:p>
        </w:tc>
        <w:tc>
          <w:tcPr>
            <w:tcW w:w="1808" w:type="dxa"/>
            <w:shd w:val="clear" w:color="auto" w:fill="auto"/>
            <w:noWrap/>
            <w:vAlign w:val="bottom"/>
          </w:tcPr>
          <w:p w:rsidR="00101AE2" w:rsidRPr="00030958" w:rsidRDefault="00101AE2" w:rsidP="001549F4">
            <w:pPr>
              <w:jc w:val="center"/>
              <w:rPr>
                <w:rFonts w:ascii="Arial" w:hAnsi="Arial" w:cs="Arial"/>
                <w:color w:val="000000" w:themeColor="text1"/>
              </w:rPr>
            </w:pPr>
            <w:r w:rsidRPr="00030958">
              <w:rPr>
                <w:rFonts w:ascii="Arial" w:hAnsi="Arial" w:cs="Arial"/>
                <w:color w:val="000000" w:themeColor="text1"/>
              </w:rPr>
              <w:t>1218</w:t>
            </w:r>
          </w:p>
        </w:tc>
      </w:tr>
      <w:tr w:rsidR="00101AE2" w:rsidRPr="00030958" w:rsidTr="00101AE2">
        <w:trPr>
          <w:trHeight w:val="251"/>
          <w:jc w:val="center"/>
        </w:trPr>
        <w:tc>
          <w:tcPr>
            <w:tcW w:w="5405" w:type="dxa"/>
            <w:shd w:val="clear" w:color="auto" w:fill="auto"/>
            <w:noWrap/>
          </w:tcPr>
          <w:p w:rsidR="00101AE2" w:rsidRPr="00030958" w:rsidRDefault="00101AE2" w:rsidP="001549F4">
            <w:pPr>
              <w:rPr>
                <w:rFonts w:ascii="Arial" w:hAnsi="Arial" w:cs="Arial"/>
                <w:bCs/>
                <w:noProof/>
                <w:color w:val="000000" w:themeColor="text1"/>
                <w:lang w:eastAsia="ro-RO"/>
              </w:rPr>
            </w:pPr>
            <w:r w:rsidRPr="00030958">
              <w:rPr>
                <w:rFonts w:ascii="Arial" w:hAnsi="Arial" w:cs="Arial"/>
                <w:bCs/>
                <w:noProof/>
                <w:color w:val="000000" w:themeColor="text1"/>
                <w:lang w:eastAsia="ro-RO"/>
              </w:rPr>
              <w:t xml:space="preserve">Suprafaţa - fâneţe </w:t>
            </w:r>
          </w:p>
        </w:tc>
        <w:tc>
          <w:tcPr>
            <w:tcW w:w="1808" w:type="dxa"/>
            <w:shd w:val="clear" w:color="auto" w:fill="auto"/>
            <w:noWrap/>
            <w:vAlign w:val="bottom"/>
          </w:tcPr>
          <w:p w:rsidR="00101AE2" w:rsidRPr="00030958" w:rsidRDefault="00101AE2" w:rsidP="001549F4">
            <w:pPr>
              <w:jc w:val="center"/>
              <w:rPr>
                <w:rFonts w:ascii="Arial" w:hAnsi="Arial" w:cs="Arial"/>
                <w:color w:val="000000" w:themeColor="text1"/>
              </w:rPr>
            </w:pPr>
            <w:r w:rsidRPr="00030958">
              <w:rPr>
                <w:rFonts w:ascii="Arial" w:hAnsi="Arial" w:cs="Arial"/>
                <w:color w:val="000000" w:themeColor="text1"/>
              </w:rPr>
              <w:t>368</w:t>
            </w:r>
          </w:p>
        </w:tc>
      </w:tr>
    </w:tbl>
    <w:p w:rsidR="00CD6DD8" w:rsidRPr="00F93737" w:rsidRDefault="00CD6DD8" w:rsidP="00CD6DD8">
      <w:pPr>
        <w:ind w:left="1440" w:firstLine="720"/>
        <w:jc w:val="both"/>
        <w:rPr>
          <w:rFonts w:ascii="Arial" w:hAnsi="Arial" w:cs="Arial"/>
          <w:i/>
          <w:noProof/>
          <w:color w:val="000000" w:themeColor="text1"/>
          <w:sz w:val="20"/>
        </w:rPr>
      </w:pPr>
      <w:r w:rsidRPr="00F93737">
        <w:rPr>
          <w:rFonts w:ascii="Arial" w:hAnsi="Arial" w:cs="Arial"/>
          <w:i/>
          <w:noProof/>
          <w:color w:val="000000" w:themeColor="text1"/>
          <w:sz w:val="20"/>
        </w:rPr>
        <w:t xml:space="preserve">Sursa: date furnizate de </w:t>
      </w:r>
      <w:r w:rsidR="00F93737" w:rsidRPr="00F93737">
        <w:rPr>
          <w:rFonts w:ascii="Arial" w:hAnsi="Arial" w:cs="Arial"/>
          <w:i/>
          <w:noProof/>
          <w:color w:val="000000" w:themeColor="text1"/>
          <w:sz w:val="20"/>
        </w:rPr>
        <w:t>INSSE Bucureşti</w:t>
      </w:r>
      <w:r w:rsidRPr="00F93737">
        <w:rPr>
          <w:rFonts w:ascii="Arial" w:hAnsi="Arial" w:cs="Arial"/>
          <w:i/>
          <w:noProof/>
          <w:color w:val="000000" w:themeColor="text1"/>
          <w:sz w:val="20"/>
        </w:rPr>
        <w:t>, 201</w:t>
      </w:r>
      <w:r w:rsidR="00F93737" w:rsidRPr="00F93737">
        <w:rPr>
          <w:rFonts w:ascii="Arial" w:hAnsi="Arial" w:cs="Arial"/>
          <w:i/>
          <w:noProof/>
          <w:color w:val="000000" w:themeColor="text1"/>
          <w:sz w:val="20"/>
        </w:rPr>
        <w:t>4</w:t>
      </w:r>
    </w:p>
    <w:p w:rsidR="00CD6DD8" w:rsidRPr="003F6552" w:rsidRDefault="00CD6DD8" w:rsidP="00CD6DD8">
      <w:pPr>
        <w:jc w:val="both"/>
        <w:rPr>
          <w:rFonts w:ascii="Arial" w:hAnsi="Arial" w:cs="Arial"/>
          <w:i/>
          <w:noProof/>
          <w:color w:val="1F497D"/>
          <w:sz w:val="20"/>
        </w:rPr>
      </w:pPr>
    </w:p>
    <w:p w:rsidR="00CD6DD8" w:rsidRPr="003F6552" w:rsidRDefault="00CD6DD8" w:rsidP="00CD6DD8">
      <w:pPr>
        <w:jc w:val="both"/>
        <w:rPr>
          <w:rFonts w:ascii="Arial" w:hAnsi="Arial" w:cs="Arial"/>
          <w:i/>
          <w:noProof/>
          <w:color w:val="1F497D"/>
          <w:sz w:val="20"/>
        </w:rPr>
      </w:pPr>
    </w:p>
    <w:p w:rsidR="00CD6DD8" w:rsidRPr="003F6552" w:rsidRDefault="00CD6DD8" w:rsidP="00CD6DD8">
      <w:pPr>
        <w:jc w:val="both"/>
        <w:rPr>
          <w:rFonts w:ascii="Arial" w:hAnsi="Arial" w:cs="Arial"/>
          <w:i/>
          <w:noProof/>
          <w:color w:val="1F497D"/>
          <w:sz w:val="20"/>
        </w:rPr>
      </w:pPr>
    </w:p>
    <w:p w:rsidR="00CD6DD8" w:rsidRPr="003F6552" w:rsidRDefault="00030958" w:rsidP="00CD6DD8">
      <w:pPr>
        <w:ind w:left="1440" w:hanging="90"/>
        <w:rPr>
          <w:rFonts w:ascii="Arial" w:hAnsi="Arial" w:cs="Arial"/>
          <w:i/>
          <w:noProof/>
          <w:color w:val="1F497D"/>
          <w:sz w:val="20"/>
        </w:rPr>
      </w:pPr>
      <w:r w:rsidRPr="00290D75">
        <w:rPr>
          <w:rFonts w:ascii="Arial" w:hAnsi="Arial" w:cs="Arial"/>
          <w:i/>
          <w:noProof/>
          <w:color w:val="1F497D"/>
          <w:sz w:val="20"/>
          <w:bdr w:val="single" w:sz="4" w:space="0" w:color="auto"/>
          <w:lang w:val="en-US" w:eastAsia="en-US"/>
        </w:rPr>
        <w:lastRenderedPageBreak/>
        <w:drawing>
          <wp:inline distT="0" distB="0" distL="0" distR="0">
            <wp:extent cx="5095875" cy="2924175"/>
            <wp:effectExtent l="19050" t="0" r="9525" b="0"/>
            <wp:docPr id="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6DD8" w:rsidRPr="003F6552" w:rsidRDefault="00CD6DD8" w:rsidP="00CD6DD8">
      <w:pPr>
        <w:jc w:val="center"/>
        <w:rPr>
          <w:color w:val="1F497D"/>
        </w:rPr>
      </w:pPr>
    </w:p>
    <w:p w:rsidR="00CD6DD8" w:rsidRPr="00101AE2" w:rsidRDefault="00CD6DD8" w:rsidP="00CD6DD8">
      <w:pPr>
        <w:ind w:firstLine="720"/>
        <w:jc w:val="both"/>
        <w:rPr>
          <w:rFonts w:ascii="Arial" w:hAnsi="Arial" w:cs="Arial"/>
          <w:noProof/>
        </w:rPr>
      </w:pPr>
      <w:r w:rsidRPr="00101AE2">
        <w:rPr>
          <w:rFonts w:ascii="Arial" w:hAnsi="Arial" w:cs="Arial"/>
          <w:b/>
          <w:noProof/>
        </w:rPr>
        <w:t>Modul de utilizare a terenurilor prezintă aspecte specifice</w:t>
      </w:r>
      <w:r w:rsidRPr="00101AE2">
        <w:rPr>
          <w:rFonts w:ascii="Arial" w:hAnsi="Arial" w:cs="Arial"/>
          <w:noProof/>
        </w:rPr>
        <w:t xml:space="preserve">. </w:t>
      </w:r>
      <w:r w:rsidRPr="00101AE2">
        <w:rPr>
          <w:rFonts w:ascii="Arial" w:hAnsi="Arial" w:cs="Arial"/>
          <w:b/>
          <w:noProof/>
        </w:rPr>
        <w:t>Suprafaţa agricolă</w:t>
      </w:r>
      <w:r w:rsidRPr="00101AE2">
        <w:rPr>
          <w:rFonts w:ascii="Arial" w:hAnsi="Arial" w:cs="Arial"/>
          <w:noProof/>
        </w:rPr>
        <w:t xml:space="preserve"> care însumează </w:t>
      </w:r>
      <w:r w:rsidR="00F93737" w:rsidRPr="00101AE2">
        <w:rPr>
          <w:rFonts w:ascii="Arial" w:hAnsi="Arial" w:cs="Arial"/>
          <w:b/>
          <w:noProof/>
        </w:rPr>
        <w:t>4711</w:t>
      </w:r>
      <w:r w:rsidRPr="00101AE2">
        <w:rPr>
          <w:rFonts w:ascii="Arial" w:hAnsi="Arial" w:cs="Arial"/>
          <w:b/>
          <w:noProof/>
        </w:rPr>
        <w:t xml:space="preserve"> ha</w:t>
      </w:r>
      <w:r w:rsidRPr="00101AE2">
        <w:rPr>
          <w:rFonts w:ascii="Arial" w:hAnsi="Arial" w:cs="Arial"/>
          <w:noProof/>
        </w:rPr>
        <w:t xml:space="preserve"> </w:t>
      </w:r>
      <w:r w:rsidRPr="00101AE2">
        <w:rPr>
          <w:rFonts w:ascii="Arial" w:hAnsi="Arial" w:cs="Arial"/>
          <w:b/>
          <w:noProof/>
        </w:rPr>
        <w:t>se compune în cea mai mare parte din</w:t>
      </w:r>
      <w:r w:rsidRPr="00101AE2">
        <w:rPr>
          <w:rFonts w:ascii="Arial" w:hAnsi="Arial" w:cs="Arial"/>
          <w:noProof/>
        </w:rPr>
        <w:t xml:space="preserve"> </w:t>
      </w:r>
      <w:r w:rsidRPr="00101AE2">
        <w:rPr>
          <w:rFonts w:ascii="Arial" w:hAnsi="Arial" w:cs="Arial"/>
          <w:b/>
          <w:noProof/>
        </w:rPr>
        <w:t>terenuri arabile</w:t>
      </w:r>
      <w:r w:rsidRPr="00101AE2">
        <w:rPr>
          <w:rFonts w:ascii="Arial" w:hAnsi="Arial" w:cs="Arial"/>
          <w:noProof/>
        </w:rPr>
        <w:t xml:space="preserve"> care reprezintă </w:t>
      </w:r>
      <w:r w:rsidR="00101AE2" w:rsidRPr="00101AE2">
        <w:rPr>
          <w:rFonts w:ascii="Arial" w:hAnsi="Arial" w:cs="Arial"/>
          <w:noProof/>
        </w:rPr>
        <w:t>65.10</w:t>
      </w:r>
      <w:r w:rsidRPr="00101AE2">
        <w:rPr>
          <w:rFonts w:ascii="Arial" w:hAnsi="Arial" w:cs="Arial"/>
          <w:noProof/>
        </w:rPr>
        <w:t xml:space="preserve">%. Păşunile ocupă </w:t>
      </w:r>
      <w:r w:rsidR="00101AE2" w:rsidRPr="00101AE2">
        <w:rPr>
          <w:rFonts w:ascii="Arial" w:hAnsi="Arial" w:cs="Arial"/>
          <w:noProof/>
        </w:rPr>
        <w:t>25.85</w:t>
      </w:r>
      <w:r w:rsidRPr="00101AE2">
        <w:rPr>
          <w:rFonts w:ascii="Arial" w:hAnsi="Arial" w:cs="Arial"/>
          <w:noProof/>
        </w:rPr>
        <w:t xml:space="preserve">%, în timp ce restul categoriilor de folosinţă ocupă suprafeţe  mai mici  ca pondere totalul suprafeţei agricole. </w:t>
      </w:r>
    </w:p>
    <w:p w:rsidR="00C7692E" w:rsidRPr="008F62DA" w:rsidRDefault="00CD6DD8" w:rsidP="00C7692E">
      <w:pPr>
        <w:spacing w:line="276" w:lineRule="auto"/>
        <w:ind w:firstLine="902"/>
        <w:jc w:val="both"/>
        <w:rPr>
          <w:rFonts w:ascii="Arial" w:hAnsi="Arial" w:cs="Arial"/>
          <w:szCs w:val="24"/>
        </w:rPr>
      </w:pPr>
      <w:r w:rsidRPr="008F62DA">
        <w:rPr>
          <w:rFonts w:ascii="Arial" w:hAnsi="Arial" w:cs="Arial"/>
          <w:noProof/>
          <w:szCs w:val="24"/>
        </w:rPr>
        <w:t xml:space="preserve">Teritoriul comunei Leţcani </w:t>
      </w:r>
      <w:r w:rsidR="00C7692E" w:rsidRPr="008F62DA">
        <w:rPr>
          <w:rFonts w:ascii="Arial" w:hAnsi="Arial" w:cs="Arial"/>
          <w:szCs w:val="24"/>
        </w:rPr>
        <w:t xml:space="preserve">situata in treapta de relief joasa, corespondenta extremitatii sud-estice a Campiei Jijiei la o altitudine de </w:t>
      </w:r>
      <w:smartTag w:uri="urn:schemas-microsoft-com:office:smarttags" w:element="metricconverter">
        <w:smartTagPr>
          <w:attr w:name="ProductID" w:val="78 m"/>
        </w:smartTagPr>
        <w:r w:rsidR="00C7692E" w:rsidRPr="008F62DA">
          <w:rPr>
            <w:rFonts w:ascii="Arial" w:hAnsi="Arial" w:cs="Arial"/>
            <w:szCs w:val="24"/>
          </w:rPr>
          <w:t>78 m</w:t>
        </w:r>
      </w:smartTag>
      <w:r w:rsidR="00C7692E" w:rsidRPr="008F62DA">
        <w:rPr>
          <w:rFonts w:ascii="Arial" w:hAnsi="Arial" w:cs="Arial"/>
          <w:szCs w:val="24"/>
        </w:rPr>
        <w:t>, se caracterizeaza prin prezenta solurilor aluviale, a cernoziomurilor argiloiluviale din lunci si ariile joase precum si a solurilor cenusii din zona de contact cu dealurile. Solurile sunt bogate in humus si foarte fertile cand precipitatiile sunt abundente, fapt care a favorizat activitatile agricole.</w:t>
      </w:r>
    </w:p>
    <w:p w:rsidR="00F40BB4" w:rsidRPr="008F62DA" w:rsidRDefault="00F40BB4" w:rsidP="00F40BB4">
      <w:pPr>
        <w:spacing w:line="276" w:lineRule="auto"/>
        <w:ind w:firstLine="902"/>
        <w:jc w:val="both"/>
        <w:rPr>
          <w:rFonts w:ascii="Arial" w:hAnsi="Arial" w:cs="Arial"/>
          <w:szCs w:val="24"/>
        </w:rPr>
      </w:pPr>
      <w:r w:rsidRPr="008F62DA">
        <w:rPr>
          <w:rFonts w:ascii="Arial" w:hAnsi="Arial" w:cs="Arial"/>
          <w:szCs w:val="24"/>
        </w:rPr>
        <w:t>Conditiile geografice si climatice deosebit de favorabile ale zonei precum si suprafata de teren arabil mare au determinat locuitorii sa practice o serie de activitati, predominant agricole: cultivarea plantelor si cresterea animalelor.</w:t>
      </w:r>
    </w:p>
    <w:p w:rsidR="00F40BB4" w:rsidRPr="008F62DA" w:rsidRDefault="004366AC" w:rsidP="004366AC">
      <w:pPr>
        <w:spacing w:before="120" w:line="276" w:lineRule="auto"/>
        <w:jc w:val="both"/>
        <w:rPr>
          <w:rFonts w:ascii="Arial" w:hAnsi="Arial" w:cs="Arial"/>
          <w:szCs w:val="24"/>
        </w:rPr>
      </w:pPr>
      <w:r>
        <w:rPr>
          <w:rFonts w:ascii="Arial" w:hAnsi="Arial" w:cs="Arial"/>
          <w:szCs w:val="24"/>
        </w:rPr>
        <w:t xml:space="preserve">             </w:t>
      </w:r>
      <w:r w:rsidR="00F40BB4" w:rsidRPr="008F62DA">
        <w:rPr>
          <w:rFonts w:ascii="Arial" w:hAnsi="Arial" w:cs="Arial"/>
          <w:szCs w:val="24"/>
        </w:rPr>
        <w:t>Pe teritoriul Comunei Letcani sunt prezente culturi agricole variate:</w:t>
      </w:r>
    </w:p>
    <w:p w:rsidR="00F40BB4" w:rsidRPr="008F62DA" w:rsidRDefault="00F40BB4" w:rsidP="005B2B97">
      <w:pPr>
        <w:numPr>
          <w:ilvl w:val="2"/>
          <w:numId w:val="36"/>
        </w:numPr>
        <w:tabs>
          <w:tab w:val="clear" w:pos="2702"/>
          <w:tab w:val="num" w:pos="1980"/>
        </w:tabs>
        <w:suppressAutoHyphens w:val="0"/>
        <w:spacing w:line="276" w:lineRule="auto"/>
        <w:ind w:left="1979" w:hanging="357"/>
        <w:jc w:val="both"/>
        <w:rPr>
          <w:rFonts w:ascii="Arial" w:hAnsi="Arial" w:cs="Arial"/>
          <w:szCs w:val="24"/>
        </w:rPr>
      </w:pPr>
      <w:r w:rsidRPr="008F62DA">
        <w:rPr>
          <w:rFonts w:ascii="Arial" w:hAnsi="Arial" w:cs="Arial"/>
          <w:szCs w:val="24"/>
        </w:rPr>
        <w:t>Cereale: grau, secara, porumb, ovaz;</w:t>
      </w:r>
    </w:p>
    <w:p w:rsidR="00F40BB4" w:rsidRPr="008F62DA" w:rsidRDefault="00F40BB4" w:rsidP="005B2B97">
      <w:pPr>
        <w:numPr>
          <w:ilvl w:val="2"/>
          <w:numId w:val="36"/>
        </w:numPr>
        <w:tabs>
          <w:tab w:val="clear" w:pos="2702"/>
          <w:tab w:val="num" w:pos="1980"/>
        </w:tabs>
        <w:suppressAutoHyphens w:val="0"/>
        <w:spacing w:line="276" w:lineRule="auto"/>
        <w:ind w:left="1979" w:hanging="357"/>
        <w:jc w:val="both"/>
        <w:rPr>
          <w:rFonts w:ascii="Arial" w:hAnsi="Arial" w:cs="Arial"/>
          <w:szCs w:val="24"/>
        </w:rPr>
      </w:pPr>
      <w:r w:rsidRPr="008F62DA">
        <w:rPr>
          <w:rFonts w:ascii="Arial" w:hAnsi="Arial" w:cs="Arial"/>
          <w:szCs w:val="24"/>
        </w:rPr>
        <w:t>Legume: rosii, cepa, usturoi, praz, ardei, varza, mazare, castraveti, spanac, conopida, vinete, ridichii, dovleci, dovlecei, leustean, patrunjel, salata, precum si fasole, soia, pepeni, sfecla de zahar si cartofi;</w:t>
      </w:r>
    </w:p>
    <w:p w:rsidR="00F40BB4" w:rsidRPr="008F62DA" w:rsidRDefault="00F40BB4" w:rsidP="005B2B97">
      <w:pPr>
        <w:numPr>
          <w:ilvl w:val="2"/>
          <w:numId w:val="36"/>
        </w:numPr>
        <w:tabs>
          <w:tab w:val="clear" w:pos="2702"/>
          <w:tab w:val="num" w:pos="1980"/>
        </w:tabs>
        <w:suppressAutoHyphens w:val="0"/>
        <w:spacing w:line="276" w:lineRule="auto"/>
        <w:ind w:left="1979" w:hanging="357"/>
        <w:jc w:val="both"/>
        <w:rPr>
          <w:rFonts w:ascii="Arial" w:hAnsi="Arial" w:cs="Arial"/>
          <w:szCs w:val="24"/>
        </w:rPr>
      </w:pPr>
      <w:r w:rsidRPr="008F62DA">
        <w:rPr>
          <w:rFonts w:ascii="Arial" w:hAnsi="Arial" w:cs="Arial"/>
          <w:szCs w:val="24"/>
        </w:rPr>
        <w:t>Plante uleioase (floarea soarelui) si plante furajere (lucerna si trifoi);</w:t>
      </w:r>
    </w:p>
    <w:p w:rsidR="00CD6DD8" w:rsidRPr="003F6552" w:rsidRDefault="00CD6DD8" w:rsidP="00CD6DD8">
      <w:pPr>
        <w:ind w:firstLine="720"/>
        <w:jc w:val="both"/>
        <w:rPr>
          <w:rFonts w:ascii="Arial" w:hAnsi="Arial" w:cs="Arial"/>
          <w:b/>
          <w:noProof/>
          <w:color w:val="1F497D"/>
        </w:rPr>
      </w:pPr>
    </w:p>
    <w:p w:rsidR="00821ABB" w:rsidRPr="00821ABB" w:rsidRDefault="00CD6DD8" w:rsidP="00821ABB">
      <w:pPr>
        <w:spacing w:line="276" w:lineRule="auto"/>
        <w:ind w:firstLine="902"/>
        <w:jc w:val="both"/>
        <w:rPr>
          <w:rFonts w:ascii="Arial" w:hAnsi="Arial" w:cs="Arial"/>
          <w:szCs w:val="24"/>
        </w:rPr>
      </w:pPr>
      <w:r w:rsidRPr="00821ABB">
        <w:rPr>
          <w:rFonts w:ascii="Arial" w:hAnsi="Arial" w:cs="Arial"/>
          <w:noProof/>
          <w:color w:val="1F497D"/>
          <w:szCs w:val="24"/>
        </w:rPr>
        <w:t xml:space="preserve"> </w:t>
      </w:r>
      <w:r w:rsidR="00821ABB" w:rsidRPr="00821ABB">
        <w:rPr>
          <w:rFonts w:ascii="Arial" w:hAnsi="Arial" w:cs="Arial"/>
          <w:szCs w:val="24"/>
        </w:rPr>
        <w:t>Datorita resurselor de care dispune, Comuna Letcani prezinta potential de afaceri, unde investitorii ar putea desfasura activitati in domeniul agricol, infiintarea de ferme zootehnice si de prelucrare a produselor animaliere. De asemenea, se pot dezvolta mai mult decat exista activitatile de productie si servicii.</w:t>
      </w:r>
    </w:p>
    <w:p w:rsidR="00CD6DD8" w:rsidRPr="00E81BB9" w:rsidRDefault="00CD6DD8" w:rsidP="004366AC">
      <w:pPr>
        <w:tabs>
          <w:tab w:val="left" w:pos="720"/>
          <w:tab w:val="left" w:pos="6840"/>
        </w:tabs>
        <w:jc w:val="both"/>
        <w:rPr>
          <w:rFonts w:ascii="Arial" w:hAnsi="Arial" w:cs="Arial"/>
          <w:color w:val="FF0000"/>
          <w:szCs w:val="24"/>
        </w:rPr>
      </w:pPr>
    </w:p>
    <w:p w:rsidR="006B489B" w:rsidRDefault="006B489B" w:rsidP="00CD6DD8">
      <w:pPr>
        <w:ind w:firstLine="900"/>
        <w:jc w:val="both"/>
        <w:rPr>
          <w:rFonts w:ascii="Arial" w:hAnsi="Arial" w:cs="Arial"/>
          <w:szCs w:val="24"/>
        </w:rPr>
      </w:pPr>
    </w:p>
    <w:p w:rsidR="00E5565E" w:rsidRPr="0062426F" w:rsidRDefault="00E5565E" w:rsidP="00CD6DD8">
      <w:pPr>
        <w:ind w:firstLine="900"/>
        <w:jc w:val="both"/>
        <w:rPr>
          <w:rFonts w:ascii="Arial" w:hAnsi="Arial" w:cs="Arial"/>
          <w:szCs w:val="24"/>
        </w:rPr>
      </w:pPr>
    </w:p>
    <w:p w:rsidR="00E5565E" w:rsidRDefault="00CD6DD8" w:rsidP="00CD6DD8">
      <w:pPr>
        <w:tabs>
          <w:tab w:val="left" w:pos="720"/>
          <w:tab w:val="left" w:pos="6840"/>
        </w:tabs>
        <w:jc w:val="both"/>
        <w:rPr>
          <w:rFonts w:ascii="Arial" w:hAnsi="Arial" w:cs="Arial"/>
          <w:b/>
          <w:noProof/>
        </w:rPr>
      </w:pPr>
      <w:r w:rsidRPr="0062426F">
        <w:rPr>
          <w:rFonts w:ascii="Arial" w:hAnsi="Arial" w:cs="Arial"/>
          <w:b/>
          <w:noProof/>
        </w:rPr>
        <w:lastRenderedPageBreak/>
        <w:tab/>
      </w:r>
    </w:p>
    <w:p w:rsidR="00CD6DD8" w:rsidRPr="0062426F" w:rsidRDefault="00E5565E" w:rsidP="00CD6DD8">
      <w:pPr>
        <w:tabs>
          <w:tab w:val="left" w:pos="720"/>
          <w:tab w:val="left" w:pos="6840"/>
        </w:tabs>
        <w:jc w:val="both"/>
        <w:rPr>
          <w:rFonts w:ascii="Arial" w:hAnsi="Arial" w:cs="Arial"/>
          <w:b/>
          <w:noProof/>
        </w:rPr>
      </w:pPr>
      <w:r>
        <w:rPr>
          <w:rFonts w:ascii="Arial" w:hAnsi="Arial" w:cs="Arial"/>
          <w:b/>
          <w:noProof/>
        </w:rPr>
        <w:tab/>
      </w:r>
      <w:r w:rsidR="00CD6DD8" w:rsidRPr="0062426F">
        <w:rPr>
          <w:rFonts w:ascii="Arial" w:hAnsi="Arial" w:cs="Arial"/>
          <w:b/>
          <w:noProof/>
        </w:rPr>
        <w:t>Servicii pentru agricultură</w:t>
      </w:r>
    </w:p>
    <w:p w:rsidR="00CD6DD8" w:rsidRPr="0062426F" w:rsidRDefault="00CD6DD8" w:rsidP="00CD6DD8">
      <w:pPr>
        <w:tabs>
          <w:tab w:val="left" w:pos="720"/>
          <w:tab w:val="left" w:pos="6840"/>
        </w:tabs>
        <w:jc w:val="both"/>
        <w:rPr>
          <w:rFonts w:ascii="Arial" w:hAnsi="Arial" w:cs="Arial"/>
          <w:noProof/>
        </w:rPr>
      </w:pPr>
    </w:p>
    <w:p w:rsidR="00CD6DD8" w:rsidRPr="0062426F" w:rsidRDefault="00CD6DD8" w:rsidP="00CD6DD8">
      <w:pPr>
        <w:tabs>
          <w:tab w:val="left" w:pos="720"/>
          <w:tab w:val="left" w:pos="6840"/>
        </w:tabs>
        <w:jc w:val="both"/>
        <w:rPr>
          <w:rFonts w:ascii="Arial" w:hAnsi="Arial" w:cs="Arial"/>
          <w:b/>
          <w:noProof/>
        </w:rPr>
      </w:pPr>
      <w:r w:rsidRPr="0062426F">
        <w:rPr>
          <w:rFonts w:ascii="Arial" w:hAnsi="Arial" w:cs="Arial"/>
          <w:noProof/>
        </w:rPr>
        <w:tab/>
      </w:r>
      <w:r w:rsidRPr="0062426F">
        <w:rPr>
          <w:rFonts w:ascii="Arial" w:hAnsi="Arial" w:cs="Arial"/>
          <w:b/>
          <w:i/>
          <w:noProof/>
        </w:rPr>
        <w:t>Mecanizarea</w:t>
      </w:r>
      <w:r w:rsidRPr="0062426F">
        <w:rPr>
          <w:rFonts w:ascii="Arial" w:hAnsi="Arial" w:cs="Arial"/>
          <w:b/>
          <w:noProof/>
        </w:rPr>
        <w:t xml:space="preserve"> </w:t>
      </w:r>
    </w:p>
    <w:p w:rsidR="00CD6DD8" w:rsidRPr="0062426F" w:rsidRDefault="00CD6DD8" w:rsidP="00CD6DD8">
      <w:pPr>
        <w:tabs>
          <w:tab w:val="left" w:pos="720"/>
          <w:tab w:val="left" w:pos="6840"/>
        </w:tabs>
        <w:jc w:val="both"/>
        <w:rPr>
          <w:rFonts w:ascii="Arial" w:hAnsi="Arial" w:cs="Arial"/>
          <w:noProof/>
        </w:rPr>
      </w:pPr>
      <w:r w:rsidRPr="0062426F">
        <w:rPr>
          <w:rFonts w:ascii="Arial" w:hAnsi="Arial" w:cs="Arial"/>
          <w:noProof/>
        </w:rPr>
        <w:tab/>
        <w:t xml:space="preserve">Gradul de mecanizare al agriculturii este foarte redus şi din acest motiv productivitatea culturilor agricole este scăzută. Această situaţie se datorează organizării pe unităţi reduse de suprafaţă a exploataţiilor agricole, ceea ce face inutilă investiţia în utilaje, investiţie ce nu ar putea fi amortizată. </w:t>
      </w:r>
    </w:p>
    <w:p w:rsidR="00CD6DD8" w:rsidRPr="0062426F" w:rsidRDefault="00CD6DD8" w:rsidP="00CD6DD8">
      <w:pPr>
        <w:tabs>
          <w:tab w:val="left" w:pos="720"/>
          <w:tab w:val="left" w:pos="6840"/>
        </w:tabs>
        <w:jc w:val="both"/>
        <w:rPr>
          <w:rFonts w:ascii="Arial" w:hAnsi="Arial" w:cs="Arial"/>
          <w:noProof/>
        </w:rPr>
      </w:pPr>
      <w:r w:rsidRPr="0062426F">
        <w:rPr>
          <w:rFonts w:ascii="Arial" w:hAnsi="Arial" w:cs="Arial"/>
          <w:noProof/>
        </w:rPr>
        <w:tab/>
        <w:t>La nivelul anului 201</w:t>
      </w:r>
      <w:r w:rsidR="00136E02" w:rsidRPr="0062426F">
        <w:rPr>
          <w:rFonts w:ascii="Arial" w:hAnsi="Arial" w:cs="Arial"/>
          <w:noProof/>
        </w:rPr>
        <w:t>4</w:t>
      </w:r>
      <w:r w:rsidRPr="0062426F">
        <w:rPr>
          <w:rFonts w:ascii="Arial" w:hAnsi="Arial" w:cs="Arial"/>
          <w:noProof/>
        </w:rPr>
        <w:t xml:space="preserve">, </w:t>
      </w:r>
      <w:r w:rsidRPr="0062426F">
        <w:rPr>
          <w:rFonts w:ascii="Arial" w:hAnsi="Arial" w:cs="Arial"/>
          <w:b/>
          <w:noProof/>
        </w:rPr>
        <w:t>gradul de încărcare</w:t>
      </w:r>
      <w:r w:rsidRPr="0062426F">
        <w:rPr>
          <w:rFonts w:ascii="Arial" w:hAnsi="Arial" w:cs="Arial"/>
          <w:noProof/>
        </w:rPr>
        <w:t xml:space="preserve"> </w:t>
      </w:r>
      <w:r w:rsidRPr="0062426F">
        <w:rPr>
          <w:rFonts w:ascii="Arial" w:hAnsi="Arial" w:cs="Arial"/>
          <w:b/>
          <w:noProof/>
        </w:rPr>
        <w:t>pentru un tractor</w:t>
      </w:r>
      <w:r w:rsidRPr="0062426F">
        <w:rPr>
          <w:rFonts w:ascii="Arial" w:hAnsi="Arial" w:cs="Arial"/>
          <w:noProof/>
        </w:rPr>
        <w:t xml:space="preserve"> este de aproximativ </w:t>
      </w:r>
      <w:r w:rsidR="00136E02" w:rsidRPr="0062426F">
        <w:rPr>
          <w:rFonts w:ascii="Arial" w:hAnsi="Arial" w:cs="Arial"/>
          <w:b/>
          <w:noProof/>
        </w:rPr>
        <w:t>69,7</w:t>
      </w:r>
      <w:r w:rsidRPr="0062426F">
        <w:rPr>
          <w:rFonts w:ascii="Arial" w:hAnsi="Arial" w:cs="Arial"/>
          <w:b/>
          <w:noProof/>
        </w:rPr>
        <w:t xml:space="preserve"> ha / tractor fizic</w:t>
      </w:r>
      <w:r w:rsidRPr="0062426F">
        <w:rPr>
          <w:rFonts w:ascii="Arial" w:hAnsi="Arial" w:cs="Arial"/>
          <w:noProof/>
        </w:rPr>
        <w:t>, relevând o mare încărcare, mai mare decât media pe ţară – 54,1 ha teren arabil/</w:t>
      </w:r>
      <w:r w:rsidR="0062426F" w:rsidRPr="0062426F">
        <w:rPr>
          <w:rFonts w:ascii="Arial" w:hAnsi="Arial" w:cs="Arial"/>
          <w:bCs/>
          <w:noProof/>
        </w:rPr>
        <w:t>tractor,</w:t>
      </w:r>
      <w:r w:rsidR="00136E02" w:rsidRPr="0062426F">
        <w:rPr>
          <w:rFonts w:ascii="Arial" w:hAnsi="Arial" w:cs="Arial"/>
          <w:bCs/>
          <w:noProof/>
        </w:rPr>
        <w:t xml:space="preserve"> mai mică</w:t>
      </w:r>
      <w:r w:rsidRPr="0062426F">
        <w:rPr>
          <w:rFonts w:ascii="Arial" w:hAnsi="Arial" w:cs="Arial"/>
          <w:bCs/>
          <w:noProof/>
        </w:rPr>
        <w:t xml:space="preserve"> faţă de media pe Moldova – cca. 77 ha teren arabil pe tractor, dar cu mult mai mare comparativ cu m</w:t>
      </w:r>
      <w:r w:rsidRPr="0062426F">
        <w:rPr>
          <w:rFonts w:ascii="Arial" w:hAnsi="Arial" w:cs="Arial"/>
          <w:noProof/>
        </w:rPr>
        <w:t xml:space="preserve">edia europeană, de circa 12,7 ha arabil/tractor. De unde rezultă că </w:t>
      </w:r>
      <w:r w:rsidRPr="0062426F">
        <w:rPr>
          <w:rFonts w:ascii="Arial" w:hAnsi="Arial" w:cs="Arial"/>
          <w:b/>
          <w:i/>
          <w:noProof/>
        </w:rPr>
        <w:t>nivelul mecanizării în agricultură este slab</w:t>
      </w:r>
      <w:r w:rsidRPr="0062426F">
        <w:rPr>
          <w:rFonts w:ascii="Arial" w:hAnsi="Arial" w:cs="Arial"/>
          <w:noProof/>
        </w:rPr>
        <w:t>. Utilajele agricole sunt puţine şi nu foarte diversificate. Comuna nu dispune de atelier de reparaţii pentru utilajele agricole, foarte necesar dacă luăm în considerare suprafaţa de teren arabil.</w:t>
      </w:r>
    </w:p>
    <w:p w:rsidR="00CD6DD8" w:rsidRDefault="0062426F" w:rsidP="00CD6DD8">
      <w:pPr>
        <w:tabs>
          <w:tab w:val="left" w:pos="720"/>
          <w:tab w:val="left" w:pos="6840"/>
        </w:tabs>
        <w:jc w:val="both"/>
        <w:rPr>
          <w:rFonts w:ascii="Arial" w:hAnsi="Arial" w:cs="Arial"/>
          <w:noProof/>
        </w:rPr>
      </w:pPr>
      <w:r>
        <w:rPr>
          <w:rFonts w:ascii="Arial" w:hAnsi="Arial" w:cs="Arial"/>
          <w:i/>
          <w:noProof/>
          <w:color w:val="1F497D"/>
        </w:rPr>
        <w:tab/>
      </w:r>
      <w:r w:rsidRPr="0062426F">
        <w:rPr>
          <w:rFonts w:ascii="Arial" w:hAnsi="Arial" w:cs="Arial"/>
          <w:i/>
          <w:noProof/>
        </w:rPr>
        <w:t>În anul 2014</w:t>
      </w:r>
      <w:r w:rsidR="00CD6DD8" w:rsidRPr="0062426F">
        <w:rPr>
          <w:rFonts w:ascii="Arial" w:hAnsi="Arial" w:cs="Arial"/>
          <w:i/>
          <w:noProof/>
        </w:rPr>
        <w:t xml:space="preserve">, </w:t>
      </w:r>
      <w:r w:rsidR="00CD6DD8" w:rsidRPr="0062426F">
        <w:rPr>
          <w:rFonts w:ascii="Arial" w:hAnsi="Arial" w:cs="Arial"/>
          <w:noProof/>
        </w:rPr>
        <w:t xml:space="preserve">situaţia utilajelor agricole înregistrate în comună era următoarea: </w:t>
      </w:r>
    </w:p>
    <w:p w:rsidR="004366AC" w:rsidRDefault="004366AC" w:rsidP="00CD6DD8">
      <w:pPr>
        <w:tabs>
          <w:tab w:val="left" w:pos="720"/>
          <w:tab w:val="left" w:pos="6840"/>
        </w:tabs>
        <w:jc w:val="both"/>
        <w:rPr>
          <w:rFonts w:ascii="Arial" w:hAnsi="Arial" w:cs="Arial"/>
          <w:noProof/>
        </w:rPr>
      </w:pPr>
    </w:p>
    <w:p w:rsidR="00CD6DD8" w:rsidRPr="003F6552" w:rsidRDefault="00CD6DD8" w:rsidP="00CD6DD8">
      <w:pPr>
        <w:tabs>
          <w:tab w:val="left" w:pos="720"/>
          <w:tab w:val="left" w:pos="6840"/>
        </w:tabs>
        <w:jc w:val="both"/>
        <w:rPr>
          <w:rFonts w:ascii="Arial" w:hAnsi="Arial" w:cs="Arial"/>
          <w:noProof/>
          <w:color w:val="1F497D"/>
        </w:rPr>
      </w:pPr>
    </w:p>
    <w:tbl>
      <w:tblPr>
        <w:tblW w:w="599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168"/>
        <w:gridCol w:w="824"/>
      </w:tblGrid>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caps/>
                <w:noProof/>
              </w:rPr>
            </w:pPr>
            <w:r w:rsidRPr="00136E02">
              <w:rPr>
                <w:rFonts w:ascii="Arial" w:hAnsi="Arial" w:cs="Arial"/>
                <w:caps/>
                <w:noProof/>
              </w:rPr>
              <w:t>anul 201</w:t>
            </w:r>
            <w:r w:rsidR="00136E02">
              <w:rPr>
                <w:rFonts w:ascii="Arial" w:hAnsi="Arial" w:cs="Arial"/>
                <w:caps/>
                <w:noProof/>
              </w:rPr>
              <w:t>3</w:t>
            </w:r>
          </w:p>
        </w:tc>
        <w:tc>
          <w:tcPr>
            <w:tcW w:w="824" w:type="dxa"/>
            <w:shd w:val="clear" w:color="auto" w:fill="auto"/>
            <w:noWrap/>
          </w:tcPr>
          <w:p w:rsidR="00CD6DD8" w:rsidRPr="00136E02" w:rsidRDefault="00CD6DD8" w:rsidP="001549F4">
            <w:pPr>
              <w:tabs>
                <w:tab w:val="left" w:pos="720"/>
                <w:tab w:val="left" w:pos="6840"/>
              </w:tabs>
              <w:rPr>
                <w:rFonts w:ascii="Arial" w:hAnsi="Arial" w:cs="Arial"/>
                <w:b/>
                <w:caps/>
                <w:noProof/>
              </w:rPr>
            </w:pPr>
            <w:r w:rsidRPr="00136E02">
              <w:rPr>
                <w:rFonts w:ascii="Arial" w:hAnsi="Arial" w:cs="Arial"/>
                <w:b/>
                <w:caps/>
                <w:noProof/>
              </w:rPr>
              <w:t>BUC.</w:t>
            </w:r>
          </w:p>
        </w:tc>
      </w:tr>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noProof/>
              </w:rPr>
            </w:pPr>
            <w:r w:rsidRPr="00136E02">
              <w:rPr>
                <w:rFonts w:ascii="Arial" w:hAnsi="Arial" w:cs="Arial"/>
                <w:noProof/>
              </w:rPr>
              <w:t>Tractoare</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44</w:t>
            </w:r>
          </w:p>
        </w:tc>
      </w:tr>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noProof/>
              </w:rPr>
            </w:pPr>
            <w:r w:rsidRPr="00136E02">
              <w:rPr>
                <w:rFonts w:ascii="Arial" w:hAnsi="Arial" w:cs="Arial"/>
                <w:noProof/>
              </w:rPr>
              <w:t>Pluguri pentru tractor</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40</w:t>
            </w:r>
          </w:p>
        </w:tc>
      </w:tr>
      <w:tr w:rsidR="00136E02" w:rsidRPr="00136E02" w:rsidTr="001549F4">
        <w:trPr>
          <w:trHeight w:val="348"/>
          <w:jc w:val="center"/>
        </w:trPr>
        <w:tc>
          <w:tcPr>
            <w:tcW w:w="5168" w:type="dxa"/>
            <w:shd w:val="clear" w:color="auto" w:fill="auto"/>
            <w:noWrap/>
          </w:tcPr>
          <w:p w:rsidR="00136E02" w:rsidRPr="00136E02" w:rsidRDefault="00136E02" w:rsidP="001549F4">
            <w:pPr>
              <w:tabs>
                <w:tab w:val="left" w:pos="720"/>
                <w:tab w:val="left" w:pos="6840"/>
              </w:tabs>
              <w:rPr>
                <w:rFonts w:ascii="Arial" w:hAnsi="Arial" w:cs="Arial"/>
                <w:noProof/>
              </w:rPr>
            </w:pPr>
            <w:r w:rsidRPr="00136E02">
              <w:rPr>
                <w:rFonts w:ascii="Arial" w:hAnsi="Arial" w:cs="Arial"/>
                <w:noProof/>
              </w:rPr>
              <w:t>cultivatoare</w:t>
            </w:r>
          </w:p>
        </w:tc>
        <w:tc>
          <w:tcPr>
            <w:tcW w:w="824" w:type="dxa"/>
            <w:shd w:val="clear" w:color="auto" w:fill="auto"/>
            <w:noWrap/>
          </w:tcPr>
          <w:p w:rsidR="00136E02" w:rsidRPr="00136E02" w:rsidRDefault="00136E02" w:rsidP="001549F4">
            <w:pPr>
              <w:tabs>
                <w:tab w:val="left" w:pos="720"/>
                <w:tab w:val="left" w:pos="6840"/>
              </w:tabs>
              <w:jc w:val="center"/>
              <w:rPr>
                <w:rFonts w:ascii="Arial" w:hAnsi="Arial" w:cs="Arial"/>
                <w:noProof/>
              </w:rPr>
            </w:pPr>
            <w:r w:rsidRPr="00136E02">
              <w:rPr>
                <w:rFonts w:ascii="Arial" w:hAnsi="Arial" w:cs="Arial"/>
                <w:noProof/>
              </w:rPr>
              <w:t>16</w:t>
            </w:r>
          </w:p>
        </w:tc>
      </w:tr>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noProof/>
              </w:rPr>
            </w:pPr>
            <w:r w:rsidRPr="00136E02">
              <w:rPr>
                <w:rFonts w:ascii="Arial" w:hAnsi="Arial" w:cs="Arial"/>
                <w:noProof/>
              </w:rPr>
              <w:t>Grape cu tracţiune mecanică</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4</w:t>
            </w:r>
          </w:p>
        </w:tc>
      </w:tr>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noProof/>
              </w:rPr>
            </w:pPr>
            <w:r w:rsidRPr="00136E02">
              <w:rPr>
                <w:rFonts w:ascii="Arial" w:hAnsi="Arial" w:cs="Arial"/>
                <w:noProof/>
              </w:rPr>
              <w:t>Combine</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5</w:t>
            </w:r>
          </w:p>
        </w:tc>
      </w:tr>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noProof/>
              </w:rPr>
            </w:pPr>
            <w:r w:rsidRPr="00136E02">
              <w:rPr>
                <w:rFonts w:ascii="Arial" w:hAnsi="Arial" w:cs="Arial"/>
                <w:noProof/>
              </w:rPr>
              <w:t>Combinatoare</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3</w:t>
            </w:r>
          </w:p>
        </w:tc>
      </w:tr>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noProof/>
              </w:rPr>
            </w:pPr>
            <w:r w:rsidRPr="00136E02">
              <w:rPr>
                <w:rFonts w:ascii="Arial" w:hAnsi="Arial" w:cs="Arial"/>
                <w:noProof/>
              </w:rPr>
              <w:t>Semănători păioase</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7</w:t>
            </w:r>
          </w:p>
        </w:tc>
      </w:tr>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noProof/>
              </w:rPr>
            </w:pPr>
            <w:r w:rsidRPr="00136E02">
              <w:rPr>
                <w:rFonts w:ascii="Arial" w:hAnsi="Arial" w:cs="Arial"/>
                <w:noProof/>
              </w:rPr>
              <w:t xml:space="preserve">Semănători prăşitoare </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13</w:t>
            </w:r>
          </w:p>
        </w:tc>
      </w:tr>
      <w:tr w:rsidR="00CD6DD8" w:rsidRPr="00136E02" w:rsidTr="001549F4">
        <w:trPr>
          <w:trHeight w:val="348"/>
          <w:jc w:val="center"/>
        </w:trPr>
        <w:tc>
          <w:tcPr>
            <w:tcW w:w="5168" w:type="dxa"/>
            <w:shd w:val="clear" w:color="auto" w:fill="auto"/>
            <w:noWrap/>
          </w:tcPr>
          <w:p w:rsidR="00CD6DD8" w:rsidRPr="00136E02" w:rsidRDefault="00136E02" w:rsidP="001549F4">
            <w:pPr>
              <w:tabs>
                <w:tab w:val="left" w:pos="720"/>
                <w:tab w:val="left" w:pos="6840"/>
              </w:tabs>
              <w:rPr>
                <w:rFonts w:ascii="Arial" w:hAnsi="Arial" w:cs="Arial"/>
                <w:noProof/>
              </w:rPr>
            </w:pPr>
            <w:r w:rsidRPr="00136E02">
              <w:rPr>
                <w:rFonts w:ascii="Arial" w:hAnsi="Arial" w:cs="Arial"/>
                <w:noProof/>
              </w:rPr>
              <w:t>Maşini pentru îmrăştiat îngrăşăminte</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3</w:t>
            </w:r>
          </w:p>
        </w:tc>
      </w:tr>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noProof/>
              </w:rPr>
            </w:pPr>
            <w:r w:rsidRPr="00136E02">
              <w:rPr>
                <w:rFonts w:ascii="Arial" w:hAnsi="Arial" w:cs="Arial"/>
                <w:noProof/>
              </w:rPr>
              <w:t>Maşini erbicidat</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4</w:t>
            </w:r>
          </w:p>
        </w:tc>
      </w:tr>
      <w:tr w:rsidR="00136E02" w:rsidRPr="00136E02" w:rsidTr="001549F4">
        <w:trPr>
          <w:trHeight w:val="348"/>
          <w:jc w:val="center"/>
        </w:trPr>
        <w:tc>
          <w:tcPr>
            <w:tcW w:w="5168" w:type="dxa"/>
            <w:shd w:val="clear" w:color="auto" w:fill="auto"/>
            <w:noWrap/>
          </w:tcPr>
          <w:p w:rsidR="00136E02" w:rsidRPr="00136E02" w:rsidRDefault="00136E02" w:rsidP="001549F4">
            <w:pPr>
              <w:tabs>
                <w:tab w:val="left" w:pos="720"/>
                <w:tab w:val="left" w:pos="6840"/>
              </w:tabs>
              <w:rPr>
                <w:rFonts w:ascii="Arial" w:hAnsi="Arial" w:cs="Arial"/>
                <w:noProof/>
              </w:rPr>
            </w:pPr>
            <w:r w:rsidRPr="00136E02">
              <w:rPr>
                <w:rFonts w:ascii="Arial" w:hAnsi="Arial" w:cs="Arial"/>
                <w:noProof/>
              </w:rPr>
              <w:t>Maşini pentru recoltat cartofi</w:t>
            </w:r>
          </w:p>
        </w:tc>
        <w:tc>
          <w:tcPr>
            <w:tcW w:w="824" w:type="dxa"/>
            <w:shd w:val="clear" w:color="auto" w:fill="auto"/>
            <w:noWrap/>
          </w:tcPr>
          <w:p w:rsidR="00136E02" w:rsidRPr="00136E02" w:rsidRDefault="00136E02" w:rsidP="001549F4">
            <w:pPr>
              <w:tabs>
                <w:tab w:val="left" w:pos="720"/>
                <w:tab w:val="left" w:pos="6840"/>
              </w:tabs>
              <w:jc w:val="center"/>
              <w:rPr>
                <w:rFonts w:ascii="Arial" w:hAnsi="Arial" w:cs="Arial"/>
                <w:noProof/>
              </w:rPr>
            </w:pPr>
            <w:r w:rsidRPr="00136E02">
              <w:rPr>
                <w:rFonts w:ascii="Arial" w:hAnsi="Arial" w:cs="Arial"/>
                <w:noProof/>
              </w:rPr>
              <w:t>22</w:t>
            </w:r>
          </w:p>
        </w:tc>
      </w:tr>
      <w:tr w:rsidR="00CD6DD8" w:rsidRPr="00136E02" w:rsidTr="001549F4">
        <w:trPr>
          <w:trHeight w:val="348"/>
          <w:jc w:val="center"/>
        </w:trPr>
        <w:tc>
          <w:tcPr>
            <w:tcW w:w="5168" w:type="dxa"/>
            <w:shd w:val="clear" w:color="auto" w:fill="auto"/>
            <w:noWrap/>
          </w:tcPr>
          <w:p w:rsidR="00CD6DD8" w:rsidRPr="00136E02" w:rsidRDefault="00CD6DD8" w:rsidP="001549F4">
            <w:pPr>
              <w:tabs>
                <w:tab w:val="left" w:pos="720"/>
                <w:tab w:val="left" w:pos="6840"/>
              </w:tabs>
              <w:rPr>
                <w:rFonts w:ascii="Arial" w:hAnsi="Arial" w:cs="Arial"/>
                <w:noProof/>
              </w:rPr>
            </w:pPr>
            <w:r w:rsidRPr="00136E02">
              <w:rPr>
                <w:rFonts w:ascii="Arial" w:hAnsi="Arial" w:cs="Arial"/>
                <w:noProof/>
              </w:rPr>
              <w:t>Motocositoare</w:t>
            </w:r>
          </w:p>
        </w:tc>
        <w:tc>
          <w:tcPr>
            <w:tcW w:w="824" w:type="dxa"/>
            <w:shd w:val="clear" w:color="auto" w:fill="auto"/>
            <w:noWrap/>
          </w:tcPr>
          <w:p w:rsidR="00CD6DD8" w:rsidRPr="00136E02" w:rsidRDefault="00136E02" w:rsidP="001549F4">
            <w:pPr>
              <w:tabs>
                <w:tab w:val="left" w:pos="720"/>
                <w:tab w:val="left" w:pos="6840"/>
              </w:tabs>
              <w:jc w:val="center"/>
              <w:rPr>
                <w:rFonts w:ascii="Arial" w:hAnsi="Arial" w:cs="Arial"/>
                <w:noProof/>
              </w:rPr>
            </w:pPr>
            <w:r w:rsidRPr="00136E02">
              <w:rPr>
                <w:rFonts w:ascii="Arial" w:hAnsi="Arial" w:cs="Arial"/>
                <w:noProof/>
              </w:rPr>
              <w:t>5</w:t>
            </w:r>
          </w:p>
        </w:tc>
      </w:tr>
    </w:tbl>
    <w:p w:rsidR="00CD6DD8" w:rsidRPr="00136E02" w:rsidRDefault="00CD6DD8" w:rsidP="00CD6DD8">
      <w:pPr>
        <w:tabs>
          <w:tab w:val="left" w:pos="720"/>
        </w:tabs>
        <w:jc w:val="both"/>
        <w:rPr>
          <w:rFonts w:ascii="Arial" w:hAnsi="Arial" w:cs="Arial"/>
          <w:i/>
          <w:noProof/>
          <w:sz w:val="20"/>
        </w:rPr>
      </w:pPr>
      <w:r w:rsidRPr="003F6552">
        <w:rPr>
          <w:rFonts w:ascii="Arial" w:hAnsi="Arial" w:cs="Arial"/>
          <w:noProof/>
          <w:color w:val="1F497D"/>
        </w:rPr>
        <w:tab/>
      </w:r>
      <w:r w:rsidRPr="00136E02">
        <w:rPr>
          <w:rFonts w:ascii="Arial" w:hAnsi="Arial" w:cs="Arial"/>
          <w:noProof/>
        </w:rPr>
        <w:t xml:space="preserve">                     </w:t>
      </w:r>
      <w:r w:rsidRPr="00136E02">
        <w:rPr>
          <w:rFonts w:ascii="Arial" w:hAnsi="Arial" w:cs="Arial"/>
          <w:i/>
          <w:noProof/>
          <w:sz w:val="20"/>
        </w:rPr>
        <w:t>Sursa: date extrase din Registrul Agricol al Primăriei Leţcani, 201</w:t>
      </w:r>
      <w:r w:rsidR="00136E02" w:rsidRPr="00136E02">
        <w:rPr>
          <w:rFonts w:ascii="Arial" w:hAnsi="Arial" w:cs="Arial"/>
          <w:i/>
          <w:noProof/>
          <w:sz w:val="20"/>
        </w:rPr>
        <w:t>4</w:t>
      </w:r>
    </w:p>
    <w:p w:rsidR="00CD6DD8" w:rsidRPr="0062426F" w:rsidRDefault="00CD6DD8" w:rsidP="00CD6DD8">
      <w:pPr>
        <w:tabs>
          <w:tab w:val="left" w:pos="0"/>
        </w:tabs>
        <w:jc w:val="center"/>
      </w:pPr>
    </w:p>
    <w:p w:rsidR="00CD6DD8" w:rsidRPr="0062426F" w:rsidRDefault="00CD6DD8" w:rsidP="00CD6DD8">
      <w:pPr>
        <w:tabs>
          <w:tab w:val="left" w:pos="720"/>
          <w:tab w:val="left" w:pos="6840"/>
        </w:tabs>
        <w:jc w:val="both"/>
        <w:rPr>
          <w:rFonts w:ascii="Arial" w:hAnsi="Arial" w:cs="Arial"/>
          <w:noProof/>
        </w:rPr>
      </w:pPr>
      <w:r w:rsidRPr="0062426F">
        <w:rPr>
          <w:rFonts w:ascii="Arial" w:hAnsi="Arial" w:cs="Arial"/>
          <w:noProof/>
        </w:rPr>
        <w:tab/>
        <w:t>În ceea ce priveşte celelalte maşini şi utilaje agricole, se remarcă numărul mai mare al plugurilor,  în timp ce restul utilajelor sunt mult mai puţin numeroase. Rezultă aşadar un nivel insuficient al mecanizării în agricultură.</w:t>
      </w:r>
    </w:p>
    <w:p w:rsidR="00CD6DD8" w:rsidRPr="003F6552" w:rsidRDefault="00CD6DD8" w:rsidP="00CD6DD8">
      <w:pPr>
        <w:tabs>
          <w:tab w:val="left" w:pos="720"/>
          <w:tab w:val="left" w:pos="6840"/>
        </w:tabs>
        <w:jc w:val="both"/>
        <w:rPr>
          <w:rFonts w:ascii="Arial" w:hAnsi="Arial" w:cs="Arial"/>
          <w:noProof/>
          <w:color w:val="1F497D"/>
        </w:rPr>
      </w:pPr>
      <w:r w:rsidRPr="003F6552">
        <w:rPr>
          <w:rFonts w:ascii="Arial" w:hAnsi="Arial" w:cs="Arial"/>
          <w:noProof/>
          <w:color w:val="1F497D"/>
        </w:rPr>
        <w:tab/>
        <w:t xml:space="preserve"> </w:t>
      </w:r>
    </w:p>
    <w:p w:rsidR="00CD6DD8" w:rsidRPr="0062426F" w:rsidRDefault="00CD6DD8" w:rsidP="00CD6DD8">
      <w:pPr>
        <w:tabs>
          <w:tab w:val="left" w:pos="720"/>
          <w:tab w:val="left" w:pos="6840"/>
        </w:tabs>
        <w:jc w:val="both"/>
        <w:rPr>
          <w:rFonts w:ascii="Arial" w:hAnsi="Arial" w:cs="Arial"/>
          <w:b/>
          <w:i/>
          <w:noProof/>
        </w:rPr>
      </w:pPr>
      <w:r w:rsidRPr="003F6552">
        <w:rPr>
          <w:rFonts w:ascii="Arial" w:hAnsi="Arial" w:cs="Arial"/>
          <w:noProof/>
          <w:color w:val="1F497D"/>
        </w:rPr>
        <w:tab/>
      </w:r>
      <w:r w:rsidRPr="0062426F">
        <w:rPr>
          <w:rFonts w:ascii="Arial" w:hAnsi="Arial" w:cs="Arial"/>
          <w:b/>
          <w:i/>
          <w:noProof/>
        </w:rPr>
        <w:t>Asistenţa veterinară</w:t>
      </w:r>
    </w:p>
    <w:p w:rsidR="00CD6DD8" w:rsidRPr="0062426F" w:rsidRDefault="00CD6DD8" w:rsidP="00CD6DD8">
      <w:pPr>
        <w:tabs>
          <w:tab w:val="left" w:pos="720"/>
          <w:tab w:val="left" w:pos="6840"/>
        </w:tabs>
        <w:jc w:val="both"/>
        <w:rPr>
          <w:rFonts w:ascii="Arial" w:hAnsi="Arial" w:cs="Arial"/>
          <w:noProof/>
        </w:rPr>
      </w:pPr>
      <w:r w:rsidRPr="0062426F">
        <w:rPr>
          <w:rFonts w:ascii="Arial" w:hAnsi="Arial" w:cs="Arial"/>
          <w:b/>
          <w:i/>
          <w:noProof/>
        </w:rPr>
        <w:tab/>
      </w:r>
      <w:r w:rsidRPr="0062426F">
        <w:rPr>
          <w:rFonts w:ascii="Arial" w:hAnsi="Arial" w:cs="Arial"/>
          <w:noProof/>
        </w:rPr>
        <w:t>În comună</w:t>
      </w:r>
      <w:r w:rsidRPr="0062426F">
        <w:rPr>
          <w:rFonts w:ascii="Arial" w:hAnsi="Arial" w:cs="Arial"/>
          <w:b/>
          <w:i/>
          <w:noProof/>
        </w:rPr>
        <w:t xml:space="preserve"> </w:t>
      </w:r>
      <w:r w:rsidRPr="0062426F">
        <w:rPr>
          <w:rFonts w:ascii="Arial" w:hAnsi="Arial" w:cs="Arial"/>
          <w:noProof/>
        </w:rPr>
        <w:t xml:space="preserve">funcţionează 1 dispensar veterinar deservit de un medic veterinar </w:t>
      </w:r>
      <w:r w:rsidR="0062426F" w:rsidRPr="0062426F">
        <w:rPr>
          <w:rFonts w:ascii="Arial" w:hAnsi="Arial" w:cs="Arial"/>
          <w:noProof/>
        </w:rPr>
        <w:t xml:space="preserve">şi doi asistenţi </w:t>
      </w:r>
      <w:r w:rsidRPr="0062426F">
        <w:rPr>
          <w:rFonts w:ascii="Arial" w:hAnsi="Arial" w:cs="Arial"/>
          <w:noProof/>
        </w:rPr>
        <w:t xml:space="preserve">în satul Leţcani. </w:t>
      </w:r>
    </w:p>
    <w:p w:rsidR="00CD6DD8" w:rsidRPr="003F6552" w:rsidRDefault="00CD6DD8" w:rsidP="00CD6DD8">
      <w:pPr>
        <w:tabs>
          <w:tab w:val="left" w:pos="6660"/>
          <w:tab w:val="left" w:pos="6840"/>
        </w:tabs>
        <w:jc w:val="both"/>
        <w:rPr>
          <w:rFonts w:ascii="Arial" w:hAnsi="Arial" w:cs="Arial"/>
          <w:noProof/>
          <w:color w:val="1F497D"/>
        </w:rPr>
      </w:pPr>
    </w:p>
    <w:p w:rsidR="00CD6DD8" w:rsidRDefault="00CD6DD8" w:rsidP="00CD6DD8">
      <w:pPr>
        <w:tabs>
          <w:tab w:val="left" w:pos="6660"/>
          <w:tab w:val="left" w:pos="6840"/>
        </w:tabs>
        <w:jc w:val="both"/>
        <w:rPr>
          <w:rFonts w:ascii="Arial" w:hAnsi="Arial" w:cs="Arial"/>
          <w:noProof/>
          <w:color w:val="1F497D"/>
        </w:rPr>
      </w:pPr>
    </w:p>
    <w:p w:rsidR="00E5565E" w:rsidRDefault="00E5565E" w:rsidP="00CD6DD8">
      <w:pPr>
        <w:tabs>
          <w:tab w:val="left" w:pos="6660"/>
          <w:tab w:val="left" w:pos="6840"/>
        </w:tabs>
        <w:jc w:val="both"/>
        <w:rPr>
          <w:rFonts w:ascii="Arial" w:hAnsi="Arial" w:cs="Arial"/>
          <w:noProof/>
          <w:color w:val="1F497D"/>
        </w:rPr>
      </w:pPr>
    </w:p>
    <w:p w:rsidR="00E5565E" w:rsidRPr="003F6552" w:rsidRDefault="00E5565E" w:rsidP="00CD6DD8">
      <w:pPr>
        <w:tabs>
          <w:tab w:val="left" w:pos="6660"/>
          <w:tab w:val="left" w:pos="6840"/>
        </w:tabs>
        <w:jc w:val="both"/>
        <w:rPr>
          <w:rFonts w:ascii="Arial" w:hAnsi="Arial" w:cs="Arial"/>
          <w:noProof/>
          <w:color w:val="1F497D"/>
        </w:rPr>
      </w:pPr>
    </w:p>
    <w:p w:rsidR="00CD6DD8" w:rsidRPr="0062426F" w:rsidRDefault="00CD6DD8" w:rsidP="00CD6DD8">
      <w:pPr>
        <w:ind w:firstLine="720"/>
        <w:jc w:val="both"/>
        <w:rPr>
          <w:rFonts w:ascii="Arial" w:hAnsi="Arial" w:cs="Arial"/>
          <w:b/>
          <w:noProof/>
          <w:u w:val="single"/>
        </w:rPr>
      </w:pPr>
      <w:r w:rsidRPr="0062426F">
        <w:rPr>
          <w:rFonts w:ascii="Arial" w:hAnsi="Arial" w:cs="Arial"/>
          <w:b/>
          <w:noProof/>
          <w:u w:val="single"/>
        </w:rPr>
        <w:t>Producţia vegetală</w:t>
      </w:r>
    </w:p>
    <w:p w:rsidR="00CD6DD8" w:rsidRPr="0062426F" w:rsidRDefault="00CD6DD8" w:rsidP="00CD6DD8">
      <w:pPr>
        <w:ind w:firstLine="720"/>
        <w:jc w:val="both"/>
        <w:rPr>
          <w:rFonts w:ascii="Arial" w:hAnsi="Arial" w:cs="Arial"/>
          <w:noProof/>
        </w:rPr>
      </w:pPr>
    </w:p>
    <w:p w:rsidR="00CD6DD8" w:rsidRPr="0062426F" w:rsidRDefault="00CD6DD8" w:rsidP="00CD6DD8">
      <w:pPr>
        <w:jc w:val="both"/>
        <w:rPr>
          <w:rFonts w:ascii="Arial" w:hAnsi="Arial" w:cs="Arial"/>
          <w:noProof/>
        </w:rPr>
      </w:pPr>
      <w:r w:rsidRPr="0062426F">
        <w:rPr>
          <w:rFonts w:ascii="Arial" w:hAnsi="Arial" w:cs="Arial"/>
          <w:noProof/>
        </w:rPr>
        <w:tab/>
        <w:t>Suprafeţele ocupate de principalele plante de cultură în cadrul terenurilor arabile şi evoluţia acestor suprafeţe sunt prezentate în tabelul şi diagrama următoare:</w:t>
      </w:r>
    </w:p>
    <w:p w:rsidR="00CD6DD8" w:rsidRPr="0062426F" w:rsidRDefault="00CD6DD8" w:rsidP="00CD6DD8">
      <w:pPr>
        <w:jc w:val="both"/>
        <w:rPr>
          <w:rFonts w:ascii="Arial" w:hAnsi="Arial" w:cs="Arial"/>
          <w:noProof/>
        </w:rPr>
      </w:pPr>
    </w:p>
    <w:tbl>
      <w:tblPr>
        <w:tblW w:w="981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809"/>
        <w:gridCol w:w="826"/>
        <w:gridCol w:w="1132"/>
        <w:gridCol w:w="1010"/>
        <w:gridCol w:w="1010"/>
        <w:gridCol w:w="1027"/>
      </w:tblGrid>
      <w:tr w:rsidR="0062426F" w:rsidRPr="0062426F" w:rsidTr="0062426F">
        <w:trPr>
          <w:trHeight w:val="325"/>
          <w:jc w:val="center"/>
        </w:trPr>
        <w:tc>
          <w:tcPr>
            <w:tcW w:w="4809" w:type="dxa"/>
            <w:tcBorders>
              <w:top w:val="double" w:sz="6" w:space="0" w:color="000000"/>
            </w:tcBorders>
            <w:noWrap/>
          </w:tcPr>
          <w:p w:rsidR="0062426F" w:rsidRPr="0062426F" w:rsidRDefault="0062426F" w:rsidP="008F6B24">
            <w:pPr>
              <w:rPr>
                <w:rFonts w:ascii="Arial" w:hAnsi="Arial" w:cs="Arial"/>
                <w:caps/>
                <w:noProof/>
              </w:rPr>
            </w:pPr>
          </w:p>
        </w:tc>
        <w:tc>
          <w:tcPr>
            <w:tcW w:w="826" w:type="dxa"/>
            <w:tcBorders>
              <w:top w:val="double" w:sz="6" w:space="0" w:color="000000"/>
            </w:tcBorders>
            <w:noWrap/>
          </w:tcPr>
          <w:p w:rsidR="0062426F" w:rsidRPr="0062426F" w:rsidRDefault="0062426F" w:rsidP="008F6B24">
            <w:pPr>
              <w:ind w:firstLine="12"/>
              <w:rPr>
                <w:rFonts w:ascii="Arial" w:hAnsi="Arial" w:cs="Arial"/>
                <w:b/>
                <w:bCs/>
                <w:caps/>
                <w:noProof/>
              </w:rPr>
            </w:pPr>
            <w:r w:rsidRPr="0062426F">
              <w:rPr>
                <w:rFonts w:ascii="Arial" w:hAnsi="Arial" w:cs="Arial"/>
                <w:b/>
                <w:bCs/>
                <w:caps/>
                <w:noProof/>
              </w:rPr>
              <w:t>2009</w:t>
            </w:r>
          </w:p>
        </w:tc>
        <w:tc>
          <w:tcPr>
            <w:tcW w:w="1132" w:type="dxa"/>
            <w:tcBorders>
              <w:top w:val="double" w:sz="6" w:space="0" w:color="000000"/>
            </w:tcBorders>
            <w:noWrap/>
          </w:tcPr>
          <w:p w:rsidR="0062426F" w:rsidRPr="0062426F" w:rsidRDefault="0062426F" w:rsidP="008F6B24">
            <w:pPr>
              <w:ind w:firstLine="12"/>
              <w:rPr>
                <w:rFonts w:ascii="Arial" w:hAnsi="Arial" w:cs="Arial"/>
                <w:b/>
                <w:bCs/>
                <w:caps/>
                <w:noProof/>
              </w:rPr>
            </w:pPr>
            <w:r w:rsidRPr="0062426F">
              <w:rPr>
                <w:rFonts w:ascii="Arial" w:hAnsi="Arial" w:cs="Arial"/>
                <w:b/>
                <w:bCs/>
                <w:caps/>
                <w:noProof/>
              </w:rPr>
              <w:t>2010</w:t>
            </w:r>
          </w:p>
        </w:tc>
        <w:tc>
          <w:tcPr>
            <w:tcW w:w="1010" w:type="dxa"/>
            <w:tcBorders>
              <w:top w:val="double" w:sz="6" w:space="0" w:color="000000"/>
            </w:tcBorders>
            <w:noWrap/>
          </w:tcPr>
          <w:p w:rsidR="0062426F" w:rsidRPr="0062426F" w:rsidRDefault="0062426F" w:rsidP="008F6B24">
            <w:pPr>
              <w:ind w:firstLine="12"/>
              <w:rPr>
                <w:rFonts w:ascii="Arial" w:hAnsi="Arial" w:cs="Arial"/>
                <w:b/>
                <w:bCs/>
                <w:caps/>
                <w:noProof/>
              </w:rPr>
            </w:pPr>
            <w:r w:rsidRPr="0062426F">
              <w:rPr>
                <w:rFonts w:ascii="Arial" w:hAnsi="Arial" w:cs="Arial"/>
                <w:b/>
                <w:bCs/>
                <w:caps/>
                <w:noProof/>
              </w:rPr>
              <w:t>2011</w:t>
            </w:r>
          </w:p>
        </w:tc>
        <w:tc>
          <w:tcPr>
            <w:tcW w:w="1010" w:type="dxa"/>
            <w:tcBorders>
              <w:top w:val="double" w:sz="6" w:space="0" w:color="000000"/>
            </w:tcBorders>
            <w:noWrap/>
          </w:tcPr>
          <w:p w:rsidR="0062426F" w:rsidRPr="0062426F" w:rsidRDefault="0062426F" w:rsidP="008F6B24">
            <w:pPr>
              <w:ind w:firstLine="12"/>
              <w:rPr>
                <w:rFonts w:ascii="Arial" w:hAnsi="Arial" w:cs="Arial"/>
                <w:b/>
                <w:bCs/>
                <w:caps/>
                <w:noProof/>
              </w:rPr>
            </w:pPr>
            <w:r w:rsidRPr="0062426F">
              <w:rPr>
                <w:rFonts w:ascii="Arial" w:hAnsi="Arial" w:cs="Arial"/>
                <w:b/>
                <w:bCs/>
                <w:caps/>
                <w:noProof/>
              </w:rPr>
              <w:t>2012</w:t>
            </w:r>
          </w:p>
        </w:tc>
        <w:tc>
          <w:tcPr>
            <w:tcW w:w="1027" w:type="dxa"/>
            <w:tcBorders>
              <w:top w:val="double" w:sz="6" w:space="0" w:color="000000"/>
            </w:tcBorders>
            <w:noWrap/>
          </w:tcPr>
          <w:p w:rsidR="0062426F" w:rsidRPr="0062426F" w:rsidRDefault="0062426F" w:rsidP="008F6B24">
            <w:pPr>
              <w:ind w:firstLine="12"/>
              <w:rPr>
                <w:rFonts w:ascii="Arial" w:hAnsi="Arial" w:cs="Arial"/>
                <w:b/>
                <w:bCs/>
                <w:caps/>
                <w:noProof/>
              </w:rPr>
            </w:pPr>
            <w:r w:rsidRPr="0062426F">
              <w:rPr>
                <w:rFonts w:ascii="Arial" w:hAnsi="Arial" w:cs="Arial"/>
                <w:b/>
                <w:bCs/>
                <w:caps/>
                <w:noProof/>
              </w:rPr>
              <w:t>2013</w:t>
            </w:r>
          </w:p>
        </w:tc>
      </w:tr>
      <w:tr w:rsidR="0062426F" w:rsidRPr="0062426F" w:rsidTr="0062426F">
        <w:trPr>
          <w:trHeight w:val="325"/>
          <w:jc w:val="center"/>
        </w:trPr>
        <w:tc>
          <w:tcPr>
            <w:tcW w:w="4809" w:type="dxa"/>
            <w:noWrap/>
          </w:tcPr>
          <w:p w:rsidR="0062426F" w:rsidRPr="0062426F" w:rsidRDefault="0062426F" w:rsidP="008F6B24">
            <w:pPr>
              <w:rPr>
                <w:rFonts w:ascii="Arial" w:hAnsi="Arial" w:cs="Arial"/>
                <w:noProof/>
              </w:rPr>
            </w:pPr>
            <w:r w:rsidRPr="0062426F">
              <w:rPr>
                <w:rFonts w:ascii="Arial" w:hAnsi="Arial" w:cs="Arial"/>
                <w:noProof/>
              </w:rPr>
              <w:t>Suprafaţa cultivată cu grâu şi secară  - ha</w:t>
            </w:r>
          </w:p>
        </w:tc>
        <w:tc>
          <w:tcPr>
            <w:tcW w:w="826" w:type="dxa"/>
            <w:noWrap/>
          </w:tcPr>
          <w:p w:rsidR="0062426F" w:rsidRPr="0062426F" w:rsidRDefault="0062426F" w:rsidP="008F6B24">
            <w:pPr>
              <w:rPr>
                <w:rFonts w:ascii="Arial" w:hAnsi="Arial" w:cs="Arial"/>
                <w:noProof/>
              </w:rPr>
            </w:pPr>
            <w:r w:rsidRPr="0062426F">
              <w:rPr>
                <w:rFonts w:ascii="Arial" w:hAnsi="Arial" w:cs="Arial"/>
                <w:noProof/>
              </w:rPr>
              <w:t>174</w:t>
            </w:r>
          </w:p>
        </w:tc>
        <w:tc>
          <w:tcPr>
            <w:tcW w:w="1132" w:type="dxa"/>
            <w:noWrap/>
          </w:tcPr>
          <w:p w:rsidR="0062426F" w:rsidRPr="0062426F" w:rsidRDefault="0062426F" w:rsidP="008F6B24">
            <w:pPr>
              <w:ind w:firstLine="12"/>
              <w:rPr>
                <w:rFonts w:ascii="Arial" w:hAnsi="Arial" w:cs="Arial"/>
                <w:noProof/>
              </w:rPr>
            </w:pPr>
            <w:r w:rsidRPr="0062426F">
              <w:rPr>
                <w:rFonts w:ascii="Arial" w:hAnsi="Arial" w:cs="Arial"/>
                <w:noProof/>
              </w:rPr>
              <w:t>279</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560</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579</w:t>
            </w:r>
          </w:p>
        </w:tc>
        <w:tc>
          <w:tcPr>
            <w:tcW w:w="1027" w:type="dxa"/>
            <w:noWrap/>
          </w:tcPr>
          <w:p w:rsidR="0062426F" w:rsidRPr="0062426F" w:rsidRDefault="0062426F" w:rsidP="008F6B24">
            <w:pPr>
              <w:ind w:firstLine="12"/>
              <w:rPr>
                <w:rFonts w:ascii="Arial" w:hAnsi="Arial" w:cs="Arial"/>
                <w:noProof/>
              </w:rPr>
            </w:pPr>
            <w:r w:rsidRPr="0062426F">
              <w:rPr>
                <w:rFonts w:ascii="Arial" w:hAnsi="Arial" w:cs="Arial"/>
                <w:noProof/>
              </w:rPr>
              <w:t>637</w:t>
            </w:r>
          </w:p>
        </w:tc>
      </w:tr>
      <w:tr w:rsidR="0062426F" w:rsidRPr="0062426F" w:rsidTr="0062426F">
        <w:trPr>
          <w:trHeight w:val="325"/>
          <w:jc w:val="center"/>
        </w:trPr>
        <w:tc>
          <w:tcPr>
            <w:tcW w:w="4809" w:type="dxa"/>
            <w:noWrap/>
          </w:tcPr>
          <w:p w:rsidR="0062426F" w:rsidRPr="0062426F" w:rsidRDefault="0062426F" w:rsidP="008F6B24">
            <w:pPr>
              <w:rPr>
                <w:rFonts w:ascii="Arial" w:hAnsi="Arial" w:cs="Arial"/>
                <w:noProof/>
              </w:rPr>
            </w:pPr>
            <w:r w:rsidRPr="0062426F">
              <w:rPr>
                <w:rFonts w:ascii="Arial" w:hAnsi="Arial" w:cs="Arial"/>
                <w:noProof/>
              </w:rPr>
              <w:t>Suprafaţa cultivata cu porumb boabe - ha</w:t>
            </w:r>
          </w:p>
        </w:tc>
        <w:tc>
          <w:tcPr>
            <w:tcW w:w="826" w:type="dxa"/>
            <w:noWrap/>
          </w:tcPr>
          <w:p w:rsidR="0062426F" w:rsidRPr="0062426F" w:rsidRDefault="0062426F" w:rsidP="008F6B24">
            <w:pPr>
              <w:rPr>
                <w:rFonts w:ascii="Arial" w:hAnsi="Arial" w:cs="Arial"/>
                <w:noProof/>
              </w:rPr>
            </w:pPr>
            <w:r w:rsidRPr="0062426F">
              <w:rPr>
                <w:rFonts w:ascii="Arial" w:hAnsi="Arial" w:cs="Arial"/>
                <w:noProof/>
              </w:rPr>
              <w:t>1223</w:t>
            </w:r>
          </w:p>
        </w:tc>
        <w:tc>
          <w:tcPr>
            <w:tcW w:w="1132" w:type="dxa"/>
            <w:noWrap/>
          </w:tcPr>
          <w:p w:rsidR="0062426F" w:rsidRPr="0062426F" w:rsidRDefault="0062426F" w:rsidP="008F6B24">
            <w:pPr>
              <w:ind w:firstLine="12"/>
              <w:rPr>
                <w:rFonts w:ascii="Arial" w:hAnsi="Arial" w:cs="Arial"/>
                <w:noProof/>
              </w:rPr>
            </w:pPr>
            <w:r w:rsidRPr="0062426F">
              <w:rPr>
                <w:rFonts w:ascii="Arial" w:hAnsi="Arial" w:cs="Arial"/>
                <w:noProof/>
              </w:rPr>
              <w:t>1222</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1150</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1187</w:t>
            </w:r>
          </w:p>
        </w:tc>
        <w:tc>
          <w:tcPr>
            <w:tcW w:w="1027" w:type="dxa"/>
            <w:noWrap/>
          </w:tcPr>
          <w:p w:rsidR="0062426F" w:rsidRPr="0062426F" w:rsidRDefault="0062426F" w:rsidP="008F6B24">
            <w:pPr>
              <w:ind w:firstLine="12"/>
              <w:rPr>
                <w:rFonts w:ascii="Arial" w:hAnsi="Arial" w:cs="Arial"/>
                <w:noProof/>
              </w:rPr>
            </w:pPr>
            <w:r w:rsidRPr="0062426F">
              <w:rPr>
                <w:rFonts w:ascii="Arial" w:hAnsi="Arial" w:cs="Arial"/>
                <w:noProof/>
              </w:rPr>
              <w:t>1292</w:t>
            </w:r>
          </w:p>
        </w:tc>
      </w:tr>
      <w:tr w:rsidR="0062426F" w:rsidRPr="0062426F" w:rsidTr="0062426F">
        <w:trPr>
          <w:trHeight w:val="325"/>
          <w:jc w:val="center"/>
        </w:trPr>
        <w:tc>
          <w:tcPr>
            <w:tcW w:w="4809" w:type="dxa"/>
            <w:noWrap/>
          </w:tcPr>
          <w:p w:rsidR="0062426F" w:rsidRPr="0062426F" w:rsidRDefault="0062426F" w:rsidP="008F6B24">
            <w:pPr>
              <w:rPr>
                <w:rFonts w:ascii="Arial" w:hAnsi="Arial" w:cs="Arial"/>
                <w:noProof/>
              </w:rPr>
            </w:pPr>
            <w:r w:rsidRPr="0062426F">
              <w:rPr>
                <w:rFonts w:ascii="Arial" w:hAnsi="Arial" w:cs="Arial"/>
                <w:noProof/>
              </w:rPr>
              <w:t xml:space="preserve">Suprafaţa cultivata cu cartofi- ha </w:t>
            </w:r>
          </w:p>
        </w:tc>
        <w:tc>
          <w:tcPr>
            <w:tcW w:w="826" w:type="dxa"/>
            <w:noWrap/>
          </w:tcPr>
          <w:p w:rsidR="0062426F" w:rsidRPr="0062426F" w:rsidRDefault="0062426F" w:rsidP="008F6B24">
            <w:pPr>
              <w:rPr>
                <w:rFonts w:ascii="Arial" w:hAnsi="Arial" w:cs="Arial"/>
                <w:noProof/>
              </w:rPr>
            </w:pPr>
            <w:r w:rsidRPr="0062426F">
              <w:rPr>
                <w:rFonts w:ascii="Arial" w:hAnsi="Arial" w:cs="Arial"/>
                <w:noProof/>
              </w:rPr>
              <w:t>70</w:t>
            </w:r>
          </w:p>
        </w:tc>
        <w:tc>
          <w:tcPr>
            <w:tcW w:w="1132" w:type="dxa"/>
            <w:noWrap/>
          </w:tcPr>
          <w:p w:rsidR="0062426F" w:rsidRPr="0062426F" w:rsidRDefault="0062426F" w:rsidP="008F6B24">
            <w:pPr>
              <w:ind w:firstLine="12"/>
              <w:rPr>
                <w:rFonts w:ascii="Arial" w:hAnsi="Arial" w:cs="Arial"/>
                <w:noProof/>
              </w:rPr>
            </w:pPr>
            <w:r w:rsidRPr="0062426F">
              <w:rPr>
                <w:rFonts w:ascii="Arial" w:hAnsi="Arial" w:cs="Arial"/>
                <w:noProof/>
              </w:rPr>
              <w:t>89</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72</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70</w:t>
            </w:r>
          </w:p>
        </w:tc>
        <w:tc>
          <w:tcPr>
            <w:tcW w:w="1027" w:type="dxa"/>
            <w:noWrap/>
          </w:tcPr>
          <w:p w:rsidR="0062426F" w:rsidRPr="0062426F" w:rsidRDefault="0062426F" w:rsidP="008F6B24">
            <w:pPr>
              <w:ind w:firstLine="12"/>
              <w:rPr>
                <w:rFonts w:ascii="Arial" w:hAnsi="Arial" w:cs="Arial"/>
                <w:noProof/>
              </w:rPr>
            </w:pPr>
            <w:r w:rsidRPr="0062426F">
              <w:rPr>
                <w:rFonts w:ascii="Arial" w:hAnsi="Arial" w:cs="Arial"/>
                <w:noProof/>
              </w:rPr>
              <w:t>80</w:t>
            </w:r>
          </w:p>
        </w:tc>
      </w:tr>
      <w:tr w:rsidR="0062426F" w:rsidRPr="0062426F" w:rsidTr="0062426F">
        <w:trPr>
          <w:trHeight w:val="325"/>
          <w:jc w:val="center"/>
        </w:trPr>
        <w:tc>
          <w:tcPr>
            <w:tcW w:w="4809" w:type="dxa"/>
            <w:noWrap/>
          </w:tcPr>
          <w:p w:rsidR="0062426F" w:rsidRPr="0062426F" w:rsidRDefault="0062426F" w:rsidP="008F6B24">
            <w:pPr>
              <w:rPr>
                <w:rFonts w:ascii="Arial" w:hAnsi="Arial" w:cs="Arial"/>
                <w:noProof/>
              </w:rPr>
            </w:pPr>
            <w:r w:rsidRPr="0062426F">
              <w:rPr>
                <w:rFonts w:ascii="Arial" w:hAnsi="Arial" w:cs="Arial"/>
                <w:lang w:eastAsia="ro-RO"/>
              </w:rPr>
              <w:t>Suprafaţa cultivata cu legume</w:t>
            </w:r>
          </w:p>
        </w:tc>
        <w:tc>
          <w:tcPr>
            <w:tcW w:w="826" w:type="dxa"/>
            <w:noWrap/>
          </w:tcPr>
          <w:p w:rsidR="0062426F" w:rsidRPr="0062426F" w:rsidRDefault="0062426F" w:rsidP="008F6B24">
            <w:pPr>
              <w:rPr>
                <w:rFonts w:ascii="Arial" w:hAnsi="Arial" w:cs="Arial"/>
                <w:noProof/>
              </w:rPr>
            </w:pPr>
            <w:r w:rsidRPr="0062426F">
              <w:rPr>
                <w:rFonts w:ascii="Arial" w:hAnsi="Arial" w:cs="Arial"/>
                <w:noProof/>
              </w:rPr>
              <w:t>135</w:t>
            </w:r>
          </w:p>
        </w:tc>
        <w:tc>
          <w:tcPr>
            <w:tcW w:w="1132" w:type="dxa"/>
            <w:noWrap/>
          </w:tcPr>
          <w:p w:rsidR="0062426F" w:rsidRPr="0062426F" w:rsidRDefault="0062426F" w:rsidP="008F6B24">
            <w:pPr>
              <w:ind w:firstLine="12"/>
              <w:rPr>
                <w:rFonts w:ascii="Arial" w:hAnsi="Arial" w:cs="Arial"/>
                <w:noProof/>
              </w:rPr>
            </w:pPr>
            <w:r w:rsidRPr="0062426F">
              <w:rPr>
                <w:rFonts w:ascii="Arial" w:hAnsi="Arial" w:cs="Arial"/>
                <w:noProof/>
              </w:rPr>
              <w:t>150</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137</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150</w:t>
            </w:r>
          </w:p>
        </w:tc>
        <w:tc>
          <w:tcPr>
            <w:tcW w:w="1027" w:type="dxa"/>
            <w:noWrap/>
          </w:tcPr>
          <w:p w:rsidR="0062426F" w:rsidRPr="0062426F" w:rsidRDefault="0062426F" w:rsidP="008F6B24">
            <w:pPr>
              <w:ind w:firstLine="12"/>
              <w:rPr>
                <w:rFonts w:ascii="Arial" w:hAnsi="Arial" w:cs="Arial"/>
                <w:noProof/>
              </w:rPr>
            </w:pPr>
            <w:r w:rsidRPr="0062426F">
              <w:rPr>
                <w:rFonts w:ascii="Arial" w:hAnsi="Arial" w:cs="Arial"/>
                <w:noProof/>
              </w:rPr>
              <w:t>145</w:t>
            </w:r>
          </w:p>
        </w:tc>
      </w:tr>
      <w:tr w:rsidR="0062426F" w:rsidRPr="0062426F" w:rsidTr="0062426F">
        <w:trPr>
          <w:trHeight w:val="325"/>
          <w:jc w:val="center"/>
        </w:trPr>
        <w:tc>
          <w:tcPr>
            <w:tcW w:w="4809" w:type="dxa"/>
            <w:noWrap/>
          </w:tcPr>
          <w:p w:rsidR="0062426F" w:rsidRPr="0062426F" w:rsidRDefault="0062426F" w:rsidP="008F6B24">
            <w:pPr>
              <w:rPr>
                <w:rFonts w:ascii="Arial" w:hAnsi="Arial" w:cs="Arial"/>
                <w:lang w:eastAsia="ro-RO"/>
              </w:rPr>
            </w:pPr>
            <w:r w:rsidRPr="0062426F">
              <w:rPr>
                <w:rFonts w:ascii="Arial" w:hAnsi="Arial" w:cs="Arial"/>
                <w:lang w:eastAsia="ro-RO"/>
              </w:rPr>
              <w:t>Suprafaţa cultivata cu floarea soarelui</w:t>
            </w:r>
          </w:p>
        </w:tc>
        <w:tc>
          <w:tcPr>
            <w:tcW w:w="826" w:type="dxa"/>
            <w:noWrap/>
          </w:tcPr>
          <w:p w:rsidR="0062426F" w:rsidRPr="0062426F" w:rsidRDefault="0062426F" w:rsidP="008F6B24">
            <w:pPr>
              <w:rPr>
                <w:rFonts w:ascii="Arial" w:hAnsi="Arial" w:cs="Arial"/>
                <w:noProof/>
              </w:rPr>
            </w:pPr>
            <w:r w:rsidRPr="0062426F">
              <w:rPr>
                <w:rFonts w:ascii="Arial" w:hAnsi="Arial" w:cs="Arial"/>
                <w:noProof/>
              </w:rPr>
              <w:t>145</w:t>
            </w:r>
          </w:p>
        </w:tc>
        <w:tc>
          <w:tcPr>
            <w:tcW w:w="1132" w:type="dxa"/>
            <w:noWrap/>
          </w:tcPr>
          <w:p w:rsidR="0062426F" w:rsidRPr="0062426F" w:rsidRDefault="0062426F" w:rsidP="008F6B24">
            <w:pPr>
              <w:ind w:firstLine="12"/>
              <w:rPr>
                <w:rFonts w:ascii="Arial" w:hAnsi="Arial" w:cs="Arial"/>
                <w:noProof/>
              </w:rPr>
            </w:pPr>
            <w:r w:rsidRPr="0062426F">
              <w:rPr>
                <w:rFonts w:ascii="Arial" w:hAnsi="Arial" w:cs="Arial"/>
                <w:noProof/>
              </w:rPr>
              <w:t>233</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160</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426</w:t>
            </w:r>
          </w:p>
        </w:tc>
        <w:tc>
          <w:tcPr>
            <w:tcW w:w="1027" w:type="dxa"/>
            <w:noWrap/>
          </w:tcPr>
          <w:p w:rsidR="0062426F" w:rsidRPr="0062426F" w:rsidRDefault="0062426F" w:rsidP="008F6B24">
            <w:pPr>
              <w:ind w:firstLine="12"/>
              <w:rPr>
                <w:rFonts w:ascii="Arial" w:hAnsi="Arial" w:cs="Arial"/>
                <w:noProof/>
              </w:rPr>
            </w:pPr>
            <w:r w:rsidRPr="0062426F">
              <w:rPr>
                <w:rFonts w:ascii="Arial" w:hAnsi="Arial" w:cs="Arial"/>
                <w:noProof/>
              </w:rPr>
              <w:t>160</w:t>
            </w:r>
          </w:p>
        </w:tc>
      </w:tr>
      <w:tr w:rsidR="0062426F" w:rsidRPr="0062426F" w:rsidTr="0062426F">
        <w:trPr>
          <w:trHeight w:val="325"/>
          <w:jc w:val="center"/>
        </w:trPr>
        <w:tc>
          <w:tcPr>
            <w:tcW w:w="4809" w:type="dxa"/>
            <w:noWrap/>
          </w:tcPr>
          <w:p w:rsidR="0062426F" w:rsidRPr="0062426F" w:rsidRDefault="0062426F" w:rsidP="008F6B24">
            <w:pPr>
              <w:rPr>
                <w:rFonts w:ascii="Arial" w:hAnsi="Arial" w:cs="Arial"/>
                <w:noProof/>
              </w:rPr>
            </w:pPr>
            <w:r w:rsidRPr="0062426F">
              <w:rPr>
                <w:rFonts w:ascii="Arial" w:hAnsi="Arial" w:cs="Arial"/>
                <w:noProof/>
              </w:rPr>
              <w:t>suprafaţa cultivată cu orzoaică - ha</w:t>
            </w:r>
          </w:p>
        </w:tc>
        <w:tc>
          <w:tcPr>
            <w:tcW w:w="826" w:type="dxa"/>
            <w:noWrap/>
          </w:tcPr>
          <w:p w:rsidR="0062426F" w:rsidRPr="0062426F" w:rsidRDefault="0062426F" w:rsidP="008F6B24">
            <w:pPr>
              <w:rPr>
                <w:rFonts w:ascii="Arial" w:hAnsi="Arial" w:cs="Arial"/>
                <w:noProof/>
              </w:rPr>
            </w:pPr>
            <w:r w:rsidRPr="0062426F">
              <w:rPr>
                <w:rFonts w:ascii="Arial" w:hAnsi="Arial" w:cs="Arial"/>
                <w:noProof/>
              </w:rPr>
              <w:t>28</w:t>
            </w:r>
          </w:p>
        </w:tc>
        <w:tc>
          <w:tcPr>
            <w:tcW w:w="1132" w:type="dxa"/>
            <w:noWrap/>
          </w:tcPr>
          <w:p w:rsidR="0062426F" w:rsidRPr="0062426F" w:rsidRDefault="0062426F" w:rsidP="008F6B24">
            <w:pPr>
              <w:ind w:firstLine="12"/>
              <w:rPr>
                <w:rFonts w:ascii="Arial" w:hAnsi="Arial" w:cs="Arial"/>
                <w:noProof/>
              </w:rPr>
            </w:pPr>
            <w:r w:rsidRPr="0062426F">
              <w:rPr>
                <w:rFonts w:ascii="Arial" w:hAnsi="Arial" w:cs="Arial"/>
                <w:noProof/>
              </w:rPr>
              <w:t>30</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45</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52</w:t>
            </w:r>
          </w:p>
        </w:tc>
        <w:tc>
          <w:tcPr>
            <w:tcW w:w="1027" w:type="dxa"/>
            <w:noWrap/>
          </w:tcPr>
          <w:p w:rsidR="0062426F" w:rsidRPr="0062426F" w:rsidRDefault="0062426F" w:rsidP="008F6B24">
            <w:pPr>
              <w:ind w:firstLine="12"/>
              <w:rPr>
                <w:rFonts w:ascii="Arial" w:hAnsi="Arial" w:cs="Arial"/>
                <w:noProof/>
              </w:rPr>
            </w:pPr>
            <w:r w:rsidRPr="0062426F">
              <w:rPr>
                <w:rFonts w:ascii="Arial" w:hAnsi="Arial" w:cs="Arial"/>
                <w:noProof/>
              </w:rPr>
              <w:t>59</w:t>
            </w:r>
          </w:p>
        </w:tc>
      </w:tr>
      <w:tr w:rsidR="0062426F" w:rsidRPr="0062426F" w:rsidTr="0062426F">
        <w:trPr>
          <w:trHeight w:val="325"/>
          <w:jc w:val="center"/>
        </w:trPr>
        <w:tc>
          <w:tcPr>
            <w:tcW w:w="4809" w:type="dxa"/>
            <w:noWrap/>
          </w:tcPr>
          <w:p w:rsidR="0062426F" w:rsidRPr="0062426F" w:rsidRDefault="0062426F" w:rsidP="008F6B24">
            <w:pPr>
              <w:rPr>
                <w:rFonts w:ascii="Arial" w:hAnsi="Arial" w:cs="Arial"/>
                <w:noProof/>
              </w:rPr>
            </w:pPr>
            <w:r w:rsidRPr="0062426F">
              <w:rPr>
                <w:rFonts w:ascii="Arial" w:hAnsi="Arial" w:cs="Arial"/>
                <w:noProof/>
              </w:rPr>
              <w:t>suprafaţa cultivată cu ovăz - ha</w:t>
            </w:r>
          </w:p>
        </w:tc>
        <w:tc>
          <w:tcPr>
            <w:tcW w:w="826" w:type="dxa"/>
            <w:noWrap/>
          </w:tcPr>
          <w:p w:rsidR="0062426F" w:rsidRPr="0062426F" w:rsidRDefault="0062426F" w:rsidP="008F6B24">
            <w:pPr>
              <w:rPr>
                <w:rFonts w:ascii="Arial" w:hAnsi="Arial" w:cs="Arial"/>
                <w:noProof/>
              </w:rPr>
            </w:pPr>
            <w:r w:rsidRPr="0062426F">
              <w:rPr>
                <w:rFonts w:ascii="Arial" w:hAnsi="Arial" w:cs="Arial"/>
                <w:noProof/>
              </w:rPr>
              <w:t>12</w:t>
            </w:r>
          </w:p>
        </w:tc>
        <w:tc>
          <w:tcPr>
            <w:tcW w:w="1132" w:type="dxa"/>
            <w:noWrap/>
          </w:tcPr>
          <w:p w:rsidR="0062426F" w:rsidRPr="0062426F" w:rsidRDefault="0062426F" w:rsidP="008F6B24">
            <w:pPr>
              <w:ind w:firstLine="12"/>
              <w:rPr>
                <w:rFonts w:ascii="Arial" w:hAnsi="Arial" w:cs="Arial"/>
                <w:noProof/>
              </w:rPr>
            </w:pPr>
            <w:r w:rsidRPr="0062426F">
              <w:rPr>
                <w:rFonts w:ascii="Arial" w:hAnsi="Arial" w:cs="Arial"/>
                <w:noProof/>
              </w:rPr>
              <w:t>-</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11</w:t>
            </w:r>
          </w:p>
        </w:tc>
        <w:tc>
          <w:tcPr>
            <w:tcW w:w="1027" w:type="dxa"/>
            <w:noWrap/>
          </w:tcPr>
          <w:p w:rsidR="0062426F" w:rsidRPr="0062426F" w:rsidRDefault="0062426F" w:rsidP="008F6B24">
            <w:pPr>
              <w:ind w:firstLine="12"/>
              <w:rPr>
                <w:rFonts w:ascii="Arial" w:hAnsi="Arial" w:cs="Arial"/>
                <w:noProof/>
              </w:rPr>
            </w:pPr>
            <w:r w:rsidRPr="0062426F">
              <w:rPr>
                <w:rFonts w:ascii="Arial" w:hAnsi="Arial" w:cs="Arial"/>
                <w:noProof/>
              </w:rPr>
              <w:t>-</w:t>
            </w:r>
          </w:p>
        </w:tc>
      </w:tr>
      <w:tr w:rsidR="0062426F" w:rsidRPr="0062426F" w:rsidTr="0062426F">
        <w:trPr>
          <w:trHeight w:val="325"/>
          <w:jc w:val="center"/>
        </w:trPr>
        <w:tc>
          <w:tcPr>
            <w:tcW w:w="4809" w:type="dxa"/>
            <w:noWrap/>
          </w:tcPr>
          <w:p w:rsidR="0062426F" w:rsidRPr="0062426F" w:rsidRDefault="0062426F" w:rsidP="008F6B24">
            <w:pPr>
              <w:rPr>
                <w:rFonts w:ascii="Arial" w:hAnsi="Arial" w:cs="Arial"/>
                <w:noProof/>
              </w:rPr>
            </w:pPr>
            <w:r w:rsidRPr="0062426F">
              <w:rPr>
                <w:rFonts w:ascii="Arial" w:hAnsi="Arial" w:cs="Arial"/>
                <w:noProof/>
              </w:rPr>
              <w:t>suprafaţa cultivată cu plante de nutreţ - ha</w:t>
            </w:r>
          </w:p>
        </w:tc>
        <w:tc>
          <w:tcPr>
            <w:tcW w:w="826" w:type="dxa"/>
            <w:noWrap/>
          </w:tcPr>
          <w:p w:rsidR="0062426F" w:rsidRPr="0062426F" w:rsidRDefault="0062426F" w:rsidP="008F6B24">
            <w:pPr>
              <w:rPr>
                <w:rFonts w:ascii="Arial" w:hAnsi="Arial" w:cs="Arial"/>
                <w:noProof/>
              </w:rPr>
            </w:pPr>
            <w:r w:rsidRPr="0062426F">
              <w:rPr>
                <w:rFonts w:ascii="Arial" w:hAnsi="Arial" w:cs="Arial"/>
                <w:noProof/>
              </w:rPr>
              <w:t>520</w:t>
            </w:r>
          </w:p>
        </w:tc>
        <w:tc>
          <w:tcPr>
            <w:tcW w:w="1132" w:type="dxa"/>
            <w:noWrap/>
          </w:tcPr>
          <w:p w:rsidR="0062426F" w:rsidRPr="0062426F" w:rsidRDefault="0062426F" w:rsidP="008F6B24">
            <w:pPr>
              <w:ind w:firstLine="12"/>
              <w:rPr>
                <w:rFonts w:ascii="Arial" w:hAnsi="Arial" w:cs="Arial"/>
                <w:noProof/>
              </w:rPr>
            </w:pPr>
            <w:r w:rsidRPr="0062426F">
              <w:rPr>
                <w:rFonts w:ascii="Arial" w:hAnsi="Arial" w:cs="Arial"/>
                <w:noProof/>
              </w:rPr>
              <w:t>337</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404</w:t>
            </w:r>
          </w:p>
        </w:tc>
        <w:tc>
          <w:tcPr>
            <w:tcW w:w="1010" w:type="dxa"/>
            <w:noWrap/>
          </w:tcPr>
          <w:p w:rsidR="0062426F" w:rsidRPr="0062426F" w:rsidRDefault="0062426F" w:rsidP="008F6B24">
            <w:pPr>
              <w:rPr>
                <w:rFonts w:ascii="Arial" w:hAnsi="Arial" w:cs="Arial"/>
                <w:noProof/>
              </w:rPr>
            </w:pPr>
            <w:r w:rsidRPr="0062426F">
              <w:rPr>
                <w:rFonts w:ascii="Arial" w:hAnsi="Arial" w:cs="Arial"/>
                <w:noProof/>
              </w:rPr>
              <w:t>409</w:t>
            </w:r>
          </w:p>
        </w:tc>
        <w:tc>
          <w:tcPr>
            <w:tcW w:w="1027" w:type="dxa"/>
            <w:noWrap/>
          </w:tcPr>
          <w:p w:rsidR="0062426F" w:rsidRPr="0062426F" w:rsidRDefault="0062426F" w:rsidP="008F6B24">
            <w:pPr>
              <w:ind w:firstLine="12"/>
              <w:rPr>
                <w:rFonts w:ascii="Arial" w:hAnsi="Arial" w:cs="Arial"/>
                <w:noProof/>
              </w:rPr>
            </w:pPr>
            <w:r w:rsidRPr="0062426F">
              <w:rPr>
                <w:rFonts w:ascii="Arial" w:hAnsi="Arial" w:cs="Arial"/>
                <w:noProof/>
              </w:rPr>
              <w:t>429</w:t>
            </w:r>
          </w:p>
        </w:tc>
      </w:tr>
    </w:tbl>
    <w:p w:rsidR="00CD6DD8" w:rsidRPr="0062426F" w:rsidRDefault="00CD6DD8" w:rsidP="00CD6DD8">
      <w:pPr>
        <w:ind w:firstLine="720"/>
        <w:jc w:val="both"/>
      </w:pPr>
      <w:r w:rsidRPr="0062426F">
        <w:rPr>
          <w:rFonts w:ascii="Arial" w:hAnsi="Arial" w:cs="Arial"/>
          <w:i/>
          <w:noProof/>
          <w:sz w:val="20"/>
        </w:rPr>
        <w:t>Sursa: date furnizate de Primăria Leţcani – Registrul Agricol 201</w:t>
      </w:r>
      <w:r w:rsidR="0062426F" w:rsidRPr="0062426F">
        <w:rPr>
          <w:rFonts w:ascii="Arial" w:hAnsi="Arial" w:cs="Arial"/>
          <w:i/>
          <w:noProof/>
          <w:sz w:val="20"/>
        </w:rPr>
        <w:t>4</w:t>
      </w:r>
    </w:p>
    <w:p w:rsidR="00CD6DD8" w:rsidRPr="003F6552" w:rsidRDefault="00CD6DD8" w:rsidP="00CD6DD8">
      <w:pPr>
        <w:jc w:val="center"/>
        <w:rPr>
          <w:color w:val="1F497D"/>
        </w:rPr>
      </w:pPr>
    </w:p>
    <w:p w:rsidR="00CD6DD8" w:rsidRPr="003F6552" w:rsidRDefault="009920F6" w:rsidP="00CD6DD8">
      <w:pPr>
        <w:ind w:firstLine="180"/>
        <w:jc w:val="center"/>
        <w:rPr>
          <w:rFonts w:ascii="Arial" w:hAnsi="Arial" w:cs="Arial"/>
          <w:noProof/>
          <w:color w:val="1F497D"/>
        </w:rPr>
      </w:pPr>
      <w:r w:rsidRPr="009920F6">
        <w:rPr>
          <w:rFonts w:ascii="Arial" w:hAnsi="Arial" w:cs="Arial"/>
          <w:noProof/>
          <w:color w:val="1F497D"/>
          <w:bdr w:val="single" w:sz="4" w:space="0" w:color="auto"/>
          <w:lang w:val="en-US" w:eastAsia="en-US"/>
        </w:rPr>
        <w:drawing>
          <wp:inline distT="0" distB="0" distL="0" distR="0">
            <wp:extent cx="6191250" cy="3552825"/>
            <wp:effectExtent l="19050" t="0" r="1905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6DD8" w:rsidRPr="009920F6" w:rsidRDefault="00CD6DD8" w:rsidP="00CD6DD8">
      <w:pPr>
        <w:ind w:firstLine="720"/>
        <w:jc w:val="both"/>
      </w:pPr>
      <w:r w:rsidRPr="009920F6">
        <w:rPr>
          <w:rFonts w:ascii="Arial" w:hAnsi="Arial" w:cs="Arial"/>
          <w:i/>
          <w:noProof/>
          <w:sz w:val="20"/>
        </w:rPr>
        <w:t>Sursa: date furnizate de Primăria Leţcani – Registrul Agricol 201</w:t>
      </w:r>
      <w:r w:rsidR="009920F6" w:rsidRPr="009920F6">
        <w:rPr>
          <w:rFonts w:ascii="Arial" w:hAnsi="Arial" w:cs="Arial"/>
          <w:i/>
          <w:noProof/>
          <w:sz w:val="20"/>
        </w:rPr>
        <w:t>4</w:t>
      </w:r>
    </w:p>
    <w:p w:rsidR="00CD6DD8" w:rsidRPr="003F6552" w:rsidRDefault="00CD6DD8" w:rsidP="00CD6DD8">
      <w:pPr>
        <w:ind w:firstLine="720"/>
        <w:jc w:val="both"/>
        <w:rPr>
          <w:rFonts w:ascii="Arial" w:hAnsi="Arial" w:cs="Arial"/>
          <w:noProof/>
          <w:color w:val="1F497D"/>
        </w:rPr>
      </w:pPr>
    </w:p>
    <w:p w:rsidR="00CD6DD8" w:rsidRPr="009920F6" w:rsidRDefault="009920F6" w:rsidP="00CD6DD8">
      <w:pPr>
        <w:ind w:firstLine="720"/>
        <w:jc w:val="both"/>
        <w:rPr>
          <w:rFonts w:ascii="Arial" w:hAnsi="Arial" w:cs="Arial"/>
          <w:noProof/>
        </w:rPr>
      </w:pPr>
      <w:r w:rsidRPr="009920F6">
        <w:rPr>
          <w:rFonts w:ascii="Arial" w:hAnsi="Arial" w:cs="Arial"/>
          <w:noProof/>
        </w:rPr>
        <w:t>Suprafeţele</w:t>
      </w:r>
      <w:r w:rsidR="00CD6DD8" w:rsidRPr="009920F6">
        <w:rPr>
          <w:rFonts w:ascii="Arial" w:hAnsi="Arial" w:cs="Arial"/>
          <w:noProof/>
        </w:rPr>
        <w:t xml:space="preserve"> cultivată a</w:t>
      </w:r>
      <w:r w:rsidRPr="009920F6">
        <w:rPr>
          <w:rFonts w:ascii="Arial" w:hAnsi="Arial" w:cs="Arial"/>
          <w:noProof/>
        </w:rPr>
        <w:t>u</w:t>
      </w:r>
      <w:r w:rsidR="00CD6DD8" w:rsidRPr="009920F6">
        <w:rPr>
          <w:rFonts w:ascii="Arial" w:hAnsi="Arial" w:cs="Arial"/>
          <w:noProof/>
        </w:rPr>
        <w:t xml:space="preserve"> fos</w:t>
      </w:r>
      <w:r w:rsidRPr="009920F6">
        <w:rPr>
          <w:rFonts w:ascii="Arial" w:hAnsi="Arial" w:cs="Arial"/>
          <w:noProof/>
        </w:rPr>
        <w:t>t în creştere în intervalul 2009-2013</w:t>
      </w:r>
      <w:r w:rsidR="00CD6DD8" w:rsidRPr="009920F6">
        <w:rPr>
          <w:rFonts w:ascii="Arial" w:hAnsi="Arial" w:cs="Arial"/>
          <w:noProof/>
        </w:rPr>
        <w:t xml:space="preserve">, </w:t>
      </w:r>
      <w:r w:rsidRPr="009920F6">
        <w:rPr>
          <w:rFonts w:ascii="Arial" w:hAnsi="Arial" w:cs="Arial"/>
          <w:noProof/>
        </w:rPr>
        <w:t xml:space="preserve">mai puţin suprafaţa cultivată cu plante de nutreţ. </w:t>
      </w:r>
    </w:p>
    <w:p w:rsidR="00CD6DD8" w:rsidRDefault="00CD6DD8" w:rsidP="00CD6DD8">
      <w:pPr>
        <w:ind w:firstLine="720"/>
        <w:jc w:val="both"/>
        <w:rPr>
          <w:rFonts w:ascii="Arial" w:hAnsi="Arial" w:cs="Arial"/>
          <w:noProof/>
          <w:color w:val="1F497D"/>
        </w:rPr>
      </w:pPr>
    </w:p>
    <w:p w:rsidR="00E5565E" w:rsidRDefault="00E5565E" w:rsidP="00CD6DD8">
      <w:pPr>
        <w:ind w:firstLine="720"/>
        <w:jc w:val="both"/>
        <w:rPr>
          <w:rFonts w:ascii="Arial" w:hAnsi="Arial" w:cs="Arial"/>
          <w:noProof/>
          <w:color w:val="1F497D"/>
        </w:rPr>
      </w:pPr>
    </w:p>
    <w:p w:rsidR="00E5565E" w:rsidRDefault="00E5565E" w:rsidP="00CD6DD8">
      <w:pPr>
        <w:ind w:firstLine="720"/>
        <w:jc w:val="both"/>
        <w:rPr>
          <w:rFonts w:ascii="Arial" w:hAnsi="Arial" w:cs="Arial"/>
          <w:noProof/>
          <w:color w:val="1F497D"/>
        </w:rPr>
      </w:pPr>
    </w:p>
    <w:p w:rsidR="00E5565E" w:rsidRPr="003F6552" w:rsidRDefault="00E5565E" w:rsidP="00CD6DD8">
      <w:pPr>
        <w:ind w:firstLine="720"/>
        <w:jc w:val="both"/>
        <w:rPr>
          <w:rFonts w:ascii="Arial" w:hAnsi="Arial" w:cs="Arial"/>
          <w:noProof/>
          <w:color w:val="1F497D"/>
        </w:rPr>
      </w:pPr>
    </w:p>
    <w:p w:rsidR="00CD6DD8" w:rsidRPr="003F2A04" w:rsidRDefault="003F2A04" w:rsidP="00CD6DD8">
      <w:pPr>
        <w:ind w:firstLine="720"/>
        <w:jc w:val="both"/>
        <w:rPr>
          <w:rFonts w:ascii="Arial" w:hAnsi="Arial" w:cs="Arial"/>
          <w:noProof/>
        </w:rPr>
      </w:pPr>
      <w:r w:rsidRPr="003F2A04">
        <w:rPr>
          <w:rFonts w:ascii="Arial" w:hAnsi="Arial" w:cs="Arial"/>
          <w:noProof/>
        </w:rPr>
        <w:lastRenderedPageBreak/>
        <w:t>La nivelul anului 2013</w:t>
      </w:r>
      <w:r w:rsidR="00CD6DD8" w:rsidRPr="003F2A04">
        <w:rPr>
          <w:rFonts w:ascii="Arial" w:hAnsi="Arial" w:cs="Arial"/>
          <w:noProof/>
        </w:rPr>
        <w:t xml:space="preserve"> structura culturilor agricole este următoarea: </w:t>
      </w:r>
    </w:p>
    <w:p w:rsidR="00CD6DD8" w:rsidRPr="003F6552" w:rsidRDefault="00CD6DD8" w:rsidP="00CD6DD8">
      <w:pPr>
        <w:ind w:firstLine="720"/>
        <w:jc w:val="both"/>
        <w:rPr>
          <w:rFonts w:ascii="Arial" w:hAnsi="Arial" w:cs="Arial"/>
          <w:noProof/>
          <w:color w:val="1F497D"/>
        </w:rPr>
      </w:pPr>
    </w:p>
    <w:p w:rsidR="00CD6DD8" w:rsidRPr="003F6552" w:rsidRDefault="003F2A04" w:rsidP="00E5565E">
      <w:pPr>
        <w:ind w:firstLine="720"/>
        <w:jc w:val="center"/>
        <w:rPr>
          <w:rFonts w:ascii="Arial" w:hAnsi="Arial" w:cs="Arial"/>
          <w:noProof/>
          <w:color w:val="1F497D"/>
        </w:rPr>
      </w:pPr>
      <w:r w:rsidRPr="003F2A04">
        <w:rPr>
          <w:rFonts w:ascii="Arial" w:hAnsi="Arial" w:cs="Arial"/>
          <w:noProof/>
          <w:color w:val="1F497D"/>
          <w:bdr w:val="single" w:sz="4" w:space="0" w:color="auto" w:shadow="1"/>
          <w:lang w:val="en-US" w:eastAsia="en-US"/>
        </w:rPr>
        <w:drawing>
          <wp:inline distT="0" distB="0" distL="0" distR="0">
            <wp:extent cx="4988858" cy="2805393"/>
            <wp:effectExtent l="19050" t="0" r="21292" b="0"/>
            <wp:docPr id="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6DD8" w:rsidRPr="003F6552" w:rsidRDefault="00CD6DD8" w:rsidP="00CD6DD8">
      <w:pPr>
        <w:rPr>
          <w:color w:val="1F497D"/>
        </w:rPr>
      </w:pPr>
    </w:p>
    <w:p w:rsidR="00CD6DD8" w:rsidRPr="003F2A04" w:rsidRDefault="00CD6DD8" w:rsidP="00CD6DD8">
      <w:pPr>
        <w:ind w:firstLine="720"/>
        <w:jc w:val="both"/>
        <w:rPr>
          <w:rFonts w:ascii="Arial" w:hAnsi="Arial" w:cs="Arial"/>
          <w:noProof/>
        </w:rPr>
      </w:pPr>
      <w:r w:rsidRPr="003F2A04">
        <w:rPr>
          <w:rFonts w:ascii="Arial" w:hAnsi="Arial" w:cs="Arial"/>
          <w:noProof/>
        </w:rPr>
        <w:t xml:space="preserve">Se observă că, cea mai mare pondere a terenului arabil cultivat este ocupată de suprafaţa cultivată cu porumb – </w:t>
      </w:r>
      <w:r w:rsidR="003F2A04" w:rsidRPr="003F2A04">
        <w:rPr>
          <w:rFonts w:ascii="Arial" w:hAnsi="Arial" w:cs="Arial"/>
          <w:noProof/>
        </w:rPr>
        <w:t>46,1</w:t>
      </w:r>
      <w:r w:rsidRPr="003F2A04">
        <w:rPr>
          <w:rFonts w:ascii="Arial" w:hAnsi="Arial" w:cs="Arial"/>
          <w:noProof/>
        </w:rPr>
        <w:t xml:space="preserve">%. </w:t>
      </w:r>
      <w:r w:rsidRPr="003F2A04">
        <w:rPr>
          <w:rFonts w:ascii="Arial" w:hAnsi="Arial" w:cs="Arial"/>
          <w:i/>
          <w:noProof/>
        </w:rPr>
        <w:t>Porumbul</w:t>
      </w:r>
      <w:r w:rsidRPr="003F2A04">
        <w:rPr>
          <w:rFonts w:ascii="Arial" w:hAnsi="Arial" w:cs="Arial"/>
          <w:noProof/>
        </w:rPr>
        <w:t xml:space="preserve"> este </w:t>
      </w:r>
      <w:r w:rsidRPr="003F2A04">
        <w:rPr>
          <w:rFonts w:ascii="Arial" w:hAnsi="Arial" w:cs="Arial"/>
          <w:i/>
          <w:noProof/>
        </w:rPr>
        <w:t xml:space="preserve">cultura de bază </w:t>
      </w:r>
      <w:r w:rsidRPr="003F2A04">
        <w:rPr>
          <w:rFonts w:ascii="Arial" w:hAnsi="Arial" w:cs="Arial"/>
          <w:noProof/>
        </w:rPr>
        <w:t xml:space="preserve">dintr-o gospodărie, fiind utilizat în hrana porcinelor, a ovinelor, a bovinelor, a păsărilor, </w:t>
      </w:r>
      <w:r w:rsidRPr="003F2A04">
        <w:rPr>
          <w:rFonts w:ascii="Arial" w:hAnsi="Arial" w:cs="Arial"/>
          <w:i/>
          <w:noProof/>
        </w:rPr>
        <w:t>favorizând perpetuarea</w:t>
      </w:r>
      <w:r w:rsidRPr="003F2A04">
        <w:rPr>
          <w:rFonts w:ascii="Arial" w:hAnsi="Arial" w:cs="Arial"/>
          <w:noProof/>
        </w:rPr>
        <w:t xml:space="preserve"> </w:t>
      </w:r>
      <w:r w:rsidRPr="003F2A04">
        <w:rPr>
          <w:rFonts w:ascii="Arial" w:hAnsi="Arial" w:cs="Arial"/>
          <w:i/>
          <w:noProof/>
        </w:rPr>
        <w:t>agriculturii tradiţionale de subzistenţă</w:t>
      </w:r>
      <w:r w:rsidRPr="003F2A04">
        <w:rPr>
          <w:rFonts w:ascii="Arial" w:hAnsi="Arial" w:cs="Arial"/>
          <w:noProof/>
        </w:rPr>
        <w:t>, nespecializată</w:t>
      </w:r>
      <w:r w:rsidRPr="003F2A04">
        <w:rPr>
          <w:rFonts w:ascii="Arial" w:hAnsi="Arial" w:cs="Arial"/>
          <w:i/>
          <w:noProof/>
        </w:rPr>
        <w:t xml:space="preserve">, “universală”, </w:t>
      </w:r>
      <w:r w:rsidRPr="003F2A04">
        <w:rPr>
          <w:rFonts w:ascii="Arial" w:hAnsi="Arial" w:cs="Arial"/>
          <w:noProof/>
        </w:rPr>
        <w:t xml:space="preserve">din gospodăriile rurale. Mai mult, porumbul în monocultură reprezintă unul din factorii care favorizează eroziunea solurilor. Prezenţa culturii de porumb pe suprafeţe foarte întinse este o situaţie frecvent întâlnită în Podişul Moldovei, datorită utilizării extinse a porumbului atât în hrana animalelor cât şi în alimentaţia populaţiei. </w:t>
      </w:r>
      <w:r w:rsidRPr="003F2A04">
        <w:rPr>
          <w:rFonts w:ascii="Arial" w:hAnsi="Arial" w:cs="Arial"/>
          <w:i/>
          <w:noProof/>
        </w:rPr>
        <w:t xml:space="preserve">Cultivarea cu preponderenţă a porumbului </w:t>
      </w:r>
      <w:r w:rsidRPr="003F2A04">
        <w:rPr>
          <w:rFonts w:ascii="Arial" w:hAnsi="Arial" w:cs="Arial"/>
          <w:noProof/>
        </w:rPr>
        <w:t>conduce de fapt la o</w:t>
      </w:r>
      <w:r w:rsidRPr="003F2A04">
        <w:rPr>
          <w:rFonts w:ascii="Arial" w:hAnsi="Arial" w:cs="Arial"/>
          <w:i/>
          <w:noProof/>
        </w:rPr>
        <w:t xml:space="preserve"> structură degradată a culturilor agricole</w:t>
      </w:r>
      <w:r w:rsidRPr="003F2A04">
        <w:rPr>
          <w:rFonts w:ascii="Arial" w:hAnsi="Arial" w:cs="Arial"/>
          <w:noProof/>
        </w:rPr>
        <w:t xml:space="preserve">, cu atât mai mult cu cât, porumbul, alături de grâu, se numără printre cele mai puţin productive culturi, cu o rată a profitului de doar 1% chiar în anii cu precipitaţii. </w:t>
      </w:r>
    </w:p>
    <w:p w:rsidR="00CD6DD8" w:rsidRPr="00844F35" w:rsidRDefault="00CD6DD8" w:rsidP="00CD6DD8">
      <w:pPr>
        <w:ind w:firstLine="720"/>
        <w:jc w:val="both"/>
        <w:rPr>
          <w:rFonts w:ascii="Arial" w:hAnsi="Arial" w:cs="Arial"/>
          <w:b/>
          <w:noProof/>
        </w:rPr>
      </w:pPr>
      <w:r w:rsidRPr="00844F35">
        <w:rPr>
          <w:rFonts w:ascii="Arial" w:hAnsi="Arial" w:cs="Arial"/>
          <w:noProof/>
        </w:rPr>
        <w:t xml:space="preserve">Pe locul II ca suprafaţă cultivată se situează suprafaţa cultivată cu grâu , </w:t>
      </w:r>
      <w:r w:rsidR="003F2A04" w:rsidRPr="00844F35">
        <w:rPr>
          <w:rFonts w:ascii="Arial" w:hAnsi="Arial" w:cs="Arial"/>
          <w:noProof/>
        </w:rPr>
        <w:t>22,7</w:t>
      </w:r>
      <w:r w:rsidRPr="00844F35">
        <w:rPr>
          <w:rFonts w:ascii="Arial" w:hAnsi="Arial" w:cs="Arial"/>
          <w:noProof/>
        </w:rPr>
        <w:t xml:space="preserve">%. </w:t>
      </w:r>
      <w:r w:rsidR="003F2A04" w:rsidRPr="00844F35">
        <w:rPr>
          <w:rFonts w:ascii="Arial" w:hAnsi="Arial" w:cs="Arial"/>
          <w:noProof/>
        </w:rPr>
        <w:t>P</w:t>
      </w:r>
      <w:r w:rsidRPr="00844F35">
        <w:rPr>
          <w:rFonts w:ascii="Arial" w:hAnsi="Arial" w:cs="Arial"/>
          <w:noProof/>
        </w:rPr>
        <w:t>rocent</w:t>
      </w:r>
      <w:r w:rsidR="003F2A04" w:rsidRPr="00844F35">
        <w:rPr>
          <w:rFonts w:ascii="Arial" w:hAnsi="Arial" w:cs="Arial"/>
          <w:noProof/>
        </w:rPr>
        <w:t>ul</w:t>
      </w:r>
      <w:r w:rsidRPr="00844F35">
        <w:rPr>
          <w:rFonts w:ascii="Arial" w:hAnsi="Arial" w:cs="Arial"/>
          <w:noProof/>
        </w:rPr>
        <w:t xml:space="preserve"> apropiat </w:t>
      </w:r>
      <w:r w:rsidR="003F2A04" w:rsidRPr="00844F35">
        <w:rPr>
          <w:rFonts w:ascii="Arial" w:hAnsi="Arial" w:cs="Arial"/>
          <w:noProof/>
        </w:rPr>
        <w:t xml:space="preserve">îl </w:t>
      </w:r>
      <w:r w:rsidRPr="00844F35">
        <w:rPr>
          <w:rFonts w:ascii="Arial" w:hAnsi="Arial" w:cs="Arial"/>
          <w:noProof/>
        </w:rPr>
        <w:t xml:space="preserve">deţine suprafaţa cultivată cu plante de nutreţ – </w:t>
      </w:r>
      <w:r w:rsidR="003F2A04" w:rsidRPr="00844F35">
        <w:rPr>
          <w:rFonts w:ascii="Arial" w:hAnsi="Arial" w:cs="Arial"/>
          <w:noProof/>
        </w:rPr>
        <w:t>15,3</w:t>
      </w:r>
      <w:r w:rsidRPr="00844F35">
        <w:rPr>
          <w:rFonts w:ascii="Arial" w:hAnsi="Arial" w:cs="Arial"/>
          <w:b/>
          <w:noProof/>
        </w:rPr>
        <w:t xml:space="preserve">%. </w:t>
      </w:r>
    </w:p>
    <w:p w:rsidR="003F2A04" w:rsidRPr="00844F35" w:rsidRDefault="003F2A04" w:rsidP="00CD6DD8">
      <w:pPr>
        <w:ind w:firstLine="720"/>
        <w:jc w:val="both"/>
        <w:rPr>
          <w:rFonts w:ascii="Arial" w:hAnsi="Arial" w:cs="Arial"/>
          <w:b/>
          <w:i/>
          <w:noProof/>
        </w:rPr>
      </w:pPr>
    </w:p>
    <w:p w:rsidR="00CD6DD8" w:rsidRDefault="00CD6DD8" w:rsidP="00CD6DD8">
      <w:pPr>
        <w:ind w:firstLine="720"/>
        <w:jc w:val="both"/>
        <w:rPr>
          <w:rFonts w:ascii="Arial" w:hAnsi="Arial" w:cs="Arial"/>
          <w:noProof/>
        </w:rPr>
      </w:pPr>
      <w:r w:rsidRPr="00844F35">
        <w:rPr>
          <w:rFonts w:ascii="Arial" w:hAnsi="Arial" w:cs="Arial"/>
          <w:b/>
          <w:i/>
          <w:noProof/>
        </w:rPr>
        <w:t>Producţiile obţinute la principalele culturi</w:t>
      </w:r>
      <w:r w:rsidRPr="00844F35">
        <w:rPr>
          <w:rFonts w:ascii="Arial" w:hAnsi="Arial" w:cs="Arial"/>
          <w:noProof/>
        </w:rPr>
        <w:t xml:space="preserve"> sunt prezentate în tabelul şi diagrama următoare:</w:t>
      </w: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Default="00E5565E" w:rsidP="00CD6DD8">
      <w:pPr>
        <w:ind w:firstLine="720"/>
        <w:jc w:val="both"/>
        <w:rPr>
          <w:rFonts w:ascii="Arial" w:hAnsi="Arial" w:cs="Arial"/>
          <w:noProof/>
        </w:rPr>
      </w:pPr>
    </w:p>
    <w:p w:rsidR="00E5565E" w:rsidRPr="00844F35" w:rsidRDefault="00E5565E" w:rsidP="00CD6DD8">
      <w:pPr>
        <w:ind w:firstLine="720"/>
        <w:jc w:val="both"/>
        <w:rPr>
          <w:rFonts w:ascii="Arial" w:hAnsi="Arial" w:cs="Arial"/>
          <w:noProof/>
        </w:rPr>
      </w:pPr>
    </w:p>
    <w:tbl>
      <w:tblPr>
        <w:tblW w:w="979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558"/>
        <w:gridCol w:w="904"/>
        <w:gridCol w:w="1084"/>
        <w:gridCol w:w="1084"/>
        <w:gridCol w:w="1084"/>
        <w:gridCol w:w="1084"/>
      </w:tblGrid>
      <w:tr w:rsidR="00844F35" w:rsidRPr="00666C3D" w:rsidTr="008F6B24">
        <w:trPr>
          <w:trHeight w:val="353"/>
          <w:jc w:val="center"/>
        </w:trPr>
        <w:tc>
          <w:tcPr>
            <w:tcW w:w="4558" w:type="dxa"/>
            <w:tcBorders>
              <w:top w:val="double" w:sz="6" w:space="0" w:color="000000"/>
            </w:tcBorders>
            <w:noWrap/>
          </w:tcPr>
          <w:p w:rsidR="00844F35" w:rsidRPr="00666C3D" w:rsidRDefault="00844F35" w:rsidP="008F6B24">
            <w:pPr>
              <w:rPr>
                <w:rFonts w:ascii="Arial" w:hAnsi="Arial" w:cs="Arial"/>
                <w:caps/>
                <w:noProof/>
              </w:rPr>
            </w:pPr>
          </w:p>
        </w:tc>
        <w:tc>
          <w:tcPr>
            <w:tcW w:w="904" w:type="dxa"/>
            <w:tcBorders>
              <w:top w:val="double" w:sz="6" w:space="0" w:color="000000"/>
            </w:tcBorders>
            <w:noWrap/>
          </w:tcPr>
          <w:p w:rsidR="00844F35" w:rsidRPr="00666C3D" w:rsidRDefault="00844F35" w:rsidP="008F6B24">
            <w:pPr>
              <w:ind w:firstLine="12"/>
              <w:rPr>
                <w:rFonts w:ascii="Arial" w:hAnsi="Arial" w:cs="Arial"/>
                <w:b/>
                <w:bCs/>
                <w:caps/>
                <w:noProof/>
              </w:rPr>
            </w:pPr>
            <w:r w:rsidRPr="00666C3D">
              <w:rPr>
                <w:rFonts w:ascii="Arial" w:hAnsi="Arial" w:cs="Arial"/>
                <w:b/>
                <w:bCs/>
                <w:caps/>
                <w:noProof/>
              </w:rPr>
              <w:t>2009</w:t>
            </w:r>
          </w:p>
        </w:tc>
        <w:tc>
          <w:tcPr>
            <w:tcW w:w="1084" w:type="dxa"/>
            <w:tcBorders>
              <w:top w:val="double" w:sz="6" w:space="0" w:color="000000"/>
            </w:tcBorders>
            <w:noWrap/>
          </w:tcPr>
          <w:p w:rsidR="00844F35" w:rsidRPr="00666C3D" w:rsidRDefault="00844F35" w:rsidP="008F6B24">
            <w:pPr>
              <w:ind w:firstLine="12"/>
              <w:rPr>
                <w:rFonts w:ascii="Arial" w:hAnsi="Arial" w:cs="Arial"/>
                <w:b/>
                <w:bCs/>
                <w:caps/>
                <w:noProof/>
              </w:rPr>
            </w:pPr>
            <w:r w:rsidRPr="00666C3D">
              <w:rPr>
                <w:rFonts w:ascii="Arial" w:hAnsi="Arial" w:cs="Arial"/>
                <w:b/>
                <w:bCs/>
                <w:caps/>
                <w:noProof/>
              </w:rPr>
              <w:t>2010</w:t>
            </w:r>
          </w:p>
        </w:tc>
        <w:tc>
          <w:tcPr>
            <w:tcW w:w="1084" w:type="dxa"/>
            <w:tcBorders>
              <w:top w:val="double" w:sz="6" w:space="0" w:color="000000"/>
            </w:tcBorders>
            <w:noWrap/>
          </w:tcPr>
          <w:p w:rsidR="00844F35" w:rsidRPr="00666C3D" w:rsidRDefault="00844F35" w:rsidP="008F6B24">
            <w:pPr>
              <w:ind w:firstLine="12"/>
              <w:rPr>
                <w:rFonts w:ascii="Arial" w:hAnsi="Arial" w:cs="Arial"/>
                <w:b/>
                <w:bCs/>
                <w:caps/>
                <w:noProof/>
              </w:rPr>
            </w:pPr>
            <w:r w:rsidRPr="00666C3D">
              <w:rPr>
                <w:rFonts w:ascii="Arial" w:hAnsi="Arial" w:cs="Arial"/>
                <w:b/>
                <w:bCs/>
                <w:caps/>
                <w:noProof/>
              </w:rPr>
              <w:t>2011</w:t>
            </w:r>
          </w:p>
        </w:tc>
        <w:tc>
          <w:tcPr>
            <w:tcW w:w="1084" w:type="dxa"/>
            <w:tcBorders>
              <w:top w:val="double" w:sz="6" w:space="0" w:color="000000"/>
            </w:tcBorders>
            <w:noWrap/>
          </w:tcPr>
          <w:p w:rsidR="00844F35" w:rsidRPr="00666C3D" w:rsidRDefault="00844F35" w:rsidP="008F6B24">
            <w:pPr>
              <w:ind w:firstLine="12"/>
              <w:rPr>
                <w:rFonts w:ascii="Arial" w:hAnsi="Arial" w:cs="Arial"/>
                <w:b/>
                <w:bCs/>
                <w:caps/>
                <w:noProof/>
              </w:rPr>
            </w:pPr>
            <w:r w:rsidRPr="00666C3D">
              <w:rPr>
                <w:rFonts w:ascii="Arial" w:hAnsi="Arial" w:cs="Arial"/>
                <w:b/>
                <w:bCs/>
                <w:caps/>
                <w:noProof/>
              </w:rPr>
              <w:t>2012</w:t>
            </w:r>
          </w:p>
        </w:tc>
        <w:tc>
          <w:tcPr>
            <w:tcW w:w="1084" w:type="dxa"/>
            <w:tcBorders>
              <w:top w:val="double" w:sz="6" w:space="0" w:color="000000"/>
            </w:tcBorders>
            <w:noWrap/>
          </w:tcPr>
          <w:p w:rsidR="00844F35" w:rsidRPr="00666C3D" w:rsidRDefault="00844F35" w:rsidP="008F6B24">
            <w:pPr>
              <w:ind w:firstLine="12"/>
              <w:rPr>
                <w:rFonts w:ascii="Arial" w:hAnsi="Arial" w:cs="Arial"/>
                <w:b/>
                <w:bCs/>
                <w:caps/>
                <w:noProof/>
              </w:rPr>
            </w:pPr>
            <w:r>
              <w:rPr>
                <w:rFonts w:ascii="Arial" w:hAnsi="Arial" w:cs="Arial"/>
                <w:b/>
                <w:bCs/>
                <w:caps/>
                <w:noProof/>
              </w:rPr>
              <w:t>2013</w:t>
            </w:r>
          </w:p>
        </w:tc>
      </w:tr>
      <w:tr w:rsidR="00844F35" w:rsidRPr="00666C3D" w:rsidTr="008F6B24">
        <w:trPr>
          <w:trHeight w:val="353"/>
          <w:jc w:val="center"/>
        </w:trPr>
        <w:tc>
          <w:tcPr>
            <w:tcW w:w="4558" w:type="dxa"/>
            <w:noWrap/>
          </w:tcPr>
          <w:p w:rsidR="00844F35" w:rsidRPr="00666C3D" w:rsidRDefault="00844F35" w:rsidP="008F6B24">
            <w:pPr>
              <w:rPr>
                <w:rFonts w:ascii="Arial" w:hAnsi="Arial" w:cs="Arial"/>
                <w:noProof/>
              </w:rPr>
            </w:pPr>
            <w:r w:rsidRPr="00666C3D">
              <w:rPr>
                <w:rFonts w:ascii="Arial" w:hAnsi="Arial" w:cs="Arial"/>
                <w:noProof/>
              </w:rPr>
              <w:t>Producţia totala de grâu si secara – tone</w:t>
            </w:r>
          </w:p>
        </w:tc>
        <w:tc>
          <w:tcPr>
            <w:tcW w:w="904" w:type="dxa"/>
            <w:noWrap/>
          </w:tcPr>
          <w:p w:rsidR="00844F35" w:rsidRPr="00666C3D" w:rsidRDefault="00844F35" w:rsidP="00E5565E">
            <w:pPr>
              <w:jc w:val="center"/>
              <w:rPr>
                <w:rFonts w:ascii="Arial" w:hAnsi="Arial" w:cs="Arial"/>
                <w:noProof/>
              </w:rPr>
            </w:pPr>
            <w:r>
              <w:rPr>
                <w:rFonts w:ascii="Arial" w:hAnsi="Arial" w:cs="Arial"/>
                <w:noProof/>
              </w:rPr>
              <w:t>436</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874</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2200</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992</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2233</w:t>
            </w:r>
          </w:p>
        </w:tc>
      </w:tr>
      <w:tr w:rsidR="00844F35" w:rsidRPr="00666C3D" w:rsidTr="008F6B24">
        <w:trPr>
          <w:trHeight w:val="353"/>
          <w:jc w:val="center"/>
        </w:trPr>
        <w:tc>
          <w:tcPr>
            <w:tcW w:w="4558" w:type="dxa"/>
            <w:noWrap/>
          </w:tcPr>
          <w:p w:rsidR="00844F35" w:rsidRPr="00666C3D" w:rsidRDefault="00844F35" w:rsidP="008F6B24">
            <w:pPr>
              <w:rPr>
                <w:rFonts w:ascii="Arial" w:hAnsi="Arial" w:cs="Arial"/>
                <w:noProof/>
              </w:rPr>
            </w:pPr>
            <w:r w:rsidRPr="00666C3D">
              <w:rPr>
                <w:rFonts w:ascii="Arial" w:hAnsi="Arial" w:cs="Arial"/>
                <w:noProof/>
              </w:rPr>
              <w:t>Producţia totala la porumb boabe – tone</w:t>
            </w:r>
          </w:p>
        </w:tc>
        <w:tc>
          <w:tcPr>
            <w:tcW w:w="904" w:type="dxa"/>
            <w:noWrap/>
          </w:tcPr>
          <w:p w:rsidR="00844F35" w:rsidRPr="00666C3D" w:rsidRDefault="00844F35" w:rsidP="00E5565E">
            <w:pPr>
              <w:jc w:val="center"/>
              <w:rPr>
                <w:rFonts w:ascii="Arial" w:hAnsi="Arial" w:cs="Arial"/>
                <w:noProof/>
              </w:rPr>
            </w:pPr>
            <w:r>
              <w:rPr>
                <w:rFonts w:ascii="Arial" w:hAnsi="Arial" w:cs="Arial"/>
                <w:noProof/>
              </w:rPr>
              <w:t>4892</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3951</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3536</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1932</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4710</w:t>
            </w:r>
          </w:p>
        </w:tc>
      </w:tr>
      <w:tr w:rsidR="00844F35" w:rsidRPr="00666C3D" w:rsidTr="008F6B24">
        <w:trPr>
          <w:trHeight w:val="353"/>
          <w:jc w:val="center"/>
        </w:trPr>
        <w:tc>
          <w:tcPr>
            <w:tcW w:w="4558" w:type="dxa"/>
            <w:noWrap/>
          </w:tcPr>
          <w:p w:rsidR="00844F35" w:rsidRPr="00666C3D" w:rsidRDefault="00844F35" w:rsidP="008F6B24">
            <w:pPr>
              <w:rPr>
                <w:rFonts w:ascii="Arial" w:hAnsi="Arial" w:cs="Arial"/>
                <w:noProof/>
              </w:rPr>
            </w:pPr>
            <w:r w:rsidRPr="00666C3D">
              <w:rPr>
                <w:rFonts w:ascii="Arial" w:hAnsi="Arial" w:cs="Arial"/>
                <w:noProof/>
              </w:rPr>
              <w:t>Producţia totala de cartofi – tone</w:t>
            </w:r>
          </w:p>
        </w:tc>
        <w:tc>
          <w:tcPr>
            <w:tcW w:w="904" w:type="dxa"/>
            <w:noWrap/>
          </w:tcPr>
          <w:p w:rsidR="00844F35" w:rsidRPr="00666C3D" w:rsidRDefault="00844F35" w:rsidP="00E5565E">
            <w:pPr>
              <w:jc w:val="center"/>
              <w:rPr>
                <w:rFonts w:ascii="Arial" w:hAnsi="Arial" w:cs="Arial"/>
                <w:noProof/>
              </w:rPr>
            </w:pPr>
            <w:r>
              <w:rPr>
                <w:rFonts w:ascii="Arial" w:hAnsi="Arial" w:cs="Arial"/>
                <w:noProof/>
              </w:rPr>
              <w:t>385</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595</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432</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56</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560</w:t>
            </w:r>
          </w:p>
        </w:tc>
      </w:tr>
      <w:tr w:rsidR="00844F35" w:rsidRPr="00666C3D" w:rsidTr="008F6B24">
        <w:trPr>
          <w:trHeight w:val="353"/>
          <w:jc w:val="center"/>
        </w:trPr>
        <w:tc>
          <w:tcPr>
            <w:tcW w:w="4558" w:type="dxa"/>
            <w:noWrap/>
          </w:tcPr>
          <w:p w:rsidR="00844F35" w:rsidRPr="00666C3D" w:rsidRDefault="00844F35" w:rsidP="008F6B24">
            <w:pPr>
              <w:rPr>
                <w:rFonts w:ascii="Arial" w:hAnsi="Arial" w:cs="Arial"/>
                <w:lang w:eastAsia="ro-RO"/>
              </w:rPr>
            </w:pPr>
            <w:r w:rsidRPr="00666C3D">
              <w:rPr>
                <w:rFonts w:ascii="Arial" w:hAnsi="Arial" w:cs="Arial"/>
                <w:lang w:eastAsia="ro-RO"/>
              </w:rPr>
              <w:t>Producţia totala la legume - tone</w:t>
            </w:r>
          </w:p>
        </w:tc>
        <w:tc>
          <w:tcPr>
            <w:tcW w:w="904" w:type="dxa"/>
            <w:noWrap/>
          </w:tcPr>
          <w:p w:rsidR="00844F35" w:rsidRPr="00666C3D" w:rsidRDefault="00844F35" w:rsidP="00E5565E">
            <w:pPr>
              <w:jc w:val="center"/>
              <w:rPr>
                <w:rFonts w:ascii="Arial" w:hAnsi="Arial" w:cs="Arial"/>
                <w:noProof/>
              </w:rPr>
            </w:pPr>
            <w:r>
              <w:rPr>
                <w:rFonts w:ascii="Arial" w:hAnsi="Arial" w:cs="Arial"/>
                <w:noProof/>
              </w:rPr>
              <w:t>857</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1820</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1610</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906</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1420</w:t>
            </w:r>
          </w:p>
        </w:tc>
      </w:tr>
      <w:tr w:rsidR="00844F35" w:rsidRPr="00666C3D" w:rsidTr="008F6B24">
        <w:trPr>
          <w:trHeight w:val="353"/>
          <w:jc w:val="center"/>
        </w:trPr>
        <w:tc>
          <w:tcPr>
            <w:tcW w:w="4558" w:type="dxa"/>
            <w:noWrap/>
          </w:tcPr>
          <w:p w:rsidR="00844F35" w:rsidRPr="00666C3D" w:rsidRDefault="00844F35" w:rsidP="008F6B24">
            <w:pPr>
              <w:rPr>
                <w:rFonts w:ascii="Arial" w:hAnsi="Arial" w:cs="Arial"/>
                <w:lang w:eastAsia="ro-RO"/>
              </w:rPr>
            </w:pPr>
            <w:r w:rsidRPr="00666C3D">
              <w:rPr>
                <w:rFonts w:ascii="Arial" w:hAnsi="Arial" w:cs="Arial"/>
                <w:lang w:eastAsia="ro-RO"/>
              </w:rPr>
              <w:t>Producţia totala la floarea soarelui – tone</w:t>
            </w:r>
          </w:p>
        </w:tc>
        <w:tc>
          <w:tcPr>
            <w:tcW w:w="904" w:type="dxa"/>
            <w:noWrap/>
          </w:tcPr>
          <w:p w:rsidR="00844F35" w:rsidRPr="00666C3D" w:rsidRDefault="00844F35" w:rsidP="00E5565E">
            <w:pPr>
              <w:jc w:val="center"/>
              <w:rPr>
                <w:rFonts w:ascii="Arial" w:hAnsi="Arial" w:cs="Arial"/>
                <w:noProof/>
              </w:rPr>
            </w:pPr>
            <w:r>
              <w:rPr>
                <w:rFonts w:ascii="Arial" w:hAnsi="Arial" w:cs="Arial"/>
                <w:noProof/>
              </w:rPr>
              <w:t>174</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326</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640</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356</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358</w:t>
            </w:r>
          </w:p>
        </w:tc>
      </w:tr>
      <w:tr w:rsidR="00844F35" w:rsidRPr="00666C3D" w:rsidTr="008F6B24">
        <w:trPr>
          <w:trHeight w:val="353"/>
          <w:jc w:val="center"/>
        </w:trPr>
        <w:tc>
          <w:tcPr>
            <w:tcW w:w="4558" w:type="dxa"/>
            <w:noWrap/>
          </w:tcPr>
          <w:p w:rsidR="00844F35" w:rsidRPr="00666C3D" w:rsidRDefault="00844F35" w:rsidP="008F6B24">
            <w:pPr>
              <w:rPr>
                <w:rFonts w:ascii="Arial" w:hAnsi="Arial" w:cs="Arial"/>
                <w:noProof/>
              </w:rPr>
            </w:pPr>
            <w:r w:rsidRPr="00666C3D">
              <w:rPr>
                <w:rFonts w:ascii="Arial" w:hAnsi="Arial" w:cs="Arial"/>
                <w:noProof/>
              </w:rPr>
              <w:t>Producţia totală de orzoaică - tone</w:t>
            </w:r>
          </w:p>
        </w:tc>
        <w:tc>
          <w:tcPr>
            <w:tcW w:w="904" w:type="dxa"/>
            <w:noWrap/>
          </w:tcPr>
          <w:p w:rsidR="00844F35" w:rsidRPr="00666C3D" w:rsidRDefault="00844F35" w:rsidP="00E5565E">
            <w:pPr>
              <w:jc w:val="center"/>
              <w:rPr>
                <w:rFonts w:ascii="Arial" w:hAnsi="Arial" w:cs="Arial"/>
                <w:noProof/>
              </w:rPr>
            </w:pPr>
            <w:r>
              <w:rPr>
                <w:rFonts w:ascii="Arial" w:hAnsi="Arial" w:cs="Arial"/>
                <w:noProof/>
              </w:rPr>
              <w:t>32</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52</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166</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89</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162</w:t>
            </w:r>
          </w:p>
        </w:tc>
      </w:tr>
      <w:tr w:rsidR="00844F35" w:rsidRPr="00666C3D" w:rsidTr="008F6B24">
        <w:trPr>
          <w:trHeight w:val="353"/>
          <w:jc w:val="center"/>
        </w:trPr>
        <w:tc>
          <w:tcPr>
            <w:tcW w:w="4558" w:type="dxa"/>
            <w:noWrap/>
          </w:tcPr>
          <w:p w:rsidR="00844F35" w:rsidRPr="00666C3D" w:rsidRDefault="00844F35" w:rsidP="008F6B24">
            <w:pPr>
              <w:rPr>
                <w:rFonts w:ascii="Arial" w:hAnsi="Arial" w:cs="Arial"/>
                <w:noProof/>
              </w:rPr>
            </w:pPr>
            <w:r w:rsidRPr="00666C3D">
              <w:rPr>
                <w:rFonts w:ascii="Arial" w:hAnsi="Arial" w:cs="Arial"/>
                <w:noProof/>
              </w:rPr>
              <w:t>Producţia totală de ovăz - tone</w:t>
            </w:r>
          </w:p>
        </w:tc>
        <w:tc>
          <w:tcPr>
            <w:tcW w:w="904" w:type="dxa"/>
            <w:noWrap/>
          </w:tcPr>
          <w:p w:rsidR="00844F35" w:rsidRPr="00666C3D" w:rsidRDefault="00844F35" w:rsidP="00E5565E">
            <w:pPr>
              <w:jc w:val="center"/>
              <w:rPr>
                <w:rFonts w:ascii="Arial" w:hAnsi="Arial" w:cs="Arial"/>
                <w:noProof/>
              </w:rPr>
            </w:pPr>
            <w:r>
              <w:rPr>
                <w:rFonts w:ascii="Arial" w:hAnsi="Arial" w:cs="Arial"/>
                <w:noProof/>
              </w:rPr>
              <w:t>12</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10</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w:t>
            </w:r>
          </w:p>
        </w:tc>
      </w:tr>
      <w:tr w:rsidR="00844F35" w:rsidRPr="00666C3D" w:rsidTr="008F6B24">
        <w:trPr>
          <w:trHeight w:val="353"/>
          <w:jc w:val="center"/>
        </w:trPr>
        <w:tc>
          <w:tcPr>
            <w:tcW w:w="4558" w:type="dxa"/>
            <w:noWrap/>
          </w:tcPr>
          <w:p w:rsidR="00844F35" w:rsidRPr="00666C3D" w:rsidRDefault="00844F35" w:rsidP="008F6B24">
            <w:pPr>
              <w:rPr>
                <w:rFonts w:ascii="Arial" w:hAnsi="Arial" w:cs="Arial"/>
                <w:noProof/>
              </w:rPr>
            </w:pPr>
            <w:r w:rsidRPr="00666C3D">
              <w:rPr>
                <w:rFonts w:ascii="Arial" w:hAnsi="Arial" w:cs="Arial"/>
                <w:noProof/>
              </w:rPr>
              <w:t>Producţia totală de plante de nutreţ – tone</w:t>
            </w:r>
          </w:p>
        </w:tc>
        <w:tc>
          <w:tcPr>
            <w:tcW w:w="904" w:type="dxa"/>
            <w:noWrap/>
          </w:tcPr>
          <w:p w:rsidR="00844F35" w:rsidRPr="00666C3D" w:rsidRDefault="00844F35" w:rsidP="00E5565E">
            <w:pPr>
              <w:jc w:val="center"/>
              <w:rPr>
                <w:rFonts w:ascii="Arial" w:hAnsi="Arial" w:cs="Arial"/>
                <w:noProof/>
              </w:rPr>
            </w:pPr>
            <w:r>
              <w:rPr>
                <w:rFonts w:ascii="Arial" w:hAnsi="Arial" w:cs="Arial"/>
                <w:noProof/>
              </w:rPr>
              <w:t>4600</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5055</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6840</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2045</w:t>
            </w:r>
          </w:p>
        </w:tc>
        <w:tc>
          <w:tcPr>
            <w:tcW w:w="1084" w:type="dxa"/>
            <w:noWrap/>
          </w:tcPr>
          <w:p w:rsidR="00844F35" w:rsidRPr="00666C3D" w:rsidRDefault="00844F35" w:rsidP="00E5565E">
            <w:pPr>
              <w:jc w:val="center"/>
              <w:rPr>
                <w:rFonts w:ascii="Arial" w:hAnsi="Arial" w:cs="Arial"/>
                <w:noProof/>
              </w:rPr>
            </w:pPr>
            <w:r>
              <w:rPr>
                <w:rFonts w:ascii="Arial" w:hAnsi="Arial" w:cs="Arial"/>
                <w:noProof/>
              </w:rPr>
              <w:t>6500</w:t>
            </w:r>
          </w:p>
        </w:tc>
      </w:tr>
    </w:tbl>
    <w:p w:rsidR="00CD6DD8" w:rsidRDefault="00CD6DD8" w:rsidP="00CD6DD8">
      <w:pPr>
        <w:ind w:left="698" w:firstLine="720"/>
        <w:jc w:val="both"/>
        <w:rPr>
          <w:rFonts w:ascii="Arial" w:hAnsi="Arial" w:cs="Arial"/>
          <w:i/>
          <w:noProof/>
          <w:sz w:val="20"/>
        </w:rPr>
      </w:pPr>
      <w:r w:rsidRPr="00844F35">
        <w:rPr>
          <w:rFonts w:ascii="Arial" w:hAnsi="Arial" w:cs="Arial"/>
          <w:i/>
          <w:noProof/>
          <w:sz w:val="20"/>
        </w:rPr>
        <w:t>Sursa: date furnizate de Primăria Leţcani – date extra</w:t>
      </w:r>
      <w:r w:rsidR="00844F35" w:rsidRPr="00844F35">
        <w:rPr>
          <w:rFonts w:ascii="Arial" w:hAnsi="Arial" w:cs="Arial"/>
          <w:i/>
          <w:noProof/>
          <w:sz w:val="20"/>
        </w:rPr>
        <w:t>se din Registrul Agricol, 2014</w:t>
      </w:r>
    </w:p>
    <w:p w:rsidR="008F78B3" w:rsidRDefault="008F78B3" w:rsidP="00CD6DD8">
      <w:pPr>
        <w:ind w:left="698" w:firstLine="720"/>
        <w:jc w:val="both"/>
        <w:rPr>
          <w:rFonts w:ascii="Arial" w:hAnsi="Arial" w:cs="Arial"/>
          <w:i/>
          <w:noProof/>
          <w:sz w:val="20"/>
        </w:rPr>
      </w:pPr>
    </w:p>
    <w:p w:rsidR="008F78B3" w:rsidRPr="00844F35" w:rsidRDefault="004366AC" w:rsidP="004366AC">
      <w:pPr>
        <w:rPr>
          <w:rFonts w:ascii="Arial" w:hAnsi="Arial" w:cs="Arial"/>
          <w:i/>
          <w:noProof/>
          <w:sz w:val="20"/>
        </w:rPr>
      </w:pPr>
      <w:r>
        <w:rPr>
          <w:rFonts w:ascii="Arial" w:hAnsi="Arial" w:cs="Arial"/>
          <w:i/>
          <w:noProof/>
          <w:sz w:val="20"/>
        </w:rPr>
        <w:t xml:space="preserve">           </w:t>
      </w:r>
      <w:r w:rsidR="003B7551" w:rsidRPr="003B7551">
        <w:rPr>
          <w:rFonts w:ascii="Arial" w:hAnsi="Arial" w:cs="Arial"/>
          <w:i/>
          <w:noProof/>
          <w:sz w:val="20"/>
          <w:bdr w:val="single" w:sz="4" w:space="0" w:color="auto" w:shadow="1"/>
          <w:lang w:val="en-US" w:eastAsia="en-US"/>
        </w:rPr>
        <w:drawing>
          <wp:inline distT="0" distB="0" distL="0" distR="0">
            <wp:extent cx="5807592" cy="3359888"/>
            <wp:effectExtent l="19050" t="0" r="21708" b="0"/>
            <wp:docPr id="4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6DD8" w:rsidRPr="003F6552" w:rsidRDefault="00CD6DD8" w:rsidP="00CD6DD8">
      <w:pPr>
        <w:ind w:firstLine="180"/>
        <w:jc w:val="both"/>
        <w:rPr>
          <w:rFonts w:ascii="Arial" w:hAnsi="Arial" w:cs="Arial"/>
          <w:i/>
          <w:noProof/>
          <w:color w:val="1F497D"/>
          <w:sz w:val="20"/>
        </w:rPr>
      </w:pPr>
    </w:p>
    <w:p w:rsidR="00CD6DD8" w:rsidRPr="003F6552" w:rsidRDefault="00CD6DD8" w:rsidP="00CD6DD8">
      <w:pPr>
        <w:jc w:val="both"/>
        <w:rPr>
          <w:rFonts w:ascii="Arial" w:hAnsi="Arial" w:cs="Arial"/>
          <w:noProof/>
          <w:color w:val="1F497D"/>
        </w:rPr>
      </w:pPr>
    </w:p>
    <w:p w:rsidR="00CD6DD8" w:rsidRPr="00E4518E" w:rsidRDefault="00CD6DD8" w:rsidP="00CD6DD8">
      <w:pPr>
        <w:ind w:firstLine="720"/>
        <w:jc w:val="both"/>
        <w:rPr>
          <w:rFonts w:ascii="Arial" w:hAnsi="Arial" w:cs="Arial"/>
          <w:noProof/>
        </w:rPr>
      </w:pPr>
      <w:r w:rsidRPr="00E4518E">
        <w:rPr>
          <w:rFonts w:ascii="Arial" w:hAnsi="Arial" w:cs="Arial"/>
          <w:noProof/>
        </w:rPr>
        <w:t>Evoluţia principalelor culturi agricole înregistrează fluctuaţii, în general</w:t>
      </w:r>
    </w:p>
    <w:p w:rsidR="00CD6DD8" w:rsidRPr="00E4518E" w:rsidRDefault="00CD6DD8" w:rsidP="00CD6DD8">
      <w:pPr>
        <w:ind w:firstLine="720"/>
        <w:jc w:val="both"/>
        <w:rPr>
          <w:rFonts w:ascii="Arial" w:hAnsi="Arial" w:cs="Arial"/>
          <w:noProof/>
        </w:rPr>
      </w:pPr>
      <w:r w:rsidRPr="00E4518E">
        <w:rPr>
          <w:rFonts w:ascii="Arial" w:hAnsi="Arial" w:cs="Arial"/>
          <w:noProof/>
        </w:rPr>
        <w:t xml:space="preserve">cu creşteri ale producţiei. Cea mai mare producţie se înregistrează pentru producţia de </w:t>
      </w:r>
      <w:r w:rsidR="00E4518E" w:rsidRPr="00E4518E">
        <w:rPr>
          <w:rFonts w:ascii="Arial" w:hAnsi="Arial" w:cs="Arial"/>
          <w:noProof/>
        </w:rPr>
        <w:t>plante de nutreţ</w:t>
      </w:r>
      <w:r w:rsidRPr="00E4518E">
        <w:rPr>
          <w:rFonts w:ascii="Arial" w:hAnsi="Arial" w:cs="Arial"/>
          <w:noProof/>
        </w:rPr>
        <w:t xml:space="preserve">, care ocupă şi o suprafaţă cultivată mare din totalul comunei, urmată de producţia de porumb, </w:t>
      </w:r>
      <w:r w:rsidR="00E4518E" w:rsidRPr="00E4518E">
        <w:rPr>
          <w:rFonts w:ascii="Arial" w:hAnsi="Arial" w:cs="Arial"/>
          <w:noProof/>
        </w:rPr>
        <w:t>apoi la o distanţă destul de mare suprafata de legume</w:t>
      </w:r>
      <w:r w:rsidRPr="00E4518E">
        <w:rPr>
          <w:rFonts w:ascii="Arial" w:hAnsi="Arial" w:cs="Arial"/>
          <w:noProof/>
        </w:rPr>
        <w:t xml:space="preserve">. </w:t>
      </w:r>
    </w:p>
    <w:p w:rsidR="00CD6DD8" w:rsidRPr="00E4518E" w:rsidRDefault="00CD6DD8" w:rsidP="00CD6DD8">
      <w:pPr>
        <w:ind w:firstLine="720"/>
        <w:jc w:val="both"/>
        <w:rPr>
          <w:rFonts w:ascii="Arial" w:hAnsi="Arial" w:cs="Arial"/>
          <w:noProof/>
        </w:rPr>
      </w:pPr>
      <w:r w:rsidRPr="00E4518E">
        <w:rPr>
          <w:rFonts w:ascii="Arial" w:hAnsi="Arial" w:cs="Arial"/>
          <w:noProof/>
        </w:rPr>
        <w:t xml:space="preserve">Producţia agricolă este puternic influenţată de o serie de factori care acţionează în corelaţie, determinând variabilitatea producţiei. Aceştia sunt: </w:t>
      </w:r>
    </w:p>
    <w:p w:rsidR="00CD6DD8" w:rsidRPr="00E4518E" w:rsidRDefault="00CD6DD8" w:rsidP="00FA5D2A">
      <w:pPr>
        <w:numPr>
          <w:ilvl w:val="1"/>
          <w:numId w:val="26"/>
        </w:numPr>
        <w:tabs>
          <w:tab w:val="clear" w:pos="2160"/>
          <w:tab w:val="num" w:pos="1080"/>
          <w:tab w:val="left" w:pos="6660"/>
          <w:tab w:val="left" w:pos="6840"/>
        </w:tabs>
        <w:suppressAutoHyphens w:val="0"/>
        <w:ind w:hanging="1440"/>
        <w:jc w:val="both"/>
        <w:rPr>
          <w:rFonts w:ascii="Arial" w:hAnsi="Arial" w:cs="Arial"/>
          <w:noProof/>
        </w:rPr>
      </w:pPr>
      <w:r w:rsidRPr="00E4518E">
        <w:rPr>
          <w:rFonts w:ascii="Arial" w:hAnsi="Arial" w:cs="Arial"/>
          <w:noProof/>
        </w:rPr>
        <w:t>condiţiile meteorologice nefavorabile în fazele de vegetaţie;</w:t>
      </w:r>
    </w:p>
    <w:p w:rsidR="00CD6DD8" w:rsidRPr="00E4518E" w:rsidRDefault="00CD6DD8" w:rsidP="00FA5D2A">
      <w:pPr>
        <w:numPr>
          <w:ilvl w:val="1"/>
          <w:numId w:val="26"/>
        </w:numPr>
        <w:tabs>
          <w:tab w:val="clear" w:pos="2160"/>
          <w:tab w:val="num" w:pos="1080"/>
          <w:tab w:val="left" w:pos="6660"/>
          <w:tab w:val="left" w:pos="6840"/>
        </w:tabs>
        <w:suppressAutoHyphens w:val="0"/>
        <w:ind w:left="1080"/>
        <w:jc w:val="both"/>
        <w:rPr>
          <w:rFonts w:ascii="Arial" w:hAnsi="Arial" w:cs="Arial"/>
          <w:noProof/>
        </w:rPr>
      </w:pPr>
      <w:r w:rsidRPr="00E4518E">
        <w:rPr>
          <w:rFonts w:ascii="Arial" w:hAnsi="Arial" w:cs="Arial"/>
          <w:noProof/>
        </w:rPr>
        <w:t>proprietăţile şi caracteristicile solului (fertilitate naturală, umiditate, pantă, erodabilitate, textură, porozitate), care sunt diferite pentru fiecare categorie de sol;</w:t>
      </w:r>
    </w:p>
    <w:p w:rsidR="00CD6DD8" w:rsidRPr="00E4518E" w:rsidRDefault="00CD6DD8" w:rsidP="00FA5D2A">
      <w:pPr>
        <w:numPr>
          <w:ilvl w:val="1"/>
          <w:numId w:val="26"/>
        </w:numPr>
        <w:tabs>
          <w:tab w:val="clear" w:pos="2160"/>
          <w:tab w:val="num" w:pos="1080"/>
          <w:tab w:val="left" w:pos="6660"/>
          <w:tab w:val="left" w:pos="6840"/>
        </w:tabs>
        <w:suppressAutoHyphens w:val="0"/>
        <w:ind w:left="1080"/>
        <w:jc w:val="both"/>
        <w:rPr>
          <w:rFonts w:ascii="Arial" w:hAnsi="Arial" w:cs="Arial"/>
          <w:noProof/>
        </w:rPr>
      </w:pPr>
      <w:r w:rsidRPr="00E4518E">
        <w:rPr>
          <w:rFonts w:ascii="Arial" w:hAnsi="Arial" w:cs="Arial"/>
          <w:noProof/>
        </w:rPr>
        <w:t>agrotehnica deficitară;</w:t>
      </w:r>
    </w:p>
    <w:p w:rsidR="00CD6DD8" w:rsidRPr="00E4518E" w:rsidRDefault="00CD6DD8" w:rsidP="00FA5D2A">
      <w:pPr>
        <w:numPr>
          <w:ilvl w:val="1"/>
          <w:numId w:val="26"/>
        </w:numPr>
        <w:tabs>
          <w:tab w:val="clear" w:pos="2160"/>
          <w:tab w:val="num" w:pos="1080"/>
          <w:tab w:val="left" w:pos="6660"/>
          <w:tab w:val="left" w:pos="6840"/>
        </w:tabs>
        <w:suppressAutoHyphens w:val="0"/>
        <w:ind w:left="1080"/>
        <w:jc w:val="both"/>
        <w:rPr>
          <w:rFonts w:ascii="Arial" w:hAnsi="Arial" w:cs="Arial"/>
          <w:noProof/>
        </w:rPr>
      </w:pPr>
      <w:r w:rsidRPr="00E4518E">
        <w:rPr>
          <w:rFonts w:ascii="Arial" w:hAnsi="Arial" w:cs="Arial"/>
          <w:noProof/>
        </w:rPr>
        <w:t>resurse materiale reduse ale proprietarilor de terenuri agricole;</w:t>
      </w:r>
    </w:p>
    <w:p w:rsidR="00CD6DD8" w:rsidRPr="00E4518E" w:rsidRDefault="00CD6DD8" w:rsidP="00FA5D2A">
      <w:pPr>
        <w:numPr>
          <w:ilvl w:val="1"/>
          <w:numId w:val="26"/>
        </w:numPr>
        <w:tabs>
          <w:tab w:val="clear" w:pos="2160"/>
          <w:tab w:val="num" w:pos="1080"/>
          <w:tab w:val="left" w:pos="6660"/>
          <w:tab w:val="left" w:pos="6840"/>
        </w:tabs>
        <w:suppressAutoHyphens w:val="0"/>
        <w:ind w:left="1080"/>
        <w:jc w:val="both"/>
        <w:rPr>
          <w:rFonts w:ascii="Arial" w:hAnsi="Arial" w:cs="Arial"/>
          <w:noProof/>
        </w:rPr>
      </w:pPr>
      <w:r w:rsidRPr="00E4518E">
        <w:rPr>
          <w:rFonts w:ascii="Arial" w:hAnsi="Arial" w:cs="Arial"/>
          <w:noProof/>
        </w:rPr>
        <w:lastRenderedPageBreak/>
        <w:t>lipsa de experienţă a cultivatorilor în gestionarea resurselor de sol;</w:t>
      </w:r>
    </w:p>
    <w:p w:rsidR="00CD6DD8" w:rsidRPr="00E4518E" w:rsidRDefault="00CD6DD8" w:rsidP="00FA5D2A">
      <w:pPr>
        <w:numPr>
          <w:ilvl w:val="1"/>
          <w:numId w:val="26"/>
        </w:numPr>
        <w:tabs>
          <w:tab w:val="clear" w:pos="2160"/>
          <w:tab w:val="num" w:pos="1080"/>
          <w:tab w:val="left" w:pos="6660"/>
          <w:tab w:val="left" w:pos="6840"/>
        </w:tabs>
        <w:suppressAutoHyphens w:val="0"/>
        <w:ind w:left="1080"/>
        <w:jc w:val="both"/>
        <w:rPr>
          <w:rFonts w:ascii="Arial" w:hAnsi="Arial" w:cs="Arial"/>
          <w:noProof/>
        </w:rPr>
      </w:pPr>
      <w:r w:rsidRPr="00E4518E">
        <w:rPr>
          <w:rFonts w:ascii="Arial" w:hAnsi="Arial" w:cs="Arial"/>
          <w:noProof/>
        </w:rPr>
        <w:t xml:space="preserve">lipsa unor lucrări ameliorative şi lipsa aplicării tratamentelor pentru combaterea bolilor şi dăunătorilor. </w:t>
      </w:r>
    </w:p>
    <w:p w:rsidR="00CD6DD8" w:rsidRPr="00E4518E" w:rsidRDefault="00CD6DD8" w:rsidP="00CD6DD8">
      <w:pPr>
        <w:ind w:firstLine="720"/>
        <w:jc w:val="both"/>
        <w:rPr>
          <w:rFonts w:ascii="Arial" w:hAnsi="Arial" w:cs="Arial"/>
          <w:iCs/>
          <w:noProof/>
        </w:rPr>
      </w:pPr>
      <w:r w:rsidRPr="00E4518E">
        <w:rPr>
          <w:rFonts w:ascii="Arial" w:hAnsi="Arial" w:cs="Arial"/>
          <w:iCs/>
          <w:noProof/>
        </w:rPr>
        <w:t>Efectul direct al acestor factori</w:t>
      </w:r>
      <w:r w:rsidRPr="00E4518E">
        <w:rPr>
          <w:rFonts w:ascii="Arial" w:hAnsi="Arial" w:cs="Arial"/>
          <w:b/>
          <w:i/>
          <w:iCs/>
          <w:noProof/>
        </w:rPr>
        <w:t xml:space="preserve"> </w:t>
      </w:r>
      <w:r w:rsidRPr="00E4518E">
        <w:rPr>
          <w:rFonts w:ascii="Arial" w:hAnsi="Arial" w:cs="Arial"/>
          <w:iCs/>
          <w:noProof/>
        </w:rPr>
        <w:t xml:space="preserve">se manifestă asupra </w:t>
      </w:r>
      <w:r w:rsidRPr="00E4518E">
        <w:rPr>
          <w:rFonts w:ascii="Arial" w:hAnsi="Arial" w:cs="Arial"/>
          <w:b/>
          <w:i/>
          <w:iCs/>
          <w:noProof/>
        </w:rPr>
        <w:t>producţiilor la hectar</w:t>
      </w:r>
      <w:r w:rsidRPr="00E4518E">
        <w:rPr>
          <w:rFonts w:ascii="Arial" w:hAnsi="Arial" w:cs="Arial"/>
          <w:iCs/>
          <w:noProof/>
        </w:rPr>
        <w:t xml:space="preserve"> realizate pentru principalele plante de cultură. Acestea sunt prezentate mai jos:</w:t>
      </w:r>
    </w:p>
    <w:p w:rsidR="00CD6DD8" w:rsidRPr="00E4518E" w:rsidRDefault="00CD6DD8" w:rsidP="00CD6DD8">
      <w:pPr>
        <w:ind w:firstLine="720"/>
        <w:jc w:val="both"/>
        <w:rPr>
          <w:rFonts w:ascii="Arial" w:hAnsi="Arial" w:cs="Arial"/>
          <w:iCs/>
          <w:noProof/>
        </w:rPr>
      </w:pPr>
    </w:p>
    <w:tbl>
      <w:tblPr>
        <w:tblW w:w="1000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3835"/>
        <w:gridCol w:w="1089"/>
        <w:gridCol w:w="1459"/>
        <w:gridCol w:w="1186"/>
        <w:gridCol w:w="1186"/>
        <w:gridCol w:w="1253"/>
      </w:tblGrid>
      <w:tr w:rsidR="007F3EDA" w:rsidRPr="00B51679" w:rsidTr="00E50F5E">
        <w:trPr>
          <w:trHeight w:val="387"/>
          <w:jc w:val="center"/>
        </w:trPr>
        <w:tc>
          <w:tcPr>
            <w:tcW w:w="3835" w:type="dxa"/>
            <w:shd w:val="clear" w:color="auto" w:fill="auto"/>
            <w:noWrap/>
          </w:tcPr>
          <w:p w:rsidR="007F3EDA" w:rsidRPr="00B51679" w:rsidRDefault="007F3EDA" w:rsidP="001549F4">
            <w:pPr>
              <w:rPr>
                <w:rFonts w:ascii="Arial" w:hAnsi="Arial" w:cs="Arial"/>
                <w:b/>
                <w:noProof/>
                <w:szCs w:val="24"/>
              </w:rPr>
            </w:pPr>
            <w:r w:rsidRPr="00B51679">
              <w:rPr>
                <w:rFonts w:ascii="Arial" w:hAnsi="Arial" w:cs="Arial"/>
                <w:b/>
                <w:noProof/>
                <w:szCs w:val="24"/>
              </w:rPr>
              <w:t>t/ha</w:t>
            </w:r>
          </w:p>
        </w:tc>
        <w:tc>
          <w:tcPr>
            <w:tcW w:w="1089" w:type="dxa"/>
            <w:shd w:val="clear" w:color="auto" w:fill="auto"/>
            <w:noWrap/>
          </w:tcPr>
          <w:p w:rsidR="007F3EDA" w:rsidRPr="00B51679" w:rsidRDefault="007F3EDA" w:rsidP="008F6B24">
            <w:pPr>
              <w:ind w:firstLine="12"/>
              <w:rPr>
                <w:rFonts w:ascii="Arial" w:hAnsi="Arial" w:cs="Arial"/>
                <w:b/>
                <w:bCs/>
                <w:caps/>
                <w:noProof/>
                <w:szCs w:val="24"/>
              </w:rPr>
            </w:pPr>
            <w:r w:rsidRPr="00B51679">
              <w:rPr>
                <w:rFonts w:ascii="Arial" w:hAnsi="Arial" w:cs="Arial"/>
                <w:b/>
                <w:bCs/>
                <w:caps/>
                <w:noProof/>
                <w:szCs w:val="24"/>
              </w:rPr>
              <w:t>2009</w:t>
            </w:r>
          </w:p>
        </w:tc>
        <w:tc>
          <w:tcPr>
            <w:tcW w:w="1459" w:type="dxa"/>
            <w:shd w:val="clear" w:color="auto" w:fill="auto"/>
            <w:noWrap/>
          </w:tcPr>
          <w:p w:rsidR="007F3EDA" w:rsidRPr="00B51679" w:rsidRDefault="007F3EDA" w:rsidP="008F6B24">
            <w:pPr>
              <w:ind w:firstLine="12"/>
              <w:rPr>
                <w:rFonts w:ascii="Arial" w:hAnsi="Arial" w:cs="Arial"/>
                <w:b/>
                <w:bCs/>
                <w:caps/>
                <w:noProof/>
                <w:szCs w:val="24"/>
              </w:rPr>
            </w:pPr>
            <w:r w:rsidRPr="00B51679">
              <w:rPr>
                <w:rFonts w:ascii="Arial" w:hAnsi="Arial" w:cs="Arial"/>
                <w:b/>
                <w:bCs/>
                <w:caps/>
                <w:noProof/>
                <w:szCs w:val="24"/>
              </w:rPr>
              <w:t>2010</w:t>
            </w:r>
          </w:p>
        </w:tc>
        <w:tc>
          <w:tcPr>
            <w:tcW w:w="1186" w:type="dxa"/>
            <w:shd w:val="clear" w:color="auto" w:fill="auto"/>
            <w:noWrap/>
          </w:tcPr>
          <w:p w:rsidR="007F3EDA" w:rsidRPr="00B51679" w:rsidRDefault="007F3EDA" w:rsidP="008F6B24">
            <w:pPr>
              <w:ind w:firstLine="12"/>
              <w:rPr>
                <w:rFonts w:ascii="Arial" w:hAnsi="Arial" w:cs="Arial"/>
                <w:b/>
                <w:bCs/>
                <w:caps/>
                <w:noProof/>
                <w:szCs w:val="24"/>
              </w:rPr>
            </w:pPr>
            <w:r w:rsidRPr="00B51679">
              <w:rPr>
                <w:rFonts w:ascii="Arial" w:hAnsi="Arial" w:cs="Arial"/>
                <w:b/>
                <w:bCs/>
                <w:caps/>
                <w:noProof/>
                <w:szCs w:val="24"/>
              </w:rPr>
              <w:t>2011</w:t>
            </w:r>
          </w:p>
        </w:tc>
        <w:tc>
          <w:tcPr>
            <w:tcW w:w="1186" w:type="dxa"/>
            <w:shd w:val="clear" w:color="auto" w:fill="auto"/>
            <w:noWrap/>
          </w:tcPr>
          <w:p w:rsidR="007F3EDA" w:rsidRPr="00B51679" w:rsidRDefault="007F3EDA" w:rsidP="008F6B24">
            <w:pPr>
              <w:ind w:firstLine="12"/>
              <w:rPr>
                <w:rFonts w:ascii="Arial" w:hAnsi="Arial" w:cs="Arial"/>
                <w:b/>
                <w:bCs/>
                <w:caps/>
                <w:noProof/>
                <w:szCs w:val="24"/>
              </w:rPr>
            </w:pPr>
            <w:r w:rsidRPr="00B51679">
              <w:rPr>
                <w:rFonts w:ascii="Arial" w:hAnsi="Arial" w:cs="Arial"/>
                <w:b/>
                <w:bCs/>
                <w:caps/>
                <w:noProof/>
                <w:szCs w:val="24"/>
              </w:rPr>
              <w:t>2012</w:t>
            </w:r>
          </w:p>
        </w:tc>
        <w:tc>
          <w:tcPr>
            <w:tcW w:w="1253" w:type="dxa"/>
            <w:shd w:val="clear" w:color="auto" w:fill="auto"/>
            <w:noWrap/>
          </w:tcPr>
          <w:p w:rsidR="007F3EDA" w:rsidRPr="00B51679" w:rsidRDefault="007F3EDA" w:rsidP="008F6B24">
            <w:pPr>
              <w:ind w:firstLine="12"/>
              <w:rPr>
                <w:rFonts w:ascii="Arial" w:hAnsi="Arial" w:cs="Arial"/>
                <w:b/>
                <w:bCs/>
                <w:caps/>
                <w:noProof/>
                <w:szCs w:val="24"/>
              </w:rPr>
            </w:pPr>
            <w:r w:rsidRPr="00B51679">
              <w:rPr>
                <w:rFonts w:ascii="Arial" w:hAnsi="Arial" w:cs="Arial"/>
                <w:b/>
                <w:bCs/>
                <w:caps/>
                <w:noProof/>
                <w:szCs w:val="24"/>
              </w:rPr>
              <w:t>2013</w:t>
            </w:r>
          </w:p>
        </w:tc>
      </w:tr>
      <w:tr w:rsidR="007F3EDA" w:rsidRPr="00B51679" w:rsidTr="00E50F5E">
        <w:trPr>
          <w:trHeight w:val="452"/>
          <w:jc w:val="center"/>
        </w:trPr>
        <w:tc>
          <w:tcPr>
            <w:tcW w:w="3835" w:type="dxa"/>
            <w:shd w:val="clear" w:color="auto" w:fill="auto"/>
            <w:noWrap/>
            <w:vAlign w:val="bottom"/>
          </w:tcPr>
          <w:p w:rsidR="007F3EDA" w:rsidRPr="00B51679" w:rsidRDefault="007F3EDA" w:rsidP="001549F4">
            <w:pPr>
              <w:rPr>
                <w:rFonts w:ascii="Arial" w:hAnsi="Arial" w:cs="Arial"/>
                <w:szCs w:val="24"/>
              </w:rPr>
            </w:pPr>
            <w:r w:rsidRPr="00B51679">
              <w:rPr>
                <w:rFonts w:ascii="Arial" w:hAnsi="Arial" w:cs="Arial"/>
                <w:szCs w:val="24"/>
              </w:rPr>
              <w:t xml:space="preserve">producţia de </w:t>
            </w:r>
            <w:r w:rsidRPr="00B51679">
              <w:rPr>
                <w:rFonts w:ascii="Arial" w:hAnsi="Arial" w:cs="Arial"/>
                <w:noProof/>
                <w:szCs w:val="24"/>
              </w:rPr>
              <w:t xml:space="preserve">grâu si secara </w:t>
            </w:r>
            <w:r w:rsidRPr="00B51679">
              <w:rPr>
                <w:rFonts w:ascii="Arial" w:hAnsi="Arial" w:cs="Arial"/>
                <w:szCs w:val="24"/>
              </w:rPr>
              <w:t xml:space="preserve">/ha </w:t>
            </w:r>
          </w:p>
        </w:tc>
        <w:tc>
          <w:tcPr>
            <w:tcW w:w="108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2,5</w:t>
            </w:r>
          </w:p>
        </w:tc>
        <w:tc>
          <w:tcPr>
            <w:tcW w:w="145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3,1</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3,9</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1,7</w:t>
            </w:r>
          </w:p>
        </w:tc>
        <w:tc>
          <w:tcPr>
            <w:tcW w:w="1253"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3,5</w:t>
            </w:r>
          </w:p>
        </w:tc>
      </w:tr>
      <w:tr w:rsidR="007F3EDA" w:rsidRPr="00B51679" w:rsidTr="00E50F5E">
        <w:trPr>
          <w:trHeight w:val="452"/>
          <w:jc w:val="center"/>
        </w:trPr>
        <w:tc>
          <w:tcPr>
            <w:tcW w:w="3835" w:type="dxa"/>
            <w:shd w:val="clear" w:color="auto" w:fill="auto"/>
            <w:noWrap/>
            <w:vAlign w:val="bottom"/>
          </w:tcPr>
          <w:p w:rsidR="007F3EDA" w:rsidRPr="00B51679" w:rsidRDefault="007F3EDA" w:rsidP="00C05688">
            <w:pPr>
              <w:rPr>
                <w:rFonts w:ascii="Arial" w:hAnsi="Arial" w:cs="Arial"/>
                <w:szCs w:val="24"/>
              </w:rPr>
            </w:pPr>
            <w:r w:rsidRPr="00B51679">
              <w:rPr>
                <w:rFonts w:ascii="Arial" w:hAnsi="Arial" w:cs="Arial"/>
                <w:szCs w:val="24"/>
              </w:rPr>
              <w:t xml:space="preserve">producţia de porumb / ha </w:t>
            </w:r>
          </w:p>
        </w:tc>
        <w:tc>
          <w:tcPr>
            <w:tcW w:w="108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4</w:t>
            </w:r>
          </w:p>
        </w:tc>
        <w:tc>
          <w:tcPr>
            <w:tcW w:w="145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3,2</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3,1</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1,6</w:t>
            </w:r>
          </w:p>
        </w:tc>
        <w:tc>
          <w:tcPr>
            <w:tcW w:w="1253"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3,6</w:t>
            </w:r>
          </w:p>
        </w:tc>
      </w:tr>
      <w:tr w:rsidR="007F3EDA" w:rsidRPr="00B51679" w:rsidTr="00E50F5E">
        <w:trPr>
          <w:trHeight w:val="452"/>
          <w:jc w:val="center"/>
        </w:trPr>
        <w:tc>
          <w:tcPr>
            <w:tcW w:w="3835" w:type="dxa"/>
            <w:shd w:val="clear" w:color="auto" w:fill="auto"/>
            <w:noWrap/>
            <w:vAlign w:val="bottom"/>
          </w:tcPr>
          <w:p w:rsidR="007F3EDA" w:rsidRPr="00B51679" w:rsidRDefault="007F3EDA" w:rsidP="001549F4">
            <w:pPr>
              <w:rPr>
                <w:rFonts w:ascii="Arial" w:hAnsi="Arial" w:cs="Arial"/>
                <w:szCs w:val="24"/>
              </w:rPr>
            </w:pPr>
            <w:r w:rsidRPr="00B51679">
              <w:rPr>
                <w:rFonts w:ascii="Arial" w:hAnsi="Arial" w:cs="Arial"/>
                <w:szCs w:val="24"/>
              </w:rPr>
              <w:t xml:space="preserve">producţia de cartofi / ha </w:t>
            </w:r>
          </w:p>
        </w:tc>
        <w:tc>
          <w:tcPr>
            <w:tcW w:w="108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5,5</w:t>
            </w:r>
          </w:p>
        </w:tc>
        <w:tc>
          <w:tcPr>
            <w:tcW w:w="145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6,7</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6</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0,8</w:t>
            </w:r>
          </w:p>
        </w:tc>
        <w:tc>
          <w:tcPr>
            <w:tcW w:w="1253"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7</w:t>
            </w:r>
          </w:p>
        </w:tc>
      </w:tr>
      <w:tr w:rsidR="007F3EDA" w:rsidRPr="00B51679" w:rsidTr="00E50F5E">
        <w:trPr>
          <w:trHeight w:val="452"/>
          <w:jc w:val="center"/>
        </w:trPr>
        <w:tc>
          <w:tcPr>
            <w:tcW w:w="3835" w:type="dxa"/>
            <w:shd w:val="clear" w:color="auto" w:fill="auto"/>
            <w:noWrap/>
            <w:vAlign w:val="bottom"/>
          </w:tcPr>
          <w:p w:rsidR="007F3EDA" w:rsidRPr="00B51679" w:rsidRDefault="007F3EDA" w:rsidP="001549F4">
            <w:pPr>
              <w:rPr>
                <w:rFonts w:ascii="Arial" w:hAnsi="Arial" w:cs="Arial"/>
                <w:szCs w:val="24"/>
              </w:rPr>
            </w:pPr>
            <w:r w:rsidRPr="00B51679">
              <w:rPr>
                <w:rFonts w:ascii="Arial" w:hAnsi="Arial" w:cs="Arial"/>
                <w:szCs w:val="24"/>
              </w:rPr>
              <w:t xml:space="preserve">producţia de </w:t>
            </w:r>
            <w:r w:rsidRPr="00B51679">
              <w:rPr>
                <w:rFonts w:ascii="Arial" w:hAnsi="Arial" w:cs="Arial"/>
                <w:szCs w:val="24"/>
                <w:lang w:eastAsia="ro-RO"/>
              </w:rPr>
              <w:t>legume</w:t>
            </w:r>
            <w:r w:rsidRPr="00B51679">
              <w:rPr>
                <w:rFonts w:ascii="Arial" w:hAnsi="Arial" w:cs="Arial"/>
                <w:szCs w:val="24"/>
              </w:rPr>
              <w:t xml:space="preserve"> la ha</w:t>
            </w:r>
          </w:p>
        </w:tc>
        <w:tc>
          <w:tcPr>
            <w:tcW w:w="108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6,3</w:t>
            </w:r>
          </w:p>
        </w:tc>
        <w:tc>
          <w:tcPr>
            <w:tcW w:w="145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12,1</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11,7</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6,04</w:t>
            </w:r>
          </w:p>
        </w:tc>
        <w:tc>
          <w:tcPr>
            <w:tcW w:w="1253"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9,</w:t>
            </w:r>
            <w:r w:rsidR="00B51679" w:rsidRPr="00B51679">
              <w:rPr>
                <w:rFonts w:ascii="Arial" w:hAnsi="Arial" w:cs="Arial"/>
                <w:szCs w:val="24"/>
              </w:rPr>
              <w:t>8</w:t>
            </w:r>
          </w:p>
        </w:tc>
      </w:tr>
      <w:tr w:rsidR="007F3EDA" w:rsidRPr="00B51679" w:rsidTr="00E50F5E">
        <w:trPr>
          <w:trHeight w:val="452"/>
          <w:jc w:val="center"/>
        </w:trPr>
        <w:tc>
          <w:tcPr>
            <w:tcW w:w="3835" w:type="dxa"/>
            <w:shd w:val="clear" w:color="auto" w:fill="auto"/>
            <w:noWrap/>
            <w:vAlign w:val="bottom"/>
          </w:tcPr>
          <w:p w:rsidR="007F3EDA" w:rsidRPr="00B51679" w:rsidRDefault="007F3EDA" w:rsidP="001549F4">
            <w:pPr>
              <w:rPr>
                <w:rFonts w:ascii="Arial" w:hAnsi="Arial" w:cs="Arial"/>
                <w:szCs w:val="24"/>
              </w:rPr>
            </w:pPr>
            <w:r w:rsidRPr="00B51679">
              <w:rPr>
                <w:rFonts w:ascii="Arial" w:hAnsi="Arial" w:cs="Arial"/>
                <w:szCs w:val="24"/>
              </w:rPr>
              <w:t xml:space="preserve">productia de </w:t>
            </w:r>
            <w:r w:rsidRPr="00B51679">
              <w:rPr>
                <w:rFonts w:ascii="Arial" w:hAnsi="Arial" w:cs="Arial"/>
                <w:szCs w:val="24"/>
                <w:lang w:eastAsia="ro-RO"/>
              </w:rPr>
              <w:t>floarea soarelui</w:t>
            </w:r>
            <w:r w:rsidRPr="00B51679">
              <w:rPr>
                <w:rFonts w:ascii="Arial" w:hAnsi="Arial" w:cs="Arial"/>
                <w:szCs w:val="24"/>
              </w:rPr>
              <w:t xml:space="preserve"> /ha</w:t>
            </w:r>
          </w:p>
        </w:tc>
        <w:tc>
          <w:tcPr>
            <w:tcW w:w="108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1,2</w:t>
            </w:r>
          </w:p>
        </w:tc>
        <w:tc>
          <w:tcPr>
            <w:tcW w:w="145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1,4</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4</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0,8</w:t>
            </w:r>
          </w:p>
        </w:tc>
        <w:tc>
          <w:tcPr>
            <w:tcW w:w="1253"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2,2</w:t>
            </w:r>
          </w:p>
        </w:tc>
      </w:tr>
      <w:tr w:rsidR="007F3EDA" w:rsidRPr="00B51679" w:rsidTr="00E50F5E">
        <w:trPr>
          <w:trHeight w:val="452"/>
          <w:jc w:val="center"/>
        </w:trPr>
        <w:tc>
          <w:tcPr>
            <w:tcW w:w="3835" w:type="dxa"/>
            <w:shd w:val="clear" w:color="auto" w:fill="auto"/>
            <w:noWrap/>
            <w:vAlign w:val="bottom"/>
          </w:tcPr>
          <w:p w:rsidR="007F3EDA" w:rsidRPr="00B51679" w:rsidRDefault="007F3EDA" w:rsidP="001549F4">
            <w:pPr>
              <w:rPr>
                <w:rFonts w:ascii="Arial" w:hAnsi="Arial" w:cs="Arial"/>
                <w:szCs w:val="24"/>
              </w:rPr>
            </w:pPr>
            <w:r w:rsidRPr="00B51679">
              <w:rPr>
                <w:rFonts w:ascii="Arial" w:hAnsi="Arial" w:cs="Arial"/>
                <w:szCs w:val="24"/>
              </w:rPr>
              <w:t>productia de orzoaica/ha</w:t>
            </w:r>
          </w:p>
        </w:tc>
        <w:tc>
          <w:tcPr>
            <w:tcW w:w="108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1,1</w:t>
            </w:r>
          </w:p>
        </w:tc>
        <w:tc>
          <w:tcPr>
            <w:tcW w:w="145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1,7</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3,7</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1,7</w:t>
            </w:r>
          </w:p>
        </w:tc>
        <w:tc>
          <w:tcPr>
            <w:tcW w:w="1253"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2,7</w:t>
            </w:r>
          </w:p>
        </w:tc>
      </w:tr>
      <w:tr w:rsidR="007F3EDA" w:rsidRPr="00B51679" w:rsidTr="00E50F5E">
        <w:trPr>
          <w:trHeight w:val="452"/>
          <w:jc w:val="center"/>
        </w:trPr>
        <w:tc>
          <w:tcPr>
            <w:tcW w:w="3835" w:type="dxa"/>
            <w:shd w:val="clear" w:color="auto" w:fill="auto"/>
            <w:noWrap/>
          </w:tcPr>
          <w:p w:rsidR="007F3EDA" w:rsidRPr="00B51679" w:rsidRDefault="007F3EDA" w:rsidP="008F6B24">
            <w:pPr>
              <w:rPr>
                <w:rFonts w:ascii="Arial" w:hAnsi="Arial" w:cs="Arial"/>
                <w:noProof/>
                <w:szCs w:val="24"/>
              </w:rPr>
            </w:pPr>
            <w:r w:rsidRPr="00B51679">
              <w:rPr>
                <w:rFonts w:ascii="Arial" w:hAnsi="Arial" w:cs="Arial"/>
                <w:noProof/>
                <w:szCs w:val="24"/>
              </w:rPr>
              <w:t xml:space="preserve">Producţia totală de ovăz </w:t>
            </w:r>
            <w:r w:rsidRPr="00B51679">
              <w:rPr>
                <w:rFonts w:ascii="Arial" w:hAnsi="Arial" w:cs="Arial"/>
                <w:szCs w:val="24"/>
              </w:rPr>
              <w:t>/ha</w:t>
            </w:r>
          </w:p>
        </w:tc>
        <w:tc>
          <w:tcPr>
            <w:tcW w:w="108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w:t>
            </w:r>
          </w:p>
        </w:tc>
        <w:tc>
          <w:tcPr>
            <w:tcW w:w="145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w:t>
            </w:r>
          </w:p>
        </w:tc>
        <w:tc>
          <w:tcPr>
            <w:tcW w:w="1186" w:type="dxa"/>
            <w:shd w:val="clear" w:color="auto" w:fill="auto"/>
            <w:noWrap/>
            <w:vAlign w:val="bottom"/>
          </w:tcPr>
          <w:p w:rsidR="007F3EDA" w:rsidRPr="00B51679" w:rsidRDefault="00B51679" w:rsidP="00E5565E">
            <w:pPr>
              <w:jc w:val="center"/>
              <w:rPr>
                <w:rFonts w:ascii="Arial" w:hAnsi="Arial" w:cs="Arial"/>
                <w:szCs w:val="24"/>
              </w:rPr>
            </w:pPr>
            <w:r w:rsidRPr="00B51679">
              <w:rPr>
                <w:rFonts w:ascii="Arial" w:hAnsi="Arial" w:cs="Arial"/>
                <w:szCs w:val="24"/>
              </w:rPr>
              <w:t>-</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0,9</w:t>
            </w:r>
          </w:p>
        </w:tc>
        <w:tc>
          <w:tcPr>
            <w:tcW w:w="1253" w:type="dxa"/>
            <w:shd w:val="clear" w:color="auto" w:fill="auto"/>
            <w:noWrap/>
            <w:vAlign w:val="bottom"/>
          </w:tcPr>
          <w:p w:rsidR="007F3EDA" w:rsidRPr="00B51679" w:rsidRDefault="00B51679" w:rsidP="00E5565E">
            <w:pPr>
              <w:jc w:val="center"/>
              <w:rPr>
                <w:rFonts w:ascii="Arial" w:hAnsi="Arial" w:cs="Arial"/>
                <w:szCs w:val="24"/>
              </w:rPr>
            </w:pPr>
            <w:r w:rsidRPr="00B51679">
              <w:rPr>
                <w:rFonts w:ascii="Arial" w:hAnsi="Arial" w:cs="Arial"/>
                <w:szCs w:val="24"/>
              </w:rPr>
              <w:t>-</w:t>
            </w:r>
          </w:p>
        </w:tc>
      </w:tr>
      <w:tr w:rsidR="007F3EDA" w:rsidRPr="00B51679" w:rsidTr="00E50F5E">
        <w:trPr>
          <w:trHeight w:val="452"/>
          <w:jc w:val="center"/>
        </w:trPr>
        <w:tc>
          <w:tcPr>
            <w:tcW w:w="3835" w:type="dxa"/>
            <w:shd w:val="clear" w:color="auto" w:fill="auto"/>
            <w:noWrap/>
          </w:tcPr>
          <w:p w:rsidR="007F3EDA" w:rsidRPr="00B51679" w:rsidRDefault="007F3EDA" w:rsidP="008F6B24">
            <w:pPr>
              <w:rPr>
                <w:rFonts w:ascii="Arial" w:hAnsi="Arial" w:cs="Arial"/>
                <w:noProof/>
                <w:szCs w:val="24"/>
              </w:rPr>
            </w:pPr>
            <w:r w:rsidRPr="00B51679">
              <w:rPr>
                <w:rFonts w:ascii="Arial" w:hAnsi="Arial" w:cs="Arial"/>
                <w:noProof/>
                <w:szCs w:val="24"/>
              </w:rPr>
              <w:t xml:space="preserve">Producţia totală de plante de nutreţ </w:t>
            </w:r>
            <w:r w:rsidRPr="00B51679">
              <w:rPr>
                <w:rFonts w:ascii="Arial" w:hAnsi="Arial" w:cs="Arial"/>
                <w:szCs w:val="24"/>
              </w:rPr>
              <w:t>/ha</w:t>
            </w:r>
          </w:p>
        </w:tc>
        <w:tc>
          <w:tcPr>
            <w:tcW w:w="108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8,8</w:t>
            </w:r>
          </w:p>
        </w:tc>
        <w:tc>
          <w:tcPr>
            <w:tcW w:w="1459"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15</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16,9</w:t>
            </w:r>
          </w:p>
        </w:tc>
        <w:tc>
          <w:tcPr>
            <w:tcW w:w="1186"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5</w:t>
            </w:r>
          </w:p>
        </w:tc>
        <w:tc>
          <w:tcPr>
            <w:tcW w:w="1253" w:type="dxa"/>
            <w:shd w:val="clear" w:color="auto" w:fill="auto"/>
            <w:noWrap/>
            <w:vAlign w:val="bottom"/>
          </w:tcPr>
          <w:p w:rsidR="007F3EDA" w:rsidRPr="00B51679" w:rsidRDefault="007F3EDA" w:rsidP="00E5565E">
            <w:pPr>
              <w:jc w:val="center"/>
              <w:rPr>
                <w:rFonts w:ascii="Arial" w:hAnsi="Arial" w:cs="Arial"/>
                <w:szCs w:val="24"/>
              </w:rPr>
            </w:pPr>
            <w:r w:rsidRPr="00B51679">
              <w:rPr>
                <w:rFonts w:ascii="Arial" w:hAnsi="Arial" w:cs="Arial"/>
                <w:szCs w:val="24"/>
              </w:rPr>
              <w:t>15,1</w:t>
            </w:r>
          </w:p>
        </w:tc>
      </w:tr>
    </w:tbl>
    <w:p w:rsidR="00CD6DD8" w:rsidRPr="00E50F5E" w:rsidRDefault="00CD6DD8" w:rsidP="00CD6DD8">
      <w:pPr>
        <w:ind w:left="709" w:firstLine="709"/>
        <w:jc w:val="both"/>
        <w:rPr>
          <w:rFonts w:ascii="Arial" w:hAnsi="Arial" w:cs="Arial"/>
          <w:i/>
          <w:noProof/>
          <w:sz w:val="20"/>
        </w:rPr>
      </w:pPr>
      <w:r w:rsidRPr="00E50F5E">
        <w:rPr>
          <w:rFonts w:ascii="Arial" w:hAnsi="Arial" w:cs="Arial"/>
          <w:i/>
          <w:noProof/>
          <w:sz w:val="20"/>
        </w:rPr>
        <w:t>Sursa: prelucrarea datelor furnizate de Primăria Leţcani – Regist</w:t>
      </w:r>
      <w:r w:rsidR="00E50F5E" w:rsidRPr="00E50F5E">
        <w:rPr>
          <w:rFonts w:ascii="Arial" w:hAnsi="Arial" w:cs="Arial"/>
          <w:i/>
          <w:noProof/>
          <w:sz w:val="20"/>
        </w:rPr>
        <w:t>rul Agricol 2014</w:t>
      </w:r>
    </w:p>
    <w:p w:rsidR="00CD6DD8" w:rsidRPr="003F6552" w:rsidRDefault="00CD6DD8" w:rsidP="00CD6DD8">
      <w:pPr>
        <w:ind w:firstLine="720"/>
        <w:jc w:val="both"/>
        <w:rPr>
          <w:rFonts w:ascii="Arial" w:hAnsi="Arial" w:cs="Arial"/>
          <w:i/>
          <w:noProof/>
          <w:color w:val="1F497D"/>
          <w:sz w:val="20"/>
        </w:rPr>
      </w:pPr>
    </w:p>
    <w:p w:rsidR="00CD6DD8" w:rsidRPr="003F6552" w:rsidRDefault="00CD6DD8" w:rsidP="00CD6DD8">
      <w:pPr>
        <w:ind w:firstLine="720"/>
        <w:jc w:val="both"/>
        <w:rPr>
          <w:rFonts w:ascii="Arial" w:hAnsi="Arial" w:cs="Arial"/>
          <w:i/>
          <w:noProof/>
          <w:color w:val="1F497D"/>
          <w:sz w:val="20"/>
        </w:rPr>
      </w:pPr>
    </w:p>
    <w:p w:rsidR="00CD6DD8" w:rsidRPr="003F6552" w:rsidRDefault="00CD6DD8" w:rsidP="00CD6DD8">
      <w:pPr>
        <w:ind w:firstLine="720"/>
        <w:jc w:val="both"/>
        <w:rPr>
          <w:rFonts w:ascii="Arial" w:hAnsi="Arial" w:cs="Arial"/>
          <w:i/>
          <w:noProof/>
          <w:color w:val="1F497D"/>
          <w:sz w:val="20"/>
        </w:rPr>
      </w:pPr>
    </w:p>
    <w:p w:rsidR="00CD6DD8" w:rsidRPr="003F6552" w:rsidRDefault="00710E40" w:rsidP="00E5565E">
      <w:pPr>
        <w:jc w:val="center"/>
        <w:rPr>
          <w:rFonts w:ascii="Arial" w:hAnsi="Arial" w:cs="Arial"/>
          <w:i/>
          <w:noProof/>
          <w:color w:val="1F497D"/>
          <w:sz w:val="20"/>
        </w:rPr>
      </w:pPr>
      <w:r w:rsidRPr="00710E40">
        <w:rPr>
          <w:rFonts w:ascii="Arial" w:hAnsi="Arial" w:cs="Arial"/>
          <w:i/>
          <w:noProof/>
          <w:color w:val="1F497D"/>
          <w:sz w:val="20"/>
          <w:bdr w:val="single" w:sz="4" w:space="0" w:color="auto" w:shadow="1"/>
          <w:lang w:val="en-US" w:eastAsia="en-US"/>
        </w:rPr>
        <w:drawing>
          <wp:inline distT="0" distB="0" distL="0" distR="0">
            <wp:extent cx="5657850" cy="3714750"/>
            <wp:effectExtent l="19050" t="0" r="19050" b="0"/>
            <wp:docPr id="4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6DD8" w:rsidRPr="003F6552" w:rsidRDefault="00CD6DD8" w:rsidP="00CD6DD8">
      <w:pPr>
        <w:rPr>
          <w:color w:val="1F497D"/>
        </w:rPr>
      </w:pPr>
    </w:p>
    <w:p w:rsidR="00CD6DD8" w:rsidRPr="00710E40" w:rsidRDefault="00CD6DD8" w:rsidP="00CD6DD8">
      <w:pPr>
        <w:ind w:firstLine="720"/>
        <w:jc w:val="both"/>
        <w:rPr>
          <w:rFonts w:ascii="Arial" w:hAnsi="Arial" w:cs="Arial"/>
          <w:noProof/>
        </w:rPr>
      </w:pPr>
    </w:p>
    <w:p w:rsidR="00CD6DD8" w:rsidRPr="00710E40" w:rsidRDefault="00CD6DD8" w:rsidP="00CD6DD8">
      <w:pPr>
        <w:ind w:firstLine="720"/>
        <w:jc w:val="both"/>
        <w:rPr>
          <w:rFonts w:ascii="Arial" w:hAnsi="Arial" w:cs="Arial"/>
          <w:noProof/>
        </w:rPr>
      </w:pPr>
      <w:r w:rsidRPr="00710E40">
        <w:rPr>
          <w:rFonts w:ascii="Arial" w:hAnsi="Arial" w:cs="Arial"/>
          <w:noProof/>
        </w:rPr>
        <w:t xml:space="preserve">Aşa cum se observă în diagrama anterioară, cele mai mari producţii la hectar se înregistrează pentru cultura de </w:t>
      </w:r>
      <w:r w:rsidR="00710E40" w:rsidRPr="00710E40">
        <w:rPr>
          <w:rFonts w:ascii="Arial" w:hAnsi="Arial" w:cs="Arial"/>
          <w:noProof/>
        </w:rPr>
        <w:t>plante de nutreţ</w:t>
      </w:r>
      <w:r w:rsidRPr="00710E40">
        <w:rPr>
          <w:rFonts w:ascii="Arial" w:hAnsi="Arial" w:cs="Arial"/>
          <w:noProof/>
        </w:rPr>
        <w:t xml:space="preserve">, urmate de cultura de </w:t>
      </w:r>
      <w:r w:rsidR="00710E40" w:rsidRPr="00710E40">
        <w:rPr>
          <w:rFonts w:ascii="Arial" w:hAnsi="Arial" w:cs="Arial"/>
          <w:noProof/>
        </w:rPr>
        <w:t>legume</w:t>
      </w:r>
      <w:r w:rsidRPr="00710E40">
        <w:rPr>
          <w:rFonts w:ascii="Arial" w:hAnsi="Arial" w:cs="Arial"/>
          <w:noProof/>
        </w:rPr>
        <w:t xml:space="preserve">, în timp ce pentru cultura de ovăz şi cultura de </w:t>
      </w:r>
      <w:r w:rsidR="00710E40" w:rsidRPr="00710E40">
        <w:rPr>
          <w:rFonts w:ascii="Arial" w:hAnsi="Arial" w:cs="Arial"/>
          <w:noProof/>
        </w:rPr>
        <w:t>floarea soarelui</w:t>
      </w:r>
      <w:r w:rsidRPr="00710E40">
        <w:rPr>
          <w:rFonts w:ascii="Arial" w:hAnsi="Arial" w:cs="Arial"/>
          <w:noProof/>
        </w:rPr>
        <w:t xml:space="preserve"> producţiile la ha sunt cele mai mici. </w:t>
      </w:r>
    </w:p>
    <w:p w:rsidR="00CD6DD8" w:rsidRPr="00710E40" w:rsidRDefault="00CD6DD8" w:rsidP="00CD6DD8">
      <w:pPr>
        <w:ind w:firstLine="720"/>
        <w:jc w:val="both"/>
        <w:rPr>
          <w:rFonts w:ascii="Arial" w:hAnsi="Arial" w:cs="Arial"/>
          <w:noProof/>
        </w:rPr>
      </w:pPr>
      <w:r w:rsidRPr="00710E40">
        <w:rPr>
          <w:rFonts w:ascii="Arial" w:hAnsi="Arial" w:cs="Arial"/>
          <w:noProof/>
        </w:rPr>
        <w:t>Se poate spune că, la nivel general, curbele de evoluţie par să se contureze conform aceluiaşi tipar, în care anul 201</w:t>
      </w:r>
      <w:r w:rsidR="00710E40" w:rsidRPr="00710E40">
        <w:rPr>
          <w:rFonts w:ascii="Arial" w:hAnsi="Arial" w:cs="Arial"/>
          <w:noProof/>
        </w:rPr>
        <w:t>2</w:t>
      </w:r>
      <w:r w:rsidRPr="00710E40">
        <w:rPr>
          <w:rFonts w:ascii="Arial" w:hAnsi="Arial" w:cs="Arial"/>
          <w:noProof/>
        </w:rPr>
        <w:t xml:space="preserve"> a fost cel mai neprielnic an din punct de vedere climatic pentru culturile agricole. Acest factor se corelează cu capacitatea redusă a producătorilor agricoli de a interveni pentru a diminua impactul negativ al factorilor climatici datorită lipsei şi insuficienţei dotărilor pentru agricultură: sisteme de irigaţii, lucrări antierozionale, îndiguiri, etc. </w:t>
      </w:r>
    </w:p>
    <w:p w:rsidR="00CD6DD8" w:rsidRPr="003F6552" w:rsidRDefault="00CD6DD8" w:rsidP="00CD6DD8">
      <w:pPr>
        <w:jc w:val="both"/>
        <w:rPr>
          <w:color w:val="1F497D"/>
        </w:rPr>
      </w:pPr>
    </w:p>
    <w:p w:rsidR="00CD6DD8" w:rsidRPr="003F6552" w:rsidRDefault="00CD6DD8" w:rsidP="004366AC">
      <w:pPr>
        <w:rPr>
          <w:color w:val="1F497D"/>
        </w:rPr>
      </w:pPr>
    </w:p>
    <w:p w:rsidR="00CD6DD8" w:rsidRPr="00D20A3D" w:rsidRDefault="00CD6DD8" w:rsidP="00CD6DD8">
      <w:pPr>
        <w:ind w:firstLine="720"/>
        <w:jc w:val="both"/>
        <w:rPr>
          <w:rFonts w:ascii="Arial" w:hAnsi="Arial" w:cs="Arial"/>
          <w:b/>
          <w:noProof/>
          <w:u w:val="single"/>
        </w:rPr>
      </w:pPr>
      <w:bookmarkStart w:id="68" w:name="_Toc184792121"/>
      <w:bookmarkStart w:id="69" w:name="_Toc184792180"/>
      <w:r w:rsidRPr="00D20A3D">
        <w:rPr>
          <w:rFonts w:ascii="Arial" w:hAnsi="Arial" w:cs="Arial"/>
          <w:b/>
          <w:noProof/>
          <w:u w:val="single"/>
        </w:rPr>
        <w:t>Producţia zootehnică</w:t>
      </w:r>
      <w:bookmarkEnd w:id="68"/>
      <w:bookmarkEnd w:id="69"/>
    </w:p>
    <w:p w:rsidR="00CD6DD8" w:rsidRPr="003F6552" w:rsidRDefault="00CD6DD8" w:rsidP="00CD6DD8">
      <w:pPr>
        <w:rPr>
          <w:rFonts w:ascii="Arial" w:hAnsi="Arial" w:cs="Arial"/>
          <w:color w:val="1F497D"/>
        </w:rPr>
      </w:pPr>
    </w:p>
    <w:p w:rsidR="00CD6DD8" w:rsidRPr="00D71F26" w:rsidRDefault="00CD6DD8" w:rsidP="00CD6DD8">
      <w:pPr>
        <w:ind w:firstLine="720"/>
        <w:jc w:val="both"/>
        <w:rPr>
          <w:rFonts w:ascii="Arial" w:hAnsi="Arial" w:cs="Arial"/>
          <w:noProof/>
        </w:rPr>
      </w:pPr>
      <w:r w:rsidRPr="00D71F26">
        <w:rPr>
          <w:rFonts w:ascii="Arial" w:hAnsi="Arial" w:cs="Arial"/>
          <w:noProof/>
        </w:rPr>
        <w:t xml:space="preserve">Creşterea animalelor este un sector care se dezvoltă pe baza potenţialului vegetal. Creşterea animalelor este o ocupaţie tradiţională, asigurându-se necesarul de carne, lapte şi produse lactate pentru populaţia locală şi disponibilităţi de vânzare, atât pe piaţa urbană apropiată dar şi pe plan local. Creşterea animalelor se practică în sistem gospodăresc, extensiv. </w:t>
      </w:r>
    </w:p>
    <w:p w:rsidR="00CD6DD8" w:rsidRPr="00D71F26" w:rsidRDefault="00CD6DD8" w:rsidP="00CD6DD8">
      <w:pPr>
        <w:ind w:firstLine="720"/>
        <w:jc w:val="both"/>
        <w:rPr>
          <w:rFonts w:ascii="Arial" w:hAnsi="Arial" w:cs="Arial"/>
          <w:noProof/>
        </w:rPr>
      </w:pPr>
      <w:r w:rsidRPr="00D71F26">
        <w:rPr>
          <w:rFonts w:ascii="Arial" w:hAnsi="Arial" w:cs="Arial"/>
          <w:noProof/>
        </w:rPr>
        <w:t xml:space="preserve">Conform înregistrărilor statistice, efectivele de animale sunt prezentate în tabelul şi diagrama următoare: </w:t>
      </w:r>
    </w:p>
    <w:p w:rsidR="00CD6DD8" w:rsidRPr="00D71F26" w:rsidRDefault="00CD6DD8" w:rsidP="00D20A3D">
      <w:pPr>
        <w:jc w:val="both"/>
        <w:rPr>
          <w:rFonts w:ascii="Arial" w:hAnsi="Arial" w:cs="Arial"/>
          <w:noProof/>
        </w:rPr>
      </w:pPr>
    </w:p>
    <w:tbl>
      <w:tblPr>
        <w:tblW w:w="962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783"/>
        <w:gridCol w:w="1048"/>
        <w:gridCol w:w="1048"/>
        <w:gridCol w:w="1048"/>
        <w:gridCol w:w="880"/>
        <w:gridCol w:w="816"/>
      </w:tblGrid>
      <w:tr w:rsidR="00D20A3D" w:rsidRPr="00666C3D" w:rsidTr="00E5565E">
        <w:trPr>
          <w:trHeight w:val="461"/>
          <w:jc w:val="center"/>
        </w:trPr>
        <w:tc>
          <w:tcPr>
            <w:tcW w:w="4783" w:type="dxa"/>
            <w:tcBorders>
              <w:top w:val="double" w:sz="6" w:space="0" w:color="000000"/>
            </w:tcBorders>
            <w:noWrap/>
          </w:tcPr>
          <w:p w:rsidR="00D20A3D" w:rsidRPr="00666C3D" w:rsidRDefault="00D20A3D" w:rsidP="008F6B24">
            <w:pPr>
              <w:rPr>
                <w:rFonts w:ascii="Arial" w:hAnsi="Arial" w:cs="Arial"/>
                <w:caps/>
                <w:noProof/>
              </w:rPr>
            </w:pPr>
          </w:p>
        </w:tc>
        <w:tc>
          <w:tcPr>
            <w:tcW w:w="1048" w:type="dxa"/>
            <w:tcBorders>
              <w:top w:val="double" w:sz="6" w:space="0" w:color="000000"/>
            </w:tcBorders>
            <w:noWrap/>
          </w:tcPr>
          <w:p w:rsidR="00D20A3D" w:rsidRPr="00666C3D" w:rsidRDefault="00D20A3D" w:rsidP="008F6B24">
            <w:pPr>
              <w:ind w:firstLine="12"/>
              <w:rPr>
                <w:rFonts w:ascii="Arial" w:hAnsi="Arial" w:cs="Arial"/>
                <w:b/>
                <w:bCs/>
                <w:caps/>
                <w:noProof/>
              </w:rPr>
            </w:pPr>
            <w:r w:rsidRPr="00666C3D">
              <w:rPr>
                <w:rFonts w:ascii="Arial" w:hAnsi="Arial" w:cs="Arial"/>
                <w:b/>
                <w:bCs/>
                <w:caps/>
                <w:noProof/>
              </w:rPr>
              <w:t>2009</w:t>
            </w:r>
          </w:p>
        </w:tc>
        <w:tc>
          <w:tcPr>
            <w:tcW w:w="1048" w:type="dxa"/>
            <w:tcBorders>
              <w:top w:val="double" w:sz="6" w:space="0" w:color="000000"/>
            </w:tcBorders>
            <w:noWrap/>
          </w:tcPr>
          <w:p w:rsidR="00D20A3D" w:rsidRPr="00666C3D" w:rsidRDefault="00D20A3D" w:rsidP="008F6B24">
            <w:pPr>
              <w:ind w:firstLine="12"/>
              <w:rPr>
                <w:rFonts w:ascii="Arial" w:hAnsi="Arial" w:cs="Arial"/>
                <w:b/>
                <w:bCs/>
                <w:caps/>
                <w:noProof/>
              </w:rPr>
            </w:pPr>
            <w:r w:rsidRPr="00666C3D">
              <w:rPr>
                <w:rFonts w:ascii="Arial" w:hAnsi="Arial" w:cs="Arial"/>
                <w:b/>
                <w:bCs/>
                <w:caps/>
                <w:noProof/>
              </w:rPr>
              <w:t>2010</w:t>
            </w:r>
          </w:p>
        </w:tc>
        <w:tc>
          <w:tcPr>
            <w:tcW w:w="1048" w:type="dxa"/>
            <w:tcBorders>
              <w:top w:val="double" w:sz="6" w:space="0" w:color="000000"/>
            </w:tcBorders>
            <w:noWrap/>
          </w:tcPr>
          <w:p w:rsidR="00D20A3D" w:rsidRPr="00666C3D" w:rsidRDefault="00D20A3D" w:rsidP="008F6B24">
            <w:pPr>
              <w:ind w:firstLine="12"/>
              <w:rPr>
                <w:rFonts w:ascii="Arial" w:hAnsi="Arial" w:cs="Arial"/>
                <w:b/>
                <w:bCs/>
                <w:caps/>
                <w:noProof/>
              </w:rPr>
            </w:pPr>
            <w:r w:rsidRPr="00666C3D">
              <w:rPr>
                <w:rFonts w:ascii="Arial" w:hAnsi="Arial" w:cs="Arial"/>
                <w:b/>
                <w:bCs/>
                <w:caps/>
                <w:noProof/>
              </w:rPr>
              <w:t>2011</w:t>
            </w:r>
          </w:p>
        </w:tc>
        <w:tc>
          <w:tcPr>
            <w:tcW w:w="880" w:type="dxa"/>
            <w:tcBorders>
              <w:top w:val="double" w:sz="6" w:space="0" w:color="000000"/>
            </w:tcBorders>
          </w:tcPr>
          <w:p w:rsidR="00D20A3D" w:rsidRPr="00666C3D" w:rsidRDefault="00D20A3D" w:rsidP="008F6B24">
            <w:pPr>
              <w:ind w:firstLine="12"/>
              <w:rPr>
                <w:rFonts w:ascii="Arial" w:hAnsi="Arial" w:cs="Arial"/>
                <w:b/>
                <w:bCs/>
                <w:caps/>
                <w:noProof/>
              </w:rPr>
            </w:pPr>
            <w:r w:rsidRPr="00666C3D">
              <w:rPr>
                <w:rFonts w:ascii="Arial" w:hAnsi="Arial" w:cs="Arial"/>
                <w:b/>
                <w:bCs/>
                <w:caps/>
                <w:noProof/>
              </w:rPr>
              <w:t>2012</w:t>
            </w:r>
          </w:p>
        </w:tc>
        <w:tc>
          <w:tcPr>
            <w:tcW w:w="816" w:type="dxa"/>
            <w:tcBorders>
              <w:top w:val="double" w:sz="6" w:space="0" w:color="000000"/>
            </w:tcBorders>
          </w:tcPr>
          <w:p w:rsidR="00D20A3D" w:rsidRPr="00666C3D" w:rsidRDefault="00D20A3D" w:rsidP="008F6B24">
            <w:pPr>
              <w:ind w:firstLine="12"/>
              <w:rPr>
                <w:rFonts w:ascii="Arial" w:hAnsi="Arial" w:cs="Arial"/>
                <w:b/>
                <w:bCs/>
                <w:caps/>
                <w:noProof/>
              </w:rPr>
            </w:pPr>
            <w:r>
              <w:rPr>
                <w:rFonts w:ascii="Arial" w:hAnsi="Arial" w:cs="Arial"/>
                <w:b/>
                <w:bCs/>
                <w:caps/>
                <w:noProof/>
              </w:rPr>
              <w:t>2013</w:t>
            </w:r>
          </w:p>
        </w:tc>
      </w:tr>
      <w:tr w:rsidR="00D20A3D" w:rsidRPr="00666C3D" w:rsidTr="00E5565E">
        <w:trPr>
          <w:trHeight w:val="461"/>
          <w:jc w:val="center"/>
        </w:trPr>
        <w:tc>
          <w:tcPr>
            <w:tcW w:w="4783" w:type="dxa"/>
            <w:noWrap/>
          </w:tcPr>
          <w:p w:rsidR="00D20A3D" w:rsidRPr="00666C3D" w:rsidRDefault="00D20A3D" w:rsidP="008F6B24">
            <w:pPr>
              <w:rPr>
                <w:rFonts w:ascii="Arial" w:hAnsi="Arial" w:cs="Arial"/>
                <w:noProof/>
              </w:rPr>
            </w:pPr>
            <w:r w:rsidRPr="00666C3D">
              <w:rPr>
                <w:rFonts w:ascii="Arial" w:hAnsi="Arial" w:cs="Arial"/>
                <w:noProof/>
              </w:rPr>
              <w:t xml:space="preserve">Bovine - total –la sfârşitul anului </w:t>
            </w:r>
          </w:p>
        </w:tc>
        <w:tc>
          <w:tcPr>
            <w:tcW w:w="1048" w:type="dxa"/>
            <w:noWrap/>
          </w:tcPr>
          <w:p w:rsidR="00D20A3D" w:rsidRPr="00666C3D" w:rsidRDefault="00D20A3D" w:rsidP="008F6B24">
            <w:pPr>
              <w:rPr>
                <w:rFonts w:ascii="Arial" w:hAnsi="Arial" w:cs="Arial"/>
                <w:noProof/>
              </w:rPr>
            </w:pPr>
            <w:r>
              <w:rPr>
                <w:rFonts w:ascii="Arial" w:hAnsi="Arial" w:cs="Arial"/>
                <w:noProof/>
              </w:rPr>
              <w:t>1400</w:t>
            </w:r>
          </w:p>
        </w:tc>
        <w:tc>
          <w:tcPr>
            <w:tcW w:w="1048" w:type="dxa"/>
            <w:noWrap/>
          </w:tcPr>
          <w:p w:rsidR="00D20A3D" w:rsidRPr="00666C3D" w:rsidRDefault="00D20A3D" w:rsidP="008F6B24">
            <w:pPr>
              <w:rPr>
                <w:rFonts w:ascii="Arial" w:hAnsi="Arial" w:cs="Arial"/>
                <w:noProof/>
              </w:rPr>
            </w:pPr>
            <w:r>
              <w:rPr>
                <w:rFonts w:ascii="Arial" w:hAnsi="Arial" w:cs="Arial"/>
                <w:noProof/>
              </w:rPr>
              <w:t>1490</w:t>
            </w:r>
          </w:p>
        </w:tc>
        <w:tc>
          <w:tcPr>
            <w:tcW w:w="1048" w:type="dxa"/>
            <w:noWrap/>
          </w:tcPr>
          <w:p w:rsidR="00D20A3D" w:rsidRPr="00666C3D" w:rsidRDefault="00D20A3D" w:rsidP="008F6B24">
            <w:pPr>
              <w:rPr>
                <w:rFonts w:ascii="Arial" w:hAnsi="Arial" w:cs="Arial"/>
                <w:noProof/>
              </w:rPr>
            </w:pPr>
            <w:r>
              <w:rPr>
                <w:rFonts w:ascii="Arial" w:hAnsi="Arial" w:cs="Arial"/>
                <w:noProof/>
              </w:rPr>
              <w:t>1260</w:t>
            </w:r>
          </w:p>
        </w:tc>
        <w:tc>
          <w:tcPr>
            <w:tcW w:w="880" w:type="dxa"/>
          </w:tcPr>
          <w:p w:rsidR="00D20A3D" w:rsidRPr="00666C3D" w:rsidRDefault="00D20A3D" w:rsidP="008F6B24">
            <w:pPr>
              <w:rPr>
                <w:rFonts w:ascii="Arial" w:hAnsi="Arial" w:cs="Arial"/>
                <w:noProof/>
              </w:rPr>
            </w:pPr>
            <w:r>
              <w:rPr>
                <w:rFonts w:ascii="Arial" w:hAnsi="Arial" w:cs="Arial"/>
                <w:noProof/>
              </w:rPr>
              <w:t>1215</w:t>
            </w:r>
          </w:p>
        </w:tc>
        <w:tc>
          <w:tcPr>
            <w:tcW w:w="816" w:type="dxa"/>
          </w:tcPr>
          <w:p w:rsidR="00D20A3D" w:rsidRPr="00666C3D" w:rsidRDefault="00D20A3D" w:rsidP="008F6B24">
            <w:pPr>
              <w:rPr>
                <w:rFonts w:ascii="Arial" w:hAnsi="Arial" w:cs="Arial"/>
                <w:noProof/>
              </w:rPr>
            </w:pPr>
            <w:r>
              <w:rPr>
                <w:rFonts w:ascii="Arial" w:hAnsi="Arial" w:cs="Arial"/>
                <w:noProof/>
              </w:rPr>
              <w:t>1200</w:t>
            </w:r>
          </w:p>
        </w:tc>
      </w:tr>
      <w:tr w:rsidR="00D20A3D" w:rsidRPr="00666C3D" w:rsidTr="00E5565E">
        <w:trPr>
          <w:trHeight w:val="461"/>
          <w:jc w:val="center"/>
        </w:trPr>
        <w:tc>
          <w:tcPr>
            <w:tcW w:w="4783" w:type="dxa"/>
            <w:noWrap/>
          </w:tcPr>
          <w:p w:rsidR="00D20A3D" w:rsidRPr="00666C3D" w:rsidRDefault="00D20A3D" w:rsidP="008F6B24">
            <w:pPr>
              <w:rPr>
                <w:rFonts w:ascii="Arial" w:hAnsi="Arial" w:cs="Arial"/>
                <w:noProof/>
              </w:rPr>
            </w:pPr>
            <w:r w:rsidRPr="00666C3D">
              <w:rPr>
                <w:rFonts w:ascii="Arial" w:hAnsi="Arial" w:cs="Arial"/>
                <w:noProof/>
              </w:rPr>
              <w:t xml:space="preserve">Porcine - total la sfârşitul anului </w:t>
            </w:r>
          </w:p>
        </w:tc>
        <w:tc>
          <w:tcPr>
            <w:tcW w:w="1048" w:type="dxa"/>
            <w:noWrap/>
          </w:tcPr>
          <w:p w:rsidR="00D20A3D" w:rsidRPr="00666C3D" w:rsidRDefault="00D20A3D" w:rsidP="008F6B24">
            <w:pPr>
              <w:rPr>
                <w:rFonts w:ascii="Arial" w:hAnsi="Arial" w:cs="Arial"/>
                <w:noProof/>
              </w:rPr>
            </w:pPr>
            <w:r>
              <w:rPr>
                <w:rFonts w:ascii="Arial" w:hAnsi="Arial" w:cs="Arial"/>
                <w:noProof/>
              </w:rPr>
              <w:t>720</w:t>
            </w:r>
          </w:p>
        </w:tc>
        <w:tc>
          <w:tcPr>
            <w:tcW w:w="1048" w:type="dxa"/>
            <w:noWrap/>
          </w:tcPr>
          <w:p w:rsidR="00D20A3D" w:rsidRPr="00666C3D" w:rsidRDefault="00D20A3D" w:rsidP="008F6B24">
            <w:pPr>
              <w:rPr>
                <w:rFonts w:ascii="Arial" w:hAnsi="Arial" w:cs="Arial"/>
                <w:noProof/>
              </w:rPr>
            </w:pPr>
            <w:r>
              <w:rPr>
                <w:rFonts w:ascii="Arial" w:hAnsi="Arial" w:cs="Arial"/>
                <w:noProof/>
              </w:rPr>
              <w:t>700</w:t>
            </w:r>
          </w:p>
        </w:tc>
        <w:tc>
          <w:tcPr>
            <w:tcW w:w="1048" w:type="dxa"/>
            <w:noWrap/>
          </w:tcPr>
          <w:p w:rsidR="00D20A3D" w:rsidRPr="00666C3D" w:rsidRDefault="00D20A3D" w:rsidP="008F6B24">
            <w:pPr>
              <w:rPr>
                <w:rFonts w:ascii="Arial" w:hAnsi="Arial" w:cs="Arial"/>
                <w:noProof/>
              </w:rPr>
            </w:pPr>
            <w:r>
              <w:rPr>
                <w:rFonts w:ascii="Arial" w:hAnsi="Arial" w:cs="Arial"/>
                <w:noProof/>
              </w:rPr>
              <w:t>766</w:t>
            </w:r>
          </w:p>
        </w:tc>
        <w:tc>
          <w:tcPr>
            <w:tcW w:w="880" w:type="dxa"/>
          </w:tcPr>
          <w:p w:rsidR="00D20A3D" w:rsidRPr="00666C3D" w:rsidRDefault="00D20A3D" w:rsidP="008F6B24">
            <w:pPr>
              <w:rPr>
                <w:rFonts w:ascii="Arial" w:hAnsi="Arial" w:cs="Arial"/>
                <w:noProof/>
              </w:rPr>
            </w:pPr>
            <w:r>
              <w:rPr>
                <w:rFonts w:ascii="Arial" w:hAnsi="Arial" w:cs="Arial"/>
                <w:noProof/>
              </w:rPr>
              <w:t>786</w:t>
            </w:r>
          </w:p>
        </w:tc>
        <w:tc>
          <w:tcPr>
            <w:tcW w:w="816" w:type="dxa"/>
          </w:tcPr>
          <w:p w:rsidR="00D20A3D" w:rsidRPr="00666C3D" w:rsidRDefault="00D20A3D" w:rsidP="008F6B24">
            <w:pPr>
              <w:rPr>
                <w:rFonts w:ascii="Arial" w:hAnsi="Arial" w:cs="Arial"/>
                <w:noProof/>
              </w:rPr>
            </w:pPr>
            <w:r>
              <w:rPr>
                <w:rFonts w:ascii="Arial" w:hAnsi="Arial" w:cs="Arial"/>
                <w:noProof/>
              </w:rPr>
              <w:t>1100</w:t>
            </w:r>
          </w:p>
        </w:tc>
      </w:tr>
      <w:tr w:rsidR="00D20A3D" w:rsidRPr="00666C3D" w:rsidTr="00E5565E">
        <w:trPr>
          <w:trHeight w:val="461"/>
          <w:jc w:val="center"/>
        </w:trPr>
        <w:tc>
          <w:tcPr>
            <w:tcW w:w="4783" w:type="dxa"/>
            <w:noWrap/>
          </w:tcPr>
          <w:p w:rsidR="00D20A3D" w:rsidRPr="00666C3D" w:rsidRDefault="00D20A3D" w:rsidP="008F6B24">
            <w:pPr>
              <w:rPr>
                <w:rFonts w:ascii="Arial" w:hAnsi="Arial" w:cs="Arial"/>
                <w:noProof/>
              </w:rPr>
            </w:pPr>
            <w:r w:rsidRPr="00666C3D">
              <w:rPr>
                <w:rFonts w:ascii="Arial" w:hAnsi="Arial" w:cs="Arial"/>
                <w:noProof/>
              </w:rPr>
              <w:t>Ovine - total-la sfârşitul anului</w:t>
            </w:r>
          </w:p>
        </w:tc>
        <w:tc>
          <w:tcPr>
            <w:tcW w:w="1048" w:type="dxa"/>
            <w:noWrap/>
          </w:tcPr>
          <w:p w:rsidR="00D20A3D" w:rsidRPr="00D20A3D" w:rsidRDefault="00D20A3D" w:rsidP="008F6B24">
            <w:pPr>
              <w:rPr>
                <w:rFonts w:ascii="Arial" w:hAnsi="Arial" w:cs="Arial"/>
                <w:bCs/>
                <w:noProof/>
              </w:rPr>
            </w:pPr>
            <w:r w:rsidRPr="00D20A3D">
              <w:rPr>
                <w:rFonts w:ascii="Arial" w:hAnsi="Arial" w:cs="Arial"/>
                <w:bCs/>
                <w:noProof/>
              </w:rPr>
              <w:t>250</w:t>
            </w:r>
          </w:p>
        </w:tc>
        <w:tc>
          <w:tcPr>
            <w:tcW w:w="1048" w:type="dxa"/>
            <w:noWrap/>
          </w:tcPr>
          <w:p w:rsidR="00D20A3D" w:rsidRPr="00D20A3D" w:rsidRDefault="00D20A3D" w:rsidP="008F6B24">
            <w:pPr>
              <w:ind w:firstLine="12"/>
              <w:rPr>
                <w:rFonts w:ascii="Arial" w:hAnsi="Arial" w:cs="Arial"/>
                <w:bCs/>
                <w:noProof/>
              </w:rPr>
            </w:pPr>
            <w:r w:rsidRPr="00D20A3D">
              <w:rPr>
                <w:rFonts w:ascii="Arial" w:hAnsi="Arial" w:cs="Arial"/>
                <w:bCs/>
                <w:noProof/>
              </w:rPr>
              <w:t>279</w:t>
            </w:r>
          </w:p>
        </w:tc>
        <w:tc>
          <w:tcPr>
            <w:tcW w:w="1048" w:type="dxa"/>
            <w:noWrap/>
          </w:tcPr>
          <w:p w:rsidR="00D20A3D" w:rsidRPr="00D20A3D" w:rsidRDefault="00D20A3D" w:rsidP="008F6B24">
            <w:pPr>
              <w:ind w:firstLine="12"/>
              <w:rPr>
                <w:rFonts w:ascii="Arial" w:hAnsi="Arial" w:cs="Arial"/>
                <w:bCs/>
                <w:noProof/>
              </w:rPr>
            </w:pPr>
            <w:r w:rsidRPr="00D20A3D">
              <w:rPr>
                <w:rFonts w:ascii="Arial" w:hAnsi="Arial" w:cs="Arial"/>
                <w:bCs/>
                <w:noProof/>
              </w:rPr>
              <w:t>300</w:t>
            </w:r>
          </w:p>
        </w:tc>
        <w:tc>
          <w:tcPr>
            <w:tcW w:w="880" w:type="dxa"/>
          </w:tcPr>
          <w:p w:rsidR="00D20A3D" w:rsidRPr="00D20A3D" w:rsidRDefault="00D20A3D" w:rsidP="008F6B24">
            <w:pPr>
              <w:ind w:firstLine="12"/>
              <w:rPr>
                <w:rFonts w:ascii="Arial" w:hAnsi="Arial" w:cs="Arial"/>
                <w:bCs/>
                <w:noProof/>
              </w:rPr>
            </w:pPr>
            <w:r w:rsidRPr="00D20A3D">
              <w:rPr>
                <w:rFonts w:ascii="Arial" w:hAnsi="Arial" w:cs="Arial"/>
                <w:bCs/>
                <w:noProof/>
              </w:rPr>
              <w:t>320</w:t>
            </w:r>
          </w:p>
        </w:tc>
        <w:tc>
          <w:tcPr>
            <w:tcW w:w="816" w:type="dxa"/>
          </w:tcPr>
          <w:p w:rsidR="00D20A3D" w:rsidRPr="00D20A3D" w:rsidRDefault="00D20A3D" w:rsidP="008F6B24">
            <w:pPr>
              <w:ind w:firstLine="12"/>
              <w:rPr>
                <w:rFonts w:ascii="Arial" w:hAnsi="Arial" w:cs="Arial"/>
                <w:bCs/>
                <w:noProof/>
              </w:rPr>
            </w:pPr>
            <w:r w:rsidRPr="00D20A3D">
              <w:rPr>
                <w:rFonts w:ascii="Arial" w:hAnsi="Arial" w:cs="Arial"/>
                <w:bCs/>
                <w:noProof/>
              </w:rPr>
              <w:t>1000</w:t>
            </w:r>
          </w:p>
        </w:tc>
      </w:tr>
      <w:tr w:rsidR="00D20A3D" w:rsidRPr="00666C3D" w:rsidTr="00E5565E">
        <w:trPr>
          <w:trHeight w:val="461"/>
          <w:jc w:val="center"/>
        </w:trPr>
        <w:tc>
          <w:tcPr>
            <w:tcW w:w="4783" w:type="dxa"/>
            <w:noWrap/>
          </w:tcPr>
          <w:p w:rsidR="00D20A3D" w:rsidRPr="00666C3D" w:rsidRDefault="00D20A3D" w:rsidP="008F6B24">
            <w:pPr>
              <w:rPr>
                <w:rFonts w:ascii="Arial" w:hAnsi="Arial" w:cs="Arial"/>
                <w:noProof/>
              </w:rPr>
            </w:pPr>
            <w:r w:rsidRPr="00666C3D">
              <w:rPr>
                <w:rFonts w:ascii="Arial" w:hAnsi="Arial" w:cs="Arial"/>
                <w:noProof/>
              </w:rPr>
              <w:t>Caprine - total la sfârşitul anului</w:t>
            </w:r>
          </w:p>
        </w:tc>
        <w:tc>
          <w:tcPr>
            <w:tcW w:w="1048" w:type="dxa"/>
            <w:noWrap/>
          </w:tcPr>
          <w:p w:rsidR="00D20A3D" w:rsidRPr="00666C3D" w:rsidRDefault="00D20A3D" w:rsidP="008F6B24">
            <w:pPr>
              <w:rPr>
                <w:rFonts w:ascii="Arial" w:hAnsi="Arial" w:cs="Arial"/>
                <w:noProof/>
              </w:rPr>
            </w:pPr>
            <w:r>
              <w:rPr>
                <w:rFonts w:ascii="Arial" w:hAnsi="Arial" w:cs="Arial"/>
                <w:noProof/>
              </w:rPr>
              <w:t>1950</w:t>
            </w:r>
          </w:p>
        </w:tc>
        <w:tc>
          <w:tcPr>
            <w:tcW w:w="1048" w:type="dxa"/>
            <w:noWrap/>
          </w:tcPr>
          <w:p w:rsidR="00D20A3D" w:rsidRPr="00666C3D" w:rsidRDefault="00D20A3D" w:rsidP="008F6B24">
            <w:pPr>
              <w:rPr>
                <w:rFonts w:ascii="Arial" w:hAnsi="Arial" w:cs="Arial"/>
                <w:noProof/>
              </w:rPr>
            </w:pPr>
            <w:r>
              <w:rPr>
                <w:rFonts w:ascii="Arial" w:hAnsi="Arial" w:cs="Arial"/>
                <w:noProof/>
              </w:rPr>
              <w:t>2050</w:t>
            </w:r>
          </w:p>
        </w:tc>
        <w:tc>
          <w:tcPr>
            <w:tcW w:w="1048" w:type="dxa"/>
            <w:noWrap/>
          </w:tcPr>
          <w:p w:rsidR="00D20A3D" w:rsidRPr="00666C3D" w:rsidRDefault="00D20A3D" w:rsidP="008F6B24">
            <w:pPr>
              <w:rPr>
                <w:rFonts w:ascii="Arial" w:hAnsi="Arial" w:cs="Arial"/>
                <w:noProof/>
              </w:rPr>
            </w:pPr>
            <w:r>
              <w:rPr>
                <w:rFonts w:ascii="Arial" w:hAnsi="Arial" w:cs="Arial"/>
                <w:noProof/>
              </w:rPr>
              <w:t>2250</w:t>
            </w:r>
          </w:p>
        </w:tc>
        <w:tc>
          <w:tcPr>
            <w:tcW w:w="880" w:type="dxa"/>
          </w:tcPr>
          <w:p w:rsidR="00D20A3D" w:rsidRPr="00666C3D" w:rsidRDefault="00D20A3D" w:rsidP="008F6B24">
            <w:pPr>
              <w:rPr>
                <w:rFonts w:ascii="Arial" w:hAnsi="Arial" w:cs="Arial"/>
                <w:noProof/>
              </w:rPr>
            </w:pPr>
            <w:r>
              <w:rPr>
                <w:rFonts w:ascii="Arial" w:hAnsi="Arial" w:cs="Arial"/>
                <w:noProof/>
              </w:rPr>
              <w:t>2150</w:t>
            </w:r>
          </w:p>
        </w:tc>
        <w:tc>
          <w:tcPr>
            <w:tcW w:w="816" w:type="dxa"/>
          </w:tcPr>
          <w:p w:rsidR="00D20A3D" w:rsidRPr="00666C3D" w:rsidRDefault="00D20A3D" w:rsidP="008F6B24">
            <w:pPr>
              <w:rPr>
                <w:rFonts w:ascii="Arial" w:hAnsi="Arial" w:cs="Arial"/>
                <w:noProof/>
              </w:rPr>
            </w:pPr>
            <w:r>
              <w:rPr>
                <w:rFonts w:ascii="Arial" w:hAnsi="Arial" w:cs="Arial"/>
                <w:noProof/>
              </w:rPr>
              <w:t>2200</w:t>
            </w:r>
          </w:p>
        </w:tc>
      </w:tr>
      <w:tr w:rsidR="00D20A3D" w:rsidRPr="00666C3D" w:rsidTr="00E5565E">
        <w:trPr>
          <w:trHeight w:val="461"/>
          <w:jc w:val="center"/>
        </w:trPr>
        <w:tc>
          <w:tcPr>
            <w:tcW w:w="4783" w:type="dxa"/>
            <w:noWrap/>
          </w:tcPr>
          <w:p w:rsidR="00D20A3D" w:rsidRPr="00666C3D" w:rsidRDefault="00D20A3D" w:rsidP="008F6B24">
            <w:pPr>
              <w:rPr>
                <w:rFonts w:ascii="Arial" w:hAnsi="Arial" w:cs="Arial"/>
                <w:noProof/>
              </w:rPr>
            </w:pPr>
            <w:r w:rsidRPr="00666C3D">
              <w:rPr>
                <w:rFonts w:ascii="Arial" w:hAnsi="Arial" w:cs="Arial"/>
                <w:noProof/>
              </w:rPr>
              <w:t>Cabaline  total la sfârşitul anului</w:t>
            </w:r>
          </w:p>
        </w:tc>
        <w:tc>
          <w:tcPr>
            <w:tcW w:w="1048" w:type="dxa"/>
            <w:noWrap/>
          </w:tcPr>
          <w:p w:rsidR="00D20A3D" w:rsidRPr="00666C3D" w:rsidRDefault="00D20A3D" w:rsidP="008F6B24">
            <w:pPr>
              <w:rPr>
                <w:rFonts w:ascii="Arial" w:hAnsi="Arial" w:cs="Arial"/>
                <w:noProof/>
              </w:rPr>
            </w:pPr>
            <w:r>
              <w:rPr>
                <w:rFonts w:ascii="Arial" w:hAnsi="Arial" w:cs="Arial"/>
                <w:noProof/>
              </w:rPr>
              <w:t>370</w:t>
            </w:r>
          </w:p>
        </w:tc>
        <w:tc>
          <w:tcPr>
            <w:tcW w:w="1048" w:type="dxa"/>
            <w:noWrap/>
          </w:tcPr>
          <w:p w:rsidR="00D20A3D" w:rsidRPr="00666C3D" w:rsidRDefault="00D20A3D" w:rsidP="008F6B24">
            <w:pPr>
              <w:rPr>
                <w:rFonts w:ascii="Arial" w:hAnsi="Arial" w:cs="Arial"/>
                <w:noProof/>
              </w:rPr>
            </w:pPr>
            <w:r>
              <w:rPr>
                <w:rFonts w:ascii="Arial" w:hAnsi="Arial" w:cs="Arial"/>
                <w:noProof/>
              </w:rPr>
              <w:t>355</w:t>
            </w:r>
          </w:p>
        </w:tc>
        <w:tc>
          <w:tcPr>
            <w:tcW w:w="1048" w:type="dxa"/>
            <w:noWrap/>
          </w:tcPr>
          <w:p w:rsidR="00D20A3D" w:rsidRPr="00666C3D" w:rsidRDefault="00D20A3D" w:rsidP="008F6B24">
            <w:pPr>
              <w:rPr>
                <w:rFonts w:ascii="Arial" w:hAnsi="Arial" w:cs="Arial"/>
                <w:noProof/>
              </w:rPr>
            </w:pPr>
            <w:r>
              <w:rPr>
                <w:rFonts w:ascii="Arial" w:hAnsi="Arial" w:cs="Arial"/>
                <w:noProof/>
              </w:rPr>
              <w:t>310</w:t>
            </w:r>
          </w:p>
        </w:tc>
        <w:tc>
          <w:tcPr>
            <w:tcW w:w="880" w:type="dxa"/>
          </w:tcPr>
          <w:p w:rsidR="00D20A3D" w:rsidRPr="00666C3D" w:rsidRDefault="00D20A3D" w:rsidP="008F6B24">
            <w:pPr>
              <w:rPr>
                <w:rFonts w:ascii="Arial" w:hAnsi="Arial" w:cs="Arial"/>
                <w:noProof/>
              </w:rPr>
            </w:pPr>
            <w:r>
              <w:rPr>
                <w:rFonts w:ascii="Arial" w:hAnsi="Arial" w:cs="Arial"/>
                <w:noProof/>
              </w:rPr>
              <w:t>310</w:t>
            </w:r>
          </w:p>
        </w:tc>
        <w:tc>
          <w:tcPr>
            <w:tcW w:w="816" w:type="dxa"/>
          </w:tcPr>
          <w:p w:rsidR="00D20A3D" w:rsidRPr="00666C3D" w:rsidRDefault="00D20A3D" w:rsidP="008F6B24">
            <w:pPr>
              <w:rPr>
                <w:rFonts w:ascii="Arial" w:hAnsi="Arial" w:cs="Arial"/>
                <w:noProof/>
              </w:rPr>
            </w:pPr>
            <w:r>
              <w:rPr>
                <w:rFonts w:ascii="Arial" w:hAnsi="Arial" w:cs="Arial"/>
                <w:noProof/>
              </w:rPr>
              <w:t>350</w:t>
            </w:r>
          </w:p>
        </w:tc>
      </w:tr>
      <w:tr w:rsidR="00D20A3D" w:rsidRPr="00666C3D" w:rsidTr="00E5565E">
        <w:trPr>
          <w:trHeight w:val="461"/>
          <w:jc w:val="center"/>
        </w:trPr>
        <w:tc>
          <w:tcPr>
            <w:tcW w:w="4783" w:type="dxa"/>
            <w:noWrap/>
          </w:tcPr>
          <w:p w:rsidR="00D20A3D" w:rsidRPr="00666C3D" w:rsidRDefault="00D20A3D" w:rsidP="008F6B24">
            <w:pPr>
              <w:rPr>
                <w:rFonts w:ascii="Arial" w:hAnsi="Arial" w:cs="Arial"/>
                <w:noProof/>
              </w:rPr>
            </w:pPr>
            <w:r w:rsidRPr="00666C3D">
              <w:rPr>
                <w:rFonts w:ascii="Arial" w:hAnsi="Arial" w:cs="Arial"/>
                <w:noProof/>
              </w:rPr>
              <w:t xml:space="preserve">Iepuri - total la sfârşitul anului </w:t>
            </w:r>
          </w:p>
        </w:tc>
        <w:tc>
          <w:tcPr>
            <w:tcW w:w="1048" w:type="dxa"/>
            <w:noWrap/>
          </w:tcPr>
          <w:p w:rsidR="00D20A3D" w:rsidRPr="00666C3D" w:rsidRDefault="00D20A3D" w:rsidP="008F6B24">
            <w:pPr>
              <w:rPr>
                <w:rFonts w:ascii="Arial" w:hAnsi="Arial" w:cs="Arial"/>
                <w:noProof/>
              </w:rPr>
            </w:pPr>
            <w:r>
              <w:rPr>
                <w:rFonts w:ascii="Arial" w:hAnsi="Arial" w:cs="Arial"/>
                <w:noProof/>
              </w:rPr>
              <w:t>-</w:t>
            </w:r>
          </w:p>
        </w:tc>
        <w:tc>
          <w:tcPr>
            <w:tcW w:w="1048" w:type="dxa"/>
            <w:noWrap/>
          </w:tcPr>
          <w:p w:rsidR="00D20A3D" w:rsidRPr="00666C3D" w:rsidRDefault="00D20A3D" w:rsidP="008F6B24">
            <w:pPr>
              <w:rPr>
                <w:rFonts w:ascii="Arial" w:hAnsi="Arial" w:cs="Arial"/>
                <w:noProof/>
              </w:rPr>
            </w:pPr>
            <w:r>
              <w:rPr>
                <w:rFonts w:ascii="Arial" w:hAnsi="Arial" w:cs="Arial"/>
                <w:noProof/>
              </w:rPr>
              <w:t>-</w:t>
            </w:r>
          </w:p>
        </w:tc>
        <w:tc>
          <w:tcPr>
            <w:tcW w:w="1048" w:type="dxa"/>
            <w:noWrap/>
          </w:tcPr>
          <w:p w:rsidR="00D20A3D" w:rsidRPr="00666C3D" w:rsidRDefault="00D20A3D" w:rsidP="008F6B24">
            <w:pPr>
              <w:rPr>
                <w:rFonts w:ascii="Arial" w:hAnsi="Arial" w:cs="Arial"/>
                <w:noProof/>
              </w:rPr>
            </w:pPr>
            <w:r>
              <w:rPr>
                <w:rFonts w:ascii="Arial" w:hAnsi="Arial" w:cs="Arial"/>
                <w:noProof/>
              </w:rPr>
              <w:t>150</w:t>
            </w:r>
          </w:p>
        </w:tc>
        <w:tc>
          <w:tcPr>
            <w:tcW w:w="880" w:type="dxa"/>
          </w:tcPr>
          <w:p w:rsidR="00D20A3D" w:rsidRPr="00666C3D" w:rsidRDefault="00D20A3D" w:rsidP="008F6B24">
            <w:pPr>
              <w:rPr>
                <w:rFonts w:ascii="Arial" w:hAnsi="Arial" w:cs="Arial"/>
                <w:noProof/>
              </w:rPr>
            </w:pPr>
            <w:r>
              <w:rPr>
                <w:rFonts w:ascii="Arial" w:hAnsi="Arial" w:cs="Arial"/>
                <w:noProof/>
              </w:rPr>
              <w:t>290</w:t>
            </w:r>
          </w:p>
        </w:tc>
        <w:tc>
          <w:tcPr>
            <w:tcW w:w="816" w:type="dxa"/>
          </w:tcPr>
          <w:p w:rsidR="00D20A3D" w:rsidRPr="00666C3D" w:rsidRDefault="00D20A3D" w:rsidP="008F6B24">
            <w:pPr>
              <w:rPr>
                <w:rFonts w:ascii="Arial" w:hAnsi="Arial" w:cs="Arial"/>
                <w:noProof/>
              </w:rPr>
            </w:pPr>
            <w:r>
              <w:rPr>
                <w:rFonts w:ascii="Arial" w:hAnsi="Arial" w:cs="Arial"/>
                <w:noProof/>
              </w:rPr>
              <w:t>300</w:t>
            </w:r>
          </w:p>
        </w:tc>
      </w:tr>
      <w:tr w:rsidR="00D20A3D" w:rsidRPr="00666C3D" w:rsidTr="00E5565E">
        <w:trPr>
          <w:trHeight w:val="434"/>
          <w:jc w:val="center"/>
        </w:trPr>
        <w:tc>
          <w:tcPr>
            <w:tcW w:w="4783" w:type="dxa"/>
            <w:noWrap/>
          </w:tcPr>
          <w:p w:rsidR="00D20A3D" w:rsidRPr="00666C3D" w:rsidRDefault="00D20A3D" w:rsidP="008F6B24">
            <w:pPr>
              <w:rPr>
                <w:rFonts w:ascii="Arial" w:hAnsi="Arial" w:cs="Arial"/>
                <w:noProof/>
              </w:rPr>
            </w:pPr>
            <w:r w:rsidRPr="00666C3D">
              <w:rPr>
                <w:rFonts w:ascii="Arial" w:hAnsi="Arial" w:cs="Arial"/>
                <w:noProof/>
              </w:rPr>
              <w:t xml:space="preserve">familii de albine </w:t>
            </w:r>
          </w:p>
        </w:tc>
        <w:tc>
          <w:tcPr>
            <w:tcW w:w="1048" w:type="dxa"/>
            <w:noWrap/>
          </w:tcPr>
          <w:p w:rsidR="00D20A3D" w:rsidRPr="00666C3D" w:rsidRDefault="00D20A3D" w:rsidP="008F6B24">
            <w:pPr>
              <w:rPr>
                <w:rFonts w:ascii="Arial" w:hAnsi="Arial" w:cs="Arial"/>
                <w:noProof/>
              </w:rPr>
            </w:pPr>
            <w:r>
              <w:rPr>
                <w:rFonts w:ascii="Arial" w:hAnsi="Arial" w:cs="Arial"/>
                <w:noProof/>
              </w:rPr>
              <w:t>96</w:t>
            </w:r>
          </w:p>
        </w:tc>
        <w:tc>
          <w:tcPr>
            <w:tcW w:w="1048" w:type="dxa"/>
            <w:noWrap/>
          </w:tcPr>
          <w:p w:rsidR="00D20A3D" w:rsidRPr="00666C3D" w:rsidRDefault="00D20A3D" w:rsidP="008F6B24">
            <w:pPr>
              <w:rPr>
                <w:rFonts w:ascii="Arial" w:hAnsi="Arial" w:cs="Arial"/>
                <w:noProof/>
              </w:rPr>
            </w:pPr>
            <w:r>
              <w:rPr>
                <w:rFonts w:ascii="Arial" w:hAnsi="Arial" w:cs="Arial"/>
                <w:noProof/>
              </w:rPr>
              <w:t>100</w:t>
            </w:r>
          </w:p>
        </w:tc>
        <w:tc>
          <w:tcPr>
            <w:tcW w:w="1048" w:type="dxa"/>
            <w:noWrap/>
          </w:tcPr>
          <w:p w:rsidR="00D20A3D" w:rsidRPr="00666C3D" w:rsidRDefault="00D20A3D" w:rsidP="008F6B24">
            <w:pPr>
              <w:rPr>
                <w:rFonts w:ascii="Arial" w:hAnsi="Arial" w:cs="Arial"/>
                <w:noProof/>
              </w:rPr>
            </w:pPr>
            <w:r>
              <w:rPr>
                <w:rFonts w:ascii="Arial" w:hAnsi="Arial" w:cs="Arial"/>
                <w:noProof/>
              </w:rPr>
              <w:t>120</w:t>
            </w:r>
          </w:p>
        </w:tc>
        <w:tc>
          <w:tcPr>
            <w:tcW w:w="880" w:type="dxa"/>
          </w:tcPr>
          <w:p w:rsidR="00D20A3D" w:rsidRPr="00666C3D" w:rsidRDefault="00D20A3D" w:rsidP="008F6B24">
            <w:pPr>
              <w:rPr>
                <w:rFonts w:ascii="Arial" w:hAnsi="Arial" w:cs="Arial"/>
                <w:noProof/>
              </w:rPr>
            </w:pPr>
            <w:r>
              <w:rPr>
                <w:rFonts w:ascii="Arial" w:hAnsi="Arial" w:cs="Arial"/>
                <w:noProof/>
              </w:rPr>
              <w:t>150</w:t>
            </w:r>
          </w:p>
        </w:tc>
        <w:tc>
          <w:tcPr>
            <w:tcW w:w="816" w:type="dxa"/>
          </w:tcPr>
          <w:p w:rsidR="00D20A3D" w:rsidRPr="00666C3D" w:rsidRDefault="00D20A3D" w:rsidP="008F6B24">
            <w:pPr>
              <w:rPr>
                <w:rFonts w:ascii="Arial" w:hAnsi="Arial" w:cs="Arial"/>
                <w:noProof/>
              </w:rPr>
            </w:pPr>
            <w:r>
              <w:rPr>
                <w:rFonts w:ascii="Arial" w:hAnsi="Arial" w:cs="Arial"/>
                <w:noProof/>
              </w:rPr>
              <w:t>240</w:t>
            </w:r>
          </w:p>
        </w:tc>
      </w:tr>
    </w:tbl>
    <w:p w:rsidR="00CD6DD8" w:rsidRPr="00D20A3D" w:rsidRDefault="00CD6DD8" w:rsidP="00CD6DD8">
      <w:pPr>
        <w:jc w:val="both"/>
        <w:rPr>
          <w:rFonts w:ascii="Arial" w:hAnsi="Arial" w:cs="Arial"/>
          <w:i/>
          <w:noProof/>
          <w:sz w:val="20"/>
        </w:rPr>
      </w:pPr>
      <w:r w:rsidRPr="00D20A3D">
        <w:rPr>
          <w:rFonts w:ascii="Arial" w:hAnsi="Arial" w:cs="Arial"/>
          <w:i/>
          <w:noProof/>
          <w:sz w:val="20"/>
        </w:rPr>
        <w:t xml:space="preserve">                           Sursa: informaţii furnizate de Primăria L</w:t>
      </w:r>
      <w:r w:rsidR="00D20A3D" w:rsidRPr="00D20A3D">
        <w:rPr>
          <w:rFonts w:ascii="Arial" w:hAnsi="Arial" w:cs="Arial"/>
          <w:i/>
          <w:noProof/>
          <w:sz w:val="20"/>
        </w:rPr>
        <w:t>eţcani – Registrul Agricol, 2014</w:t>
      </w:r>
    </w:p>
    <w:p w:rsidR="00CD6DD8" w:rsidRPr="003F6552" w:rsidRDefault="00CD6DD8" w:rsidP="00CD6DD8">
      <w:pPr>
        <w:jc w:val="both"/>
        <w:rPr>
          <w:rFonts w:ascii="Arial" w:hAnsi="Arial" w:cs="Arial"/>
          <w:i/>
          <w:noProof/>
          <w:color w:val="1F497D"/>
          <w:sz w:val="20"/>
        </w:rPr>
      </w:pPr>
    </w:p>
    <w:p w:rsidR="00CD6DD8" w:rsidRPr="003F6552" w:rsidRDefault="00D20A3D" w:rsidP="00CD6DD8">
      <w:pPr>
        <w:jc w:val="center"/>
        <w:rPr>
          <w:color w:val="1F497D"/>
        </w:rPr>
      </w:pPr>
      <w:r w:rsidRPr="00D20A3D">
        <w:rPr>
          <w:noProof/>
          <w:color w:val="1F497D"/>
          <w:bdr w:val="single" w:sz="4" w:space="0" w:color="auto" w:shadow="1"/>
          <w:lang w:val="en-US" w:eastAsia="en-US"/>
        </w:rPr>
        <w:lastRenderedPageBreak/>
        <w:drawing>
          <wp:inline distT="0" distB="0" distL="0" distR="0">
            <wp:extent cx="5715000" cy="3762375"/>
            <wp:effectExtent l="19050" t="0" r="19050" b="0"/>
            <wp:docPr id="4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6DD8" w:rsidRPr="003F6552" w:rsidRDefault="00CD6DD8" w:rsidP="00CD6DD8">
      <w:pPr>
        <w:ind w:firstLine="720"/>
        <w:jc w:val="both"/>
        <w:rPr>
          <w:rFonts w:ascii="Arial" w:hAnsi="Arial" w:cs="Arial"/>
          <w:noProof/>
          <w:color w:val="1F497D"/>
        </w:rPr>
      </w:pPr>
    </w:p>
    <w:p w:rsidR="00CD6DD8" w:rsidRPr="003F6552" w:rsidRDefault="00CD6DD8" w:rsidP="00CD6DD8">
      <w:pPr>
        <w:ind w:firstLine="720"/>
        <w:jc w:val="both"/>
        <w:rPr>
          <w:rFonts w:ascii="Arial" w:hAnsi="Arial" w:cs="Arial"/>
          <w:b/>
          <w:i/>
          <w:noProof/>
          <w:color w:val="1F497D"/>
        </w:rPr>
      </w:pPr>
      <w:r w:rsidRPr="004C0BC4">
        <w:rPr>
          <w:rFonts w:ascii="Arial" w:hAnsi="Arial" w:cs="Arial"/>
          <w:noProof/>
        </w:rPr>
        <w:t xml:space="preserve">Referitor la evoluţia efectivelor de animale, se observă că, pentru </w:t>
      </w:r>
      <w:r w:rsidR="0086254D" w:rsidRPr="004C0BC4">
        <w:rPr>
          <w:rFonts w:ascii="Arial" w:hAnsi="Arial" w:cs="Arial"/>
          <w:noProof/>
        </w:rPr>
        <w:t>majoritatea speciilor</w:t>
      </w:r>
      <w:r w:rsidRPr="004C0BC4">
        <w:rPr>
          <w:rFonts w:ascii="Arial" w:hAnsi="Arial" w:cs="Arial"/>
          <w:noProof/>
        </w:rPr>
        <w:t xml:space="preserve"> de animale crescute în gospodăriile populaţiei se înregisterază o evoluţie </w:t>
      </w:r>
      <w:r w:rsidR="004C0BC4" w:rsidRPr="004C0BC4">
        <w:rPr>
          <w:rFonts w:ascii="Arial" w:hAnsi="Arial" w:cs="Arial"/>
          <w:noProof/>
        </w:rPr>
        <w:t>a</w:t>
      </w:r>
      <w:r w:rsidRPr="004C0BC4">
        <w:rPr>
          <w:rFonts w:ascii="Arial" w:hAnsi="Arial" w:cs="Arial"/>
          <w:noProof/>
        </w:rPr>
        <w:t>scendentă</w:t>
      </w:r>
      <w:r w:rsidR="004C0BC4" w:rsidRPr="004C0BC4">
        <w:rPr>
          <w:rFonts w:ascii="Arial" w:hAnsi="Arial" w:cs="Arial"/>
          <w:noProof/>
        </w:rPr>
        <w:t>, mai puţin la bovine şi cabaline</w:t>
      </w:r>
      <w:r w:rsidRPr="004C0BC4">
        <w:rPr>
          <w:rFonts w:ascii="Arial" w:hAnsi="Arial" w:cs="Arial"/>
          <w:noProof/>
        </w:rPr>
        <w:t xml:space="preserve">. </w:t>
      </w:r>
    </w:p>
    <w:p w:rsidR="00CD6DD8" w:rsidRPr="0056166B" w:rsidRDefault="00CD6DD8" w:rsidP="00CD6DD8">
      <w:pPr>
        <w:ind w:firstLine="720"/>
        <w:jc w:val="both"/>
        <w:rPr>
          <w:rFonts w:ascii="Arial" w:hAnsi="Arial" w:cs="Arial"/>
          <w:noProof/>
        </w:rPr>
      </w:pPr>
      <w:r w:rsidRPr="0056166B">
        <w:rPr>
          <w:rFonts w:ascii="Arial" w:hAnsi="Arial" w:cs="Arial"/>
          <w:b/>
          <w:i/>
          <w:noProof/>
        </w:rPr>
        <w:t>La nivelul anului 201</w:t>
      </w:r>
      <w:r w:rsidR="0056166B" w:rsidRPr="0056166B">
        <w:rPr>
          <w:rFonts w:ascii="Arial" w:hAnsi="Arial" w:cs="Arial"/>
          <w:b/>
          <w:i/>
          <w:noProof/>
        </w:rPr>
        <w:t>3</w:t>
      </w:r>
      <w:r w:rsidRPr="0056166B">
        <w:rPr>
          <w:rFonts w:ascii="Arial" w:hAnsi="Arial" w:cs="Arial"/>
          <w:noProof/>
        </w:rPr>
        <w:t xml:space="preserve">, structura efectivelor de animale din comuna Leţcani se prezintă astfel: </w:t>
      </w:r>
    </w:p>
    <w:p w:rsidR="00CD6DD8" w:rsidRPr="0056166B" w:rsidRDefault="00CD6DD8" w:rsidP="00CD6DD8">
      <w:pPr>
        <w:ind w:firstLine="720"/>
        <w:jc w:val="both"/>
        <w:rPr>
          <w:rFonts w:ascii="Arial" w:hAnsi="Arial" w:cs="Arial"/>
          <w:noProof/>
        </w:rPr>
      </w:pPr>
    </w:p>
    <w:p w:rsidR="00CD6DD8" w:rsidRPr="003F6552" w:rsidRDefault="004C0BC4" w:rsidP="00901AA7">
      <w:pPr>
        <w:ind w:firstLine="720"/>
        <w:jc w:val="center"/>
        <w:rPr>
          <w:rFonts w:ascii="Arial" w:hAnsi="Arial" w:cs="Arial"/>
          <w:noProof/>
          <w:color w:val="1F497D"/>
        </w:rPr>
      </w:pPr>
      <w:r w:rsidRPr="0056166B">
        <w:rPr>
          <w:rFonts w:ascii="Arial" w:hAnsi="Arial" w:cs="Arial"/>
          <w:noProof/>
          <w:color w:val="1F497D"/>
          <w:bdr w:val="single" w:sz="4" w:space="0" w:color="auto"/>
          <w:lang w:val="en-US" w:eastAsia="en-US"/>
        </w:rPr>
        <w:drawing>
          <wp:inline distT="0" distB="0" distL="0" distR="0">
            <wp:extent cx="4572000" cy="2876550"/>
            <wp:effectExtent l="19050" t="0" r="19050" b="0"/>
            <wp:docPr id="4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6DD8" w:rsidRPr="0056166B" w:rsidRDefault="0056166B" w:rsidP="00CD6DD8">
      <w:pPr>
        <w:tabs>
          <w:tab w:val="left" w:pos="720"/>
        </w:tabs>
        <w:jc w:val="both"/>
        <w:rPr>
          <w:rFonts w:ascii="Arial" w:hAnsi="Arial" w:cs="Arial"/>
          <w:i/>
          <w:noProof/>
          <w:sz w:val="20"/>
        </w:rPr>
      </w:pPr>
      <w:r>
        <w:rPr>
          <w:rFonts w:ascii="Arial" w:hAnsi="Arial" w:cs="Arial"/>
          <w:i/>
          <w:noProof/>
          <w:color w:val="1F497D"/>
          <w:sz w:val="20"/>
        </w:rPr>
        <w:tab/>
      </w:r>
      <w:r>
        <w:rPr>
          <w:rFonts w:ascii="Arial" w:hAnsi="Arial" w:cs="Arial"/>
          <w:i/>
          <w:noProof/>
          <w:color w:val="1F497D"/>
          <w:sz w:val="20"/>
        </w:rPr>
        <w:tab/>
      </w:r>
      <w:r w:rsidR="00901AA7">
        <w:rPr>
          <w:rFonts w:ascii="Arial" w:hAnsi="Arial" w:cs="Arial"/>
          <w:i/>
          <w:noProof/>
          <w:color w:val="1F497D"/>
          <w:sz w:val="20"/>
        </w:rPr>
        <w:tab/>
      </w:r>
      <w:r w:rsidR="00CD6DD8" w:rsidRPr="0056166B">
        <w:rPr>
          <w:rFonts w:ascii="Arial" w:hAnsi="Arial" w:cs="Arial"/>
          <w:i/>
          <w:noProof/>
          <w:sz w:val="20"/>
        </w:rPr>
        <w:t>Sursa: date furnizate de Primăria Leţcani – Registrul Agricol 201</w:t>
      </w:r>
      <w:r w:rsidRPr="0056166B">
        <w:rPr>
          <w:rFonts w:ascii="Arial" w:hAnsi="Arial" w:cs="Arial"/>
          <w:i/>
          <w:noProof/>
          <w:sz w:val="20"/>
        </w:rPr>
        <w:t>4</w:t>
      </w:r>
    </w:p>
    <w:p w:rsidR="00CD6DD8" w:rsidRPr="003F6552" w:rsidRDefault="00CD6DD8" w:rsidP="00CD6DD8">
      <w:pPr>
        <w:ind w:firstLine="720"/>
        <w:jc w:val="both"/>
        <w:rPr>
          <w:rFonts w:ascii="Arial" w:hAnsi="Arial" w:cs="Arial"/>
          <w:noProof/>
          <w:color w:val="1F497D"/>
        </w:rPr>
      </w:pPr>
    </w:p>
    <w:p w:rsidR="00CD6DD8" w:rsidRPr="00901AA7" w:rsidRDefault="0056166B" w:rsidP="00CD6DD8">
      <w:pPr>
        <w:ind w:firstLine="720"/>
        <w:jc w:val="both"/>
        <w:rPr>
          <w:rFonts w:ascii="Arial" w:hAnsi="Arial" w:cs="Arial"/>
          <w:noProof/>
        </w:rPr>
      </w:pPr>
      <w:r w:rsidRPr="00901AA7">
        <w:rPr>
          <w:rFonts w:ascii="Arial" w:hAnsi="Arial" w:cs="Arial"/>
          <w:noProof/>
        </w:rPr>
        <w:lastRenderedPageBreak/>
        <w:t>Exceptând efectivul de păsări, c</w:t>
      </w:r>
      <w:r w:rsidR="00CD6DD8" w:rsidRPr="00901AA7">
        <w:rPr>
          <w:rFonts w:ascii="Arial" w:hAnsi="Arial" w:cs="Arial"/>
          <w:noProof/>
        </w:rPr>
        <w:t xml:space="preserve">ea mai mare pondere în structura şeptelului o au efectivele de </w:t>
      </w:r>
      <w:r w:rsidRPr="00901AA7">
        <w:rPr>
          <w:rFonts w:ascii="Arial" w:hAnsi="Arial" w:cs="Arial"/>
          <w:noProof/>
        </w:rPr>
        <w:t>capre</w:t>
      </w:r>
      <w:r w:rsidR="00CD6DD8" w:rsidRPr="00901AA7">
        <w:rPr>
          <w:rFonts w:ascii="Arial" w:hAnsi="Arial" w:cs="Arial"/>
          <w:noProof/>
        </w:rPr>
        <w:t xml:space="preserve">, care deţin </w:t>
      </w:r>
      <w:r w:rsidRPr="00901AA7">
        <w:rPr>
          <w:rFonts w:ascii="Arial" w:hAnsi="Arial" w:cs="Arial"/>
          <w:noProof/>
        </w:rPr>
        <w:t>34,43</w:t>
      </w:r>
      <w:r w:rsidR="00CD6DD8" w:rsidRPr="00901AA7">
        <w:rPr>
          <w:rFonts w:ascii="Arial" w:hAnsi="Arial" w:cs="Arial"/>
          <w:noProof/>
        </w:rPr>
        <w:t xml:space="preserve">% din totalul capetelor de animale din comuna Leţcani. Efectivele de </w:t>
      </w:r>
      <w:r w:rsidR="00901AA7" w:rsidRPr="00901AA7">
        <w:rPr>
          <w:rFonts w:ascii="Arial" w:hAnsi="Arial" w:cs="Arial"/>
          <w:noProof/>
        </w:rPr>
        <w:t>b</w:t>
      </w:r>
      <w:r w:rsidR="00CD6DD8" w:rsidRPr="00901AA7">
        <w:rPr>
          <w:rFonts w:ascii="Arial" w:hAnsi="Arial" w:cs="Arial"/>
          <w:noProof/>
        </w:rPr>
        <w:t xml:space="preserve">ovine şi </w:t>
      </w:r>
      <w:r w:rsidR="00901AA7" w:rsidRPr="00901AA7">
        <w:rPr>
          <w:rFonts w:ascii="Arial" w:hAnsi="Arial" w:cs="Arial"/>
          <w:noProof/>
        </w:rPr>
        <w:t>porcine</w:t>
      </w:r>
      <w:r w:rsidR="00CD6DD8" w:rsidRPr="00901AA7">
        <w:rPr>
          <w:rFonts w:ascii="Arial" w:hAnsi="Arial" w:cs="Arial"/>
          <w:noProof/>
        </w:rPr>
        <w:t xml:space="preserve"> sunt mult mai mici ca număr de capete faţă de efectivele de porcine, acestea reprezentând </w:t>
      </w:r>
      <w:r w:rsidR="00901AA7" w:rsidRPr="00901AA7">
        <w:rPr>
          <w:rFonts w:ascii="Arial" w:hAnsi="Arial" w:cs="Arial"/>
          <w:noProof/>
        </w:rPr>
        <w:t>18,78</w:t>
      </w:r>
      <w:r w:rsidR="00CD6DD8" w:rsidRPr="00901AA7">
        <w:rPr>
          <w:rFonts w:ascii="Arial" w:hAnsi="Arial" w:cs="Arial"/>
          <w:noProof/>
        </w:rPr>
        <w:t>%</w:t>
      </w:r>
      <w:r w:rsidR="00901AA7" w:rsidRPr="00901AA7">
        <w:rPr>
          <w:rFonts w:ascii="Arial" w:hAnsi="Arial" w:cs="Arial"/>
          <w:noProof/>
        </w:rPr>
        <w:t>, respectiv 17,21%</w:t>
      </w:r>
      <w:r w:rsidR="00CD6DD8" w:rsidRPr="00901AA7">
        <w:rPr>
          <w:rFonts w:ascii="Arial" w:hAnsi="Arial" w:cs="Arial"/>
          <w:noProof/>
        </w:rPr>
        <w:t xml:space="preserve"> din totalul capetelor de animale din comună. </w:t>
      </w:r>
    </w:p>
    <w:p w:rsidR="00CD6DD8" w:rsidRPr="00901AA7" w:rsidRDefault="00CD6DD8" w:rsidP="00CD6DD8">
      <w:pPr>
        <w:tabs>
          <w:tab w:val="left" w:pos="720"/>
        </w:tabs>
        <w:jc w:val="both"/>
        <w:rPr>
          <w:rFonts w:ascii="Arial" w:hAnsi="Arial" w:cs="Arial"/>
          <w:noProof/>
        </w:rPr>
      </w:pPr>
      <w:r w:rsidRPr="00901AA7">
        <w:rPr>
          <w:rFonts w:ascii="Arial" w:hAnsi="Arial" w:cs="Arial"/>
          <w:i/>
          <w:noProof/>
        </w:rPr>
        <w:tab/>
      </w:r>
      <w:r w:rsidRPr="00901AA7">
        <w:rPr>
          <w:rFonts w:ascii="Arial" w:hAnsi="Arial" w:cs="Arial"/>
          <w:noProof/>
        </w:rPr>
        <w:t>În comuna Leţcani se practică şi apicult</w:t>
      </w:r>
      <w:r w:rsidR="00901AA7" w:rsidRPr="00901AA7">
        <w:rPr>
          <w:rFonts w:ascii="Arial" w:hAnsi="Arial" w:cs="Arial"/>
          <w:noProof/>
        </w:rPr>
        <w:t>ura, în comună existând, în 2013</w:t>
      </w:r>
      <w:r w:rsidRPr="00901AA7">
        <w:rPr>
          <w:rFonts w:ascii="Arial" w:hAnsi="Arial" w:cs="Arial"/>
          <w:noProof/>
        </w:rPr>
        <w:t xml:space="preserve">, </w:t>
      </w:r>
      <w:r w:rsidR="00901AA7" w:rsidRPr="00901AA7">
        <w:rPr>
          <w:rFonts w:ascii="Arial" w:hAnsi="Arial" w:cs="Arial"/>
          <w:noProof/>
        </w:rPr>
        <w:t>240</w:t>
      </w:r>
      <w:r w:rsidRPr="00901AA7">
        <w:rPr>
          <w:rFonts w:ascii="Arial" w:hAnsi="Arial" w:cs="Arial"/>
          <w:noProof/>
        </w:rPr>
        <w:t xml:space="preserve"> de familii de albine. </w:t>
      </w:r>
    </w:p>
    <w:p w:rsidR="00CD6DD8" w:rsidRPr="00141020" w:rsidRDefault="00CD6DD8" w:rsidP="00141020">
      <w:pPr>
        <w:tabs>
          <w:tab w:val="left" w:pos="720"/>
        </w:tabs>
        <w:jc w:val="both"/>
        <w:rPr>
          <w:rFonts w:ascii="Arial" w:hAnsi="Arial" w:cs="Arial"/>
          <w:i/>
          <w:noProof/>
          <w:color w:val="1F497D"/>
          <w:sz w:val="20"/>
        </w:rPr>
      </w:pPr>
      <w:r w:rsidRPr="003F6552">
        <w:rPr>
          <w:rFonts w:ascii="Arial" w:hAnsi="Arial" w:cs="Arial"/>
          <w:i/>
          <w:noProof/>
          <w:color w:val="1F497D"/>
          <w:sz w:val="20"/>
        </w:rPr>
        <w:tab/>
      </w:r>
      <w:r w:rsidRPr="003F6552">
        <w:rPr>
          <w:rFonts w:ascii="Arial" w:hAnsi="Arial" w:cs="Arial"/>
          <w:i/>
          <w:noProof/>
          <w:color w:val="1F497D"/>
          <w:sz w:val="20"/>
        </w:rPr>
        <w:tab/>
      </w:r>
    </w:p>
    <w:p w:rsidR="00CD6DD8" w:rsidRPr="00901AA7" w:rsidRDefault="00CD6DD8" w:rsidP="00CD6DD8">
      <w:pPr>
        <w:ind w:firstLine="720"/>
        <w:jc w:val="both"/>
        <w:rPr>
          <w:rFonts w:ascii="Arial" w:hAnsi="Arial" w:cs="Arial"/>
          <w:noProof/>
        </w:rPr>
      </w:pPr>
      <w:r w:rsidRPr="00901AA7">
        <w:rPr>
          <w:rFonts w:ascii="Arial" w:hAnsi="Arial" w:cs="Arial"/>
          <w:noProof/>
        </w:rPr>
        <w:t xml:space="preserve">Evoluţia numărului de păsări se prezintă astfel: </w:t>
      </w:r>
    </w:p>
    <w:tbl>
      <w:tblPr>
        <w:tblW w:w="695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243"/>
        <w:gridCol w:w="967"/>
        <w:gridCol w:w="967"/>
        <w:gridCol w:w="967"/>
        <w:gridCol w:w="967"/>
        <w:gridCol w:w="846"/>
      </w:tblGrid>
      <w:tr w:rsidR="00901AA7" w:rsidRPr="00901AA7" w:rsidTr="00E5565E">
        <w:trPr>
          <w:trHeight w:val="269"/>
          <w:jc w:val="center"/>
        </w:trPr>
        <w:tc>
          <w:tcPr>
            <w:tcW w:w="2243" w:type="dxa"/>
            <w:shd w:val="clear" w:color="auto" w:fill="auto"/>
            <w:noWrap/>
          </w:tcPr>
          <w:p w:rsidR="00901AA7" w:rsidRPr="00901AA7" w:rsidRDefault="00901AA7" w:rsidP="001549F4">
            <w:pPr>
              <w:jc w:val="center"/>
              <w:rPr>
                <w:rFonts w:ascii="Arial" w:hAnsi="Arial" w:cs="Arial"/>
                <w:b/>
                <w:noProof/>
                <w:sz w:val="20"/>
              </w:rPr>
            </w:pPr>
          </w:p>
        </w:tc>
        <w:tc>
          <w:tcPr>
            <w:tcW w:w="967" w:type="dxa"/>
            <w:shd w:val="clear" w:color="auto" w:fill="auto"/>
            <w:noWrap/>
          </w:tcPr>
          <w:p w:rsidR="00901AA7" w:rsidRPr="00901AA7" w:rsidRDefault="00901AA7" w:rsidP="008F6B24">
            <w:pPr>
              <w:ind w:firstLine="12"/>
              <w:rPr>
                <w:rFonts w:ascii="Arial" w:hAnsi="Arial" w:cs="Arial"/>
                <w:b/>
                <w:bCs/>
                <w:caps/>
                <w:noProof/>
              </w:rPr>
            </w:pPr>
            <w:r w:rsidRPr="00901AA7">
              <w:rPr>
                <w:rFonts w:ascii="Arial" w:hAnsi="Arial" w:cs="Arial"/>
                <w:b/>
                <w:bCs/>
                <w:caps/>
                <w:noProof/>
              </w:rPr>
              <w:t>2009</w:t>
            </w:r>
          </w:p>
        </w:tc>
        <w:tc>
          <w:tcPr>
            <w:tcW w:w="967" w:type="dxa"/>
            <w:shd w:val="clear" w:color="auto" w:fill="auto"/>
            <w:noWrap/>
          </w:tcPr>
          <w:p w:rsidR="00901AA7" w:rsidRPr="00901AA7" w:rsidRDefault="00901AA7" w:rsidP="008F6B24">
            <w:pPr>
              <w:ind w:firstLine="12"/>
              <w:rPr>
                <w:rFonts w:ascii="Arial" w:hAnsi="Arial" w:cs="Arial"/>
                <w:b/>
                <w:bCs/>
                <w:caps/>
                <w:noProof/>
              </w:rPr>
            </w:pPr>
            <w:r w:rsidRPr="00901AA7">
              <w:rPr>
                <w:rFonts w:ascii="Arial" w:hAnsi="Arial" w:cs="Arial"/>
                <w:b/>
                <w:bCs/>
                <w:caps/>
                <w:noProof/>
              </w:rPr>
              <w:t>2010</w:t>
            </w:r>
          </w:p>
        </w:tc>
        <w:tc>
          <w:tcPr>
            <w:tcW w:w="967" w:type="dxa"/>
            <w:shd w:val="clear" w:color="auto" w:fill="auto"/>
            <w:noWrap/>
          </w:tcPr>
          <w:p w:rsidR="00901AA7" w:rsidRPr="00901AA7" w:rsidRDefault="00901AA7" w:rsidP="008F6B24">
            <w:pPr>
              <w:ind w:firstLine="12"/>
              <w:rPr>
                <w:rFonts w:ascii="Arial" w:hAnsi="Arial" w:cs="Arial"/>
                <w:b/>
                <w:bCs/>
                <w:caps/>
                <w:noProof/>
              </w:rPr>
            </w:pPr>
            <w:r w:rsidRPr="00901AA7">
              <w:rPr>
                <w:rFonts w:ascii="Arial" w:hAnsi="Arial" w:cs="Arial"/>
                <w:b/>
                <w:bCs/>
                <w:caps/>
                <w:noProof/>
              </w:rPr>
              <w:t>2011</w:t>
            </w:r>
          </w:p>
        </w:tc>
        <w:tc>
          <w:tcPr>
            <w:tcW w:w="967" w:type="dxa"/>
            <w:shd w:val="clear" w:color="auto" w:fill="auto"/>
            <w:noWrap/>
          </w:tcPr>
          <w:p w:rsidR="00901AA7" w:rsidRPr="00901AA7" w:rsidRDefault="00901AA7" w:rsidP="008F6B24">
            <w:pPr>
              <w:ind w:firstLine="12"/>
              <w:rPr>
                <w:rFonts w:ascii="Arial" w:hAnsi="Arial" w:cs="Arial"/>
                <w:b/>
                <w:bCs/>
                <w:caps/>
                <w:noProof/>
              </w:rPr>
            </w:pPr>
            <w:r w:rsidRPr="00901AA7">
              <w:rPr>
                <w:rFonts w:ascii="Arial" w:hAnsi="Arial" w:cs="Arial"/>
                <w:b/>
                <w:bCs/>
                <w:caps/>
                <w:noProof/>
              </w:rPr>
              <w:t>2012</w:t>
            </w:r>
          </w:p>
        </w:tc>
        <w:tc>
          <w:tcPr>
            <w:tcW w:w="846" w:type="dxa"/>
            <w:shd w:val="clear" w:color="auto" w:fill="auto"/>
            <w:noWrap/>
          </w:tcPr>
          <w:p w:rsidR="00901AA7" w:rsidRPr="00901AA7" w:rsidRDefault="00901AA7" w:rsidP="008F6B24">
            <w:pPr>
              <w:ind w:firstLine="12"/>
              <w:rPr>
                <w:rFonts w:ascii="Arial" w:hAnsi="Arial" w:cs="Arial"/>
                <w:b/>
                <w:bCs/>
                <w:caps/>
                <w:noProof/>
              </w:rPr>
            </w:pPr>
            <w:r w:rsidRPr="00901AA7">
              <w:rPr>
                <w:rFonts w:ascii="Arial" w:hAnsi="Arial" w:cs="Arial"/>
                <w:b/>
                <w:bCs/>
                <w:caps/>
                <w:noProof/>
              </w:rPr>
              <w:t>2013</w:t>
            </w:r>
          </w:p>
        </w:tc>
      </w:tr>
      <w:tr w:rsidR="00901AA7" w:rsidRPr="00901AA7" w:rsidTr="00E5565E">
        <w:trPr>
          <w:trHeight w:val="269"/>
          <w:jc w:val="center"/>
        </w:trPr>
        <w:tc>
          <w:tcPr>
            <w:tcW w:w="2243" w:type="dxa"/>
            <w:shd w:val="clear" w:color="auto" w:fill="auto"/>
            <w:noWrap/>
          </w:tcPr>
          <w:p w:rsidR="00901AA7" w:rsidRPr="00E5565E" w:rsidRDefault="00901AA7" w:rsidP="001549F4">
            <w:pPr>
              <w:rPr>
                <w:rFonts w:ascii="Arial" w:hAnsi="Arial" w:cs="Arial"/>
                <w:noProof/>
                <w:szCs w:val="24"/>
              </w:rPr>
            </w:pPr>
            <w:r w:rsidRPr="00E5565E">
              <w:rPr>
                <w:rFonts w:ascii="Arial" w:hAnsi="Arial" w:cs="Arial"/>
                <w:noProof/>
                <w:szCs w:val="24"/>
              </w:rPr>
              <w:t>Pasări - total – la sfârşitul anului</w:t>
            </w:r>
          </w:p>
        </w:tc>
        <w:tc>
          <w:tcPr>
            <w:tcW w:w="967" w:type="dxa"/>
            <w:shd w:val="clear" w:color="auto" w:fill="auto"/>
            <w:noWrap/>
          </w:tcPr>
          <w:p w:rsidR="00901AA7" w:rsidRPr="00901AA7" w:rsidRDefault="00901AA7" w:rsidP="008F6B24">
            <w:pPr>
              <w:rPr>
                <w:rFonts w:ascii="Arial" w:hAnsi="Arial" w:cs="Arial"/>
                <w:noProof/>
              </w:rPr>
            </w:pPr>
            <w:r w:rsidRPr="00901AA7">
              <w:rPr>
                <w:rFonts w:ascii="Arial" w:hAnsi="Arial" w:cs="Arial"/>
                <w:noProof/>
              </w:rPr>
              <w:t>9785</w:t>
            </w:r>
          </w:p>
        </w:tc>
        <w:tc>
          <w:tcPr>
            <w:tcW w:w="967" w:type="dxa"/>
            <w:shd w:val="clear" w:color="auto" w:fill="auto"/>
            <w:noWrap/>
          </w:tcPr>
          <w:p w:rsidR="00901AA7" w:rsidRPr="00901AA7" w:rsidRDefault="00901AA7" w:rsidP="008F6B24">
            <w:pPr>
              <w:rPr>
                <w:rFonts w:ascii="Arial" w:hAnsi="Arial" w:cs="Arial"/>
                <w:noProof/>
              </w:rPr>
            </w:pPr>
            <w:r w:rsidRPr="00901AA7">
              <w:rPr>
                <w:rFonts w:ascii="Arial" w:hAnsi="Arial" w:cs="Arial"/>
                <w:noProof/>
              </w:rPr>
              <w:t>10000</w:t>
            </w:r>
          </w:p>
        </w:tc>
        <w:tc>
          <w:tcPr>
            <w:tcW w:w="967" w:type="dxa"/>
            <w:shd w:val="clear" w:color="auto" w:fill="auto"/>
            <w:noWrap/>
          </w:tcPr>
          <w:p w:rsidR="00901AA7" w:rsidRPr="00901AA7" w:rsidRDefault="00901AA7" w:rsidP="008F6B24">
            <w:pPr>
              <w:rPr>
                <w:rFonts w:ascii="Arial" w:hAnsi="Arial" w:cs="Arial"/>
                <w:noProof/>
              </w:rPr>
            </w:pPr>
            <w:r w:rsidRPr="00901AA7">
              <w:rPr>
                <w:rFonts w:ascii="Arial" w:hAnsi="Arial" w:cs="Arial"/>
                <w:noProof/>
              </w:rPr>
              <w:t>10250</w:t>
            </w:r>
          </w:p>
        </w:tc>
        <w:tc>
          <w:tcPr>
            <w:tcW w:w="967" w:type="dxa"/>
            <w:shd w:val="clear" w:color="auto" w:fill="auto"/>
            <w:noWrap/>
          </w:tcPr>
          <w:p w:rsidR="00901AA7" w:rsidRPr="00901AA7" w:rsidRDefault="00901AA7" w:rsidP="008F6B24">
            <w:pPr>
              <w:rPr>
                <w:rFonts w:ascii="Arial" w:hAnsi="Arial" w:cs="Arial"/>
                <w:noProof/>
              </w:rPr>
            </w:pPr>
            <w:r w:rsidRPr="00901AA7">
              <w:rPr>
                <w:rFonts w:ascii="Arial" w:hAnsi="Arial" w:cs="Arial"/>
                <w:noProof/>
              </w:rPr>
              <w:t>10300</w:t>
            </w:r>
          </w:p>
        </w:tc>
        <w:tc>
          <w:tcPr>
            <w:tcW w:w="846" w:type="dxa"/>
            <w:shd w:val="clear" w:color="auto" w:fill="auto"/>
            <w:noWrap/>
          </w:tcPr>
          <w:p w:rsidR="00901AA7" w:rsidRPr="00901AA7" w:rsidRDefault="00901AA7" w:rsidP="008F6B24">
            <w:pPr>
              <w:rPr>
                <w:rFonts w:ascii="Arial" w:hAnsi="Arial" w:cs="Arial"/>
                <w:noProof/>
              </w:rPr>
            </w:pPr>
            <w:r w:rsidRPr="00901AA7">
              <w:rPr>
                <w:rFonts w:ascii="Arial" w:hAnsi="Arial" w:cs="Arial"/>
                <w:noProof/>
              </w:rPr>
              <w:t>8750</w:t>
            </w:r>
          </w:p>
        </w:tc>
      </w:tr>
    </w:tbl>
    <w:p w:rsidR="00141020" w:rsidRDefault="00CD6DD8" w:rsidP="00141020">
      <w:pPr>
        <w:ind w:firstLine="720"/>
        <w:jc w:val="both"/>
        <w:rPr>
          <w:rFonts w:ascii="Arial" w:hAnsi="Arial" w:cs="Arial"/>
          <w:i/>
          <w:noProof/>
          <w:sz w:val="20"/>
        </w:rPr>
      </w:pPr>
      <w:r w:rsidRPr="00901AA7">
        <w:rPr>
          <w:rFonts w:ascii="Arial" w:hAnsi="Arial" w:cs="Arial"/>
          <w:i/>
          <w:noProof/>
          <w:sz w:val="20"/>
        </w:rPr>
        <w:t xml:space="preserve">             </w:t>
      </w:r>
      <w:r w:rsidR="00901AA7">
        <w:rPr>
          <w:rFonts w:ascii="Arial" w:hAnsi="Arial" w:cs="Arial"/>
          <w:i/>
          <w:noProof/>
          <w:sz w:val="20"/>
        </w:rPr>
        <w:t xml:space="preserve">         </w:t>
      </w:r>
      <w:r w:rsidRPr="00901AA7">
        <w:rPr>
          <w:rFonts w:ascii="Arial" w:hAnsi="Arial" w:cs="Arial"/>
          <w:i/>
          <w:noProof/>
          <w:sz w:val="20"/>
        </w:rPr>
        <w:t>Sursa: date furnizate de Primăria L</w:t>
      </w:r>
      <w:r w:rsidR="00901AA7" w:rsidRPr="00901AA7">
        <w:rPr>
          <w:rFonts w:ascii="Arial" w:hAnsi="Arial" w:cs="Arial"/>
          <w:i/>
          <w:noProof/>
          <w:sz w:val="20"/>
        </w:rPr>
        <w:t>eţcani – Registrul Agricol, 2014</w:t>
      </w:r>
    </w:p>
    <w:p w:rsidR="00CD6DD8" w:rsidRPr="003F6552" w:rsidRDefault="00CD6DD8" w:rsidP="00E5565E">
      <w:pPr>
        <w:jc w:val="both"/>
        <w:rPr>
          <w:rFonts w:ascii="Arial" w:hAnsi="Arial" w:cs="Arial"/>
          <w:i/>
          <w:noProof/>
          <w:color w:val="1F497D"/>
          <w:sz w:val="20"/>
        </w:rPr>
      </w:pPr>
    </w:p>
    <w:p w:rsidR="00CD6DD8" w:rsidRPr="003F6552" w:rsidRDefault="00E5565E" w:rsidP="00E5565E">
      <w:pPr>
        <w:ind w:firstLine="720"/>
        <w:rPr>
          <w:rFonts w:ascii="Arial" w:hAnsi="Arial" w:cs="Arial"/>
          <w:i/>
          <w:noProof/>
          <w:color w:val="1F497D"/>
          <w:sz w:val="20"/>
        </w:rPr>
      </w:pPr>
      <w:r>
        <w:rPr>
          <w:rFonts w:ascii="Arial" w:hAnsi="Arial" w:cs="Arial"/>
          <w:i/>
          <w:noProof/>
          <w:color w:val="1F497D"/>
          <w:sz w:val="20"/>
        </w:rPr>
        <w:t xml:space="preserve">            </w:t>
      </w:r>
      <w:r w:rsidR="00141020" w:rsidRPr="00141020">
        <w:rPr>
          <w:rFonts w:ascii="Arial" w:hAnsi="Arial" w:cs="Arial"/>
          <w:i/>
          <w:noProof/>
          <w:color w:val="1F497D"/>
          <w:sz w:val="20"/>
          <w:bdr w:val="single" w:sz="4" w:space="0" w:color="auto"/>
          <w:lang w:val="en-US" w:eastAsia="en-US"/>
        </w:rPr>
        <w:drawing>
          <wp:inline distT="0" distB="0" distL="0" distR="0">
            <wp:extent cx="4572000" cy="2390775"/>
            <wp:effectExtent l="19050" t="0" r="19050" b="0"/>
            <wp:docPr id="4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6DD8" w:rsidRPr="003F6552" w:rsidRDefault="00CD6DD8" w:rsidP="00141020">
      <w:pPr>
        <w:jc w:val="both"/>
        <w:rPr>
          <w:rFonts w:ascii="Arial" w:hAnsi="Arial" w:cs="Arial"/>
          <w:noProof/>
          <w:color w:val="1F497D"/>
        </w:rPr>
      </w:pPr>
    </w:p>
    <w:p w:rsidR="00CD6DD8" w:rsidRDefault="00CD6DD8" w:rsidP="00CD6DD8">
      <w:pPr>
        <w:ind w:firstLine="720"/>
        <w:jc w:val="both"/>
        <w:rPr>
          <w:rFonts w:ascii="Arial" w:hAnsi="Arial" w:cs="Arial"/>
          <w:noProof/>
        </w:rPr>
      </w:pPr>
      <w:r w:rsidRPr="00141020">
        <w:rPr>
          <w:rFonts w:ascii="Arial" w:hAnsi="Arial" w:cs="Arial"/>
          <w:noProof/>
        </w:rPr>
        <w:t>Se observă că, pe ansamblu, efectivul de păsări s-a diminuat în intervalul 2006 – 2011. Cea mai mare scădere se produce în 20</w:t>
      </w:r>
      <w:r w:rsidR="00141020" w:rsidRPr="00141020">
        <w:rPr>
          <w:rFonts w:ascii="Arial" w:hAnsi="Arial" w:cs="Arial"/>
          <w:noProof/>
        </w:rPr>
        <w:t>13</w:t>
      </w:r>
      <w:r w:rsidRPr="00141020">
        <w:rPr>
          <w:rFonts w:ascii="Arial" w:hAnsi="Arial" w:cs="Arial"/>
          <w:noProof/>
        </w:rPr>
        <w:t>, comparativ cu 200</w:t>
      </w:r>
      <w:r w:rsidR="00141020" w:rsidRPr="00141020">
        <w:rPr>
          <w:rFonts w:ascii="Arial" w:hAnsi="Arial" w:cs="Arial"/>
          <w:noProof/>
        </w:rPr>
        <w:t>9</w:t>
      </w:r>
      <w:r w:rsidRPr="00141020">
        <w:rPr>
          <w:rFonts w:ascii="Arial" w:hAnsi="Arial" w:cs="Arial"/>
          <w:noProof/>
        </w:rPr>
        <w:t xml:space="preserve">, în cifre absolute însemnând o scădere de </w:t>
      </w:r>
      <w:r w:rsidR="00141020" w:rsidRPr="00141020">
        <w:rPr>
          <w:rFonts w:ascii="Arial" w:hAnsi="Arial" w:cs="Arial"/>
          <w:noProof/>
        </w:rPr>
        <w:t>1035</w:t>
      </w:r>
      <w:r w:rsidRPr="00141020">
        <w:rPr>
          <w:rFonts w:ascii="Arial" w:hAnsi="Arial" w:cs="Arial"/>
          <w:noProof/>
        </w:rPr>
        <w:t xml:space="preserve"> capete. </w:t>
      </w:r>
    </w:p>
    <w:p w:rsidR="00141020" w:rsidRPr="00141020" w:rsidRDefault="00141020" w:rsidP="00C763C3">
      <w:pPr>
        <w:jc w:val="both"/>
        <w:rPr>
          <w:rFonts w:ascii="Arial" w:hAnsi="Arial" w:cs="Arial"/>
          <w:noProof/>
        </w:rPr>
      </w:pPr>
    </w:p>
    <w:p w:rsidR="00F40BB4" w:rsidRPr="00F662BB" w:rsidRDefault="00F40BB4" w:rsidP="00F662BB">
      <w:pPr>
        <w:spacing w:line="276" w:lineRule="auto"/>
        <w:ind w:firstLine="720"/>
        <w:jc w:val="both"/>
        <w:rPr>
          <w:rFonts w:ascii="Arial" w:hAnsi="Arial" w:cs="Arial"/>
          <w:szCs w:val="24"/>
        </w:rPr>
      </w:pPr>
      <w:bookmarkStart w:id="70" w:name="_Toc184792122"/>
      <w:bookmarkStart w:id="71" w:name="_Toc184792181"/>
      <w:r w:rsidRPr="00F662BB">
        <w:rPr>
          <w:rFonts w:ascii="Arial" w:hAnsi="Arial" w:cs="Arial"/>
          <w:szCs w:val="24"/>
        </w:rPr>
        <w:t>Pe raza comunei Letcani exista sase mari societati agricole care exploateaza suprafete importante de teren, asa cum prezentam in tabel.</w:t>
      </w:r>
    </w:p>
    <w:tbl>
      <w:tblPr>
        <w:tblW w:w="9273" w:type="dxa"/>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5111"/>
        <w:gridCol w:w="3537"/>
      </w:tblGrid>
      <w:tr w:rsidR="00F40BB4" w:rsidRPr="00F662BB" w:rsidTr="00E5565E">
        <w:trPr>
          <w:jc w:val="center"/>
        </w:trPr>
        <w:tc>
          <w:tcPr>
            <w:tcW w:w="625" w:type="dxa"/>
            <w:vAlign w:val="center"/>
          </w:tcPr>
          <w:p w:rsidR="00F40BB4" w:rsidRPr="00F662BB" w:rsidRDefault="00F40BB4" w:rsidP="008F62DA">
            <w:pPr>
              <w:rPr>
                <w:rFonts w:ascii="Arial" w:hAnsi="Arial" w:cs="Arial"/>
                <w:szCs w:val="24"/>
              </w:rPr>
            </w:pPr>
            <w:r w:rsidRPr="00F662BB">
              <w:rPr>
                <w:rFonts w:ascii="Arial" w:hAnsi="Arial" w:cs="Arial"/>
                <w:szCs w:val="24"/>
              </w:rPr>
              <w:t xml:space="preserve">Nr. crt. </w:t>
            </w:r>
          </w:p>
        </w:tc>
        <w:tc>
          <w:tcPr>
            <w:tcW w:w="5111"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Denumirea exploatatiei agricole/ proprietar/</w:t>
            </w:r>
          </w:p>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 xml:space="preserve"> ferma/ gospodarie</w:t>
            </w:r>
          </w:p>
        </w:tc>
        <w:tc>
          <w:tcPr>
            <w:tcW w:w="3537"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Suprafata de teren agricol din exploatatie/ gospodarie/ Ha</w:t>
            </w:r>
          </w:p>
        </w:tc>
      </w:tr>
      <w:tr w:rsidR="00F40BB4" w:rsidRPr="00F662BB" w:rsidTr="00E5565E">
        <w:trPr>
          <w:jc w:val="center"/>
        </w:trPr>
        <w:tc>
          <w:tcPr>
            <w:tcW w:w="625" w:type="dxa"/>
            <w:vAlign w:val="center"/>
          </w:tcPr>
          <w:p w:rsidR="00F40BB4" w:rsidRPr="00F662BB" w:rsidRDefault="00F40BB4" w:rsidP="008F62DA">
            <w:pPr>
              <w:rPr>
                <w:rFonts w:ascii="Arial" w:hAnsi="Arial" w:cs="Arial"/>
                <w:szCs w:val="24"/>
              </w:rPr>
            </w:pPr>
            <w:r w:rsidRPr="00F662BB">
              <w:rPr>
                <w:rFonts w:ascii="Arial" w:hAnsi="Arial" w:cs="Arial"/>
                <w:szCs w:val="24"/>
              </w:rPr>
              <w:t>1</w:t>
            </w:r>
          </w:p>
        </w:tc>
        <w:tc>
          <w:tcPr>
            <w:tcW w:w="5111"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GOSPODARIILE POPULATIEI</w:t>
            </w:r>
          </w:p>
        </w:tc>
        <w:tc>
          <w:tcPr>
            <w:tcW w:w="3537"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2.112</w:t>
            </w:r>
          </w:p>
        </w:tc>
      </w:tr>
      <w:tr w:rsidR="00F40BB4" w:rsidRPr="00F662BB" w:rsidTr="00E5565E">
        <w:trPr>
          <w:jc w:val="center"/>
        </w:trPr>
        <w:tc>
          <w:tcPr>
            <w:tcW w:w="625" w:type="dxa"/>
            <w:vAlign w:val="center"/>
          </w:tcPr>
          <w:p w:rsidR="00F40BB4" w:rsidRPr="00F662BB" w:rsidRDefault="00F40BB4" w:rsidP="008F62DA">
            <w:pPr>
              <w:rPr>
                <w:rFonts w:ascii="Arial" w:hAnsi="Arial" w:cs="Arial"/>
                <w:szCs w:val="24"/>
              </w:rPr>
            </w:pPr>
            <w:r w:rsidRPr="00F662BB">
              <w:rPr>
                <w:rFonts w:ascii="Arial" w:hAnsi="Arial" w:cs="Arial"/>
                <w:szCs w:val="24"/>
              </w:rPr>
              <w:t>2</w:t>
            </w:r>
          </w:p>
        </w:tc>
        <w:tc>
          <w:tcPr>
            <w:tcW w:w="5111"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SC AGRONILS SRL</w:t>
            </w:r>
          </w:p>
        </w:tc>
        <w:tc>
          <w:tcPr>
            <w:tcW w:w="3537"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842,67</w:t>
            </w:r>
          </w:p>
        </w:tc>
      </w:tr>
      <w:tr w:rsidR="00F40BB4" w:rsidRPr="00F662BB" w:rsidTr="00E5565E">
        <w:trPr>
          <w:jc w:val="center"/>
        </w:trPr>
        <w:tc>
          <w:tcPr>
            <w:tcW w:w="625" w:type="dxa"/>
            <w:vAlign w:val="center"/>
          </w:tcPr>
          <w:p w:rsidR="00F40BB4" w:rsidRPr="00F662BB" w:rsidRDefault="00F40BB4" w:rsidP="008F62DA">
            <w:pPr>
              <w:rPr>
                <w:rFonts w:ascii="Arial" w:hAnsi="Arial" w:cs="Arial"/>
                <w:szCs w:val="24"/>
              </w:rPr>
            </w:pPr>
            <w:r w:rsidRPr="00F662BB">
              <w:rPr>
                <w:rFonts w:ascii="Arial" w:hAnsi="Arial" w:cs="Arial"/>
                <w:szCs w:val="24"/>
              </w:rPr>
              <w:t>3</w:t>
            </w:r>
          </w:p>
        </w:tc>
        <w:tc>
          <w:tcPr>
            <w:tcW w:w="5111"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SC HOLIWORK SRL</w:t>
            </w:r>
          </w:p>
        </w:tc>
        <w:tc>
          <w:tcPr>
            <w:tcW w:w="3537"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192,24</w:t>
            </w:r>
          </w:p>
        </w:tc>
      </w:tr>
      <w:tr w:rsidR="00F40BB4" w:rsidRPr="00F662BB" w:rsidTr="00E5565E">
        <w:trPr>
          <w:jc w:val="center"/>
        </w:trPr>
        <w:tc>
          <w:tcPr>
            <w:tcW w:w="625" w:type="dxa"/>
            <w:vAlign w:val="center"/>
          </w:tcPr>
          <w:p w:rsidR="00F40BB4" w:rsidRPr="00F662BB" w:rsidRDefault="00F40BB4" w:rsidP="008F62DA">
            <w:pPr>
              <w:rPr>
                <w:rFonts w:ascii="Arial" w:hAnsi="Arial" w:cs="Arial"/>
                <w:szCs w:val="24"/>
              </w:rPr>
            </w:pPr>
            <w:r w:rsidRPr="00F662BB">
              <w:rPr>
                <w:rFonts w:ascii="Arial" w:hAnsi="Arial" w:cs="Arial"/>
                <w:szCs w:val="24"/>
              </w:rPr>
              <w:t>4</w:t>
            </w:r>
          </w:p>
        </w:tc>
        <w:tc>
          <w:tcPr>
            <w:tcW w:w="5111"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SC HOLIMECANO SRL</w:t>
            </w:r>
          </w:p>
        </w:tc>
        <w:tc>
          <w:tcPr>
            <w:tcW w:w="3537"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116,43</w:t>
            </w:r>
          </w:p>
        </w:tc>
      </w:tr>
      <w:tr w:rsidR="00F40BB4" w:rsidRPr="00F662BB" w:rsidTr="00E5565E">
        <w:trPr>
          <w:jc w:val="center"/>
        </w:trPr>
        <w:tc>
          <w:tcPr>
            <w:tcW w:w="625" w:type="dxa"/>
            <w:vAlign w:val="center"/>
          </w:tcPr>
          <w:p w:rsidR="00F40BB4" w:rsidRPr="00F662BB" w:rsidRDefault="00F40BB4" w:rsidP="008F62DA">
            <w:pPr>
              <w:rPr>
                <w:rFonts w:ascii="Arial" w:hAnsi="Arial" w:cs="Arial"/>
                <w:szCs w:val="24"/>
              </w:rPr>
            </w:pPr>
            <w:r w:rsidRPr="00F662BB">
              <w:rPr>
                <w:rFonts w:ascii="Arial" w:hAnsi="Arial" w:cs="Arial"/>
                <w:szCs w:val="24"/>
              </w:rPr>
              <w:t>5</w:t>
            </w:r>
          </w:p>
        </w:tc>
        <w:tc>
          <w:tcPr>
            <w:tcW w:w="5111"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SC HOLIMARK SRL</w:t>
            </w:r>
          </w:p>
        </w:tc>
        <w:tc>
          <w:tcPr>
            <w:tcW w:w="3537"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93</w:t>
            </w:r>
          </w:p>
        </w:tc>
      </w:tr>
      <w:tr w:rsidR="00F40BB4" w:rsidRPr="00F662BB" w:rsidTr="00E5565E">
        <w:trPr>
          <w:jc w:val="center"/>
        </w:trPr>
        <w:tc>
          <w:tcPr>
            <w:tcW w:w="625" w:type="dxa"/>
            <w:vAlign w:val="center"/>
          </w:tcPr>
          <w:p w:rsidR="00F40BB4" w:rsidRPr="00F662BB" w:rsidRDefault="00F40BB4" w:rsidP="008F62DA">
            <w:pPr>
              <w:rPr>
                <w:rFonts w:ascii="Arial" w:hAnsi="Arial" w:cs="Arial"/>
                <w:szCs w:val="24"/>
              </w:rPr>
            </w:pPr>
            <w:r w:rsidRPr="00F662BB">
              <w:rPr>
                <w:rFonts w:ascii="Arial" w:hAnsi="Arial" w:cs="Arial"/>
                <w:szCs w:val="24"/>
              </w:rPr>
              <w:t>6</w:t>
            </w:r>
          </w:p>
        </w:tc>
        <w:tc>
          <w:tcPr>
            <w:tcW w:w="5111"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SC AGROMIXT SRL</w:t>
            </w:r>
          </w:p>
        </w:tc>
        <w:tc>
          <w:tcPr>
            <w:tcW w:w="3537"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10</w:t>
            </w:r>
          </w:p>
        </w:tc>
      </w:tr>
      <w:tr w:rsidR="00F40BB4" w:rsidRPr="00F662BB" w:rsidTr="00E5565E">
        <w:trPr>
          <w:jc w:val="center"/>
        </w:trPr>
        <w:tc>
          <w:tcPr>
            <w:tcW w:w="625" w:type="dxa"/>
            <w:vAlign w:val="center"/>
          </w:tcPr>
          <w:p w:rsidR="00F40BB4" w:rsidRPr="00F662BB" w:rsidRDefault="00F40BB4" w:rsidP="008F62DA">
            <w:pPr>
              <w:rPr>
                <w:rFonts w:ascii="Arial" w:hAnsi="Arial" w:cs="Arial"/>
                <w:szCs w:val="24"/>
              </w:rPr>
            </w:pPr>
            <w:r w:rsidRPr="00F662BB">
              <w:rPr>
                <w:rFonts w:ascii="Arial" w:hAnsi="Arial" w:cs="Arial"/>
                <w:szCs w:val="24"/>
              </w:rPr>
              <w:t>7</w:t>
            </w:r>
          </w:p>
        </w:tc>
        <w:tc>
          <w:tcPr>
            <w:tcW w:w="5111"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SC AGROINVEST</w:t>
            </w:r>
          </w:p>
        </w:tc>
        <w:tc>
          <w:tcPr>
            <w:tcW w:w="3537" w:type="dxa"/>
            <w:vAlign w:val="center"/>
          </w:tcPr>
          <w:p w:rsidR="00F40BB4" w:rsidRPr="00F662BB" w:rsidRDefault="00F40BB4" w:rsidP="008F62DA">
            <w:pPr>
              <w:spacing w:line="276" w:lineRule="auto"/>
              <w:jc w:val="center"/>
              <w:rPr>
                <w:rFonts w:ascii="Arial" w:hAnsi="Arial" w:cs="Arial"/>
                <w:szCs w:val="24"/>
              </w:rPr>
            </w:pPr>
            <w:r w:rsidRPr="00F662BB">
              <w:rPr>
                <w:rFonts w:ascii="Arial" w:hAnsi="Arial" w:cs="Arial"/>
                <w:szCs w:val="24"/>
              </w:rPr>
              <w:t>26</w:t>
            </w:r>
          </w:p>
        </w:tc>
      </w:tr>
      <w:tr w:rsidR="00F40BB4" w:rsidRPr="00F662BB" w:rsidTr="00E5565E">
        <w:trPr>
          <w:jc w:val="center"/>
        </w:trPr>
        <w:tc>
          <w:tcPr>
            <w:tcW w:w="625" w:type="dxa"/>
            <w:vAlign w:val="center"/>
          </w:tcPr>
          <w:p w:rsidR="00F40BB4" w:rsidRPr="00F662BB" w:rsidRDefault="00F40BB4" w:rsidP="008F62DA">
            <w:pPr>
              <w:rPr>
                <w:rFonts w:ascii="Arial" w:hAnsi="Arial" w:cs="Arial"/>
                <w:b/>
                <w:szCs w:val="24"/>
              </w:rPr>
            </w:pPr>
          </w:p>
        </w:tc>
        <w:tc>
          <w:tcPr>
            <w:tcW w:w="5111" w:type="dxa"/>
            <w:vAlign w:val="center"/>
          </w:tcPr>
          <w:p w:rsidR="00F40BB4" w:rsidRPr="00F662BB" w:rsidRDefault="00F40BB4" w:rsidP="008F62DA">
            <w:pPr>
              <w:spacing w:line="276" w:lineRule="auto"/>
              <w:jc w:val="center"/>
              <w:rPr>
                <w:rFonts w:ascii="Arial" w:hAnsi="Arial" w:cs="Arial"/>
                <w:b/>
                <w:szCs w:val="24"/>
              </w:rPr>
            </w:pPr>
            <w:r w:rsidRPr="00F662BB">
              <w:rPr>
                <w:rFonts w:ascii="Arial" w:hAnsi="Arial" w:cs="Arial"/>
                <w:b/>
                <w:szCs w:val="24"/>
              </w:rPr>
              <w:t>TOTAL</w:t>
            </w:r>
          </w:p>
        </w:tc>
        <w:tc>
          <w:tcPr>
            <w:tcW w:w="3537" w:type="dxa"/>
            <w:vAlign w:val="center"/>
          </w:tcPr>
          <w:p w:rsidR="00F40BB4" w:rsidRPr="00F662BB" w:rsidRDefault="00F40BB4" w:rsidP="008F62DA">
            <w:pPr>
              <w:spacing w:line="276" w:lineRule="auto"/>
              <w:jc w:val="center"/>
              <w:rPr>
                <w:rFonts w:ascii="Arial" w:hAnsi="Arial" w:cs="Arial"/>
                <w:b/>
                <w:szCs w:val="24"/>
              </w:rPr>
            </w:pPr>
            <w:r w:rsidRPr="00F662BB">
              <w:rPr>
                <w:rFonts w:ascii="Arial" w:hAnsi="Arial" w:cs="Arial"/>
                <w:b/>
                <w:szCs w:val="24"/>
              </w:rPr>
              <w:t>3.392,34</w:t>
            </w:r>
          </w:p>
        </w:tc>
      </w:tr>
    </w:tbl>
    <w:p w:rsidR="00F40BB4" w:rsidRPr="00F662BB" w:rsidRDefault="00F662BB" w:rsidP="00F40BB4">
      <w:pPr>
        <w:spacing w:line="276" w:lineRule="auto"/>
        <w:ind w:left="708" w:firstLine="708"/>
        <w:rPr>
          <w:rFonts w:ascii="Arial" w:hAnsi="Arial" w:cs="Arial"/>
          <w:i/>
          <w:sz w:val="20"/>
        </w:rPr>
      </w:pPr>
      <w:r>
        <w:rPr>
          <w:rFonts w:ascii="Arial" w:hAnsi="Arial" w:cs="Arial"/>
          <w:i/>
          <w:sz w:val="20"/>
        </w:rPr>
        <w:t xml:space="preserve">             </w:t>
      </w:r>
      <w:r w:rsidR="00F40BB4" w:rsidRPr="00F662BB">
        <w:rPr>
          <w:rFonts w:ascii="Arial" w:hAnsi="Arial" w:cs="Arial"/>
          <w:i/>
          <w:sz w:val="20"/>
        </w:rPr>
        <w:t>Sursa: Registrul Agricol anii 2012-2013</w:t>
      </w:r>
    </w:p>
    <w:p w:rsidR="00F662BB" w:rsidRDefault="00F662BB" w:rsidP="00F662BB">
      <w:pPr>
        <w:spacing w:before="120" w:line="276" w:lineRule="auto"/>
        <w:ind w:firstLine="902"/>
        <w:jc w:val="both"/>
        <w:rPr>
          <w:rFonts w:ascii="Arial Narrow" w:hAnsi="Arial Narrow"/>
          <w:sz w:val="22"/>
          <w:szCs w:val="22"/>
        </w:rPr>
      </w:pPr>
      <w:r w:rsidRPr="00F662BB">
        <w:rPr>
          <w:rFonts w:ascii="Arial" w:hAnsi="Arial" w:cs="Arial"/>
          <w:szCs w:val="24"/>
        </w:rPr>
        <w:lastRenderedPageBreak/>
        <w:t xml:space="preserve">Printre cele mai importante firme, ca cifra de afaceri, in ceea ce priveste activitatea agrozootehnica, se numara S.C. Holi Mark S.R.L. (25 de angajati, activitate: cultura vegetala combinata cu cresterea animalelor) si SC AGRONILS </w:t>
      </w:r>
      <w:r>
        <w:rPr>
          <w:rFonts w:ascii="Arial Narrow" w:hAnsi="Arial Narrow"/>
          <w:sz w:val="22"/>
          <w:szCs w:val="22"/>
        </w:rPr>
        <w:t>SRL.</w:t>
      </w:r>
    </w:p>
    <w:p w:rsidR="00CD6DD8" w:rsidRPr="003F6552" w:rsidRDefault="00CD6DD8" w:rsidP="00CD6DD8">
      <w:pPr>
        <w:jc w:val="both"/>
        <w:rPr>
          <w:rFonts w:ascii="Arial" w:hAnsi="Arial" w:cs="Arial"/>
          <w:color w:val="1F497D"/>
        </w:rPr>
      </w:pPr>
    </w:p>
    <w:p w:rsidR="00CD6DD8" w:rsidRPr="003F6552" w:rsidRDefault="00CD6DD8" w:rsidP="00CD6DD8">
      <w:pPr>
        <w:ind w:firstLine="720"/>
        <w:jc w:val="both"/>
        <w:rPr>
          <w:rFonts w:ascii="Arial" w:hAnsi="Arial" w:cs="Arial"/>
          <w:color w:val="1F497D"/>
        </w:rPr>
      </w:pPr>
    </w:p>
    <w:p w:rsidR="00CD6DD8" w:rsidRPr="007575A0" w:rsidRDefault="00CD6DD8" w:rsidP="00CD6DD8">
      <w:pPr>
        <w:ind w:firstLine="720"/>
        <w:jc w:val="both"/>
        <w:rPr>
          <w:rFonts w:ascii="Arial" w:hAnsi="Arial" w:cs="Arial"/>
          <w:b/>
          <w:i/>
        </w:rPr>
      </w:pPr>
      <w:r w:rsidRPr="007575A0">
        <w:rPr>
          <w:rFonts w:ascii="Arial" w:hAnsi="Arial" w:cs="Arial"/>
          <w:b/>
          <w:i/>
        </w:rPr>
        <w:t xml:space="preserve">2.4.1.2. Silvicultura </w:t>
      </w:r>
      <w:bookmarkEnd w:id="70"/>
      <w:bookmarkEnd w:id="71"/>
    </w:p>
    <w:p w:rsidR="00CD6DD8" w:rsidRPr="007575A0" w:rsidRDefault="00CD6DD8" w:rsidP="00CD6DD8">
      <w:pPr>
        <w:jc w:val="both"/>
        <w:rPr>
          <w:rFonts w:ascii="Arial" w:hAnsi="Arial" w:cs="Arial"/>
          <w:noProof/>
        </w:rPr>
      </w:pPr>
    </w:p>
    <w:p w:rsidR="00CD6DD8" w:rsidRPr="00A5683E" w:rsidRDefault="00CD6DD8" w:rsidP="00CD6DD8">
      <w:pPr>
        <w:ind w:firstLine="720"/>
        <w:jc w:val="both"/>
        <w:rPr>
          <w:rFonts w:ascii="Arial" w:hAnsi="Arial" w:cs="Arial"/>
          <w:noProof/>
        </w:rPr>
      </w:pPr>
      <w:r w:rsidRPr="007575A0">
        <w:rPr>
          <w:rFonts w:ascii="Arial" w:hAnsi="Arial" w:cs="Arial"/>
          <w:noProof/>
        </w:rPr>
        <w:t xml:space="preserve">Pădurile de pe raza teritoriului comunei Leţcani ocupă o suprafaţă de </w:t>
      </w:r>
      <w:r w:rsidR="007575A0" w:rsidRPr="007575A0">
        <w:rPr>
          <w:rFonts w:ascii="Arial" w:hAnsi="Arial" w:cs="Arial"/>
          <w:i/>
          <w:noProof/>
        </w:rPr>
        <w:t>121,06</w:t>
      </w:r>
      <w:r w:rsidRPr="007575A0">
        <w:rPr>
          <w:rFonts w:ascii="Arial" w:hAnsi="Arial" w:cs="Arial"/>
          <w:noProof/>
        </w:rPr>
        <w:t xml:space="preserve"> </w:t>
      </w:r>
      <w:r w:rsidRPr="007575A0">
        <w:rPr>
          <w:rFonts w:ascii="Arial" w:hAnsi="Arial" w:cs="Arial"/>
          <w:i/>
          <w:noProof/>
        </w:rPr>
        <w:t xml:space="preserve">ha, adică </w:t>
      </w:r>
      <w:r w:rsidR="00E81BB9" w:rsidRPr="00E81BB9">
        <w:rPr>
          <w:rFonts w:ascii="Arial" w:hAnsi="Arial" w:cs="Arial"/>
          <w:i/>
          <w:noProof/>
        </w:rPr>
        <w:t>2</w:t>
      </w:r>
      <w:r w:rsidRPr="00E81BB9">
        <w:rPr>
          <w:rFonts w:ascii="Arial" w:hAnsi="Arial" w:cs="Arial"/>
          <w:i/>
          <w:noProof/>
        </w:rPr>
        <w:t>,</w:t>
      </w:r>
      <w:r w:rsidR="00E81BB9" w:rsidRPr="00E81BB9">
        <w:rPr>
          <w:rFonts w:ascii="Arial" w:hAnsi="Arial" w:cs="Arial"/>
          <w:i/>
          <w:noProof/>
        </w:rPr>
        <w:t>04</w:t>
      </w:r>
      <w:r w:rsidRPr="00E81BB9">
        <w:rPr>
          <w:rFonts w:ascii="Arial" w:hAnsi="Arial" w:cs="Arial"/>
          <w:i/>
          <w:noProof/>
        </w:rPr>
        <w:t xml:space="preserve">% </w:t>
      </w:r>
      <w:r w:rsidRPr="007575A0">
        <w:rPr>
          <w:rFonts w:ascii="Arial" w:hAnsi="Arial" w:cs="Arial"/>
          <w:i/>
          <w:noProof/>
        </w:rPr>
        <w:t>din suprafaţa totală a comune</w:t>
      </w:r>
      <w:r w:rsidRPr="007575A0">
        <w:rPr>
          <w:rFonts w:ascii="Arial" w:hAnsi="Arial" w:cs="Arial"/>
          <w:noProof/>
        </w:rPr>
        <w:t>i.</w:t>
      </w:r>
      <w:r w:rsidRPr="003F6552">
        <w:rPr>
          <w:rFonts w:ascii="Arial" w:hAnsi="Arial" w:cs="Arial"/>
          <w:noProof/>
          <w:color w:val="1F497D"/>
        </w:rPr>
        <w:t xml:space="preserve"> </w:t>
      </w:r>
      <w:r w:rsidRPr="00A5683E">
        <w:rPr>
          <w:rFonts w:ascii="Arial" w:hAnsi="Arial" w:cs="Arial"/>
          <w:noProof/>
        </w:rPr>
        <w:t xml:space="preserve">Pe forme de proprietate, structura fondului forestier al comunei Leţcani este următoarea: </w:t>
      </w:r>
    </w:p>
    <w:p w:rsidR="00CD6DD8" w:rsidRPr="00A5683E" w:rsidRDefault="007575A0" w:rsidP="00FA5D2A">
      <w:pPr>
        <w:numPr>
          <w:ilvl w:val="0"/>
          <w:numId w:val="26"/>
        </w:numPr>
        <w:suppressAutoHyphens w:val="0"/>
        <w:jc w:val="both"/>
        <w:rPr>
          <w:rFonts w:ascii="Arial" w:hAnsi="Arial" w:cs="Arial"/>
          <w:noProof/>
        </w:rPr>
      </w:pPr>
      <w:r w:rsidRPr="00A5683E">
        <w:rPr>
          <w:rFonts w:ascii="Arial" w:hAnsi="Arial" w:cs="Arial"/>
          <w:noProof/>
        </w:rPr>
        <w:t xml:space="preserve">3,20 </w:t>
      </w:r>
      <w:r w:rsidR="00CD6DD8" w:rsidRPr="00A5683E">
        <w:rPr>
          <w:rFonts w:ascii="Arial" w:hAnsi="Arial" w:cs="Arial"/>
          <w:noProof/>
        </w:rPr>
        <w:t>ha pădure aparţin</w:t>
      </w:r>
      <w:r w:rsidRPr="00A5683E">
        <w:rPr>
          <w:rFonts w:ascii="Arial" w:hAnsi="Arial" w:cs="Arial"/>
          <w:noProof/>
        </w:rPr>
        <w:t xml:space="preserve">e </w:t>
      </w:r>
      <w:r w:rsidR="00CD6DD8" w:rsidRPr="00A5683E">
        <w:rPr>
          <w:rFonts w:ascii="Arial" w:hAnsi="Arial" w:cs="Arial"/>
          <w:noProof/>
        </w:rPr>
        <w:t xml:space="preserve">Ocolului silvic, </w:t>
      </w:r>
    </w:p>
    <w:p w:rsidR="007575A0" w:rsidRPr="00A5683E" w:rsidRDefault="007575A0" w:rsidP="00FA5D2A">
      <w:pPr>
        <w:numPr>
          <w:ilvl w:val="0"/>
          <w:numId w:val="26"/>
        </w:numPr>
        <w:suppressAutoHyphens w:val="0"/>
        <w:jc w:val="both"/>
        <w:rPr>
          <w:rFonts w:ascii="Arial" w:hAnsi="Arial" w:cs="Arial"/>
          <w:noProof/>
        </w:rPr>
      </w:pPr>
      <w:r w:rsidRPr="00A5683E">
        <w:rPr>
          <w:rFonts w:ascii="Arial" w:hAnsi="Arial" w:cs="Arial"/>
          <w:noProof/>
        </w:rPr>
        <w:t>99,31 ha proprietate privată,</w:t>
      </w:r>
    </w:p>
    <w:p w:rsidR="007575A0" w:rsidRPr="00A5683E" w:rsidRDefault="007575A0" w:rsidP="00FA5D2A">
      <w:pPr>
        <w:numPr>
          <w:ilvl w:val="0"/>
          <w:numId w:val="26"/>
        </w:numPr>
        <w:suppressAutoHyphens w:val="0"/>
        <w:jc w:val="both"/>
        <w:rPr>
          <w:rFonts w:ascii="Arial" w:hAnsi="Arial" w:cs="Arial"/>
          <w:noProof/>
        </w:rPr>
      </w:pPr>
      <w:r w:rsidRPr="00A5683E">
        <w:rPr>
          <w:rFonts w:ascii="Arial" w:hAnsi="Arial" w:cs="Arial"/>
          <w:noProof/>
        </w:rPr>
        <w:t>15,59 ha proprietate publică a comunei,</w:t>
      </w:r>
    </w:p>
    <w:p w:rsidR="00CD6DD8" w:rsidRPr="00A5683E" w:rsidRDefault="007575A0" w:rsidP="00FA5D2A">
      <w:pPr>
        <w:numPr>
          <w:ilvl w:val="0"/>
          <w:numId w:val="26"/>
        </w:numPr>
        <w:suppressAutoHyphens w:val="0"/>
        <w:jc w:val="both"/>
        <w:rPr>
          <w:rFonts w:ascii="Arial" w:hAnsi="Arial" w:cs="Arial"/>
          <w:noProof/>
        </w:rPr>
      </w:pPr>
      <w:r w:rsidRPr="00A5683E">
        <w:rPr>
          <w:rFonts w:ascii="Arial" w:hAnsi="Arial" w:cs="Arial"/>
          <w:noProof/>
        </w:rPr>
        <w:t>2,96 ha proprietate publică a statului.</w:t>
      </w:r>
      <w:r w:rsidR="00CD6DD8" w:rsidRPr="00A5683E">
        <w:rPr>
          <w:rFonts w:ascii="Arial" w:hAnsi="Arial" w:cs="Arial"/>
          <w:noProof/>
        </w:rPr>
        <w:t xml:space="preserve"> </w:t>
      </w:r>
    </w:p>
    <w:p w:rsidR="00A5683E" w:rsidRPr="00A5683E" w:rsidRDefault="00CD6DD8" w:rsidP="00A5683E">
      <w:pPr>
        <w:ind w:firstLine="720"/>
        <w:jc w:val="both"/>
        <w:rPr>
          <w:rFonts w:ascii="Arial" w:hAnsi="Arial" w:cs="Arial"/>
          <w:szCs w:val="24"/>
        </w:rPr>
      </w:pPr>
      <w:r w:rsidRPr="00A5683E">
        <w:rPr>
          <w:rFonts w:ascii="Arial" w:hAnsi="Arial" w:cs="Arial"/>
          <w:noProof/>
        </w:rPr>
        <w:t xml:space="preserve">Comuna Leţcani este amplasata în </w:t>
      </w:r>
      <w:bookmarkStart w:id="72" w:name="_Toc184792128"/>
      <w:bookmarkStart w:id="73" w:name="_Toc184792187"/>
      <w:r w:rsidR="00A5683E" w:rsidRPr="00A5683E">
        <w:rPr>
          <w:rFonts w:ascii="Arial" w:hAnsi="Arial" w:cs="Arial"/>
          <w:szCs w:val="24"/>
        </w:rPr>
        <w:t>zona silvostepei care corespunde câmpiei colinare şi  este constituită din pajişti şi pâlcuri de pădure.</w:t>
      </w:r>
    </w:p>
    <w:p w:rsidR="00CD6DD8" w:rsidRPr="003F6552" w:rsidRDefault="00CD6DD8" w:rsidP="00CD6DD8">
      <w:pPr>
        <w:ind w:firstLine="720"/>
        <w:jc w:val="both"/>
        <w:rPr>
          <w:rFonts w:ascii="Arial" w:hAnsi="Arial" w:cs="Arial"/>
          <w:b/>
          <w:noProof/>
          <w:color w:val="1F497D"/>
        </w:rPr>
      </w:pPr>
    </w:p>
    <w:p w:rsidR="00CD6DD8" w:rsidRPr="003F6552" w:rsidRDefault="00CD6DD8" w:rsidP="00CD6DD8">
      <w:pPr>
        <w:ind w:firstLine="720"/>
        <w:jc w:val="both"/>
        <w:rPr>
          <w:rFonts w:ascii="Arial" w:hAnsi="Arial" w:cs="Arial"/>
          <w:b/>
          <w:noProof/>
          <w:color w:val="1F497D"/>
        </w:rPr>
      </w:pPr>
    </w:p>
    <w:p w:rsidR="00CD6DD8" w:rsidRPr="00A82B78" w:rsidRDefault="00CD6DD8" w:rsidP="00CD6DD8">
      <w:pPr>
        <w:ind w:firstLine="720"/>
        <w:jc w:val="both"/>
        <w:rPr>
          <w:rFonts w:ascii="Arial" w:hAnsi="Arial" w:cs="Arial"/>
          <w:b/>
          <w:noProof/>
          <w:color w:val="000000" w:themeColor="text1"/>
        </w:rPr>
      </w:pPr>
      <w:r w:rsidRPr="00A82B78">
        <w:rPr>
          <w:rFonts w:ascii="Arial" w:hAnsi="Arial" w:cs="Arial"/>
          <w:b/>
          <w:noProof/>
          <w:color w:val="000000" w:themeColor="text1"/>
        </w:rPr>
        <w:t>2.4.2. Sectorul secundar</w:t>
      </w:r>
    </w:p>
    <w:p w:rsidR="00CD6DD8" w:rsidRPr="00A82B78" w:rsidRDefault="00CD6DD8" w:rsidP="00CD6DD8">
      <w:pPr>
        <w:jc w:val="both"/>
        <w:rPr>
          <w:rFonts w:ascii="Arial" w:hAnsi="Arial" w:cs="Arial"/>
          <w:color w:val="000000" w:themeColor="text1"/>
        </w:rPr>
      </w:pPr>
    </w:p>
    <w:p w:rsidR="00CD6DD8" w:rsidRPr="00A82B78" w:rsidRDefault="00CD6DD8" w:rsidP="00CD6DD8">
      <w:pPr>
        <w:ind w:firstLine="720"/>
        <w:jc w:val="both"/>
        <w:rPr>
          <w:rFonts w:ascii="Arial" w:hAnsi="Arial" w:cs="Arial"/>
          <w:noProof/>
          <w:color w:val="000000" w:themeColor="text1"/>
        </w:rPr>
      </w:pPr>
      <w:r w:rsidRPr="00A82B78">
        <w:rPr>
          <w:rFonts w:ascii="Arial" w:hAnsi="Arial" w:cs="Arial"/>
          <w:noProof/>
          <w:color w:val="000000" w:themeColor="text1"/>
        </w:rPr>
        <w:t xml:space="preserve">Din structura unităţilor economice pe domenii de activitate rezultă că </w:t>
      </w:r>
      <w:r w:rsidRPr="00A82B78">
        <w:rPr>
          <w:rFonts w:ascii="Arial" w:hAnsi="Arial" w:cs="Arial"/>
          <w:b/>
          <w:i/>
          <w:noProof/>
          <w:color w:val="000000" w:themeColor="text1"/>
        </w:rPr>
        <w:t xml:space="preserve">activităţile sectorului secundar </w:t>
      </w:r>
      <w:r w:rsidRPr="00A82B78">
        <w:rPr>
          <w:rFonts w:ascii="Arial" w:hAnsi="Arial" w:cs="Arial"/>
          <w:noProof/>
          <w:color w:val="000000" w:themeColor="text1"/>
        </w:rPr>
        <w:t xml:space="preserve">sunt reprezentate de mica industrie şi de activităţile de construcţii. Sectorul secundar reprezintă </w:t>
      </w:r>
      <w:r w:rsidR="00A82B78" w:rsidRPr="00A82B78">
        <w:rPr>
          <w:rFonts w:ascii="Arial" w:hAnsi="Arial" w:cs="Arial"/>
          <w:i/>
          <w:noProof/>
          <w:color w:val="000000" w:themeColor="text1"/>
        </w:rPr>
        <w:t>21,39</w:t>
      </w:r>
      <w:r w:rsidRPr="00A82B78">
        <w:rPr>
          <w:rFonts w:ascii="Arial" w:hAnsi="Arial" w:cs="Arial"/>
          <w:i/>
          <w:noProof/>
          <w:color w:val="000000" w:themeColor="text1"/>
        </w:rPr>
        <w:t>%</w:t>
      </w:r>
      <w:r w:rsidRPr="00A82B78">
        <w:rPr>
          <w:rFonts w:ascii="Arial" w:hAnsi="Arial" w:cs="Arial"/>
          <w:noProof/>
          <w:color w:val="000000" w:themeColor="text1"/>
        </w:rPr>
        <w:t xml:space="preserve"> din totalul societăţilor economice înregistrate la Registrul Comerţului în comuna Leţcani. </w:t>
      </w:r>
    </w:p>
    <w:p w:rsidR="00CD6DD8" w:rsidRPr="003F6552" w:rsidRDefault="00CD6DD8" w:rsidP="00CD6DD8">
      <w:pPr>
        <w:ind w:firstLine="720"/>
        <w:jc w:val="both"/>
        <w:rPr>
          <w:rFonts w:ascii="Arial" w:hAnsi="Arial" w:cs="Arial"/>
          <w:i/>
          <w:noProof/>
          <w:color w:val="1F497D"/>
          <w:sz w:val="20"/>
        </w:rPr>
      </w:pPr>
    </w:p>
    <w:p w:rsidR="00CD6DD8" w:rsidRPr="003F6552" w:rsidRDefault="00CD6DD8" w:rsidP="00CD6DD8">
      <w:pPr>
        <w:ind w:firstLine="720"/>
        <w:jc w:val="both"/>
        <w:rPr>
          <w:rFonts w:ascii="Arial" w:hAnsi="Arial" w:cs="Arial"/>
          <w:b/>
          <w:noProof/>
          <w:color w:val="1F497D"/>
        </w:rPr>
      </w:pPr>
    </w:p>
    <w:p w:rsidR="00CD6DD8" w:rsidRPr="00A82B78" w:rsidRDefault="00CD6DD8" w:rsidP="00CD6DD8">
      <w:pPr>
        <w:ind w:firstLine="720"/>
        <w:jc w:val="both"/>
        <w:rPr>
          <w:rFonts w:ascii="Arial" w:hAnsi="Arial" w:cs="Arial"/>
          <w:b/>
          <w:noProof/>
          <w:color w:val="000000" w:themeColor="text1"/>
        </w:rPr>
      </w:pPr>
      <w:r w:rsidRPr="00A82B78">
        <w:rPr>
          <w:rFonts w:ascii="Arial" w:hAnsi="Arial" w:cs="Arial"/>
          <w:b/>
          <w:noProof/>
          <w:color w:val="000000" w:themeColor="text1"/>
        </w:rPr>
        <w:t>2.4.2.1. Industria</w:t>
      </w:r>
    </w:p>
    <w:p w:rsidR="00CD6DD8" w:rsidRPr="00A82B78" w:rsidRDefault="00CD6DD8" w:rsidP="00CD6DD8">
      <w:pPr>
        <w:jc w:val="both"/>
        <w:rPr>
          <w:rFonts w:ascii="Arial" w:hAnsi="Arial" w:cs="Arial"/>
          <w:color w:val="000000" w:themeColor="text1"/>
        </w:rPr>
      </w:pPr>
    </w:p>
    <w:p w:rsidR="00A82B78" w:rsidRPr="00A82B78" w:rsidRDefault="00CD6DD8" w:rsidP="00A82B78">
      <w:pPr>
        <w:jc w:val="both"/>
        <w:rPr>
          <w:rFonts w:ascii="Arial" w:hAnsi="Arial" w:cs="Arial"/>
          <w:color w:val="000000" w:themeColor="text1"/>
        </w:rPr>
      </w:pPr>
      <w:r w:rsidRPr="00A82B78">
        <w:rPr>
          <w:rFonts w:ascii="Arial" w:hAnsi="Arial" w:cs="Arial"/>
          <w:color w:val="000000" w:themeColor="text1"/>
        </w:rPr>
        <w:tab/>
        <w:t xml:space="preserve">Activităţile industriale productive sunt relativ </w:t>
      </w:r>
      <w:r w:rsidR="00A82B78" w:rsidRPr="00A82B78">
        <w:rPr>
          <w:rFonts w:ascii="Arial" w:hAnsi="Arial" w:cs="Arial"/>
          <w:color w:val="000000" w:themeColor="text1"/>
        </w:rPr>
        <w:t>bine</w:t>
      </w:r>
      <w:r w:rsidRPr="00A82B78">
        <w:rPr>
          <w:rFonts w:ascii="Arial" w:hAnsi="Arial" w:cs="Arial"/>
          <w:color w:val="000000" w:themeColor="text1"/>
        </w:rPr>
        <w:t xml:space="preserve"> reprezentate în structura activităţilor economice ale comunei Leţcani</w:t>
      </w:r>
      <w:r w:rsidR="00A82B78" w:rsidRPr="00A82B78">
        <w:rPr>
          <w:rFonts w:ascii="Arial" w:hAnsi="Arial" w:cs="Arial"/>
          <w:color w:val="000000" w:themeColor="text1"/>
        </w:rPr>
        <w:t>.</w:t>
      </w:r>
    </w:p>
    <w:p w:rsidR="00A82B78" w:rsidRPr="00F662BB" w:rsidRDefault="00F662BB" w:rsidP="00A82B78">
      <w:pPr>
        <w:spacing w:before="60" w:line="276" w:lineRule="auto"/>
        <w:ind w:firstLine="902"/>
        <w:jc w:val="both"/>
        <w:rPr>
          <w:rFonts w:ascii="Arial" w:hAnsi="Arial" w:cs="Arial"/>
          <w:szCs w:val="24"/>
        </w:rPr>
      </w:pPr>
      <w:r>
        <w:rPr>
          <w:rFonts w:ascii="Arial" w:hAnsi="Arial" w:cs="Arial"/>
          <w:szCs w:val="24"/>
        </w:rPr>
        <w:t>In Comuna Letcani îşi</w:t>
      </w:r>
      <w:r w:rsidR="00A82B78" w:rsidRPr="00F662BB">
        <w:rPr>
          <w:rFonts w:ascii="Arial" w:hAnsi="Arial" w:cs="Arial"/>
          <w:szCs w:val="24"/>
        </w:rPr>
        <w:t xml:space="preserve"> desfasoara activitatea fabrici,  unde sunt angajati locuitori ai comunei, </w:t>
      </w:r>
      <w:r>
        <w:rPr>
          <w:rFonts w:ascii="Arial" w:hAnsi="Arial" w:cs="Arial"/>
          <w:szCs w:val="24"/>
        </w:rPr>
        <w:t>cele mai importante sunt enumerate mai jos</w:t>
      </w:r>
      <w:r w:rsidR="00A82B78" w:rsidRPr="00F662BB">
        <w:rPr>
          <w:rFonts w:ascii="Arial" w:hAnsi="Arial" w:cs="Arial"/>
          <w:szCs w:val="24"/>
        </w:rPr>
        <w:t xml:space="preserve">: </w:t>
      </w:r>
    </w:p>
    <w:p w:rsidR="00A82B78" w:rsidRDefault="00A82B78" w:rsidP="00A82B78">
      <w:pPr>
        <w:spacing w:before="60" w:line="276" w:lineRule="auto"/>
        <w:ind w:firstLine="902"/>
        <w:jc w:val="both"/>
        <w:rPr>
          <w:rFonts w:ascii="Arial Narrow" w:hAnsi="Arial Narrow"/>
          <w:sz w:val="22"/>
          <w:szCs w:val="22"/>
        </w:rPr>
      </w:pPr>
    </w:p>
    <w:tbl>
      <w:tblPr>
        <w:tblW w:w="87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1"/>
        <w:gridCol w:w="4262"/>
        <w:gridCol w:w="1431"/>
      </w:tblGrid>
      <w:tr w:rsidR="00F662BB" w:rsidRPr="0029217A" w:rsidTr="006127A5">
        <w:trPr>
          <w:jc w:val="center"/>
        </w:trPr>
        <w:tc>
          <w:tcPr>
            <w:tcW w:w="3031" w:type="dxa"/>
            <w:shd w:val="clear" w:color="auto" w:fill="FFFFFF" w:themeFill="background1"/>
            <w:vAlign w:val="center"/>
          </w:tcPr>
          <w:p w:rsidR="00F662BB" w:rsidRPr="0029217A" w:rsidRDefault="00F662BB" w:rsidP="008F62DA">
            <w:pPr>
              <w:spacing w:line="276" w:lineRule="auto"/>
              <w:jc w:val="center"/>
              <w:rPr>
                <w:rFonts w:ascii="Arial" w:hAnsi="Arial" w:cs="Arial"/>
                <w:b/>
                <w:i/>
                <w:szCs w:val="24"/>
              </w:rPr>
            </w:pPr>
            <w:r w:rsidRPr="0029217A">
              <w:rPr>
                <w:rFonts w:ascii="Arial" w:hAnsi="Arial" w:cs="Arial"/>
                <w:b/>
                <w:i/>
                <w:szCs w:val="24"/>
              </w:rPr>
              <w:t>Denumire societate</w:t>
            </w:r>
          </w:p>
        </w:tc>
        <w:tc>
          <w:tcPr>
            <w:tcW w:w="4262" w:type="dxa"/>
            <w:shd w:val="clear" w:color="auto" w:fill="FFFFFF" w:themeFill="background1"/>
            <w:vAlign w:val="center"/>
          </w:tcPr>
          <w:p w:rsidR="00F662BB" w:rsidRPr="0029217A" w:rsidRDefault="00F662BB" w:rsidP="008F62DA">
            <w:pPr>
              <w:spacing w:line="276" w:lineRule="auto"/>
              <w:jc w:val="center"/>
              <w:rPr>
                <w:rFonts w:ascii="Arial" w:hAnsi="Arial" w:cs="Arial"/>
                <w:b/>
                <w:i/>
                <w:szCs w:val="24"/>
              </w:rPr>
            </w:pPr>
            <w:r w:rsidRPr="0029217A">
              <w:rPr>
                <w:rFonts w:ascii="Arial" w:hAnsi="Arial" w:cs="Arial"/>
                <w:b/>
                <w:i/>
                <w:szCs w:val="24"/>
              </w:rPr>
              <w:t>Domeniul de activitate, conform clasificarii CAEN</w:t>
            </w:r>
          </w:p>
        </w:tc>
        <w:tc>
          <w:tcPr>
            <w:tcW w:w="1431" w:type="dxa"/>
            <w:shd w:val="clear" w:color="auto" w:fill="FFFFFF" w:themeFill="background1"/>
            <w:vAlign w:val="center"/>
          </w:tcPr>
          <w:p w:rsidR="00F662BB" w:rsidRPr="0029217A" w:rsidRDefault="00F662BB" w:rsidP="008F62DA">
            <w:pPr>
              <w:spacing w:line="276" w:lineRule="auto"/>
              <w:jc w:val="center"/>
              <w:rPr>
                <w:rFonts w:ascii="Arial" w:hAnsi="Arial" w:cs="Arial"/>
                <w:b/>
                <w:i/>
                <w:szCs w:val="24"/>
              </w:rPr>
            </w:pPr>
            <w:r w:rsidRPr="0029217A">
              <w:rPr>
                <w:rFonts w:ascii="Arial" w:hAnsi="Arial" w:cs="Arial"/>
                <w:b/>
                <w:i/>
                <w:szCs w:val="24"/>
              </w:rPr>
              <w:t>Numar mediu de salariati</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Holfag S.R.L.</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Productia de bauturi racoritoare nealcoolice, productia de ape minerale si alte ape imbuteliate</w:t>
            </w:r>
          </w:p>
        </w:tc>
        <w:tc>
          <w:tcPr>
            <w:tcW w:w="1431" w:type="dxa"/>
            <w:vAlign w:val="center"/>
          </w:tcPr>
          <w:p w:rsidR="00F662BB" w:rsidRPr="0029217A" w:rsidRDefault="00F662BB" w:rsidP="008F62DA">
            <w:pPr>
              <w:spacing w:line="276" w:lineRule="auto"/>
              <w:jc w:val="center"/>
              <w:rPr>
                <w:rFonts w:ascii="Arial" w:hAnsi="Arial" w:cs="Arial"/>
                <w:szCs w:val="24"/>
              </w:rPr>
            </w:pPr>
            <w:r w:rsidRPr="0029217A">
              <w:rPr>
                <w:rFonts w:ascii="Arial" w:hAnsi="Arial" w:cs="Arial"/>
                <w:szCs w:val="24"/>
              </w:rPr>
              <w:t>30</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Europa Express S.R.L.</w:t>
            </w:r>
          </w:p>
          <w:p w:rsidR="00F662BB" w:rsidRPr="0029217A" w:rsidRDefault="00F662BB" w:rsidP="008F62DA">
            <w:pPr>
              <w:spacing w:line="276" w:lineRule="auto"/>
              <w:rPr>
                <w:rFonts w:ascii="Arial" w:hAnsi="Arial" w:cs="Arial"/>
                <w:szCs w:val="24"/>
              </w:rPr>
            </w:pPr>
            <w:r w:rsidRPr="0029217A">
              <w:rPr>
                <w:rFonts w:ascii="Arial" w:hAnsi="Arial" w:cs="Arial"/>
                <w:szCs w:val="24"/>
              </w:rPr>
              <w:t xml:space="preserve">Letcani </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Fabricarea hartiei si cartonului ondulat si a ambalajelor din hartie si carton</w:t>
            </w:r>
          </w:p>
        </w:tc>
        <w:tc>
          <w:tcPr>
            <w:tcW w:w="1431" w:type="dxa"/>
            <w:vAlign w:val="center"/>
          </w:tcPr>
          <w:p w:rsidR="00F662BB" w:rsidRPr="0029217A" w:rsidRDefault="00F662BB" w:rsidP="008F62DA">
            <w:pPr>
              <w:spacing w:line="276" w:lineRule="auto"/>
              <w:jc w:val="center"/>
              <w:rPr>
                <w:rFonts w:ascii="Arial" w:hAnsi="Arial" w:cs="Arial"/>
                <w:szCs w:val="24"/>
              </w:rPr>
            </w:pPr>
            <w:r w:rsidRPr="0029217A">
              <w:rPr>
                <w:rFonts w:ascii="Arial" w:hAnsi="Arial" w:cs="Arial"/>
                <w:szCs w:val="24"/>
              </w:rPr>
              <w:t>56</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Imparat S.R.L.</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Fabricarea vopselelor, lacurilor, cernelii tipografice si masticurilor</w:t>
            </w:r>
          </w:p>
        </w:tc>
        <w:tc>
          <w:tcPr>
            <w:tcW w:w="1431" w:type="dxa"/>
            <w:vAlign w:val="center"/>
          </w:tcPr>
          <w:p w:rsidR="00F662BB" w:rsidRPr="0029217A" w:rsidRDefault="00F662BB" w:rsidP="008F62DA">
            <w:pPr>
              <w:spacing w:line="276" w:lineRule="auto"/>
              <w:jc w:val="center"/>
              <w:rPr>
                <w:rFonts w:ascii="Arial" w:hAnsi="Arial" w:cs="Arial"/>
                <w:szCs w:val="24"/>
              </w:rPr>
            </w:pPr>
            <w:r w:rsidRPr="0029217A">
              <w:rPr>
                <w:rFonts w:ascii="Arial" w:hAnsi="Arial" w:cs="Arial"/>
                <w:szCs w:val="24"/>
              </w:rPr>
              <w:t>15</w:t>
            </w:r>
          </w:p>
        </w:tc>
      </w:tr>
      <w:tr w:rsidR="00F662BB" w:rsidRPr="0029217A" w:rsidTr="006127A5">
        <w:trPr>
          <w:jc w:val="center"/>
        </w:trPr>
        <w:tc>
          <w:tcPr>
            <w:tcW w:w="3031" w:type="dxa"/>
            <w:vAlign w:val="center"/>
          </w:tcPr>
          <w:p w:rsidR="00F662BB" w:rsidRPr="0029217A" w:rsidRDefault="00613CC8" w:rsidP="008F62DA">
            <w:pPr>
              <w:spacing w:line="276" w:lineRule="auto"/>
              <w:rPr>
                <w:rFonts w:ascii="Arial" w:hAnsi="Arial" w:cs="Arial"/>
                <w:szCs w:val="24"/>
              </w:rPr>
            </w:pPr>
            <w:r>
              <w:rPr>
                <w:rFonts w:ascii="Arial" w:hAnsi="Arial" w:cs="Arial"/>
                <w:szCs w:val="24"/>
              </w:rPr>
              <w:lastRenderedPageBreak/>
              <w:t>S.C.</w:t>
            </w:r>
            <w:r w:rsidR="00F662BB" w:rsidRPr="0029217A">
              <w:rPr>
                <w:rFonts w:ascii="Arial" w:hAnsi="Arial" w:cs="Arial"/>
                <w:szCs w:val="24"/>
              </w:rPr>
              <w:t>ELKAS</w:t>
            </w:r>
            <w:r>
              <w:rPr>
                <w:rFonts w:ascii="Arial" w:hAnsi="Arial" w:cs="Arial"/>
                <w:szCs w:val="24"/>
              </w:rPr>
              <w:t xml:space="preserve"> HOME SRL</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fabrica de fasonat fier</w:t>
            </w:r>
          </w:p>
        </w:tc>
        <w:tc>
          <w:tcPr>
            <w:tcW w:w="1431" w:type="dxa"/>
            <w:vAlign w:val="center"/>
          </w:tcPr>
          <w:p w:rsidR="00F662BB" w:rsidRPr="0029217A" w:rsidRDefault="00C763C3" w:rsidP="008F62DA">
            <w:pPr>
              <w:spacing w:line="276" w:lineRule="auto"/>
              <w:jc w:val="center"/>
              <w:rPr>
                <w:rFonts w:ascii="Arial" w:hAnsi="Arial" w:cs="Arial"/>
                <w:szCs w:val="24"/>
              </w:rPr>
            </w:pPr>
            <w:r>
              <w:rPr>
                <w:rFonts w:ascii="Arial" w:hAnsi="Arial" w:cs="Arial"/>
                <w:szCs w:val="24"/>
              </w:rPr>
              <w:t>60</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ITAL-SYSTEM</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fabrica  piese pentru masinile de spalat automate</w:t>
            </w:r>
          </w:p>
        </w:tc>
        <w:tc>
          <w:tcPr>
            <w:tcW w:w="1431" w:type="dxa"/>
            <w:vAlign w:val="center"/>
          </w:tcPr>
          <w:p w:rsidR="00F662BB" w:rsidRPr="0029217A" w:rsidRDefault="00C763C3" w:rsidP="008F62DA">
            <w:pPr>
              <w:spacing w:line="276" w:lineRule="auto"/>
              <w:jc w:val="center"/>
              <w:rPr>
                <w:rFonts w:ascii="Arial" w:hAnsi="Arial" w:cs="Arial"/>
                <w:szCs w:val="24"/>
              </w:rPr>
            </w:pPr>
            <w:r>
              <w:rPr>
                <w:rFonts w:ascii="Arial" w:hAnsi="Arial" w:cs="Arial"/>
                <w:szCs w:val="24"/>
              </w:rPr>
              <w:t>150</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PARCS SRL</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fabrica de prelucrare a pieselor pentru utilaje grele</w:t>
            </w:r>
          </w:p>
        </w:tc>
        <w:tc>
          <w:tcPr>
            <w:tcW w:w="1431" w:type="dxa"/>
            <w:vAlign w:val="center"/>
          </w:tcPr>
          <w:p w:rsidR="00F662BB" w:rsidRPr="0029217A" w:rsidRDefault="00C763C3" w:rsidP="008F62DA">
            <w:pPr>
              <w:spacing w:line="276" w:lineRule="auto"/>
              <w:jc w:val="center"/>
              <w:rPr>
                <w:rFonts w:ascii="Arial" w:hAnsi="Arial" w:cs="Arial"/>
                <w:szCs w:val="24"/>
              </w:rPr>
            </w:pPr>
            <w:r>
              <w:rPr>
                <w:rFonts w:ascii="Arial" w:hAnsi="Arial" w:cs="Arial"/>
                <w:szCs w:val="24"/>
              </w:rPr>
              <w:t>15</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ETERN SRL</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fabrica prelucrare marmura si granit,</w:t>
            </w:r>
          </w:p>
        </w:tc>
        <w:tc>
          <w:tcPr>
            <w:tcW w:w="1431" w:type="dxa"/>
            <w:vAlign w:val="center"/>
          </w:tcPr>
          <w:p w:rsidR="00F662BB" w:rsidRPr="0029217A" w:rsidRDefault="00C763C3" w:rsidP="008F62DA">
            <w:pPr>
              <w:spacing w:line="276" w:lineRule="auto"/>
              <w:jc w:val="center"/>
              <w:rPr>
                <w:rFonts w:ascii="Arial" w:hAnsi="Arial" w:cs="Arial"/>
                <w:szCs w:val="24"/>
              </w:rPr>
            </w:pPr>
            <w:r>
              <w:rPr>
                <w:rFonts w:ascii="Arial" w:hAnsi="Arial" w:cs="Arial"/>
                <w:szCs w:val="24"/>
              </w:rPr>
              <w:t>5</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AVIALUX SRL</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producator de pavele</w:t>
            </w:r>
          </w:p>
        </w:tc>
        <w:tc>
          <w:tcPr>
            <w:tcW w:w="1431" w:type="dxa"/>
            <w:vAlign w:val="center"/>
          </w:tcPr>
          <w:p w:rsidR="00F662BB" w:rsidRPr="0029217A" w:rsidRDefault="00C763C3" w:rsidP="008F62DA">
            <w:pPr>
              <w:spacing w:line="276" w:lineRule="auto"/>
              <w:jc w:val="center"/>
              <w:rPr>
                <w:rFonts w:ascii="Arial" w:hAnsi="Arial" w:cs="Arial"/>
                <w:szCs w:val="24"/>
              </w:rPr>
            </w:pPr>
            <w:r>
              <w:rPr>
                <w:rFonts w:ascii="Arial" w:hAnsi="Arial" w:cs="Arial"/>
                <w:szCs w:val="24"/>
              </w:rPr>
              <w:t>20</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ALVIMEC SRL</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producator de imbuteliere oxigen,</w:t>
            </w:r>
          </w:p>
        </w:tc>
        <w:tc>
          <w:tcPr>
            <w:tcW w:w="1431" w:type="dxa"/>
            <w:vAlign w:val="center"/>
          </w:tcPr>
          <w:p w:rsidR="00F662BB" w:rsidRPr="0029217A" w:rsidRDefault="00C763C3" w:rsidP="008F62DA">
            <w:pPr>
              <w:spacing w:line="276" w:lineRule="auto"/>
              <w:jc w:val="center"/>
              <w:rPr>
                <w:rFonts w:ascii="Arial" w:hAnsi="Arial" w:cs="Arial"/>
                <w:szCs w:val="24"/>
              </w:rPr>
            </w:pPr>
            <w:r>
              <w:rPr>
                <w:rFonts w:ascii="Arial" w:hAnsi="Arial" w:cs="Arial"/>
                <w:szCs w:val="24"/>
              </w:rPr>
              <w:t>5</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CARPAT BETON SRL</w:t>
            </w:r>
          </w:p>
          <w:p w:rsidR="00F662BB" w:rsidRPr="0029217A" w:rsidRDefault="00F662BB" w:rsidP="008F62DA">
            <w:pPr>
              <w:spacing w:line="276" w:lineRule="auto"/>
              <w:rPr>
                <w:rFonts w:ascii="Arial" w:hAnsi="Arial" w:cs="Arial"/>
                <w:szCs w:val="24"/>
              </w:rPr>
            </w:pP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fabrica de betoane</w:t>
            </w:r>
          </w:p>
        </w:tc>
        <w:tc>
          <w:tcPr>
            <w:tcW w:w="1431" w:type="dxa"/>
            <w:vAlign w:val="center"/>
          </w:tcPr>
          <w:p w:rsidR="00F662BB" w:rsidRPr="0029217A" w:rsidRDefault="00C763C3" w:rsidP="008F62DA">
            <w:pPr>
              <w:spacing w:line="276" w:lineRule="auto"/>
              <w:jc w:val="center"/>
              <w:rPr>
                <w:rFonts w:ascii="Arial" w:hAnsi="Arial" w:cs="Arial"/>
                <w:szCs w:val="24"/>
              </w:rPr>
            </w:pPr>
            <w:r>
              <w:rPr>
                <w:rFonts w:ascii="Arial" w:hAnsi="Arial" w:cs="Arial"/>
                <w:szCs w:val="24"/>
              </w:rPr>
              <w:t>5</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VANELI SRL</w:t>
            </w:r>
          </w:p>
        </w:tc>
        <w:tc>
          <w:tcPr>
            <w:tcW w:w="4262" w:type="dxa"/>
            <w:vAlign w:val="center"/>
          </w:tcPr>
          <w:p w:rsidR="00F662BB" w:rsidRPr="0029217A" w:rsidRDefault="00F662BB" w:rsidP="00EA6D88">
            <w:pPr>
              <w:spacing w:before="60" w:line="276" w:lineRule="auto"/>
              <w:rPr>
                <w:rFonts w:ascii="Arial" w:hAnsi="Arial" w:cs="Arial"/>
                <w:szCs w:val="24"/>
              </w:rPr>
            </w:pPr>
            <w:r w:rsidRPr="0029217A">
              <w:rPr>
                <w:rFonts w:ascii="Arial" w:hAnsi="Arial" w:cs="Arial"/>
                <w:szCs w:val="24"/>
              </w:rPr>
              <w:t>producator medicamente de uz veterinar.</w:t>
            </w:r>
          </w:p>
        </w:tc>
        <w:tc>
          <w:tcPr>
            <w:tcW w:w="1431" w:type="dxa"/>
            <w:vAlign w:val="center"/>
          </w:tcPr>
          <w:p w:rsidR="00F662BB" w:rsidRPr="0029217A" w:rsidRDefault="00C763C3" w:rsidP="008F62DA">
            <w:pPr>
              <w:spacing w:line="276" w:lineRule="auto"/>
              <w:jc w:val="center"/>
              <w:rPr>
                <w:rFonts w:ascii="Arial" w:hAnsi="Arial" w:cs="Arial"/>
                <w:szCs w:val="24"/>
              </w:rPr>
            </w:pPr>
            <w:r>
              <w:rPr>
                <w:rFonts w:ascii="Arial" w:hAnsi="Arial" w:cs="Arial"/>
                <w:szCs w:val="24"/>
              </w:rPr>
              <w:t>25</w:t>
            </w:r>
          </w:p>
        </w:tc>
      </w:tr>
      <w:tr w:rsidR="00F662BB" w:rsidRPr="0029217A" w:rsidTr="006127A5">
        <w:trPr>
          <w:jc w:val="center"/>
        </w:trPr>
        <w:tc>
          <w:tcPr>
            <w:tcW w:w="3031"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SC VEGA</w:t>
            </w:r>
          </w:p>
        </w:tc>
        <w:tc>
          <w:tcPr>
            <w:tcW w:w="4262" w:type="dxa"/>
            <w:vAlign w:val="center"/>
          </w:tcPr>
          <w:p w:rsidR="00F662BB" w:rsidRPr="0029217A" w:rsidRDefault="00F662BB" w:rsidP="008F62DA">
            <w:pPr>
              <w:spacing w:line="276" w:lineRule="auto"/>
              <w:rPr>
                <w:rFonts w:ascii="Arial" w:hAnsi="Arial" w:cs="Arial"/>
                <w:szCs w:val="24"/>
              </w:rPr>
            </w:pPr>
            <w:r w:rsidRPr="0029217A">
              <w:rPr>
                <w:rFonts w:ascii="Arial" w:hAnsi="Arial" w:cs="Arial"/>
                <w:szCs w:val="24"/>
              </w:rPr>
              <w:t>constructii drumuri si poduri</w:t>
            </w:r>
          </w:p>
        </w:tc>
        <w:tc>
          <w:tcPr>
            <w:tcW w:w="1431" w:type="dxa"/>
            <w:vAlign w:val="center"/>
          </w:tcPr>
          <w:p w:rsidR="00F662BB" w:rsidRPr="0029217A" w:rsidRDefault="00C763C3" w:rsidP="008F62DA">
            <w:pPr>
              <w:spacing w:line="276" w:lineRule="auto"/>
              <w:jc w:val="center"/>
              <w:rPr>
                <w:rFonts w:ascii="Arial" w:hAnsi="Arial" w:cs="Arial"/>
                <w:szCs w:val="24"/>
              </w:rPr>
            </w:pPr>
            <w:r>
              <w:rPr>
                <w:rFonts w:ascii="Arial" w:hAnsi="Arial" w:cs="Arial"/>
                <w:szCs w:val="24"/>
              </w:rPr>
              <w:t>30</w:t>
            </w:r>
          </w:p>
        </w:tc>
      </w:tr>
    </w:tbl>
    <w:p w:rsidR="00A82B78" w:rsidRDefault="00A82B78" w:rsidP="00A82B78">
      <w:pPr>
        <w:spacing w:before="60" w:line="276" w:lineRule="auto"/>
        <w:ind w:firstLine="902"/>
        <w:jc w:val="both"/>
        <w:rPr>
          <w:rFonts w:ascii="Arial Narrow" w:hAnsi="Arial Narrow"/>
          <w:sz w:val="22"/>
          <w:szCs w:val="22"/>
        </w:rPr>
      </w:pPr>
    </w:p>
    <w:p w:rsidR="00A82B78" w:rsidRPr="00F662BB" w:rsidRDefault="00A82B78" w:rsidP="00A82B78">
      <w:pPr>
        <w:spacing w:before="60" w:line="276" w:lineRule="auto"/>
        <w:ind w:firstLine="902"/>
        <w:jc w:val="both"/>
        <w:rPr>
          <w:rFonts w:ascii="Arial" w:hAnsi="Arial" w:cs="Arial"/>
          <w:szCs w:val="24"/>
        </w:rPr>
      </w:pPr>
      <w:r w:rsidRPr="00F662BB">
        <w:rPr>
          <w:rFonts w:ascii="Arial" w:hAnsi="Arial" w:cs="Arial"/>
          <w:szCs w:val="24"/>
        </w:rPr>
        <w:t xml:space="preserve">In ceea ce priveste industria, S.C. </w:t>
      </w:r>
      <w:r w:rsidR="00C763C3">
        <w:rPr>
          <w:rFonts w:ascii="Arial" w:hAnsi="Arial" w:cs="Arial"/>
          <w:szCs w:val="24"/>
        </w:rPr>
        <w:t>ITAL SISTEM</w:t>
      </w:r>
      <w:r w:rsidRPr="00F662BB">
        <w:rPr>
          <w:rFonts w:ascii="Arial" w:hAnsi="Arial" w:cs="Arial"/>
          <w:szCs w:val="24"/>
        </w:rPr>
        <w:t xml:space="preserve"> S.R.L. </w:t>
      </w:r>
      <w:r w:rsidR="00F40A8D">
        <w:rPr>
          <w:rFonts w:ascii="Arial" w:hAnsi="Arial" w:cs="Arial"/>
          <w:szCs w:val="24"/>
        </w:rPr>
        <w:t>este pe primul loc in Comuna Leţ</w:t>
      </w:r>
      <w:r w:rsidRPr="00F662BB">
        <w:rPr>
          <w:rFonts w:ascii="Arial" w:hAnsi="Arial" w:cs="Arial"/>
          <w:szCs w:val="24"/>
        </w:rPr>
        <w:t xml:space="preserve">cani, avand un numar de </w:t>
      </w:r>
      <w:r w:rsidR="00C763C3">
        <w:rPr>
          <w:rFonts w:ascii="Arial" w:hAnsi="Arial" w:cs="Arial"/>
          <w:szCs w:val="24"/>
        </w:rPr>
        <w:t>150</w:t>
      </w:r>
      <w:r w:rsidRPr="00F662BB">
        <w:rPr>
          <w:rFonts w:ascii="Arial" w:hAnsi="Arial" w:cs="Arial"/>
          <w:szCs w:val="24"/>
        </w:rPr>
        <w:t xml:space="preserve"> de angajati si desfasoara ca activitate: fabricarea hartiei si cartonului ondulat si a ambalajelor din hartie si carton.</w:t>
      </w:r>
    </w:p>
    <w:p w:rsidR="00CD6DD8" w:rsidRDefault="00CD6DD8" w:rsidP="008B61A7">
      <w:pPr>
        <w:jc w:val="both"/>
        <w:rPr>
          <w:rFonts w:ascii="Arial" w:hAnsi="Arial" w:cs="Arial"/>
          <w:b/>
          <w:noProof/>
          <w:color w:val="1F497D"/>
        </w:rPr>
      </w:pPr>
    </w:p>
    <w:p w:rsidR="00C763C3" w:rsidRPr="003F6552" w:rsidRDefault="00C763C3" w:rsidP="008B61A7">
      <w:pPr>
        <w:jc w:val="both"/>
        <w:rPr>
          <w:rFonts w:ascii="Arial" w:hAnsi="Arial" w:cs="Arial"/>
          <w:b/>
          <w:noProof/>
          <w:color w:val="1F497D"/>
        </w:rPr>
      </w:pPr>
    </w:p>
    <w:p w:rsidR="00CD6DD8" w:rsidRPr="00472190" w:rsidRDefault="00CD6DD8" w:rsidP="00CD6DD8">
      <w:pPr>
        <w:ind w:firstLine="720"/>
        <w:jc w:val="both"/>
        <w:rPr>
          <w:rFonts w:ascii="Arial" w:hAnsi="Arial" w:cs="Arial"/>
          <w:b/>
          <w:noProof/>
        </w:rPr>
      </w:pPr>
      <w:r w:rsidRPr="00472190">
        <w:rPr>
          <w:rFonts w:ascii="Arial" w:hAnsi="Arial" w:cs="Arial"/>
          <w:b/>
          <w:noProof/>
        </w:rPr>
        <w:t>2.4.3. Sectorul terţiar (</w:t>
      </w:r>
      <w:r w:rsidR="00472190">
        <w:rPr>
          <w:rFonts w:ascii="Arial" w:hAnsi="Arial" w:cs="Arial"/>
          <w:b/>
          <w:noProof/>
        </w:rPr>
        <w:t xml:space="preserve"> comerţul şi </w:t>
      </w:r>
      <w:r w:rsidRPr="00472190">
        <w:rPr>
          <w:rFonts w:ascii="Arial" w:hAnsi="Arial" w:cs="Arial"/>
          <w:b/>
          <w:noProof/>
        </w:rPr>
        <w:t>serviciile)</w:t>
      </w:r>
    </w:p>
    <w:p w:rsidR="00CD6DD8" w:rsidRPr="00472190" w:rsidRDefault="00CD6DD8" w:rsidP="00CD6DD8">
      <w:pPr>
        <w:ind w:firstLine="720"/>
        <w:jc w:val="both"/>
        <w:rPr>
          <w:rFonts w:ascii="Arial" w:hAnsi="Arial" w:cs="Arial"/>
          <w:noProof/>
        </w:rPr>
      </w:pPr>
    </w:p>
    <w:p w:rsidR="00CD6DD8" w:rsidRPr="00472190" w:rsidRDefault="00472190" w:rsidP="00CD6DD8">
      <w:pPr>
        <w:ind w:firstLine="720"/>
        <w:jc w:val="both"/>
        <w:rPr>
          <w:rFonts w:ascii="Arial" w:hAnsi="Arial" w:cs="Arial"/>
          <w:noProof/>
        </w:rPr>
      </w:pPr>
      <w:r>
        <w:rPr>
          <w:rFonts w:ascii="Arial" w:hAnsi="Arial" w:cs="Arial"/>
          <w:noProof/>
        </w:rPr>
        <w:t xml:space="preserve"> Comerţul şi s</w:t>
      </w:r>
      <w:r w:rsidR="00CD6DD8" w:rsidRPr="00472190">
        <w:rPr>
          <w:rFonts w:ascii="Arial" w:hAnsi="Arial" w:cs="Arial"/>
          <w:noProof/>
        </w:rPr>
        <w:t xml:space="preserve">erviciile sunt </w:t>
      </w:r>
      <w:r>
        <w:rPr>
          <w:rFonts w:ascii="Arial" w:hAnsi="Arial" w:cs="Arial"/>
          <w:noProof/>
        </w:rPr>
        <w:t xml:space="preserve">foarte </w:t>
      </w:r>
      <w:r w:rsidR="00CD6DD8" w:rsidRPr="00472190">
        <w:rPr>
          <w:rFonts w:ascii="Arial" w:hAnsi="Arial" w:cs="Arial"/>
          <w:noProof/>
        </w:rPr>
        <w:t xml:space="preserve">dezvoltate pe raza comunei şi sunt </w:t>
      </w:r>
      <w:r>
        <w:rPr>
          <w:rFonts w:ascii="Arial" w:hAnsi="Arial" w:cs="Arial"/>
          <w:noProof/>
        </w:rPr>
        <w:t xml:space="preserve">reprezentate de firme de top  la nivelul judeţului Iaşi, dar şi de </w:t>
      </w:r>
      <w:r w:rsidR="00CD6DD8" w:rsidRPr="00472190">
        <w:rPr>
          <w:rFonts w:ascii="Arial" w:hAnsi="Arial" w:cs="Arial"/>
          <w:noProof/>
        </w:rPr>
        <w:t>comerţul cu amănuntul al produselor alimentare şi de prestarea diverselor servicii adresate populaţiei si firmelor.</w:t>
      </w:r>
      <w:r w:rsidR="00CD6DD8" w:rsidRPr="003F6552">
        <w:rPr>
          <w:rFonts w:ascii="Arial" w:hAnsi="Arial" w:cs="Arial"/>
          <w:noProof/>
          <w:color w:val="1F497D"/>
        </w:rPr>
        <w:t xml:space="preserve"> </w:t>
      </w:r>
      <w:r w:rsidR="00CD6DD8" w:rsidRPr="00472190">
        <w:rPr>
          <w:rFonts w:ascii="Arial" w:hAnsi="Arial" w:cs="Arial"/>
          <w:noProof/>
        </w:rPr>
        <w:t>Astfel, conform informaţiilor furnizate de Oficiul Registrului Comerţului de pe lângă Tribunalul Iaşi, în comuna Leţcani sunt înregistrate 2</w:t>
      </w:r>
      <w:r w:rsidRPr="00472190">
        <w:rPr>
          <w:rFonts w:ascii="Arial" w:hAnsi="Arial" w:cs="Arial"/>
          <w:noProof/>
        </w:rPr>
        <w:t>93</w:t>
      </w:r>
      <w:r w:rsidR="00CD6DD8" w:rsidRPr="00472190">
        <w:rPr>
          <w:rFonts w:ascii="Arial" w:hAnsi="Arial" w:cs="Arial"/>
          <w:noProof/>
        </w:rPr>
        <w:t xml:space="preserve"> societăţi economice în domeniul serviciilor. Acestea reprezintă </w:t>
      </w:r>
      <w:r w:rsidRPr="00472190">
        <w:rPr>
          <w:rFonts w:ascii="Arial" w:hAnsi="Arial" w:cs="Arial"/>
          <w:noProof/>
        </w:rPr>
        <w:t>70,43</w:t>
      </w:r>
      <w:r w:rsidR="00CD6DD8" w:rsidRPr="00472190">
        <w:rPr>
          <w:rFonts w:ascii="Arial" w:hAnsi="Arial" w:cs="Arial"/>
          <w:noProof/>
        </w:rPr>
        <w:t>% din numărul total de societăţi economice înregistrate din comuna Leţcani.</w:t>
      </w:r>
    </w:p>
    <w:p w:rsidR="00CD6DD8" w:rsidRPr="00472190" w:rsidRDefault="00CD6DD8" w:rsidP="00C76147">
      <w:pPr>
        <w:ind w:firstLine="720"/>
        <w:jc w:val="both"/>
        <w:rPr>
          <w:rFonts w:ascii="Arial" w:hAnsi="Arial" w:cs="Arial"/>
          <w:noProof/>
        </w:rPr>
      </w:pPr>
      <w:r w:rsidRPr="00472190">
        <w:rPr>
          <w:rFonts w:ascii="Arial" w:hAnsi="Arial" w:cs="Arial"/>
          <w:noProof/>
        </w:rPr>
        <w:t xml:space="preserve">Conform datelor furnizate de Oficiul Registrului Comerţului de pe lângă Tribunalul Iaşi, sectorul terţiar în comuna Leţcani are următoarea structură: </w:t>
      </w:r>
    </w:p>
    <w:p w:rsidR="00CD6DD8" w:rsidRPr="003F6552" w:rsidRDefault="00CD6DD8" w:rsidP="00CD6DD8">
      <w:pPr>
        <w:ind w:firstLine="720"/>
        <w:jc w:val="both"/>
        <w:rPr>
          <w:rFonts w:ascii="Arial" w:hAnsi="Arial" w:cs="Arial"/>
          <w:noProof/>
          <w:color w:val="1F497D"/>
        </w:rPr>
      </w:pPr>
    </w:p>
    <w:tbl>
      <w:tblPr>
        <w:tblW w:w="68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3624"/>
        <w:gridCol w:w="3216"/>
      </w:tblGrid>
      <w:tr w:rsidR="00CD6DD8" w:rsidRPr="008B61A7" w:rsidTr="001549F4">
        <w:trPr>
          <w:trHeight w:val="300"/>
          <w:tblHeader/>
          <w:jc w:val="center"/>
        </w:trPr>
        <w:tc>
          <w:tcPr>
            <w:tcW w:w="3624" w:type="dxa"/>
            <w:shd w:val="clear" w:color="auto" w:fill="auto"/>
            <w:noWrap/>
          </w:tcPr>
          <w:p w:rsidR="00CD6DD8" w:rsidRPr="008B61A7" w:rsidRDefault="00CD6DD8" w:rsidP="001549F4">
            <w:pPr>
              <w:rPr>
                <w:rFonts w:ascii="Arial" w:hAnsi="Arial" w:cs="Arial"/>
                <w:b/>
                <w:caps/>
                <w:noProof/>
              </w:rPr>
            </w:pPr>
            <w:r w:rsidRPr="008B61A7">
              <w:rPr>
                <w:rFonts w:ascii="Arial" w:hAnsi="Arial" w:cs="Arial"/>
                <w:b/>
                <w:caps/>
                <w:noProof/>
              </w:rPr>
              <w:t xml:space="preserve">Domeniul de activitate </w:t>
            </w:r>
          </w:p>
        </w:tc>
        <w:tc>
          <w:tcPr>
            <w:tcW w:w="3216" w:type="dxa"/>
            <w:shd w:val="clear" w:color="auto" w:fill="auto"/>
            <w:noWrap/>
          </w:tcPr>
          <w:p w:rsidR="00CD6DD8" w:rsidRPr="008B61A7" w:rsidRDefault="00CD6DD8" w:rsidP="001549F4">
            <w:pPr>
              <w:rPr>
                <w:rFonts w:ascii="Arial" w:hAnsi="Arial" w:cs="Arial"/>
                <w:b/>
                <w:caps/>
                <w:noProof/>
              </w:rPr>
            </w:pPr>
            <w:r w:rsidRPr="008B61A7">
              <w:rPr>
                <w:rFonts w:ascii="Arial" w:hAnsi="Arial" w:cs="Arial"/>
                <w:b/>
                <w:caps/>
                <w:noProof/>
              </w:rPr>
              <w:t xml:space="preserve">Numărul de societăţi înregistrate </w:t>
            </w:r>
          </w:p>
        </w:tc>
      </w:tr>
      <w:tr w:rsidR="00CD6DD8" w:rsidRPr="008B61A7" w:rsidTr="001549F4">
        <w:trPr>
          <w:trHeight w:val="300"/>
          <w:jc w:val="center"/>
        </w:trPr>
        <w:tc>
          <w:tcPr>
            <w:tcW w:w="3624" w:type="dxa"/>
            <w:shd w:val="clear" w:color="auto" w:fill="auto"/>
            <w:noWrap/>
          </w:tcPr>
          <w:p w:rsidR="00CD6DD8" w:rsidRPr="008B61A7" w:rsidRDefault="00F662BB" w:rsidP="001549F4">
            <w:pPr>
              <w:rPr>
                <w:rFonts w:ascii="Arial" w:hAnsi="Arial" w:cs="Arial"/>
                <w:noProof/>
              </w:rPr>
            </w:pPr>
            <w:r w:rsidRPr="008B61A7">
              <w:rPr>
                <w:rFonts w:ascii="Arial" w:hAnsi="Arial" w:cs="Arial"/>
                <w:noProof/>
              </w:rPr>
              <w:t>comerţ</w:t>
            </w:r>
          </w:p>
        </w:tc>
        <w:tc>
          <w:tcPr>
            <w:tcW w:w="3216" w:type="dxa"/>
            <w:shd w:val="clear" w:color="auto" w:fill="auto"/>
            <w:noWrap/>
          </w:tcPr>
          <w:p w:rsidR="00CD6DD8" w:rsidRPr="008B61A7" w:rsidRDefault="008B61A7" w:rsidP="001549F4">
            <w:pPr>
              <w:jc w:val="center"/>
              <w:rPr>
                <w:rFonts w:ascii="Arial" w:hAnsi="Arial" w:cs="Arial"/>
                <w:noProof/>
              </w:rPr>
            </w:pPr>
            <w:r w:rsidRPr="008B61A7">
              <w:rPr>
                <w:rFonts w:ascii="Arial" w:hAnsi="Arial" w:cs="Arial"/>
                <w:noProof/>
              </w:rPr>
              <w:t>163</w:t>
            </w:r>
          </w:p>
        </w:tc>
      </w:tr>
      <w:tr w:rsidR="00CD6DD8" w:rsidRPr="008B61A7" w:rsidTr="001549F4">
        <w:trPr>
          <w:trHeight w:val="300"/>
          <w:jc w:val="center"/>
        </w:trPr>
        <w:tc>
          <w:tcPr>
            <w:tcW w:w="3624" w:type="dxa"/>
            <w:shd w:val="clear" w:color="auto" w:fill="auto"/>
            <w:noWrap/>
          </w:tcPr>
          <w:p w:rsidR="00CD6DD8" w:rsidRPr="008B61A7" w:rsidRDefault="00F662BB" w:rsidP="001549F4">
            <w:pPr>
              <w:rPr>
                <w:rFonts w:ascii="Arial" w:hAnsi="Arial" w:cs="Arial"/>
                <w:noProof/>
              </w:rPr>
            </w:pPr>
            <w:r w:rsidRPr="008B61A7">
              <w:rPr>
                <w:rFonts w:ascii="Arial" w:hAnsi="Arial" w:cs="Arial"/>
                <w:noProof/>
              </w:rPr>
              <w:t>prestări servicii</w:t>
            </w:r>
          </w:p>
        </w:tc>
        <w:tc>
          <w:tcPr>
            <w:tcW w:w="3216" w:type="dxa"/>
            <w:shd w:val="clear" w:color="auto" w:fill="auto"/>
            <w:noWrap/>
          </w:tcPr>
          <w:p w:rsidR="00CD6DD8" w:rsidRPr="008B61A7" w:rsidRDefault="008B61A7" w:rsidP="001549F4">
            <w:pPr>
              <w:jc w:val="center"/>
              <w:rPr>
                <w:rFonts w:ascii="Arial" w:hAnsi="Arial" w:cs="Arial"/>
                <w:noProof/>
              </w:rPr>
            </w:pPr>
            <w:r w:rsidRPr="008B61A7">
              <w:rPr>
                <w:rFonts w:ascii="Arial" w:hAnsi="Arial" w:cs="Arial"/>
                <w:noProof/>
              </w:rPr>
              <w:t>106</w:t>
            </w:r>
          </w:p>
        </w:tc>
      </w:tr>
      <w:tr w:rsidR="00CD6DD8" w:rsidRPr="008B61A7" w:rsidTr="001549F4">
        <w:trPr>
          <w:trHeight w:val="300"/>
          <w:jc w:val="center"/>
        </w:trPr>
        <w:tc>
          <w:tcPr>
            <w:tcW w:w="3624" w:type="dxa"/>
            <w:shd w:val="clear" w:color="auto" w:fill="auto"/>
            <w:noWrap/>
          </w:tcPr>
          <w:p w:rsidR="00CD6DD8" w:rsidRPr="008B61A7" w:rsidRDefault="00F662BB" w:rsidP="001549F4">
            <w:pPr>
              <w:rPr>
                <w:rFonts w:ascii="Arial" w:hAnsi="Arial" w:cs="Arial"/>
                <w:noProof/>
              </w:rPr>
            </w:pPr>
            <w:r w:rsidRPr="008B61A7">
              <w:rPr>
                <w:rFonts w:ascii="Arial" w:hAnsi="Arial" w:cs="Arial"/>
                <w:noProof/>
              </w:rPr>
              <w:t>alimentaţie publică</w:t>
            </w:r>
          </w:p>
        </w:tc>
        <w:tc>
          <w:tcPr>
            <w:tcW w:w="3216" w:type="dxa"/>
            <w:shd w:val="clear" w:color="auto" w:fill="auto"/>
            <w:noWrap/>
          </w:tcPr>
          <w:p w:rsidR="00CD6DD8" w:rsidRPr="008B61A7" w:rsidRDefault="008B61A7" w:rsidP="001549F4">
            <w:pPr>
              <w:jc w:val="center"/>
              <w:rPr>
                <w:rFonts w:ascii="Arial" w:hAnsi="Arial" w:cs="Arial"/>
                <w:noProof/>
              </w:rPr>
            </w:pPr>
            <w:r w:rsidRPr="008B61A7">
              <w:rPr>
                <w:rFonts w:ascii="Arial" w:hAnsi="Arial" w:cs="Arial"/>
                <w:noProof/>
              </w:rPr>
              <w:t>13</w:t>
            </w:r>
          </w:p>
        </w:tc>
      </w:tr>
      <w:tr w:rsidR="00F662BB" w:rsidRPr="008B61A7" w:rsidTr="001549F4">
        <w:trPr>
          <w:trHeight w:val="300"/>
          <w:jc w:val="center"/>
        </w:trPr>
        <w:tc>
          <w:tcPr>
            <w:tcW w:w="3624" w:type="dxa"/>
            <w:shd w:val="clear" w:color="auto" w:fill="auto"/>
            <w:noWrap/>
          </w:tcPr>
          <w:p w:rsidR="00F662BB" w:rsidRPr="008B61A7" w:rsidRDefault="00F662BB" w:rsidP="001549F4">
            <w:pPr>
              <w:rPr>
                <w:rFonts w:ascii="Arial" w:hAnsi="Arial" w:cs="Arial"/>
                <w:noProof/>
              </w:rPr>
            </w:pPr>
            <w:r w:rsidRPr="008B61A7">
              <w:rPr>
                <w:rFonts w:ascii="Arial" w:hAnsi="Arial" w:cs="Arial"/>
                <w:noProof/>
              </w:rPr>
              <w:t>transport</w:t>
            </w:r>
          </w:p>
        </w:tc>
        <w:tc>
          <w:tcPr>
            <w:tcW w:w="3216" w:type="dxa"/>
            <w:shd w:val="clear" w:color="auto" w:fill="auto"/>
            <w:noWrap/>
          </w:tcPr>
          <w:p w:rsidR="00F662BB" w:rsidRPr="008B61A7" w:rsidRDefault="008B61A7" w:rsidP="001549F4">
            <w:pPr>
              <w:jc w:val="center"/>
              <w:rPr>
                <w:rFonts w:ascii="Arial" w:hAnsi="Arial" w:cs="Arial"/>
                <w:noProof/>
              </w:rPr>
            </w:pPr>
            <w:r w:rsidRPr="008B61A7">
              <w:rPr>
                <w:rFonts w:ascii="Arial" w:hAnsi="Arial" w:cs="Arial"/>
                <w:noProof/>
              </w:rPr>
              <w:t>15</w:t>
            </w:r>
          </w:p>
        </w:tc>
      </w:tr>
      <w:tr w:rsidR="00CD6DD8" w:rsidRPr="008B61A7" w:rsidTr="001549F4">
        <w:trPr>
          <w:trHeight w:val="300"/>
          <w:jc w:val="center"/>
        </w:trPr>
        <w:tc>
          <w:tcPr>
            <w:tcW w:w="3624" w:type="dxa"/>
            <w:shd w:val="clear" w:color="auto" w:fill="auto"/>
            <w:noWrap/>
          </w:tcPr>
          <w:p w:rsidR="00CD6DD8" w:rsidRPr="008B61A7" w:rsidRDefault="00CD6DD8" w:rsidP="001549F4">
            <w:pPr>
              <w:rPr>
                <w:rFonts w:ascii="Arial" w:hAnsi="Arial" w:cs="Arial"/>
                <w:b/>
                <w:noProof/>
              </w:rPr>
            </w:pPr>
            <w:r w:rsidRPr="008B61A7">
              <w:rPr>
                <w:rFonts w:ascii="Arial" w:hAnsi="Arial" w:cs="Arial"/>
                <w:b/>
                <w:noProof/>
              </w:rPr>
              <w:t xml:space="preserve">TOTAL </w:t>
            </w:r>
          </w:p>
        </w:tc>
        <w:tc>
          <w:tcPr>
            <w:tcW w:w="3216" w:type="dxa"/>
            <w:shd w:val="clear" w:color="auto" w:fill="auto"/>
            <w:noWrap/>
          </w:tcPr>
          <w:p w:rsidR="00CD6DD8" w:rsidRPr="008B61A7" w:rsidRDefault="008B61A7" w:rsidP="001549F4">
            <w:pPr>
              <w:jc w:val="center"/>
              <w:rPr>
                <w:rFonts w:ascii="Arial" w:hAnsi="Arial" w:cs="Arial"/>
                <w:b/>
                <w:noProof/>
              </w:rPr>
            </w:pPr>
            <w:r w:rsidRPr="008B61A7">
              <w:rPr>
                <w:rFonts w:ascii="Arial" w:hAnsi="Arial" w:cs="Arial"/>
                <w:b/>
                <w:noProof/>
              </w:rPr>
              <w:t>293</w:t>
            </w:r>
          </w:p>
        </w:tc>
      </w:tr>
    </w:tbl>
    <w:p w:rsidR="00CD6DD8" w:rsidRDefault="00CD6DD8" w:rsidP="00CD6DD8">
      <w:pPr>
        <w:ind w:left="709"/>
        <w:jc w:val="both"/>
        <w:rPr>
          <w:rFonts w:ascii="Arial" w:hAnsi="Arial" w:cs="Arial"/>
          <w:i/>
          <w:noProof/>
          <w:sz w:val="20"/>
        </w:rPr>
      </w:pPr>
      <w:r w:rsidRPr="00472190">
        <w:rPr>
          <w:rFonts w:ascii="Arial" w:hAnsi="Arial" w:cs="Arial"/>
          <w:i/>
          <w:noProof/>
          <w:sz w:val="20"/>
        </w:rPr>
        <w:t>Sursa: prelucrarea datelor furnizate de Oficiul Registrului Comerţului de pe l</w:t>
      </w:r>
      <w:r w:rsidR="00472190" w:rsidRPr="00472190">
        <w:rPr>
          <w:rFonts w:ascii="Arial" w:hAnsi="Arial" w:cs="Arial"/>
          <w:i/>
          <w:noProof/>
          <w:sz w:val="20"/>
        </w:rPr>
        <w:t>ângă Tribunalul Iaşi, 2014</w:t>
      </w:r>
    </w:p>
    <w:p w:rsidR="00472190" w:rsidRPr="00472190" w:rsidRDefault="00472190" w:rsidP="00CD6DD8">
      <w:pPr>
        <w:ind w:left="709"/>
        <w:jc w:val="both"/>
        <w:rPr>
          <w:rFonts w:ascii="Arial" w:hAnsi="Arial" w:cs="Arial"/>
          <w:i/>
          <w:noProof/>
          <w:sz w:val="20"/>
        </w:rPr>
      </w:pPr>
    </w:p>
    <w:p w:rsidR="00C763C3" w:rsidRDefault="00C763C3" w:rsidP="00CD6DD8">
      <w:pPr>
        <w:ind w:firstLine="720"/>
        <w:jc w:val="both"/>
        <w:rPr>
          <w:rFonts w:ascii="Arial" w:hAnsi="Arial" w:cs="Arial"/>
          <w:noProof/>
        </w:rPr>
      </w:pPr>
    </w:p>
    <w:p w:rsidR="00C763C3" w:rsidRDefault="00C763C3" w:rsidP="00CD6DD8">
      <w:pPr>
        <w:ind w:firstLine="720"/>
        <w:jc w:val="both"/>
        <w:rPr>
          <w:rFonts w:ascii="Arial" w:hAnsi="Arial" w:cs="Arial"/>
          <w:noProof/>
        </w:rPr>
      </w:pPr>
    </w:p>
    <w:p w:rsidR="00C763C3" w:rsidRDefault="00C763C3" w:rsidP="00CD6DD8">
      <w:pPr>
        <w:ind w:firstLine="720"/>
        <w:jc w:val="both"/>
        <w:rPr>
          <w:rFonts w:ascii="Arial" w:hAnsi="Arial" w:cs="Arial"/>
          <w:noProof/>
        </w:rPr>
      </w:pPr>
    </w:p>
    <w:p w:rsidR="00C763C3" w:rsidRDefault="00C763C3" w:rsidP="00CD6DD8">
      <w:pPr>
        <w:ind w:firstLine="720"/>
        <w:jc w:val="both"/>
        <w:rPr>
          <w:rFonts w:ascii="Arial" w:hAnsi="Arial" w:cs="Arial"/>
          <w:noProof/>
        </w:rPr>
      </w:pPr>
    </w:p>
    <w:p w:rsidR="00C763C3" w:rsidRDefault="00472190" w:rsidP="00C763C3">
      <w:pPr>
        <w:ind w:firstLine="720"/>
        <w:jc w:val="both"/>
        <w:rPr>
          <w:rFonts w:ascii="Arial" w:hAnsi="Arial" w:cs="Arial"/>
          <w:noProof/>
        </w:rPr>
      </w:pPr>
      <w:r w:rsidRPr="00472190">
        <w:rPr>
          <w:rFonts w:ascii="Arial" w:hAnsi="Arial" w:cs="Arial"/>
          <w:noProof/>
        </w:rPr>
        <w:lastRenderedPageBreak/>
        <w:t>Printre cele mai importante firme ale acestui sector sunt următoarele:</w:t>
      </w:r>
    </w:p>
    <w:p w:rsidR="00472190" w:rsidRPr="00472190" w:rsidRDefault="00472190" w:rsidP="00CD6DD8">
      <w:pPr>
        <w:ind w:firstLine="720"/>
        <w:jc w:val="both"/>
        <w:rPr>
          <w:rFonts w:ascii="Arial" w:hAnsi="Arial" w:cs="Arial"/>
          <w:noProof/>
        </w:rPr>
      </w:pPr>
    </w:p>
    <w:tbl>
      <w:tblPr>
        <w:tblW w:w="87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4230"/>
        <w:gridCol w:w="1440"/>
      </w:tblGrid>
      <w:tr w:rsidR="00472190" w:rsidRPr="0029217A" w:rsidTr="00472190">
        <w:trPr>
          <w:jc w:val="center"/>
        </w:trPr>
        <w:tc>
          <w:tcPr>
            <w:tcW w:w="3060" w:type="dxa"/>
            <w:shd w:val="clear" w:color="auto" w:fill="FFFFFF" w:themeFill="background1"/>
            <w:vAlign w:val="center"/>
          </w:tcPr>
          <w:p w:rsidR="00472190" w:rsidRPr="0029217A" w:rsidRDefault="00472190" w:rsidP="00970046">
            <w:pPr>
              <w:spacing w:line="276" w:lineRule="auto"/>
              <w:jc w:val="center"/>
              <w:rPr>
                <w:rFonts w:ascii="Arial" w:hAnsi="Arial" w:cs="Arial"/>
                <w:b/>
                <w:i/>
                <w:szCs w:val="24"/>
              </w:rPr>
            </w:pPr>
            <w:r w:rsidRPr="0029217A">
              <w:rPr>
                <w:rFonts w:ascii="Arial" w:hAnsi="Arial" w:cs="Arial"/>
                <w:b/>
                <w:i/>
                <w:szCs w:val="24"/>
              </w:rPr>
              <w:t>Denumire societate</w:t>
            </w:r>
          </w:p>
        </w:tc>
        <w:tc>
          <w:tcPr>
            <w:tcW w:w="4230" w:type="dxa"/>
            <w:shd w:val="clear" w:color="auto" w:fill="FFFFFF" w:themeFill="background1"/>
            <w:vAlign w:val="center"/>
          </w:tcPr>
          <w:p w:rsidR="00472190" w:rsidRPr="0029217A" w:rsidRDefault="00472190" w:rsidP="00970046">
            <w:pPr>
              <w:spacing w:line="276" w:lineRule="auto"/>
              <w:jc w:val="center"/>
              <w:rPr>
                <w:rFonts w:ascii="Arial" w:hAnsi="Arial" w:cs="Arial"/>
                <w:b/>
                <w:i/>
                <w:szCs w:val="24"/>
              </w:rPr>
            </w:pPr>
            <w:r w:rsidRPr="0029217A">
              <w:rPr>
                <w:rFonts w:ascii="Arial" w:hAnsi="Arial" w:cs="Arial"/>
                <w:b/>
                <w:i/>
                <w:szCs w:val="24"/>
              </w:rPr>
              <w:t>Domeniul de activitate, conform clasificarii CAEN</w:t>
            </w:r>
          </w:p>
        </w:tc>
        <w:tc>
          <w:tcPr>
            <w:tcW w:w="1440" w:type="dxa"/>
            <w:shd w:val="clear" w:color="auto" w:fill="FFFFFF" w:themeFill="background1"/>
            <w:vAlign w:val="center"/>
          </w:tcPr>
          <w:p w:rsidR="00472190" w:rsidRPr="0029217A" w:rsidRDefault="00472190" w:rsidP="00970046">
            <w:pPr>
              <w:spacing w:line="276" w:lineRule="auto"/>
              <w:jc w:val="center"/>
              <w:rPr>
                <w:rFonts w:ascii="Arial" w:hAnsi="Arial" w:cs="Arial"/>
                <w:b/>
                <w:i/>
                <w:szCs w:val="24"/>
              </w:rPr>
            </w:pPr>
            <w:r w:rsidRPr="0029217A">
              <w:rPr>
                <w:rFonts w:ascii="Arial" w:hAnsi="Arial" w:cs="Arial"/>
                <w:b/>
                <w:i/>
                <w:szCs w:val="24"/>
              </w:rPr>
              <w:t>Numar mediu de salariati</w:t>
            </w:r>
          </w:p>
        </w:tc>
      </w:tr>
      <w:tr w:rsidR="00472190" w:rsidRPr="0029217A" w:rsidTr="00472190">
        <w:trPr>
          <w:jc w:val="center"/>
        </w:trPr>
        <w:tc>
          <w:tcPr>
            <w:tcW w:w="306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S.C. Debastech S.R.L.</w:t>
            </w:r>
          </w:p>
        </w:tc>
        <w:tc>
          <w:tcPr>
            <w:tcW w:w="423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Operatiuni de mecanica generala</w:t>
            </w:r>
          </w:p>
        </w:tc>
        <w:tc>
          <w:tcPr>
            <w:tcW w:w="1440" w:type="dxa"/>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4</w:t>
            </w:r>
          </w:p>
        </w:tc>
      </w:tr>
      <w:tr w:rsidR="00472190" w:rsidRPr="0029217A" w:rsidTr="00472190">
        <w:trPr>
          <w:jc w:val="center"/>
        </w:trPr>
        <w:tc>
          <w:tcPr>
            <w:tcW w:w="306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S.C. Parcs S.R.L.</w:t>
            </w:r>
          </w:p>
        </w:tc>
        <w:tc>
          <w:tcPr>
            <w:tcW w:w="423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Cercetare- dezvoltare in alte stiinte naturale si inginerie</w:t>
            </w:r>
          </w:p>
        </w:tc>
        <w:tc>
          <w:tcPr>
            <w:tcW w:w="1440" w:type="dxa"/>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19</w:t>
            </w:r>
          </w:p>
        </w:tc>
      </w:tr>
      <w:tr w:rsidR="00472190" w:rsidRPr="0029217A" w:rsidTr="00472190">
        <w:trPr>
          <w:jc w:val="center"/>
        </w:trPr>
        <w:tc>
          <w:tcPr>
            <w:tcW w:w="306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S.C. Ital System Production S.R.L.</w:t>
            </w:r>
          </w:p>
          <w:p w:rsidR="00472190" w:rsidRPr="0029217A" w:rsidRDefault="00472190" w:rsidP="00970046">
            <w:pPr>
              <w:spacing w:line="276" w:lineRule="auto"/>
              <w:rPr>
                <w:rFonts w:ascii="Arial" w:hAnsi="Arial" w:cs="Arial"/>
                <w:szCs w:val="24"/>
              </w:rPr>
            </w:pPr>
            <w:r w:rsidRPr="0029217A">
              <w:rPr>
                <w:rFonts w:ascii="Arial" w:hAnsi="Arial" w:cs="Arial"/>
                <w:szCs w:val="24"/>
              </w:rPr>
              <w:t>Letcani</w:t>
            </w:r>
          </w:p>
        </w:tc>
        <w:tc>
          <w:tcPr>
            <w:tcW w:w="423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Activitati de inginerie si consultanta tehnica legate de acestea</w:t>
            </w:r>
          </w:p>
        </w:tc>
        <w:tc>
          <w:tcPr>
            <w:tcW w:w="1440" w:type="dxa"/>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7</w:t>
            </w:r>
          </w:p>
        </w:tc>
      </w:tr>
      <w:tr w:rsidR="00472190" w:rsidRPr="0029217A" w:rsidTr="00472190">
        <w:trPr>
          <w:jc w:val="center"/>
        </w:trPr>
        <w:tc>
          <w:tcPr>
            <w:tcW w:w="306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S.C. Sandra Trading S.R.L.</w:t>
            </w:r>
          </w:p>
        </w:tc>
        <w:tc>
          <w:tcPr>
            <w:tcW w:w="423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Comert cu autoturisme si autovehicule usoare (sub 3,5 tone)</w:t>
            </w:r>
          </w:p>
        </w:tc>
        <w:tc>
          <w:tcPr>
            <w:tcW w:w="1440" w:type="dxa"/>
            <w:shd w:val="clear" w:color="auto" w:fill="auto"/>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38</w:t>
            </w:r>
          </w:p>
        </w:tc>
      </w:tr>
      <w:tr w:rsidR="00472190" w:rsidRPr="0029217A" w:rsidTr="00472190">
        <w:trPr>
          <w:jc w:val="center"/>
        </w:trPr>
        <w:tc>
          <w:tcPr>
            <w:tcW w:w="306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S.C. Romil Service S.R.L.</w:t>
            </w:r>
          </w:p>
          <w:p w:rsidR="00472190" w:rsidRPr="0029217A" w:rsidRDefault="00472190" w:rsidP="00970046">
            <w:pPr>
              <w:spacing w:line="276" w:lineRule="auto"/>
              <w:rPr>
                <w:rFonts w:ascii="Arial" w:hAnsi="Arial" w:cs="Arial"/>
                <w:szCs w:val="24"/>
              </w:rPr>
            </w:pPr>
            <w:r w:rsidRPr="0029217A">
              <w:rPr>
                <w:rFonts w:ascii="Arial" w:hAnsi="Arial" w:cs="Arial"/>
                <w:szCs w:val="24"/>
              </w:rPr>
              <w:t>DN28, km 61 – Letcani</w:t>
            </w:r>
          </w:p>
        </w:tc>
        <w:tc>
          <w:tcPr>
            <w:tcW w:w="423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Intretinerea si repararea autovehiculelor</w:t>
            </w:r>
          </w:p>
        </w:tc>
        <w:tc>
          <w:tcPr>
            <w:tcW w:w="1440" w:type="dxa"/>
            <w:shd w:val="clear" w:color="auto" w:fill="auto"/>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76</w:t>
            </w:r>
          </w:p>
        </w:tc>
      </w:tr>
      <w:tr w:rsidR="00472190" w:rsidRPr="0029217A" w:rsidTr="00472190">
        <w:trPr>
          <w:jc w:val="center"/>
        </w:trPr>
        <w:tc>
          <w:tcPr>
            <w:tcW w:w="306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S.C. Turcos S.R.L.</w:t>
            </w:r>
          </w:p>
        </w:tc>
        <w:tc>
          <w:tcPr>
            <w:tcW w:w="423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Comert cu amanuntul in magazine nespecializate, cu vanzare predominanta de produse alimentare, bauturi si tutun</w:t>
            </w:r>
          </w:p>
        </w:tc>
        <w:tc>
          <w:tcPr>
            <w:tcW w:w="1440" w:type="dxa"/>
            <w:shd w:val="clear" w:color="auto" w:fill="auto"/>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7</w:t>
            </w:r>
          </w:p>
        </w:tc>
      </w:tr>
      <w:tr w:rsidR="00472190" w:rsidRPr="0029217A" w:rsidTr="00472190">
        <w:trPr>
          <w:jc w:val="center"/>
        </w:trPr>
        <w:tc>
          <w:tcPr>
            <w:tcW w:w="306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S.C. Petro-Magico S.R.L.</w:t>
            </w:r>
          </w:p>
          <w:p w:rsidR="00472190" w:rsidRPr="0029217A" w:rsidRDefault="00472190" w:rsidP="00970046">
            <w:pPr>
              <w:spacing w:line="276" w:lineRule="auto"/>
              <w:rPr>
                <w:rFonts w:ascii="Arial" w:hAnsi="Arial" w:cs="Arial"/>
                <w:szCs w:val="24"/>
              </w:rPr>
            </w:pPr>
            <w:r w:rsidRPr="0029217A">
              <w:rPr>
                <w:rFonts w:ascii="Arial" w:hAnsi="Arial" w:cs="Arial"/>
                <w:szCs w:val="24"/>
              </w:rPr>
              <w:t>DN28 (extravilan comuna Letcan)</w:t>
            </w:r>
          </w:p>
        </w:tc>
        <w:tc>
          <w:tcPr>
            <w:tcW w:w="4230" w:type="dxa"/>
            <w:tcBorders>
              <w:bottom w:val="single" w:sz="4" w:space="0" w:color="auto"/>
            </w:tcBorders>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Alte servicii de cazare.</w:t>
            </w:r>
          </w:p>
        </w:tc>
        <w:tc>
          <w:tcPr>
            <w:tcW w:w="1440" w:type="dxa"/>
            <w:tcBorders>
              <w:bottom w:val="single" w:sz="4" w:space="0" w:color="auto"/>
            </w:tcBorders>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11</w:t>
            </w:r>
          </w:p>
        </w:tc>
      </w:tr>
      <w:tr w:rsidR="00472190" w:rsidRPr="0029217A" w:rsidTr="00472190">
        <w:trPr>
          <w:jc w:val="center"/>
        </w:trPr>
        <w:tc>
          <w:tcPr>
            <w:tcW w:w="306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C.M.I. Dr. Dascalu Mariana</w:t>
            </w:r>
          </w:p>
          <w:p w:rsidR="00472190" w:rsidRPr="0029217A" w:rsidRDefault="00472190" w:rsidP="00970046">
            <w:pPr>
              <w:spacing w:line="276" w:lineRule="auto"/>
              <w:rPr>
                <w:rFonts w:ascii="Arial" w:hAnsi="Arial" w:cs="Arial"/>
                <w:szCs w:val="24"/>
              </w:rPr>
            </w:pPr>
            <w:r w:rsidRPr="0029217A">
              <w:rPr>
                <w:rFonts w:ascii="Arial" w:hAnsi="Arial" w:cs="Arial"/>
                <w:szCs w:val="24"/>
              </w:rPr>
              <w:t>Sat Letcani</w:t>
            </w:r>
          </w:p>
        </w:tc>
        <w:tc>
          <w:tcPr>
            <w:tcW w:w="423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Activitate: medicina familie</w:t>
            </w:r>
          </w:p>
        </w:tc>
        <w:tc>
          <w:tcPr>
            <w:tcW w:w="1440" w:type="dxa"/>
            <w:shd w:val="clear" w:color="auto" w:fill="auto"/>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2</w:t>
            </w:r>
          </w:p>
        </w:tc>
      </w:tr>
      <w:tr w:rsidR="00472190" w:rsidRPr="0029217A" w:rsidTr="00472190">
        <w:trPr>
          <w:jc w:val="center"/>
        </w:trPr>
        <w:tc>
          <w:tcPr>
            <w:tcW w:w="306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C.M.I. Dr. Cucu Elena</w:t>
            </w:r>
          </w:p>
          <w:p w:rsidR="00472190" w:rsidRPr="0029217A" w:rsidRDefault="00472190" w:rsidP="00970046">
            <w:pPr>
              <w:spacing w:line="276" w:lineRule="auto"/>
              <w:rPr>
                <w:rFonts w:ascii="Arial" w:hAnsi="Arial" w:cs="Arial"/>
                <w:szCs w:val="24"/>
              </w:rPr>
            </w:pPr>
            <w:r w:rsidRPr="0029217A">
              <w:rPr>
                <w:rFonts w:ascii="Arial" w:hAnsi="Arial" w:cs="Arial"/>
                <w:szCs w:val="24"/>
              </w:rPr>
              <w:t>Sat Letcani</w:t>
            </w:r>
          </w:p>
        </w:tc>
        <w:tc>
          <w:tcPr>
            <w:tcW w:w="423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Activitate: medicina familie</w:t>
            </w:r>
          </w:p>
        </w:tc>
        <w:tc>
          <w:tcPr>
            <w:tcW w:w="1440" w:type="dxa"/>
            <w:shd w:val="clear" w:color="auto" w:fill="auto"/>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2</w:t>
            </w:r>
          </w:p>
        </w:tc>
      </w:tr>
      <w:tr w:rsidR="00472190" w:rsidRPr="0029217A" w:rsidTr="00472190">
        <w:trPr>
          <w:jc w:val="center"/>
        </w:trPr>
        <w:tc>
          <w:tcPr>
            <w:tcW w:w="306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C.M.I. Dr. Asiie Niculina</w:t>
            </w:r>
          </w:p>
        </w:tc>
        <w:tc>
          <w:tcPr>
            <w:tcW w:w="423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Activitate: medicina familie</w:t>
            </w:r>
          </w:p>
        </w:tc>
        <w:tc>
          <w:tcPr>
            <w:tcW w:w="1440" w:type="dxa"/>
            <w:shd w:val="clear" w:color="auto" w:fill="auto"/>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2</w:t>
            </w:r>
          </w:p>
        </w:tc>
      </w:tr>
      <w:tr w:rsidR="00472190" w:rsidRPr="0029217A" w:rsidTr="00472190">
        <w:trPr>
          <w:jc w:val="center"/>
        </w:trPr>
        <w:tc>
          <w:tcPr>
            <w:tcW w:w="3060" w:type="dxa"/>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C.M.I. Dr. Aghinitei Andreea</w:t>
            </w:r>
          </w:p>
        </w:tc>
        <w:tc>
          <w:tcPr>
            <w:tcW w:w="4230" w:type="dxa"/>
            <w:shd w:val="clear" w:color="auto" w:fill="auto"/>
            <w:vAlign w:val="center"/>
          </w:tcPr>
          <w:p w:rsidR="00472190" w:rsidRPr="0029217A" w:rsidRDefault="00472190" w:rsidP="00970046">
            <w:pPr>
              <w:spacing w:line="276" w:lineRule="auto"/>
              <w:rPr>
                <w:rFonts w:ascii="Arial" w:hAnsi="Arial" w:cs="Arial"/>
                <w:szCs w:val="24"/>
              </w:rPr>
            </w:pPr>
            <w:r w:rsidRPr="0029217A">
              <w:rPr>
                <w:rFonts w:ascii="Arial" w:hAnsi="Arial" w:cs="Arial"/>
                <w:szCs w:val="24"/>
              </w:rPr>
              <w:t>Activitate: medicina familie</w:t>
            </w:r>
          </w:p>
        </w:tc>
        <w:tc>
          <w:tcPr>
            <w:tcW w:w="1440" w:type="dxa"/>
            <w:shd w:val="clear" w:color="auto" w:fill="auto"/>
            <w:vAlign w:val="center"/>
          </w:tcPr>
          <w:p w:rsidR="00472190" w:rsidRPr="0029217A" w:rsidRDefault="00472190" w:rsidP="00970046">
            <w:pPr>
              <w:spacing w:line="276" w:lineRule="auto"/>
              <w:jc w:val="center"/>
              <w:rPr>
                <w:rFonts w:ascii="Arial" w:hAnsi="Arial" w:cs="Arial"/>
                <w:szCs w:val="24"/>
              </w:rPr>
            </w:pPr>
            <w:r w:rsidRPr="0029217A">
              <w:rPr>
                <w:rFonts w:ascii="Arial" w:hAnsi="Arial" w:cs="Arial"/>
                <w:szCs w:val="24"/>
              </w:rPr>
              <w:t>2</w:t>
            </w:r>
          </w:p>
        </w:tc>
      </w:tr>
    </w:tbl>
    <w:p w:rsidR="00CD6DD8" w:rsidRPr="00472190" w:rsidRDefault="00CD6DD8" w:rsidP="00CD6DD8">
      <w:pPr>
        <w:jc w:val="both"/>
        <w:rPr>
          <w:rFonts w:ascii="Arial" w:hAnsi="Arial" w:cs="Arial"/>
          <w:i/>
          <w:noProof/>
          <w:sz w:val="20"/>
        </w:rPr>
      </w:pPr>
      <w:r w:rsidRPr="003F6552">
        <w:rPr>
          <w:rFonts w:ascii="Arial" w:hAnsi="Arial" w:cs="Arial"/>
          <w:i/>
          <w:noProof/>
          <w:color w:val="1F497D"/>
          <w:sz w:val="20"/>
        </w:rPr>
        <w:t xml:space="preserve">        </w:t>
      </w:r>
      <w:r w:rsidRPr="00472190">
        <w:rPr>
          <w:rFonts w:ascii="Arial" w:hAnsi="Arial" w:cs="Arial"/>
          <w:i/>
          <w:noProof/>
          <w:sz w:val="20"/>
        </w:rPr>
        <w:t>Sursa: prelucrarea datelor furnizate de Oficiul Registrului Comerţului d</w:t>
      </w:r>
      <w:r w:rsidR="00472190" w:rsidRPr="00472190">
        <w:rPr>
          <w:rFonts w:ascii="Arial" w:hAnsi="Arial" w:cs="Arial"/>
          <w:i/>
          <w:noProof/>
          <w:sz w:val="20"/>
        </w:rPr>
        <w:t>e pe lângă Tribunalul Iaşi, 2014</w:t>
      </w:r>
    </w:p>
    <w:p w:rsidR="00CD6DD8" w:rsidRPr="003F6552" w:rsidRDefault="00CD6DD8" w:rsidP="00CD6DD8">
      <w:pPr>
        <w:ind w:firstLine="720"/>
        <w:jc w:val="both"/>
        <w:rPr>
          <w:rFonts w:ascii="Arial" w:hAnsi="Arial" w:cs="Arial"/>
          <w:noProof/>
          <w:color w:val="1F497D"/>
        </w:rPr>
      </w:pPr>
    </w:p>
    <w:p w:rsidR="00481E40" w:rsidRPr="0029217A" w:rsidRDefault="00481E40" w:rsidP="00481E40">
      <w:pPr>
        <w:spacing w:before="60" w:line="276" w:lineRule="auto"/>
        <w:ind w:firstLine="902"/>
        <w:jc w:val="both"/>
        <w:rPr>
          <w:rFonts w:ascii="Arial" w:hAnsi="Arial" w:cs="Arial"/>
          <w:szCs w:val="24"/>
        </w:rPr>
      </w:pPr>
      <w:r w:rsidRPr="0029217A">
        <w:rPr>
          <w:rFonts w:ascii="Arial" w:hAnsi="Arial" w:cs="Arial"/>
          <w:szCs w:val="24"/>
        </w:rPr>
        <w:t>Comertul si serviciile, din punct de vedere al cifrei de afaceri si al numarului de angajati, sunt reprezentate de firme de top, nivelul judetului Iasi:</w:t>
      </w:r>
    </w:p>
    <w:p w:rsidR="00481E40" w:rsidRPr="0029217A" w:rsidRDefault="00481E40"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29217A">
        <w:rPr>
          <w:rFonts w:ascii="Arial" w:hAnsi="Arial" w:cs="Arial"/>
          <w:szCs w:val="24"/>
        </w:rPr>
        <w:t>S.C. Sandra Trading S.R.L., cu o cifra de afaceri de 30.912.403,00 lei, 38 angajati si desfasoara ca activitate: comert cu autoturisme si autovehicule usoare (sub 3,5 tone);</w:t>
      </w:r>
    </w:p>
    <w:p w:rsidR="00481E40" w:rsidRPr="0029217A" w:rsidRDefault="00481E40"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29217A">
        <w:rPr>
          <w:rFonts w:ascii="Arial" w:hAnsi="Arial" w:cs="Arial"/>
          <w:szCs w:val="24"/>
        </w:rPr>
        <w:t>S.C. Romil Service S.R.L., cu o cifra de afaceri de 31.795.124,00 lei, 76 angajati si desfasoara ca activitate: intretinerea si repararea autovehiculelor.</w:t>
      </w:r>
    </w:p>
    <w:bookmarkEnd w:id="72"/>
    <w:bookmarkEnd w:id="73"/>
    <w:p w:rsidR="00CD6DD8" w:rsidRDefault="00CD6DD8" w:rsidP="00CD6DD8">
      <w:pPr>
        <w:jc w:val="both"/>
        <w:rPr>
          <w:rFonts w:ascii="Arial" w:hAnsi="Arial" w:cs="Arial"/>
          <w:noProof/>
          <w:color w:val="1F497D"/>
        </w:rPr>
      </w:pPr>
    </w:p>
    <w:p w:rsidR="00C763C3" w:rsidRPr="003F6552" w:rsidRDefault="00C763C3" w:rsidP="00CD6DD8">
      <w:pPr>
        <w:jc w:val="both"/>
        <w:rPr>
          <w:rFonts w:ascii="Arial" w:hAnsi="Arial" w:cs="Arial"/>
          <w:noProof/>
          <w:color w:val="1F497D"/>
        </w:rPr>
      </w:pPr>
    </w:p>
    <w:p w:rsidR="00CD6DD8" w:rsidRPr="003F6552" w:rsidRDefault="00CD6DD8" w:rsidP="00CD6DD8">
      <w:pPr>
        <w:jc w:val="both"/>
        <w:rPr>
          <w:rFonts w:ascii="Arial" w:hAnsi="Arial" w:cs="Arial"/>
          <w:noProof/>
          <w:color w:val="1F497D"/>
        </w:rPr>
      </w:pPr>
    </w:p>
    <w:p w:rsidR="00CD6DD8" w:rsidRPr="00975244" w:rsidRDefault="00CD6DD8" w:rsidP="00CD6DD8">
      <w:pPr>
        <w:ind w:firstLine="720"/>
        <w:jc w:val="both"/>
        <w:rPr>
          <w:rFonts w:ascii="Arial" w:hAnsi="Arial" w:cs="Arial"/>
          <w:b/>
          <w:noProof/>
        </w:rPr>
      </w:pPr>
      <w:bookmarkStart w:id="74" w:name="_Toc184792133"/>
      <w:bookmarkStart w:id="75" w:name="_Toc184792192"/>
      <w:r w:rsidRPr="00975244">
        <w:rPr>
          <w:rFonts w:ascii="Arial" w:hAnsi="Arial" w:cs="Arial"/>
          <w:b/>
          <w:noProof/>
        </w:rPr>
        <w:lastRenderedPageBreak/>
        <w:t>2.4.4. Turismul</w:t>
      </w:r>
      <w:bookmarkEnd w:id="74"/>
      <w:bookmarkEnd w:id="75"/>
      <w:r w:rsidRPr="00975244">
        <w:rPr>
          <w:rFonts w:ascii="Arial" w:hAnsi="Arial" w:cs="Arial"/>
          <w:b/>
          <w:noProof/>
        </w:rPr>
        <w:t>. Evaluarea potenţialului turistic al comunei Leţcani</w:t>
      </w:r>
    </w:p>
    <w:p w:rsidR="00CD6DD8" w:rsidRPr="00975244" w:rsidRDefault="00CD6DD8" w:rsidP="00CD6DD8">
      <w:pPr>
        <w:jc w:val="both"/>
        <w:rPr>
          <w:rFonts w:ascii="Arial" w:hAnsi="Arial" w:cs="Arial"/>
        </w:rPr>
      </w:pPr>
    </w:p>
    <w:p w:rsidR="00CD6DD8" w:rsidRPr="00975244" w:rsidRDefault="00CD6DD8" w:rsidP="000B3BD6">
      <w:pPr>
        <w:ind w:firstLine="720"/>
        <w:jc w:val="both"/>
        <w:rPr>
          <w:rFonts w:ascii="Arial" w:hAnsi="Arial" w:cs="Arial"/>
          <w:b/>
          <w:i/>
        </w:rPr>
      </w:pPr>
      <w:r w:rsidRPr="00975244">
        <w:rPr>
          <w:rFonts w:ascii="Arial" w:hAnsi="Arial" w:cs="Arial"/>
          <w:b/>
          <w:i/>
        </w:rPr>
        <w:t>1. Cadrul natural</w:t>
      </w:r>
    </w:p>
    <w:p w:rsidR="00975244" w:rsidRDefault="00CD6DD8" w:rsidP="00975244">
      <w:pPr>
        <w:jc w:val="both"/>
        <w:rPr>
          <w:rFonts w:ascii="Arial" w:hAnsi="Arial" w:cs="Arial"/>
          <w:szCs w:val="24"/>
        </w:rPr>
      </w:pPr>
      <w:r w:rsidRPr="00975244">
        <w:rPr>
          <w:rFonts w:ascii="Arial" w:hAnsi="Arial" w:cs="Arial"/>
          <w:szCs w:val="24"/>
        </w:rPr>
        <w:t xml:space="preserve">    </w:t>
      </w:r>
      <w:r w:rsidR="0029217A">
        <w:rPr>
          <w:rFonts w:ascii="Arial" w:hAnsi="Arial" w:cs="Arial"/>
          <w:szCs w:val="24"/>
        </w:rPr>
        <w:t xml:space="preserve">     </w:t>
      </w:r>
      <w:r w:rsidRPr="00975244">
        <w:rPr>
          <w:rFonts w:ascii="Arial" w:hAnsi="Arial" w:cs="Arial"/>
          <w:szCs w:val="24"/>
        </w:rPr>
        <w:t xml:space="preserve">Configuraţia generală a terenului ocupat de comuna Leţcani </w:t>
      </w:r>
      <w:r w:rsidR="00473330" w:rsidRPr="00975244">
        <w:rPr>
          <w:rFonts w:ascii="Arial" w:hAnsi="Arial" w:cs="Arial"/>
        </w:rPr>
        <w:t>prezintă</w:t>
      </w:r>
      <w:r w:rsidR="00473330">
        <w:rPr>
          <w:rFonts w:ascii="Arial" w:hAnsi="Arial" w:cs="Arial"/>
        </w:rPr>
        <w:t xml:space="preserve"> două zone: zona de luncă a pârâului Bahlui şi zona de terasă.</w:t>
      </w:r>
      <w:r w:rsidR="00975244" w:rsidRPr="00975244">
        <w:rPr>
          <w:rFonts w:ascii="Arial" w:hAnsi="Arial" w:cs="Arial"/>
          <w:szCs w:val="24"/>
        </w:rPr>
        <w:t xml:space="preserve"> </w:t>
      </w:r>
      <w:r w:rsidR="00975244" w:rsidRPr="0067269C">
        <w:rPr>
          <w:rFonts w:ascii="Arial" w:hAnsi="Arial" w:cs="Arial"/>
          <w:szCs w:val="24"/>
        </w:rPr>
        <w:t>Teritoriul comunei se încadrează în zona silvostepei care corespunde câmpiei colinare şi  este</w:t>
      </w:r>
      <w:r w:rsidR="00975244">
        <w:rPr>
          <w:rFonts w:ascii="Arial" w:hAnsi="Arial" w:cs="Arial"/>
          <w:szCs w:val="24"/>
        </w:rPr>
        <w:t xml:space="preserve"> </w:t>
      </w:r>
      <w:r w:rsidR="00975244" w:rsidRPr="0067269C">
        <w:rPr>
          <w:rFonts w:ascii="Arial" w:hAnsi="Arial" w:cs="Arial"/>
          <w:szCs w:val="24"/>
        </w:rPr>
        <w:t>constituită din pajişti şi pâlcuri de pădure.</w:t>
      </w:r>
    </w:p>
    <w:p w:rsidR="00E1001A" w:rsidRDefault="00E1001A" w:rsidP="00975244">
      <w:pPr>
        <w:jc w:val="both"/>
        <w:rPr>
          <w:rFonts w:ascii="Arial" w:hAnsi="Arial" w:cs="Arial"/>
          <w:szCs w:val="24"/>
        </w:rPr>
      </w:pPr>
      <w:r>
        <w:rPr>
          <w:rFonts w:ascii="Arial" w:hAnsi="Arial" w:cs="Arial"/>
          <w:color w:val="222222"/>
          <w:szCs w:val="24"/>
          <w:lang w:val="fr-BE"/>
        </w:rPr>
        <w:tab/>
      </w:r>
      <w:r w:rsidRPr="006C79CD">
        <w:rPr>
          <w:rFonts w:ascii="Arial" w:hAnsi="Arial" w:cs="Arial"/>
          <w:color w:val="222222"/>
          <w:szCs w:val="24"/>
          <w:lang w:val="fr-BE"/>
        </w:rPr>
        <w:t>Lacul de acumulare Cucuteni</w:t>
      </w:r>
      <w:r>
        <w:rPr>
          <w:rFonts w:ascii="Arial" w:hAnsi="Arial" w:cs="Arial"/>
          <w:color w:val="222222"/>
          <w:szCs w:val="24"/>
          <w:lang w:val="fr-BE"/>
        </w:rPr>
        <w:t xml:space="preserve"> (baraj)</w:t>
      </w:r>
      <w:r w:rsidRPr="006C79CD">
        <w:rPr>
          <w:rFonts w:ascii="Arial" w:hAnsi="Arial" w:cs="Arial"/>
          <w:color w:val="222222"/>
          <w:szCs w:val="24"/>
          <w:lang w:val="fr-BE"/>
        </w:rPr>
        <w:t>, sat Cucuteni, este inconjurat de peisajul minunat oferit de f</w:t>
      </w:r>
      <w:r>
        <w:rPr>
          <w:rFonts w:ascii="Arial" w:hAnsi="Arial" w:cs="Arial"/>
          <w:color w:val="222222"/>
          <w:szCs w:val="24"/>
          <w:lang w:val="fr-BE"/>
        </w:rPr>
        <w:t>rumusetea Padurii Dumbrava.</w:t>
      </w:r>
    </w:p>
    <w:p w:rsidR="008B6F9E" w:rsidRDefault="000252D9" w:rsidP="000B75A3">
      <w:pPr>
        <w:ind w:firstLine="720"/>
        <w:jc w:val="both"/>
        <w:rPr>
          <w:rFonts w:ascii="Arial" w:hAnsi="Arial" w:cs="Arial"/>
          <w:b/>
          <w:i/>
          <w:szCs w:val="24"/>
        </w:rPr>
      </w:pPr>
      <w:r w:rsidRPr="000252D9">
        <w:rPr>
          <w:rFonts w:ascii="Arial" w:hAnsi="Arial" w:cs="Arial"/>
          <w:szCs w:val="24"/>
        </w:rPr>
        <w:t>În comună există arii naturale protejate prin</w:t>
      </w:r>
      <w:r>
        <w:rPr>
          <w:rFonts w:ascii="Arial" w:hAnsi="Arial" w:cs="Arial"/>
          <w:b/>
          <w:i/>
          <w:szCs w:val="24"/>
        </w:rPr>
        <w:t xml:space="preserve"> </w:t>
      </w:r>
      <w:r>
        <w:rPr>
          <w:rFonts w:ascii="Arial" w:hAnsi="Arial" w:cs="Arial"/>
          <w:szCs w:val="24"/>
        </w:rPr>
        <w:t>r</w:t>
      </w:r>
      <w:r w:rsidR="00C92BC9" w:rsidRPr="000252D9">
        <w:rPr>
          <w:rFonts w:ascii="Arial" w:hAnsi="Arial" w:cs="Arial"/>
          <w:szCs w:val="24"/>
        </w:rPr>
        <w:t>eţe</w:t>
      </w:r>
      <w:r w:rsidRPr="000252D9">
        <w:rPr>
          <w:rFonts w:ascii="Arial" w:hAnsi="Arial" w:cs="Arial"/>
          <w:szCs w:val="24"/>
        </w:rPr>
        <w:t>a</w:t>
      </w:r>
      <w:r w:rsidR="00C92BC9" w:rsidRPr="000252D9">
        <w:rPr>
          <w:rFonts w:ascii="Arial" w:hAnsi="Arial" w:cs="Arial"/>
          <w:szCs w:val="24"/>
        </w:rPr>
        <w:t>ua ecologică europeană</w:t>
      </w:r>
      <w:r w:rsidR="00C92BC9">
        <w:rPr>
          <w:rFonts w:ascii="Arial" w:hAnsi="Arial" w:cs="Arial"/>
          <w:b/>
          <w:i/>
          <w:szCs w:val="24"/>
        </w:rPr>
        <w:t xml:space="preserve"> </w:t>
      </w:r>
      <w:r w:rsidR="00C92BC9" w:rsidRPr="00C92BC9">
        <w:rPr>
          <w:rFonts w:ascii="Arial" w:hAnsi="Arial" w:cs="Arial"/>
          <w:b/>
          <w:i/>
          <w:szCs w:val="24"/>
        </w:rPr>
        <w:t>Natura 2000</w:t>
      </w:r>
      <w:r w:rsidR="00C92BC9" w:rsidRPr="00EB31D0">
        <w:rPr>
          <w:rFonts w:ascii="Arial" w:hAnsi="Arial" w:cs="Arial"/>
          <w:szCs w:val="24"/>
        </w:rPr>
        <w:t xml:space="preserve">: </w:t>
      </w:r>
      <w:r w:rsidR="00C92BC9" w:rsidRPr="00473330">
        <w:rPr>
          <w:rFonts w:ascii="Arial" w:hAnsi="Arial" w:cs="Arial"/>
          <w:b/>
          <w:i/>
          <w:szCs w:val="24"/>
        </w:rPr>
        <w:t>Dealul lui Dumnezeu,</w:t>
      </w:r>
      <w:r w:rsidR="00C92BC9">
        <w:rPr>
          <w:rFonts w:ascii="Arial" w:hAnsi="Arial" w:cs="Arial"/>
          <w:szCs w:val="24"/>
        </w:rPr>
        <w:t xml:space="preserve"> </w:t>
      </w:r>
      <w:r w:rsidR="00C92BC9" w:rsidRPr="00EB31D0">
        <w:rPr>
          <w:rFonts w:ascii="Arial" w:hAnsi="Arial" w:cs="Arial"/>
          <w:b/>
          <w:i/>
          <w:szCs w:val="24"/>
        </w:rPr>
        <w:t>Saraturile din Valea Ilenii</w:t>
      </w:r>
      <w:r>
        <w:rPr>
          <w:rFonts w:ascii="Arial" w:hAnsi="Arial" w:cs="Arial"/>
          <w:szCs w:val="24"/>
        </w:rPr>
        <w:t xml:space="preserve">, </w:t>
      </w:r>
      <w:r w:rsidR="00C92BC9" w:rsidRPr="00625F1E">
        <w:rPr>
          <w:rFonts w:ascii="Arial" w:hAnsi="Arial" w:cs="Arial"/>
          <w:b/>
          <w:i/>
          <w:szCs w:val="24"/>
        </w:rPr>
        <w:t>Fâneţele seculare din Valea lui David</w:t>
      </w:r>
    </w:p>
    <w:p w:rsidR="008B6F9E" w:rsidRPr="008B6F9E" w:rsidRDefault="008B6F9E" w:rsidP="000B75A3">
      <w:pPr>
        <w:ind w:left="2880" w:firstLine="720"/>
        <w:jc w:val="both"/>
        <w:rPr>
          <w:rFonts w:ascii="Arial" w:hAnsi="Arial" w:cs="Arial"/>
          <w:b/>
          <w:szCs w:val="24"/>
        </w:rPr>
      </w:pPr>
      <w:r w:rsidRPr="008B6F9E">
        <w:rPr>
          <w:rFonts w:ascii="Arial" w:hAnsi="Arial" w:cs="Arial"/>
          <w:b/>
          <w:szCs w:val="24"/>
        </w:rPr>
        <w:t>Monumente istorice</w:t>
      </w:r>
    </w:p>
    <w:tbl>
      <w:tblPr>
        <w:tblStyle w:val="TableGrid"/>
        <w:tblW w:w="0" w:type="auto"/>
        <w:jc w:val="center"/>
        <w:tblLook w:val="04A0"/>
      </w:tblPr>
      <w:tblGrid>
        <w:gridCol w:w="2201"/>
        <w:gridCol w:w="2160"/>
        <w:gridCol w:w="1880"/>
        <w:gridCol w:w="1915"/>
        <w:gridCol w:w="1916"/>
      </w:tblGrid>
      <w:tr w:rsidR="00317173" w:rsidRPr="00580DC2" w:rsidTr="000B75A3">
        <w:trPr>
          <w:jc w:val="center"/>
        </w:trPr>
        <w:tc>
          <w:tcPr>
            <w:tcW w:w="2201" w:type="dxa"/>
          </w:tcPr>
          <w:p w:rsidR="008B6F9E" w:rsidRPr="00580DC2" w:rsidRDefault="008B6F9E" w:rsidP="0098458E">
            <w:pPr>
              <w:rPr>
                <w:rFonts w:ascii="Arial" w:hAnsi="Arial" w:cs="Arial"/>
                <w:lang w:val="fr-BE"/>
              </w:rPr>
            </w:pPr>
            <w:r w:rsidRPr="00580DC2">
              <w:rPr>
                <w:rFonts w:ascii="Arial" w:hAnsi="Arial" w:cs="Arial"/>
                <w:lang w:val="fr-BE"/>
              </w:rPr>
              <w:t>cod</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denumire</w:t>
            </w:r>
          </w:p>
        </w:tc>
        <w:tc>
          <w:tcPr>
            <w:tcW w:w="1880" w:type="dxa"/>
          </w:tcPr>
          <w:p w:rsidR="008B6F9E" w:rsidRPr="00580DC2" w:rsidRDefault="008B6F9E" w:rsidP="0098458E">
            <w:pPr>
              <w:rPr>
                <w:rFonts w:ascii="Arial" w:hAnsi="Arial" w:cs="Arial"/>
                <w:lang w:val="fr-BE"/>
              </w:rPr>
            </w:pPr>
            <w:r w:rsidRPr="00580DC2">
              <w:rPr>
                <w:rFonts w:ascii="Arial" w:hAnsi="Arial" w:cs="Arial"/>
                <w:lang w:val="fr-BE"/>
              </w:rPr>
              <w:t>localitate</w:t>
            </w:r>
          </w:p>
        </w:tc>
        <w:tc>
          <w:tcPr>
            <w:tcW w:w="1915" w:type="dxa"/>
          </w:tcPr>
          <w:p w:rsidR="008B6F9E" w:rsidRPr="00580DC2" w:rsidRDefault="008B6F9E" w:rsidP="0098458E">
            <w:pPr>
              <w:rPr>
                <w:rFonts w:ascii="Arial" w:hAnsi="Arial" w:cs="Arial"/>
                <w:lang w:val="fr-BE"/>
              </w:rPr>
            </w:pPr>
            <w:r w:rsidRPr="00580DC2">
              <w:rPr>
                <w:rFonts w:ascii="Arial" w:hAnsi="Arial" w:cs="Arial"/>
                <w:lang w:val="fr-BE"/>
              </w:rPr>
              <w:t>adresa</w:t>
            </w:r>
          </w:p>
        </w:tc>
        <w:tc>
          <w:tcPr>
            <w:tcW w:w="1916" w:type="dxa"/>
          </w:tcPr>
          <w:p w:rsidR="008B6F9E" w:rsidRPr="00580DC2" w:rsidRDefault="008B6F9E" w:rsidP="0098458E">
            <w:pPr>
              <w:rPr>
                <w:rFonts w:ascii="Arial" w:hAnsi="Arial" w:cs="Arial"/>
                <w:lang w:val="fr-BE"/>
              </w:rPr>
            </w:pPr>
            <w:r w:rsidRPr="00580DC2">
              <w:rPr>
                <w:rFonts w:ascii="Arial" w:hAnsi="Arial" w:cs="Arial"/>
                <w:lang w:val="fr-BE"/>
              </w:rPr>
              <w:t>Datare</w:t>
            </w:r>
          </w:p>
        </w:tc>
      </w:tr>
      <w:tr w:rsidR="00317173" w:rsidRPr="00D91F84" w:rsidTr="000B75A3">
        <w:trPr>
          <w:jc w:val="center"/>
        </w:trPr>
        <w:tc>
          <w:tcPr>
            <w:tcW w:w="2201" w:type="dxa"/>
          </w:tcPr>
          <w:p w:rsidR="008B6F9E" w:rsidRPr="00876561" w:rsidRDefault="008B6F9E" w:rsidP="0098458E">
            <w:pPr>
              <w:rPr>
                <w:rFonts w:ascii="Arial" w:hAnsi="Arial" w:cs="Arial"/>
                <w:b/>
                <w:lang w:val="fr-BE"/>
              </w:rPr>
            </w:pPr>
            <w:r w:rsidRPr="00876561">
              <w:rPr>
                <w:rFonts w:ascii="Arial" w:hAnsi="Arial" w:cs="Arial"/>
                <w:b/>
              </w:rPr>
              <w:t>IS-I-s-B-03556</w:t>
            </w:r>
          </w:p>
        </w:tc>
        <w:tc>
          <w:tcPr>
            <w:tcW w:w="2160"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Situl arheologic de la Cogeasca, punct</w:t>
            </w:r>
          </w:p>
          <w:p w:rsidR="008B6F9E" w:rsidRPr="00580DC2" w:rsidRDefault="008B6F9E" w:rsidP="0098458E">
            <w:pPr>
              <w:rPr>
                <w:rFonts w:ascii="Arial" w:hAnsi="Arial" w:cs="Arial"/>
                <w:lang w:val="fr-BE"/>
              </w:rPr>
            </w:pPr>
            <w:r w:rsidRPr="00580DC2">
              <w:rPr>
                <w:rFonts w:ascii="Arial" w:hAnsi="Arial" w:cs="Arial"/>
              </w:rPr>
              <w:t>"Moară" ("Dealul Ruşilor")</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COGEASCA; comuna</w:t>
            </w:r>
          </w:p>
          <w:p w:rsidR="008B6F9E" w:rsidRPr="00580DC2" w:rsidRDefault="008B6F9E" w:rsidP="0098458E">
            <w:pPr>
              <w:rPr>
                <w:rFonts w:ascii="Arial" w:hAnsi="Arial" w:cs="Arial"/>
                <w:lang w:val="fr-BE"/>
              </w:rPr>
            </w:pPr>
            <w:r w:rsidRPr="00580DC2">
              <w:rPr>
                <w:rFonts w:ascii="Arial" w:hAnsi="Arial" w:cs="Arial"/>
              </w:rPr>
              <w:t>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"La Moară" ("Dealul Ruşilor"), la</w:t>
            </w:r>
          </w:p>
          <w:p w:rsidR="008B6F9E" w:rsidRPr="00580DC2" w:rsidRDefault="008B6F9E" w:rsidP="0098458E">
            <w:pPr>
              <w:rPr>
                <w:rFonts w:ascii="Arial" w:hAnsi="Arial" w:cs="Arial"/>
                <w:lang w:val="fr-BE"/>
              </w:rPr>
            </w:pPr>
            <w:r w:rsidRPr="00580DC2">
              <w:rPr>
                <w:rFonts w:ascii="Arial" w:hAnsi="Arial" w:cs="Arial"/>
                <w:lang w:val="fr-BE"/>
              </w:rPr>
              <w:t>1,5 km E de sat</w:t>
            </w:r>
          </w:p>
        </w:tc>
        <w:tc>
          <w:tcPr>
            <w:tcW w:w="1916" w:type="dxa"/>
          </w:tcPr>
          <w:p w:rsidR="008B6F9E" w:rsidRPr="00580DC2" w:rsidRDefault="008B6F9E" w:rsidP="0098458E">
            <w:pPr>
              <w:rPr>
                <w:rFonts w:ascii="Arial" w:hAnsi="Arial" w:cs="Arial"/>
                <w:lang w:val="fr-BE"/>
              </w:rPr>
            </w:pPr>
          </w:p>
        </w:tc>
      </w:tr>
      <w:tr w:rsidR="00317173" w:rsidRPr="00D91F84" w:rsidTr="000B75A3">
        <w:trPr>
          <w:jc w:val="center"/>
        </w:trPr>
        <w:tc>
          <w:tcPr>
            <w:tcW w:w="2201" w:type="dxa"/>
          </w:tcPr>
          <w:p w:rsidR="008B6F9E" w:rsidRPr="00580DC2" w:rsidRDefault="008B6F9E" w:rsidP="0098458E">
            <w:pPr>
              <w:rPr>
                <w:rFonts w:ascii="Arial" w:hAnsi="Arial" w:cs="Arial"/>
                <w:lang w:val="fr-BE"/>
              </w:rPr>
            </w:pPr>
            <w:r w:rsidRPr="00580DC2">
              <w:rPr>
                <w:rFonts w:ascii="Arial" w:hAnsi="Arial" w:cs="Arial"/>
              </w:rPr>
              <w:t>IS-I-m-B-03556.01</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COGEASCA; comuna</w:t>
            </w:r>
          </w:p>
          <w:p w:rsidR="008B6F9E" w:rsidRPr="00580DC2" w:rsidRDefault="008B6F9E" w:rsidP="0098458E">
            <w:pPr>
              <w:rPr>
                <w:rFonts w:ascii="Arial" w:hAnsi="Arial" w:cs="Arial"/>
                <w:lang w:val="fr-BE"/>
              </w:rPr>
            </w:pPr>
            <w:r w:rsidRPr="00580DC2">
              <w:rPr>
                <w:rFonts w:ascii="Arial" w:hAnsi="Arial" w:cs="Arial"/>
              </w:rPr>
              <w:t>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"La Moară" ("Dealul Ruşilor"), la</w:t>
            </w:r>
          </w:p>
          <w:p w:rsidR="008B6F9E" w:rsidRPr="00580DC2" w:rsidRDefault="008B6F9E" w:rsidP="0098458E">
            <w:pPr>
              <w:rPr>
                <w:rFonts w:ascii="Arial" w:hAnsi="Arial" w:cs="Arial"/>
                <w:lang w:val="fr-BE"/>
              </w:rPr>
            </w:pPr>
            <w:r w:rsidRPr="00580DC2">
              <w:rPr>
                <w:rFonts w:ascii="Arial" w:hAnsi="Arial" w:cs="Arial"/>
                <w:lang w:val="fr-BE"/>
              </w:rPr>
              <w:t>1,5 km E de sat</w:t>
            </w:r>
          </w:p>
        </w:tc>
        <w:tc>
          <w:tcPr>
            <w:tcW w:w="1916" w:type="dxa"/>
          </w:tcPr>
          <w:p w:rsidR="008B6F9E" w:rsidRPr="008056D7" w:rsidRDefault="008B6F9E" w:rsidP="0098458E">
            <w:pPr>
              <w:autoSpaceDE w:val="0"/>
              <w:autoSpaceDN w:val="0"/>
              <w:adjustRightInd w:val="0"/>
              <w:rPr>
                <w:rFonts w:ascii="Arial" w:hAnsi="Arial" w:cs="Arial"/>
                <w:lang w:val="nl-BE"/>
              </w:rPr>
            </w:pPr>
            <w:r w:rsidRPr="008056D7">
              <w:rPr>
                <w:rFonts w:ascii="Arial" w:hAnsi="Arial" w:cs="Arial"/>
                <w:lang w:val="nl-BE"/>
              </w:rPr>
              <w:t>sec. XVII - XVIII</w:t>
            </w:r>
          </w:p>
          <w:p w:rsidR="008B6F9E" w:rsidRPr="008056D7" w:rsidRDefault="008B6F9E" w:rsidP="0098458E">
            <w:pPr>
              <w:rPr>
                <w:rFonts w:ascii="Arial" w:hAnsi="Arial" w:cs="Arial"/>
                <w:lang w:val="nl-BE"/>
              </w:rPr>
            </w:pPr>
            <w:r w:rsidRPr="008056D7">
              <w:rPr>
                <w:rFonts w:ascii="Arial" w:hAnsi="Arial" w:cs="Arial"/>
                <w:lang w:val="nl-BE"/>
              </w:rPr>
              <w:t>Epoca medievală</w:t>
            </w:r>
          </w:p>
        </w:tc>
      </w:tr>
      <w:tr w:rsidR="00317173" w:rsidRPr="00D91F84" w:rsidTr="000B75A3">
        <w:trPr>
          <w:jc w:val="center"/>
        </w:trPr>
        <w:tc>
          <w:tcPr>
            <w:tcW w:w="2201" w:type="dxa"/>
          </w:tcPr>
          <w:p w:rsidR="008B6F9E" w:rsidRPr="00580DC2" w:rsidRDefault="008B6F9E" w:rsidP="0098458E">
            <w:pPr>
              <w:rPr>
                <w:rFonts w:ascii="Arial" w:hAnsi="Arial" w:cs="Arial"/>
                <w:lang w:val="fr-BE"/>
              </w:rPr>
            </w:pPr>
            <w:r w:rsidRPr="00580DC2">
              <w:rPr>
                <w:rFonts w:ascii="Arial" w:hAnsi="Arial" w:cs="Arial"/>
              </w:rPr>
              <w:t>IS-I-m-B-03556.02</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COGEASCA; comuna</w:t>
            </w:r>
          </w:p>
          <w:p w:rsidR="008B6F9E" w:rsidRPr="00580DC2" w:rsidRDefault="008B6F9E" w:rsidP="0098458E">
            <w:pPr>
              <w:rPr>
                <w:rFonts w:ascii="Arial" w:hAnsi="Arial" w:cs="Arial"/>
                <w:lang w:val="fr-BE"/>
              </w:rPr>
            </w:pPr>
            <w:r w:rsidRPr="00580DC2">
              <w:rPr>
                <w:rFonts w:ascii="Arial" w:hAnsi="Arial" w:cs="Arial"/>
              </w:rPr>
              <w:t>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"La Moară" ("Dealul Ruşilor"), la</w:t>
            </w:r>
          </w:p>
          <w:p w:rsidR="008B6F9E" w:rsidRPr="00580DC2" w:rsidRDefault="008B6F9E" w:rsidP="0098458E">
            <w:pPr>
              <w:rPr>
                <w:rFonts w:ascii="Arial" w:hAnsi="Arial" w:cs="Arial"/>
                <w:lang w:val="fr-BE"/>
              </w:rPr>
            </w:pPr>
            <w:r w:rsidRPr="00580DC2">
              <w:rPr>
                <w:rFonts w:ascii="Arial" w:hAnsi="Arial" w:cs="Arial"/>
                <w:lang w:val="fr-BE"/>
              </w:rPr>
              <w:t>1,5 km E de sat</w:t>
            </w:r>
          </w:p>
        </w:tc>
        <w:tc>
          <w:tcPr>
            <w:tcW w:w="1916" w:type="dxa"/>
          </w:tcPr>
          <w:p w:rsidR="008B6F9E" w:rsidRPr="008056D7" w:rsidRDefault="008B6F9E" w:rsidP="0098458E">
            <w:pPr>
              <w:autoSpaceDE w:val="0"/>
              <w:autoSpaceDN w:val="0"/>
              <w:adjustRightInd w:val="0"/>
              <w:rPr>
                <w:rFonts w:ascii="Arial" w:hAnsi="Arial" w:cs="Arial"/>
                <w:lang w:val="nl-BE"/>
              </w:rPr>
            </w:pPr>
            <w:r w:rsidRPr="008056D7">
              <w:rPr>
                <w:rFonts w:ascii="Arial" w:hAnsi="Arial" w:cs="Arial"/>
                <w:lang w:val="nl-BE"/>
              </w:rPr>
              <w:t>sec. XI – XII Epoca</w:t>
            </w:r>
          </w:p>
          <w:p w:rsidR="008B6F9E" w:rsidRPr="008056D7" w:rsidRDefault="008B6F9E" w:rsidP="0098458E">
            <w:pPr>
              <w:rPr>
                <w:rFonts w:ascii="Arial" w:hAnsi="Arial" w:cs="Arial"/>
                <w:lang w:val="nl-BE"/>
              </w:rPr>
            </w:pPr>
            <w:r w:rsidRPr="008056D7">
              <w:rPr>
                <w:rFonts w:ascii="Arial" w:hAnsi="Arial" w:cs="Arial"/>
                <w:lang w:val="nl-BE"/>
              </w:rPr>
              <w:t>medieval timpurie</w:t>
            </w:r>
          </w:p>
        </w:tc>
      </w:tr>
      <w:tr w:rsidR="00317173" w:rsidRPr="00D91F84" w:rsidTr="000B75A3">
        <w:trPr>
          <w:jc w:val="center"/>
        </w:trPr>
        <w:tc>
          <w:tcPr>
            <w:tcW w:w="2201" w:type="dxa"/>
          </w:tcPr>
          <w:p w:rsidR="008B6F9E" w:rsidRPr="00580DC2" w:rsidRDefault="008B6F9E" w:rsidP="0098458E">
            <w:pPr>
              <w:rPr>
                <w:rFonts w:ascii="Arial" w:hAnsi="Arial" w:cs="Arial"/>
                <w:lang w:val="fr-BE"/>
              </w:rPr>
            </w:pPr>
            <w:r w:rsidRPr="00580DC2">
              <w:rPr>
                <w:rFonts w:ascii="Arial" w:hAnsi="Arial" w:cs="Arial"/>
              </w:rPr>
              <w:t>IS-I-m-B-03556.03</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COGEASCA; comuna</w:t>
            </w:r>
          </w:p>
          <w:p w:rsidR="008B6F9E" w:rsidRPr="00580DC2" w:rsidRDefault="008B6F9E" w:rsidP="0098458E">
            <w:pPr>
              <w:rPr>
                <w:rFonts w:ascii="Arial" w:hAnsi="Arial" w:cs="Arial"/>
                <w:lang w:val="fr-BE"/>
              </w:rPr>
            </w:pPr>
            <w:r w:rsidRPr="00580DC2">
              <w:rPr>
                <w:rFonts w:ascii="Arial" w:hAnsi="Arial" w:cs="Arial"/>
              </w:rPr>
              <w:t>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"La Moară" ("Dealul Ruşilor"), la</w:t>
            </w:r>
          </w:p>
          <w:p w:rsidR="008B6F9E" w:rsidRPr="00580DC2" w:rsidRDefault="008B6F9E" w:rsidP="0098458E">
            <w:pPr>
              <w:rPr>
                <w:rFonts w:ascii="Arial" w:hAnsi="Arial" w:cs="Arial"/>
                <w:lang w:val="fr-BE"/>
              </w:rPr>
            </w:pPr>
            <w:r w:rsidRPr="00580DC2">
              <w:rPr>
                <w:rFonts w:ascii="Arial" w:hAnsi="Arial" w:cs="Arial"/>
                <w:lang w:val="fr-BE"/>
              </w:rPr>
              <w:t>1,5 km E de sat</w:t>
            </w:r>
          </w:p>
        </w:tc>
        <w:tc>
          <w:tcPr>
            <w:tcW w:w="1916" w:type="dxa"/>
          </w:tcPr>
          <w:p w:rsidR="008B6F9E" w:rsidRPr="008056D7" w:rsidRDefault="008B6F9E" w:rsidP="0098458E">
            <w:pPr>
              <w:autoSpaceDE w:val="0"/>
              <w:autoSpaceDN w:val="0"/>
              <w:adjustRightInd w:val="0"/>
              <w:rPr>
                <w:rFonts w:ascii="Arial" w:hAnsi="Arial" w:cs="Arial"/>
                <w:lang w:val="nl-BE"/>
              </w:rPr>
            </w:pPr>
            <w:r w:rsidRPr="008056D7">
              <w:rPr>
                <w:rFonts w:ascii="Arial" w:hAnsi="Arial" w:cs="Arial"/>
                <w:lang w:val="nl-BE"/>
              </w:rPr>
              <w:t>sec. X – XI Epoca</w:t>
            </w:r>
          </w:p>
          <w:p w:rsidR="008B6F9E" w:rsidRPr="008056D7" w:rsidRDefault="008B6F9E" w:rsidP="0098458E">
            <w:pPr>
              <w:rPr>
                <w:rFonts w:ascii="Arial" w:hAnsi="Arial" w:cs="Arial"/>
                <w:lang w:val="nl-BE"/>
              </w:rPr>
            </w:pPr>
            <w:r w:rsidRPr="008056D7">
              <w:rPr>
                <w:rFonts w:ascii="Arial" w:hAnsi="Arial" w:cs="Arial"/>
                <w:lang w:val="nl-BE"/>
              </w:rPr>
              <w:t>medieval timpurie</w:t>
            </w:r>
          </w:p>
        </w:tc>
      </w:tr>
      <w:tr w:rsidR="00317173" w:rsidRPr="00580DC2" w:rsidTr="000B75A3">
        <w:trPr>
          <w:jc w:val="center"/>
        </w:trPr>
        <w:tc>
          <w:tcPr>
            <w:tcW w:w="2201" w:type="dxa"/>
          </w:tcPr>
          <w:p w:rsidR="008B6F9E" w:rsidRPr="00580DC2" w:rsidRDefault="008B6F9E" w:rsidP="0098458E">
            <w:pPr>
              <w:rPr>
                <w:rFonts w:ascii="Arial" w:hAnsi="Arial" w:cs="Arial"/>
                <w:lang w:val="fr-BE"/>
              </w:rPr>
            </w:pPr>
            <w:r w:rsidRPr="00580DC2">
              <w:rPr>
                <w:rFonts w:ascii="Arial" w:hAnsi="Arial" w:cs="Arial"/>
              </w:rPr>
              <w:t>IS-I-m-B-03556.04</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COGEASCA; comuna</w:t>
            </w:r>
          </w:p>
          <w:p w:rsidR="008B6F9E" w:rsidRPr="00580DC2" w:rsidRDefault="008B6F9E" w:rsidP="0098458E">
            <w:pPr>
              <w:rPr>
                <w:rFonts w:ascii="Arial" w:hAnsi="Arial" w:cs="Arial"/>
                <w:lang w:val="fr-BE"/>
              </w:rPr>
            </w:pPr>
            <w:r w:rsidRPr="00580DC2">
              <w:rPr>
                <w:rFonts w:ascii="Arial" w:hAnsi="Arial" w:cs="Arial"/>
              </w:rPr>
              <w:t>LEŢCANI</w:t>
            </w:r>
          </w:p>
        </w:tc>
        <w:tc>
          <w:tcPr>
            <w:tcW w:w="1915"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"La Moară" ("Dealul Ruşilor"), la</w:t>
            </w:r>
          </w:p>
          <w:p w:rsidR="008B6F9E" w:rsidRPr="00580DC2" w:rsidRDefault="008B6F9E" w:rsidP="0098458E">
            <w:pPr>
              <w:rPr>
                <w:rFonts w:ascii="Arial" w:hAnsi="Arial" w:cs="Arial"/>
                <w:lang w:val="fr-BE"/>
              </w:rPr>
            </w:pPr>
            <w:r w:rsidRPr="008056D7">
              <w:rPr>
                <w:rFonts w:ascii="Arial" w:hAnsi="Arial" w:cs="Arial"/>
                <w:lang w:val="fr-BE"/>
              </w:rPr>
              <w:t>1,5 km E de sat</w:t>
            </w: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sec. V Epoca</w:t>
            </w:r>
          </w:p>
          <w:p w:rsidR="008B6F9E" w:rsidRPr="00580DC2" w:rsidRDefault="008B6F9E" w:rsidP="0098458E">
            <w:pPr>
              <w:rPr>
                <w:rFonts w:ascii="Arial" w:hAnsi="Arial" w:cs="Arial"/>
                <w:lang w:val="fr-BE"/>
              </w:rPr>
            </w:pPr>
            <w:r w:rsidRPr="00580DC2">
              <w:rPr>
                <w:rFonts w:ascii="Arial" w:hAnsi="Arial" w:cs="Arial"/>
              </w:rPr>
              <w:t>migraţiilor</w:t>
            </w:r>
          </w:p>
        </w:tc>
      </w:tr>
      <w:tr w:rsidR="00317173" w:rsidRPr="00580DC2" w:rsidTr="000B75A3">
        <w:trPr>
          <w:jc w:val="center"/>
        </w:trPr>
        <w:tc>
          <w:tcPr>
            <w:tcW w:w="2201" w:type="dxa"/>
          </w:tcPr>
          <w:p w:rsidR="008B6F9E" w:rsidRPr="00580DC2" w:rsidRDefault="008B6F9E" w:rsidP="0098458E">
            <w:pPr>
              <w:rPr>
                <w:rFonts w:ascii="Arial" w:hAnsi="Arial" w:cs="Arial"/>
                <w:lang w:val="fr-BE"/>
              </w:rPr>
            </w:pPr>
            <w:r w:rsidRPr="00580DC2">
              <w:rPr>
                <w:rFonts w:ascii="Arial" w:hAnsi="Arial" w:cs="Arial"/>
              </w:rPr>
              <w:t>IS-I-m-B-03556.05</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COGEASCA; comuna</w:t>
            </w:r>
          </w:p>
          <w:p w:rsidR="008B6F9E" w:rsidRPr="00580DC2" w:rsidRDefault="008B6F9E" w:rsidP="0098458E">
            <w:pPr>
              <w:rPr>
                <w:rFonts w:ascii="Arial" w:hAnsi="Arial" w:cs="Arial"/>
                <w:lang w:val="fr-BE"/>
              </w:rPr>
            </w:pPr>
            <w:r w:rsidRPr="00580DC2">
              <w:rPr>
                <w:rFonts w:ascii="Arial" w:hAnsi="Arial" w:cs="Arial"/>
              </w:rPr>
              <w:t>LEŢCANI</w:t>
            </w:r>
          </w:p>
        </w:tc>
        <w:tc>
          <w:tcPr>
            <w:tcW w:w="1915"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"La Moară" ("Dealul Ruşilor"), la</w:t>
            </w:r>
          </w:p>
          <w:p w:rsidR="008B6F9E" w:rsidRPr="00580DC2" w:rsidRDefault="008B6F9E" w:rsidP="0098458E">
            <w:pPr>
              <w:rPr>
                <w:rFonts w:ascii="Arial" w:hAnsi="Arial" w:cs="Arial"/>
                <w:lang w:val="fr-BE"/>
              </w:rPr>
            </w:pPr>
            <w:r w:rsidRPr="008056D7">
              <w:rPr>
                <w:rFonts w:ascii="Arial" w:hAnsi="Arial" w:cs="Arial"/>
                <w:lang w:val="fr-BE"/>
              </w:rPr>
              <w:t>1,5 km E de sat</w:t>
            </w:r>
          </w:p>
        </w:tc>
        <w:tc>
          <w:tcPr>
            <w:tcW w:w="1916" w:type="dxa"/>
          </w:tcPr>
          <w:p w:rsidR="008B6F9E" w:rsidRPr="00580DC2" w:rsidRDefault="008B6F9E" w:rsidP="0098458E">
            <w:pPr>
              <w:rPr>
                <w:rFonts w:ascii="Arial" w:hAnsi="Arial" w:cs="Arial"/>
                <w:lang w:val="fr-BE"/>
              </w:rPr>
            </w:pPr>
            <w:r w:rsidRPr="00580DC2">
              <w:rPr>
                <w:rFonts w:ascii="Arial" w:hAnsi="Arial" w:cs="Arial"/>
              </w:rPr>
              <w:t>sec. IV Epoca dacoromană</w:t>
            </w:r>
          </w:p>
        </w:tc>
      </w:tr>
      <w:tr w:rsidR="00317173" w:rsidRPr="00580DC2" w:rsidTr="000B75A3">
        <w:trPr>
          <w:jc w:val="center"/>
        </w:trPr>
        <w:tc>
          <w:tcPr>
            <w:tcW w:w="2201" w:type="dxa"/>
          </w:tcPr>
          <w:p w:rsidR="008B6F9E" w:rsidRPr="00580DC2" w:rsidRDefault="008B6F9E" w:rsidP="0098458E">
            <w:pPr>
              <w:rPr>
                <w:rFonts w:ascii="Arial" w:hAnsi="Arial" w:cs="Arial"/>
                <w:lang w:val="fr-BE"/>
              </w:rPr>
            </w:pPr>
            <w:r w:rsidRPr="00580DC2">
              <w:rPr>
                <w:rFonts w:ascii="Arial" w:hAnsi="Arial" w:cs="Arial"/>
              </w:rPr>
              <w:t>IS-I-m-B-03556.06</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COGEASCA; comuna</w:t>
            </w:r>
          </w:p>
          <w:p w:rsidR="008B6F9E" w:rsidRPr="00580DC2" w:rsidRDefault="008B6F9E" w:rsidP="0098458E">
            <w:pPr>
              <w:rPr>
                <w:rFonts w:ascii="Arial" w:hAnsi="Arial" w:cs="Arial"/>
                <w:lang w:val="fr-BE"/>
              </w:rPr>
            </w:pPr>
            <w:r w:rsidRPr="00580DC2">
              <w:rPr>
                <w:rFonts w:ascii="Arial" w:hAnsi="Arial" w:cs="Arial"/>
              </w:rPr>
              <w:t>LEŢCANI</w:t>
            </w:r>
          </w:p>
        </w:tc>
        <w:tc>
          <w:tcPr>
            <w:tcW w:w="1915"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"La Moară" ("Dealul Ruşilor"), la</w:t>
            </w:r>
          </w:p>
          <w:p w:rsidR="008B6F9E" w:rsidRPr="00580DC2" w:rsidRDefault="008B6F9E" w:rsidP="0098458E">
            <w:pPr>
              <w:rPr>
                <w:rFonts w:ascii="Arial" w:hAnsi="Arial" w:cs="Arial"/>
                <w:lang w:val="fr-BE"/>
              </w:rPr>
            </w:pPr>
            <w:r w:rsidRPr="008056D7">
              <w:rPr>
                <w:rFonts w:ascii="Arial" w:hAnsi="Arial" w:cs="Arial"/>
                <w:lang w:val="fr-BE"/>
              </w:rPr>
              <w:t>1,5 km E de sat</w:t>
            </w:r>
          </w:p>
        </w:tc>
        <w:tc>
          <w:tcPr>
            <w:tcW w:w="1916" w:type="dxa"/>
          </w:tcPr>
          <w:p w:rsidR="008B6F9E" w:rsidRPr="00580DC2" w:rsidRDefault="008B6F9E" w:rsidP="0098458E">
            <w:pPr>
              <w:rPr>
                <w:rFonts w:ascii="Arial" w:hAnsi="Arial" w:cs="Arial"/>
                <w:lang w:val="fr-BE"/>
              </w:rPr>
            </w:pPr>
            <w:r w:rsidRPr="00580DC2">
              <w:rPr>
                <w:rFonts w:ascii="Arial" w:hAnsi="Arial" w:cs="Arial"/>
              </w:rPr>
              <w:t>Hallstatt</w:t>
            </w:r>
          </w:p>
        </w:tc>
      </w:tr>
      <w:tr w:rsidR="00317173" w:rsidRPr="00580DC2"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IS-I-m-B-03556.07</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COGEASCA; comuna</w:t>
            </w:r>
          </w:p>
          <w:p w:rsidR="008B6F9E" w:rsidRPr="00580DC2" w:rsidRDefault="008B6F9E" w:rsidP="0098458E">
            <w:pPr>
              <w:rPr>
                <w:rFonts w:ascii="Arial" w:hAnsi="Arial" w:cs="Arial"/>
                <w:lang w:val="fr-BE"/>
              </w:rPr>
            </w:pPr>
            <w:r w:rsidRPr="00580DC2">
              <w:rPr>
                <w:rFonts w:ascii="Arial" w:hAnsi="Arial" w:cs="Arial"/>
              </w:rPr>
              <w:t>LEŢCANI</w:t>
            </w:r>
          </w:p>
        </w:tc>
        <w:tc>
          <w:tcPr>
            <w:tcW w:w="1915"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"La Moară" ("Dealul Ruşilor"), la</w:t>
            </w:r>
          </w:p>
          <w:p w:rsidR="008B6F9E" w:rsidRPr="00580DC2" w:rsidRDefault="008B6F9E" w:rsidP="0098458E">
            <w:pPr>
              <w:rPr>
                <w:rFonts w:ascii="Arial" w:hAnsi="Arial" w:cs="Arial"/>
                <w:lang w:val="fr-BE"/>
              </w:rPr>
            </w:pPr>
            <w:r w:rsidRPr="008056D7">
              <w:rPr>
                <w:rFonts w:ascii="Arial" w:hAnsi="Arial" w:cs="Arial"/>
                <w:lang w:val="fr-BE"/>
              </w:rPr>
              <w:t>1,5 km E de sat</w:t>
            </w:r>
          </w:p>
        </w:tc>
        <w:tc>
          <w:tcPr>
            <w:tcW w:w="1916" w:type="dxa"/>
          </w:tcPr>
          <w:p w:rsidR="008B6F9E" w:rsidRPr="00580DC2" w:rsidRDefault="008B6F9E" w:rsidP="0098458E">
            <w:pPr>
              <w:rPr>
                <w:rFonts w:ascii="Arial" w:hAnsi="Arial" w:cs="Arial"/>
                <w:lang w:val="fr-BE"/>
              </w:rPr>
            </w:pPr>
            <w:r w:rsidRPr="00580DC2">
              <w:rPr>
                <w:rFonts w:ascii="Arial" w:hAnsi="Arial" w:cs="Arial"/>
              </w:rPr>
              <w:t>Latène II</w:t>
            </w:r>
          </w:p>
        </w:tc>
      </w:tr>
      <w:tr w:rsidR="00317173" w:rsidRPr="00D91F84"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lastRenderedPageBreak/>
              <w:t>IS-I-m-B-03556.08</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COGEASCA; comuna</w:t>
            </w:r>
          </w:p>
          <w:p w:rsidR="008B6F9E" w:rsidRPr="00580DC2" w:rsidRDefault="008B6F9E" w:rsidP="0098458E">
            <w:pPr>
              <w:rPr>
                <w:rFonts w:ascii="Arial" w:hAnsi="Arial" w:cs="Arial"/>
                <w:lang w:val="fr-BE"/>
              </w:rPr>
            </w:pPr>
            <w:r w:rsidRPr="00580DC2">
              <w:rPr>
                <w:rFonts w:ascii="Arial" w:hAnsi="Arial" w:cs="Arial"/>
              </w:rPr>
              <w:t>LEŢCANI</w:t>
            </w:r>
          </w:p>
        </w:tc>
        <w:tc>
          <w:tcPr>
            <w:tcW w:w="1915"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"La Moară" ("Dealul Ruşilor"), la</w:t>
            </w:r>
          </w:p>
          <w:p w:rsidR="008B6F9E" w:rsidRPr="00580DC2" w:rsidRDefault="008B6F9E" w:rsidP="0098458E">
            <w:pPr>
              <w:rPr>
                <w:rFonts w:ascii="Arial" w:hAnsi="Arial" w:cs="Arial"/>
                <w:lang w:val="fr-BE"/>
              </w:rPr>
            </w:pPr>
            <w:r w:rsidRPr="008056D7">
              <w:rPr>
                <w:rFonts w:ascii="Arial" w:hAnsi="Arial" w:cs="Arial"/>
                <w:lang w:val="fr-BE"/>
              </w:rPr>
              <w:t>1,5 km E de sat</w:t>
            </w:r>
          </w:p>
        </w:tc>
        <w:tc>
          <w:tcPr>
            <w:tcW w:w="1916"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Epoca bronzului</w:t>
            </w:r>
          </w:p>
          <w:p w:rsidR="008B6F9E" w:rsidRPr="00580DC2" w:rsidRDefault="008B6F9E" w:rsidP="0098458E">
            <w:pPr>
              <w:rPr>
                <w:rFonts w:ascii="Arial" w:hAnsi="Arial" w:cs="Arial"/>
                <w:lang w:val="fr-BE"/>
              </w:rPr>
            </w:pPr>
            <w:r w:rsidRPr="008056D7">
              <w:rPr>
                <w:rFonts w:ascii="Arial" w:hAnsi="Arial" w:cs="Arial"/>
                <w:lang w:val="fr-BE"/>
              </w:rPr>
              <w:t>târziu, cultura Noua</w:t>
            </w:r>
          </w:p>
        </w:tc>
      </w:tr>
      <w:tr w:rsidR="00317173" w:rsidRPr="00D91F84" w:rsidTr="000B75A3">
        <w:trPr>
          <w:jc w:val="center"/>
        </w:trPr>
        <w:tc>
          <w:tcPr>
            <w:tcW w:w="2201" w:type="dxa"/>
          </w:tcPr>
          <w:p w:rsidR="008B6F9E" w:rsidRPr="00876561" w:rsidRDefault="008B6F9E" w:rsidP="0098458E">
            <w:pPr>
              <w:rPr>
                <w:rFonts w:ascii="Arial" w:hAnsi="Arial" w:cs="Arial"/>
                <w:b/>
              </w:rPr>
            </w:pPr>
            <w:r w:rsidRPr="00876561">
              <w:rPr>
                <w:rFonts w:ascii="Arial" w:hAnsi="Arial" w:cs="Arial"/>
                <w:b/>
              </w:rPr>
              <w:t>IS-I-s-B-03612</w:t>
            </w:r>
          </w:p>
        </w:tc>
        <w:tc>
          <w:tcPr>
            <w:tcW w:w="2160" w:type="dxa"/>
          </w:tcPr>
          <w:p w:rsidR="008B6F9E" w:rsidRPr="00580DC2" w:rsidRDefault="008B6F9E" w:rsidP="0098458E">
            <w:pPr>
              <w:rPr>
                <w:rFonts w:ascii="Arial" w:hAnsi="Arial" w:cs="Arial"/>
                <w:lang w:val="fr-BE"/>
              </w:rPr>
            </w:pPr>
            <w:r w:rsidRPr="00580DC2">
              <w:rPr>
                <w:rFonts w:ascii="Arial" w:hAnsi="Arial" w:cs="Arial"/>
                <w:lang w:val="fr-BE"/>
              </w:rPr>
              <w:t>Situl arheologic de la Leţcani</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Eneolitic, cultura</w:t>
            </w:r>
          </w:p>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Cucuteni, faza A</w:t>
            </w:r>
          </w:p>
        </w:tc>
      </w:tr>
      <w:tr w:rsidR="00317173" w:rsidRPr="00580DC2"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IS-I-m-B-03612.01</w:t>
            </w:r>
          </w:p>
        </w:tc>
        <w:tc>
          <w:tcPr>
            <w:tcW w:w="2160" w:type="dxa"/>
          </w:tcPr>
          <w:p w:rsidR="008B6F9E" w:rsidRPr="00580DC2" w:rsidRDefault="008B6F9E" w:rsidP="0098458E">
            <w:pPr>
              <w:rPr>
                <w:rFonts w:ascii="Arial" w:hAnsi="Arial" w:cs="Arial"/>
                <w:lang w:val="fr-BE"/>
              </w:rPr>
            </w:pPr>
            <w:r w:rsidRPr="00580DC2">
              <w:rPr>
                <w:rFonts w:ascii="Arial" w:hAnsi="Arial" w:cs="Arial"/>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sec. XVIII Epoca</w:t>
            </w:r>
          </w:p>
          <w:p w:rsidR="008B6F9E" w:rsidRPr="00580DC2" w:rsidRDefault="008B6F9E" w:rsidP="0098458E">
            <w:pPr>
              <w:autoSpaceDE w:val="0"/>
              <w:autoSpaceDN w:val="0"/>
              <w:adjustRightInd w:val="0"/>
              <w:rPr>
                <w:rFonts w:ascii="Arial" w:hAnsi="Arial" w:cs="Arial"/>
              </w:rPr>
            </w:pPr>
            <w:r w:rsidRPr="00580DC2">
              <w:rPr>
                <w:rFonts w:ascii="Arial" w:hAnsi="Arial" w:cs="Arial"/>
              </w:rPr>
              <w:t>medievală</w:t>
            </w:r>
          </w:p>
        </w:tc>
      </w:tr>
      <w:tr w:rsidR="00317173" w:rsidRPr="00580DC2"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IS-I-m-B-03612.02</w:t>
            </w:r>
          </w:p>
        </w:tc>
        <w:tc>
          <w:tcPr>
            <w:tcW w:w="2160" w:type="dxa"/>
          </w:tcPr>
          <w:p w:rsidR="008B6F9E" w:rsidRPr="00580DC2" w:rsidRDefault="008B6F9E" w:rsidP="0098458E">
            <w:pPr>
              <w:rPr>
                <w:rFonts w:ascii="Arial" w:hAnsi="Arial" w:cs="Arial"/>
                <w:lang w:val="fr-BE"/>
              </w:rPr>
            </w:pPr>
            <w:r w:rsidRPr="00580DC2">
              <w:rPr>
                <w:rFonts w:ascii="Arial" w:hAnsi="Arial" w:cs="Arial"/>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sec. III - IV Epoca</w:t>
            </w:r>
          </w:p>
          <w:p w:rsidR="008B6F9E" w:rsidRPr="00580DC2" w:rsidRDefault="008B6F9E" w:rsidP="0098458E">
            <w:pPr>
              <w:autoSpaceDE w:val="0"/>
              <w:autoSpaceDN w:val="0"/>
              <w:adjustRightInd w:val="0"/>
              <w:rPr>
                <w:rFonts w:ascii="Arial" w:hAnsi="Arial" w:cs="Arial"/>
              </w:rPr>
            </w:pPr>
            <w:r w:rsidRPr="00580DC2">
              <w:rPr>
                <w:rFonts w:ascii="Arial" w:hAnsi="Arial" w:cs="Arial"/>
              </w:rPr>
              <w:t>daco-romană</w:t>
            </w:r>
          </w:p>
        </w:tc>
      </w:tr>
      <w:tr w:rsidR="00317173" w:rsidRPr="00580DC2"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IS-I-m-B-03612.03</w:t>
            </w:r>
          </w:p>
        </w:tc>
        <w:tc>
          <w:tcPr>
            <w:tcW w:w="2160" w:type="dxa"/>
          </w:tcPr>
          <w:p w:rsidR="008B6F9E" w:rsidRPr="00580DC2" w:rsidRDefault="008B6F9E" w:rsidP="0098458E">
            <w:pPr>
              <w:rPr>
                <w:rFonts w:ascii="Arial" w:hAnsi="Arial" w:cs="Arial"/>
                <w:lang w:val="fr-BE"/>
              </w:rPr>
            </w:pPr>
            <w:r w:rsidRPr="00580DC2">
              <w:rPr>
                <w:rFonts w:ascii="Arial" w:hAnsi="Arial" w:cs="Arial"/>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Hallstatt</w:t>
            </w:r>
          </w:p>
        </w:tc>
      </w:tr>
      <w:tr w:rsidR="00317173" w:rsidRPr="00D91F84"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IS-I-m-B-03612.04</w:t>
            </w:r>
          </w:p>
        </w:tc>
        <w:tc>
          <w:tcPr>
            <w:tcW w:w="2160" w:type="dxa"/>
          </w:tcPr>
          <w:p w:rsidR="008B6F9E" w:rsidRPr="00580DC2" w:rsidRDefault="008B6F9E" w:rsidP="0098458E">
            <w:pPr>
              <w:rPr>
                <w:rFonts w:ascii="Arial" w:hAnsi="Arial" w:cs="Arial"/>
                <w:lang w:val="fr-BE"/>
              </w:rPr>
            </w:pPr>
            <w:r w:rsidRPr="00580DC2">
              <w:rPr>
                <w:rFonts w:ascii="Arial" w:hAnsi="Arial" w:cs="Arial"/>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Epoca bronzului</w:t>
            </w:r>
          </w:p>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târziu, cultura Noua</w:t>
            </w:r>
          </w:p>
        </w:tc>
      </w:tr>
      <w:tr w:rsidR="00317173" w:rsidRPr="00D91F84"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IS-I-m-B-03612.05</w:t>
            </w:r>
          </w:p>
        </w:tc>
        <w:tc>
          <w:tcPr>
            <w:tcW w:w="2160" w:type="dxa"/>
          </w:tcPr>
          <w:p w:rsidR="008B6F9E" w:rsidRPr="00580DC2" w:rsidRDefault="008B6F9E" w:rsidP="0098458E">
            <w:pPr>
              <w:rPr>
                <w:rFonts w:ascii="Arial" w:hAnsi="Arial" w:cs="Arial"/>
                <w:lang w:val="fr-BE"/>
              </w:rPr>
            </w:pPr>
            <w:r w:rsidRPr="00580DC2">
              <w:rPr>
                <w:rFonts w:ascii="Arial" w:hAnsi="Arial" w:cs="Arial"/>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Eneolitic, cultura</w:t>
            </w:r>
          </w:p>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Cucuteni, faza B</w:t>
            </w:r>
          </w:p>
        </w:tc>
      </w:tr>
      <w:tr w:rsidR="00317173" w:rsidRPr="00D91F84"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IS-I-m-B-03612.06</w:t>
            </w:r>
          </w:p>
        </w:tc>
        <w:tc>
          <w:tcPr>
            <w:tcW w:w="2160" w:type="dxa"/>
          </w:tcPr>
          <w:p w:rsidR="008B6F9E" w:rsidRPr="00580DC2" w:rsidRDefault="008B6F9E" w:rsidP="0098458E">
            <w:pPr>
              <w:rPr>
                <w:rFonts w:ascii="Arial" w:hAnsi="Arial" w:cs="Arial"/>
                <w:lang w:val="fr-BE"/>
              </w:rPr>
            </w:pPr>
            <w:r w:rsidRPr="00580DC2">
              <w:rPr>
                <w:rFonts w:ascii="Arial" w:hAnsi="Arial" w:cs="Arial"/>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Eneolitic, cultura</w:t>
            </w:r>
          </w:p>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Cucuteni, faza AB</w:t>
            </w:r>
          </w:p>
        </w:tc>
      </w:tr>
      <w:tr w:rsidR="00317173" w:rsidRPr="00D91F84"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IS-I-m-B-03612.07</w:t>
            </w:r>
          </w:p>
        </w:tc>
        <w:tc>
          <w:tcPr>
            <w:tcW w:w="2160" w:type="dxa"/>
          </w:tcPr>
          <w:p w:rsidR="008B6F9E" w:rsidRPr="00580DC2" w:rsidRDefault="008B6F9E" w:rsidP="0098458E">
            <w:pPr>
              <w:rPr>
                <w:rFonts w:ascii="Arial" w:hAnsi="Arial" w:cs="Arial"/>
                <w:lang w:val="fr-BE"/>
              </w:rPr>
            </w:pPr>
            <w:r w:rsidRPr="00580DC2">
              <w:rPr>
                <w:rFonts w:ascii="Arial" w:hAnsi="Arial" w:cs="Arial"/>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Eneolitic, cultura</w:t>
            </w:r>
          </w:p>
          <w:p w:rsidR="008B6F9E" w:rsidRPr="008056D7" w:rsidRDefault="008B6F9E" w:rsidP="0098458E">
            <w:pPr>
              <w:autoSpaceDE w:val="0"/>
              <w:autoSpaceDN w:val="0"/>
              <w:adjustRightInd w:val="0"/>
              <w:jc w:val="center"/>
              <w:rPr>
                <w:rFonts w:ascii="Arial" w:hAnsi="Arial" w:cs="Arial"/>
                <w:lang w:val="fr-BE"/>
              </w:rPr>
            </w:pPr>
            <w:r w:rsidRPr="008056D7">
              <w:rPr>
                <w:rFonts w:ascii="Arial" w:hAnsi="Arial" w:cs="Arial"/>
                <w:lang w:val="fr-BE"/>
              </w:rPr>
              <w:t>Cucuteni, faza A</w:t>
            </w:r>
          </w:p>
        </w:tc>
      </w:tr>
      <w:tr w:rsidR="00317173" w:rsidRPr="00D91F84"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IS-I-m-B-03612.08</w:t>
            </w:r>
          </w:p>
        </w:tc>
        <w:tc>
          <w:tcPr>
            <w:tcW w:w="2160" w:type="dxa"/>
          </w:tcPr>
          <w:p w:rsidR="008B6F9E" w:rsidRPr="00580DC2" w:rsidRDefault="008B6F9E" w:rsidP="0098458E">
            <w:pPr>
              <w:rPr>
                <w:rFonts w:ascii="Arial" w:hAnsi="Arial" w:cs="Arial"/>
                <w:lang w:val="fr-BE"/>
              </w:rPr>
            </w:pPr>
            <w:r w:rsidRPr="00580DC2">
              <w:rPr>
                <w:rFonts w:ascii="Arial" w:hAnsi="Arial" w:cs="Arial"/>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Neolitic târziu, cultura</w:t>
            </w:r>
          </w:p>
          <w:p w:rsidR="008B6F9E" w:rsidRPr="008056D7" w:rsidRDefault="008B6F9E" w:rsidP="0098458E">
            <w:pPr>
              <w:autoSpaceDE w:val="0"/>
              <w:autoSpaceDN w:val="0"/>
              <w:adjustRightInd w:val="0"/>
              <w:rPr>
                <w:rFonts w:ascii="Arial" w:hAnsi="Arial" w:cs="Arial"/>
                <w:lang w:val="fr-BE"/>
              </w:rPr>
            </w:pPr>
            <w:r w:rsidRPr="008056D7">
              <w:rPr>
                <w:rFonts w:ascii="Arial" w:hAnsi="Arial" w:cs="Arial"/>
                <w:lang w:val="fr-BE"/>
              </w:rPr>
              <w:t>ceramicii liniare</w:t>
            </w:r>
          </w:p>
        </w:tc>
      </w:tr>
      <w:tr w:rsidR="00317173" w:rsidRPr="00580DC2" w:rsidTr="000B75A3">
        <w:trPr>
          <w:jc w:val="center"/>
        </w:trPr>
        <w:tc>
          <w:tcPr>
            <w:tcW w:w="2201" w:type="dxa"/>
          </w:tcPr>
          <w:p w:rsidR="008B6F9E" w:rsidRPr="00580DC2" w:rsidRDefault="008B6F9E" w:rsidP="0098458E">
            <w:pPr>
              <w:rPr>
                <w:rFonts w:ascii="Arial" w:hAnsi="Arial" w:cs="Arial"/>
              </w:rPr>
            </w:pPr>
            <w:r w:rsidRPr="00580DC2">
              <w:rPr>
                <w:rFonts w:ascii="Arial" w:hAnsi="Arial" w:cs="Arial"/>
              </w:rPr>
              <w:t>IS-I-m-B-03612.09</w:t>
            </w:r>
          </w:p>
        </w:tc>
        <w:tc>
          <w:tcPr>
            <w:tcW w:w="2160" w:type="dxa"/>
          </w:tcPr>
          <w:p w:rsidR="008B6F9E" w:rsidRPr="00580DC2" w:rsidRDefault="008B6F9E" w:rsidP="0098458E">
            <w:pPr>
              <w:rPr>
                <w:rFonts w:ascii="Arial" w:hAnsi="Arial" w:cs="Arial"/>
                <w:lang w:val="fr-BE"/>
              </w:rPr>
            </w:pPr>
            <w:r w:rsidRPr="00580DC2">
              <w:rPr>
                <w:rFonts w:ascii="Arial" w:hAnsi="Arial" w:cs="Arial"/>
              </w:rPr>
              <w:t>Aşezare</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lang w:val="fr-BE"/>
              </w:rPr>
            </w:pPr>
            <w:r w:rsidRPr="00580DC2">
              <w:rPr>
                <w:rFonts w:ascii="Arial" w:hAnsi="Arial" w:cs="Arial"/>
                <w:lang w:val="fr-BE"/>
              </w:rPr>
              <w:t>În vatra satului, la 100 m de</w:t>
            </w:r>
          </w:p>
          <w:p w:rsidR="008B6F9E" w:rsidRPr="00580DC2" w:rsidRDefault="008B6F9E" w:rsidP="0098458E">
            <w:pPr>
              <w:autoSpaceDE w:val="0"/>
              <w:autoSpaceDN w:val="0"/>
              <w:adjustRightInd w:val="0"/>
              <w:rPr>
                <w:rFonts w:ascii="Arial" w:hAnsi="Arial" w:cs="Arial"/>
              </w:rPr>
            </w:pPr>
            <w:r w:rsidRPr="00580DC2">
              <w:rPr>
                <w:rFonts w:ascii="Arial" w:hAnsi="Arial" w:cs="Arial"/>
              </w:rPr>
              <w:t>biserică</w:t>
            </w: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Neolitic, cultura Criş</w:t>
            </w:r>
          </w:p>
        </w:tc>
      </w:tr>
      <w:tr w:rsidR="00317173" w:rsidRPr="00580DC2" w:rsidTr="000B75A3">
        <w:trPr>
          <w:jc w:val="center"/>
        </w:trPr>
        <w:tc>
          <w:tcPr>
            <w:tcW w:w="2201" w:type="dxa"/>
          </w:tcPr>
          <w:p w:rsidR="008B6F9E" w:rsidRPr="00876561" w:rsidRDefault="008B6F9E" w:rsidP="0098458E">
            <w:pPr>
              <w:rPr>
                <w:rFonts w:ascii="Arial" w:hAnsi="Arial" w:cs="Arial"/>
                <w:b/>
              </w:rPr>
            </w:pPr>
            <w:r w:rsidRPr="00876561">
              <w:rPr>
                <w:rFonts w:ascii="Arial" w:hAnsi="Arial" w:cs="Arial"/>
                <w:b/>
              </w:rPr>
              <w:t>IS-II-m-B-04127</w:t>
            </w:r>
          </w:p>
        </w:tc>
        <w:tc>
          <w:tcPr>
            <w:tcW w:w="2160" w:type="dxa"/>
          </w:tcPr>
          <w:p w:rsidR="008B6F9E" w:rsidRPr="00580DC2" w:rsidRDefault="008B6F9E" w:rsidP="00317173">
            <w:pPr>
              <w:rPr>
                <w:rFonts w:ascii="Arial" w:hAnsi="Arial" w:cs="Arial"/>
                <w:lang w:val="fr-BE"/>
              </w:rPr>
            </w:pPr>
            <w:r w:rsidRPr="00580DC2">
              <w:rPr>
                <w:rFonts w:ascii="Arial" w:hAnsi="Arial" w:cs="Arial"/>
              </w:rPr>
              <w:t xml:space="preserve">Biserica </w:t>
            </w:r>
            <w:r w:rsidR="00317173">
              <w:rPr>
                <w:rFonts w:ascii="Arial" w:hAnsi="Arial" w:cs="Arial"/>
              </w:rPr>
              <w:t xml:space="preserve">„Sf. Împăraţi Constantin şi Elena” (în listă sub denumirea </w:t>
            </w:r>
            <w:r w:rsidRPr="00580DC2">
              <w:rPr>
                <w:rFonts w:ascii="Arial" w:hAnsi="Arial" w:cs="Arial"/>
              </w:rPr>
              <w:t>"Naşterea Sf. Ioan”</w:t>
            </w:r>
            <w:r w:rsidR="00317173">
              <w:rPr>
                <w:rFonts w:ascii="Arial" w:hAnsi="Arial" w:cs="Arial"/>
              </w:rPr>
              <w:t xml:space="preserve"> .Se propune modificarea </w:t>
            </w:r>
            <w:r w:rsidR="00317173">
              <w:rPr>
                <w:rFonts w:ascii="Arial" w:hAnsi="Arial" w:cs="Arial"/>
              </w:rPr>
              <w:lastRenderedPageBreak/>
              <w:t>denumirii din lista monum.</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lastRenderedPageBreak/>
              <w:t>sat COGEASCA; comuna</w:t>
            </w:r>
          </w:p>
          <w:p w:rsidR="008B6F9E" w:rsidRPr="00580DC2" w:rsidRDefault="008B6F9E" w:rsidP="0098458E">
            <w:pPr>
              <w:autoSpaceDE w:val="0"/>
              <w:autoSpaceDN w:val="0"/>
              <w:adjustRightInd w:val="0"/>
              <w:rPr>
                <w:rFonts w:ascii="Arial" w:hAnsi="Arial" w:cs="Arial"/>
              </w:rPr>
            </w:pPr>
            <w:r w:rsidRPr="00580DC2">
              <w:rPr>
                <w:rFonts w:ascii="Arial" w:hAnsi="Arial" w:cs="Arial"/>
              </w:rPr>
              <w:t>LEŢCANI</w:t>
            </w:r>
          </w:p>
        </w:tc>
        <w:tc>
          <w:tcPr>
            <w:tcW w:w="1915" w:type="dxa"/>
          </w:tcPr>
          <w:p w:rsidR="008B6F9E" w:rsidRPr="00580DC2" w:rsidRDefault="008B6F9E" w:rsidP="0098458E">
            <w:pPr>
              <w:autoSpaceDE w:val="0"/>
              <w:autoSpaceDN w:val="0"/>
              <w:adjustRightInd w:val="0"/>
              <w:rPr>
                <w:rFonts w:ascii="Arial" w:hAnsi="Arial" w:cs="Arial"/>
              </w:rPr>
            </w:pP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1848</w:t>
            </w:r>
          </w:p>
        </w:tc>
      </w:tr>
      <w:tr w:rsidR="00317173" w:rsidRPr="00580DC2" w:rsidTr="000B75A3">
        <w:trPr>
          <w:jc w:val="center"/>
        </w:trPr>
        <w:tc>
          <w:tcPr>
            <w:tcW w:w="2201" w:type="dxa"/>
          </w:tcPr>
          <w:p w:rsidR="008B6F9E" w:rsidRPr="00317173" w:rsidRDefault="008B6F9E" w:rsidP="0098458E">
            <w:pPr>
              <w:rPr>
                <w:rFonts w:ascii="Arial" w:hAnsi="Arial" w:cs="Arial"/>
                <w:b/>
                <w:color w:val="1F497D" w:themeColor="text2"/>
              </w:rPr>
            </w:pPr>
            <w:r w:rsidRPr="00317173">
              <w:rPr>
                <w:rFonts w:ascii="Arial" w:hAnsi="Arial" w:cs="Arial"/>
                <w:b/>
                <w:color w:val="1F497D" w:themeColor="text2"/>
              </w:rPr>
              <w:lastRenderedPageBreak/>
              <w:t>IS-II-m-B-04128</w:t>
            </w:r>
          </w:p>
          <w:p w:rsidR="00317173" w:rsidRPr="00317173" w:rsidRDefault="00317173" w:rsidP="0098458E">
            <w:pPr>
              <w:rPr>
                <w:rFonts w:ascii="Arial" w:hAnsi="Arial" w:cs="Arial"/>
                <w:b/>
                <w:color w:val="1F497D" w:themeColor="text2"/>
              </w:rPr>
            </w:pPr>
            <w:r w:rsidRPr="00317173">
              <w:rPr>
                <w:rFonts w:ascii="Arial" w:hAnsi="Arial" w:cs="Arial"/>
                <w:b/>
                <w:color w:val="1F497D" w:themeColor="text2"/>
              </w:rPr>
              <w:t xml:space="preserve">   Nu mai există</w:t>
            </w:r>
          </w:p>
        </w:tc>
        <w:tc>
          <w:tcPr>
            <w:tcW w:w="2160" w:type="dxa"/>
          </w:tcPr>
          <w:p w:rsidR="008B6F9E" w:rsidRPr="00317173" w:rsidRDefault="008B6F9E" w:rsidP="0098458E">
            <w:pPr>
              <w:rPr>
                <w:rFonts w:ascii="Arial" w:hAnsi="Arial" w:cs="Arial"/>
                <w:color w:val="1F497D" w:themeColor="text2"/>
                <w:lang w:val="fr-BE"/>
              </w:rPr>
            </w:pPr>
            <w:r w:rsidRPr="00317173">
              <w:rPr>
                <w:rFonts w:ascii="Arial" w:hAnsi="Arial" w:cs="Arial"/>
                <w:color w:val="1F497D" w:themeColor="text2"/>
              </w:rPr>
              <w:t>Biserica "Sf. Spiridon”</w:t>
            </w:r>
          </w:p>
        </w:tc>
        <w:tc>
          <w:tcPr>
            <w:tcW w:w="1880" w:type="dxa"/>
          </w:tcPr>
          <w:p w:rsidR="008B6F9E" w:rsidRPr="00317173" w:rsidRDefault="008B6F9E" w:rsidP="0098458E">
            <w:pPr>
              <w:autoSpaceDE w:val="0"/>
              <w:autoSpaceDN w:val="0"/>
              <w:adjustRightInd w:val="0"/>
              <w:rPr>
                <w:rFonts w:ascii="Arial" w:hAnsi="Arial" w:cs="Arial"/>
                <w:color w:val="1F497D" w:themeColor="text2"/>
              </w:rPr>
            </w:pPr>
            <w:r w:rsidRPr="00317173">
              <w:rPr>
                <w:rFonts w:ascii="Arial" w:hAnsi="Arial" w:cs="Arial"/>
                <w:color w:val="1F497D" w:themeColor="text2"/>
              </w:rPr>
              <w:t>sat COGEASCA; comuna</w:t>
            </w:r>
          </w:p>
          <w:p w:rsidR="008B6F9E" w:rsidRPr="00317173" w:rsidRDefault="008B6F9E" w:rsidP="0098458E">
            <w:pPr>
              <w:autoSpaceDE w:val="0"/>
              <w:autoSpaceDN w:val="0"/>
              <w:adjustRightInd w:val="0"/>
              <w:rPr>
                <w:rFonts w:ascii="Arial" w:hAnsi="Arial" w:cs="Arial"/>
                <w:color w:val="1F497D" w:themeColor="text2"/>
              </w:rPr>
            </w:pPr>
            <w:r w:rsidRPr="00317173">
              <w:rPr>
                <w:rFonts w:ascii="Arial" w:hAnsi="Arial" w:cs="Arial"/>
                <w:color w:val="1F497D" w:themeColor="text2"/>
              </w:rPr>
              <w:t>LEŢCANI</w:t>
            </w:r>
          </w:p>
        </w:tc>
        <w:tc>
          <w:tcPr>
            <w:tcW w:w="1915" w:type="dxa"/>
          </w:tcPr>
          <w:p w:rsidR="008B6F9E" w:rsidRPr="00317173" w:rsidRDefault="008015A1" w:rsidP="0098458E">
            <w:pPr>
              <w:autoSpaceDE w:val="0"/>
              <w:autoSpaceDN w:val="0"/>
              <w:adjustRightInd w:val="0"/>
              <w:rPr>
                <w:rFonts w:ascii="Arial" w:hAnsi="Arial" w:cs="Arial"/>
                <w:color w:val="1F497D" w:themeColor="text2"/>
              </w:rPr>
            </w:pPr>
            <w:r w:rsidRPr="00317173">
              <w:rPr>
                <w:rFonts w:ascii="Arial" w:hAnsi="Arial" w:cs="Arial"/>
                <w:b/>
                <w:color w:val="1F497D" w:themeColor="text2"/>
              </w:rPr>
              <w:t>Nu mai există</w:t>
            </w:r>
          </w:p>
        </w:tc>
        <w:tc>
          <w:tcPr>
            <w:tcW w:w="1916" w:type="dxa"/>
          </w:tcPr>
          <w:p w:rsidR="008B6F9E" w:rsidRPr="00317173" w:rsidRDefault="008B6F9E" w:rsidP="0098458E">
            <w:pPr>
              <w:autoSpaceDE w:val="0"/>
              <w:autoSpaceDN w:val="0"/>
              <w:adjustRightInd w:val="0"/>
              <w:rPr>
                <w:rFonts w:ascii="Arial" w:hAnsi="Arial" w:cs="Arial"/>
                <w:color w:val="1F497D" w:themeColor="text2"/>
              </w:rPr>
            </w:pPr>
            <w:r w:rsidRPr="00317173">
              <w:rPr>
                <w:rFonts w:ascii="Arial" w:hAnsi="Arial" w:cs="Arial"/>
                <w:color w:val="1F497D" w:themeColor="text2"/>
              </w:rPr>
              <w:t>sec. XVIII</w:t>
            </w:r>
          </w:p>
        </w:tc>
      </w:tr>
      <w:tr w:rsidR="00317173" w:rsidRPr="00580DC2" w:rsidTr="000B75A3">
        <w:trPr>
          <w:jc w:val="center"/>
        </w:trPr>
        <w:tc>
          <w:tcPr>
            <w:tcW w:w="2201" w:type="dxa"/>
          </w:tcPr>
          <w:p w:rsidR="008B6F9E" w:rsidRPr="00876561" w:rsidRDefault="008B6F9E" w:rsidP="0098458E">
            <w:pPr>
              <w:rPr>
                <w:rFonts w:ascii="Arial" w:hAnsi="Arial" w:cs="Arial"/>
                <w:b/>
              </w:rPr>
            </w:pPr>
            <w:r w:rsidRPr="00876561">
              <w:rPr>
                <w:rFonts w:ascii="Arial" w:hAnsi="Arial" w:cs="Arial"/>
                <w:b/>
              </w:rPr>
              <w:t>IS-II-m-B-04139</w:t>
            </w:r>
          </w:p>
        </w:tc>
        <w:tc>
          <w:tcPr>
            <w:tcW w:w="2160" w:type="dxa"/>
          </w:tcPr>
          <w:p w:rsidR="008B6F9E" w:rsidRPr="00580DC2" w:rsidRDefault="008B6F9E" w:rsidP="0098458E">
            <w:pPr>
              <w:rPr>
                <w:rFonts w:ascii="Arial" w:hAnsi="Arial" w:cs="Arial"/>
              </w:rPr>
            </w:pPr>
            <w:r w:rsidRPr="00580DC2">
              <w:rPr>
                <w:rFonts w:ascii="Arial" w:hAnsi="Arial" w:cs="Arial"/>
              </w:rPr>
              <w:t>Biserica "Schimbarea la Faţă”</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CUCUTENI; comuna LEŢCANI</w:t>
            </w:r>
          </w:p>
        </w:tc>
        <w:tc>
          <w:tcPr>
            <w:tcW w:w="1915" w:type="dxa"/>
          </w:tcPr>
          <w:p w:rsidR="008B6F9E" w:rsidRPr="00580DC2" w:rsidRDefault="008B6F9E" w:rsidP="0098458E">
            <w:pPr>
              <w:autoSpaceDE w:val="0"/>
              <w:autoSpaceDN w:val="0"/>
              <w:adjustRightInd w:val="0"/>
              <w:rPr>
                <w:rFonts w:ascii="Arial" w:hAnsi="Arial" w:cs="Arial"/>
              </w:rPr>
            </w:pP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cca. 1777</w:t>
            </w:r>
          </w:p>
        </w:tc>
      </w:tr>
      <w:tr w:rsidR="008015A1" w:rsidRPr="00580DC2" w:rsidTr="000B75A3">
        <w:trPr>
          <w:jc w:val="center"/>
        </w:trPr>
        <w:tc>
          <w:tcPr>
            <w:tcW w:w="2201" w:type="dxa"/>
          </w:tcPr>
          <w:p w:rsidR="008015A1" w:rsidRPr="008015A1" w:rsidRDefault="008015A1" w:rsidP="0098458E">
            <w:pPr>
              <w:rPr>
                <w:rFonts w:ascii="Arial" w:hAnsi="Arial" w:cs="Arial"/>
                <w:b/>
                <w:color w:val="1F497D" w:themeColor="text2"/>
              </w:rPr>
            </w:pPr>
            <w:r w:rsidRPr="008015A1">
              <w:rPr>
                <w:rFonts w:ascii="Arial" w:hAnsi="Arial" w:cs="Arial"/>
                <w:b/>
                <w:color w:val="1F497D" w:themeColor="text2"/>
              </w:rPr>
              <w:t>IS-II-m-A-04142</w:t>
            </w:r>
          </w:p>
        </w:tc>
        <w:tc>
          <w:tcPr>
            <w:tcW w:w="2160" w:type="dxa"/>
          </w:tcPr>
          <w:p w:rsidR="008015A1" w:rsidRPr="008015A1" w:rsidRDefault="008015A1" w:rsidP="0098458E">
            <w:pPr>
              <w:rPr>
                <w:rFonts w:ascii="Arial" w:hAnsi="Arial" w:cs="Arial"/>
                <w:color w:val="1F497D" w:themeColor="text2"/>
              </w:rPr>
            </w:pPr>
            <w:r w:rsidRPr="008015A1">
              <w:rPr>
                <w:rFonts w:ascii="Arial" w:hAnsi="Arial" w:cs="Arial"/>
                <w:color w:val="1F497D" w:themeColor="text2"/>
              </w:rPr>
              <w:t>Biserica „Sf. Arhangheli”</w:t>
            </w:r>
          </w:p>
        </w:tc>
        <w:tc>
          <w:tcPr>
            <w:tcW w:w="1880" w:type="dxa"/>
          </w:tcPr>
          <w:p w:rsidR="008015A1" w:rsidRPr="008015A1" w:rsidRDefault="008015A1" w:rsidP="0098458E">
            <w:pPr>
              <w:autoSpaceDE w:val="0"/>
              <w:autoSpaceDN w:val="0"/>
              <w:adjustRightInd w:val="0"/>
              <w:rPr>
                <w:rFonts w:ascii="Arial" w:hAnsi="Arial" w:cs="Arial"/>
                <w:color w:val="1F497D" w:themeColor="text2"/>
              </w:rPr>
            </w:pPr>
            <w:r w:rsidRPr="008015A1">
              <w:rPr>
                <w:rFonts w:ascii="Arial" w:hAnsi="Arial" w:cs="Arial"/>
                <w:color w:val="1F497D" w:themeColor="text2"/>
              </w:rPr>
              <w:t>Sat CUCUTENI,</w:t>
            </w:r>
          </w:p>
          <w:p w:rsidR="008015A1" w:rsidRPr="008015A1" w:rsidRDefault="008015A1" w:rsidP="0098458E">
            <w:pPr>
              <w:autoSpaceDE w:val="0"/>
              <w:autoSpaceDN w:val="0"/>
              <w:adjustRightInd w:val="0"/>
              <w:rPr>
                <w:rFonts w:ascii="Arial" w:hAnsi="Arial" w:cs="Arial"/>
                <w:color w:val="1F497D" w:themeColor="text2"/>
              </w:rPr>
            </w:pPr>
            <w:r w:rsidRPr="008015A1">
              <w:rPr>
                <w:rFonts w:ascii="Arial" w:hAnsi="Arial" w:cs="Arial"/>
                <w:color w:val="1F497D" w:themeColor="text2"/>
              </w:rPr>
              <w:t>comuna LEŢCANI</w:t>
            </w:r>
          </w:p>
        </w:tc>
        <w:tc>
          <w:tcPr>
            <w:tcW w:w="1915" w:type="dxa"/>
          </w:tcPr>
          <w:p w:rsidR="008015A1" w:rsidRPr="00580DC2" w:rsidRDefault="008015A1" w:rsidP="0098458E">
            <w:pPr>
              <w:autoSpaceDE w:val="0"/>
              <w:autoSpaceDN w:val="0"/>
              <w:adjustRightInd w:val="0"/>
              <w:rPr>
                <w:rFonts w:ascii="Arial" w:hAnsi="Arial" w:cs="Arial"/>
              </w:rPr>
            </w:pPr>
            <w:r w:rsidRPr="00317173">
              <w:rPr>
                <w:rFonts w:ascii="Arial" w:hAnsi="Arial" w:cs="Arial"/>
                <w:b/>
                <w:color w:val="1F497D" w:themeColor="text2"/>
              </w:rPr>
              <w:t>Nu mai există</w:t>
            </w:r>
          </w:p>
        </w:tc>
        <w:tc>
          <w:tcPr>
            <w:tcW w:w="1916" w:type="dxa"/>
          </w:tcPr>
          <w:p w:rsidR="008015A1" w:rsidRPr="008015A1" w:rsidRDefault="008015A1" w:rsidP="0098458E">
            <w:pPr>
              <w:autoSpaceDE w:val="0"/>
              <w:autoSpaceDN w:val="0"/>
              <w:adjustRightInd w:val="0"/>
              <w:rPr>
                <w:rFonts w:ascii="Arial" w:hAnsi="Arial" w:cs="Arial"/>
                <w:color w:val="1F497D" w:themeColor="text2"/>
              </w:rPr>
            </w:pPr>
            <w:r w:rsidRPr="008015A1">
              <w:rPr>
                <w:rFonts w:ascii="Arial" w:hAnsi="Arial" w:cs="Arial"/>
                <w:color w:val="1F497D" w:themeColor="text2"/>
              </w:rPr>
              <w:t>1622</w:t>
            </w:r>
          </w:p>
        </w:tc>
      </w:tr>
      <w:tr w:rsidR="00317173" w:rsidRPr="00580DC2" w:rsidTr="000B75A3">
        <w:trPr>
          <w:jc w:val="center"/>
        </w:trPr>
        <w:tc>
          <w:tcPr>
            <w:tcW w:w="2201" w:type="dxa"/>
          </w:tcPr>
          <w:p w:rsidR="008B6F9E" w:rsidRPr="00876561" w:rsidRDefault="008B6F9E" w:rsidP="0098458E">
            <w:pPr>
              <w:rPr>
                <w:rFonts w:ascii="Arial" w:hAnsi="Arial" w:cs="Arial"/>
                <w:b/>
              </w:rPr>
            </w:pPr>
            <w:r w:rsidRPr="00876561">
              <w:rPr>
                <w:rFonts w:ascii="Arial" w:hAnsi="Arial" w:cs="Arial"/>
                <w:b/>
              </w:rPr>
              <w:t>IS-II-m-B-04189</w:t>
            </w:r>
          </w:p>
        </w:tc>
        <w:tc>
          <w:tcPr>
            <w:tcW w:w="2160" w:type="dxa"/>
          </w:tcPr>
          <w:p w:rsidR="008B6F9E" w:rsidRPr="00580DC2" w:rsidRDefault="008B6F9E" w:rsidP="0098458E">
            <w:pPr>
              <w:rPr>
                <w:rFonts w:ascii="Arial" w:hAnsi="Arial" w:cs="Arial"/>
              </w:rPr>
            </w:pPr>
            <w:r w:rsidRPr="00580DC2">
              <w:rPr>
                <w:rFonts w:ascii="Arial" w:hAnsi="Arial" w:cs="Arial"/>
              </w:rPr>
              <w:t>Biserica "Sf. Împăraţi</w:t>
            </w:r>
            <w:r w:rsidR="00317173">
              <w:rPr>
                <w:rFonts w:ascii="Arial" w:hAnsi="Arial" w:cs="Arial"/>
              </w:rPr>
              <w:t xml:space="preserve"> Constantin şi Elena</w:t>
            </w:r>
            <w:r w:rsidRPr="00580DC2">
              <w:rPr>
                <w:rFonts w:ascii="Arial" w:hAnsi="Arial" w:cs="Arial"/>
              </w:rPr>
              <w:t>”</w:t>
            </w:r>
          </w:p>
        </w:tc>
        <w:tc>
          <w:tcPr>
            <w:tcW w:w="1880" w:type="dxa"/>
          </w:tcPr>
          <w:p w:rsidR="008B6F9E" w:rsidRPr="00580DC2" w:rsidRDefault="008B6F9E" w:rsidP="00317173">
            <w:pPr>
              <w:autoSpaceDE w:val="0"/>
              <w:autoSpaceDN w:val="0"/>
              <w:adjustRightInd w:val="0"/>
              <w:rPr>
                <w:rFonts w:ascii="Arial" w:hAnsi="Arial" w:cs="Arial"/>
              </w:rPr>
            </w:pPr>
            <w:r w:rsidRPr="00580DC2">
              <w:rPr>
                <w:rFonts w:ascii="Arial" w:hAnsi="Arial" w:cs="Arial"/>
              </w:rPr>
              <w:t xml:space="preserve">sat </w:t>
            </w:r>
            <w:r w:rsidR="00317173">
              <w:rPr>
                <w:rFonts w:ascii="Arial" w:hAnsi="Arial" w:cs="Arial"/>
              </w:rPr>
              <w:t>BOGONOS</w:t>
            </w:r>
            <w:r w:rsidR="00317173" w:rsidRPr="00580DC2">
              <w:rPr>
                <w:rFonts w:ascii="Arial" w:hAnsi="Arial" w:cs="Arial"/>
              </w:rPr>
              <w:t xml:space="preserve">; </w:t>
            </w:r>
            <w:r w:rsidRPr="00580DC2">
              <w:rPr>
                <w:rFonts w:ascii="Arial" w:hAnsi="Arial" w:cs="Arial"/>
              </w:rPr>
              <w:t>comuna LEŢCANI</w:t>
            </w:r>
          </w:p>
        </w:tc>
        <w:tc>
          <w:tcPr>
            <w:tcW w:w="1915" w:type="dxa"/>
          </w:tcPr>
          <w:p w:rsidR="008B6F9E" w:rsidRDefault="00317173" w:rsidP="0098458E">
            <w:pPr>
              <w:autoSpaceDE w:val="0"/>
              <w:autoSpaceDN w:val="0"/>
              <w:adjustRightInd w:val="0"/>
              <w:rPr>
                <w:rFonts w:ascii="Arial" w:hAnsi="Arial" w:cs="Arial"/>
              </w:rPr>
            </w:pPr>
            <w:r>
              <w:rPr>
                <w:rFonts w:ascii="Arial" w:hAnsi="Arial" w:cs="Arial"/>
              </w:rPr>
              <w:t xml:space="preserve">In lista monum. </w:t>
            </w:r>
          </w:p>
          <w:p w:rsidR="00317173" w:rsidRPr="00580DC2" w:rsidRDefault="00317173" w:rsidP="0098458E">
            <w:pPr>
              <w:autoSpaceDE w:val="0"/>
              <w:autoSpaceDN w:val="0"/>
              <w:adjustRightInd w:val="0"/>
              <w:rPr>
                <w:rFonts w:ascii="Arial" w:hAnsi="Arial" w:cs="Arial"/>
              </w:rPr>
            </w:pPr>
            <w:r>
              <w:rPr>
                <w:rFonts w:ascii="Arial" w:hAnsi="Arial" w:cs="Arial"/>
              </w:rPr>
              <w:t>în sat Leţcani</w:t>
            </w: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1802</w:t>
            </w:r>
          </w:p>
        </w:tc>
      </w:tr>
      <w:tr w:rsidR="00317173" w:rsidRPr="00580DC2" w:rsidTr="000B75A3">
        <w:trPr>
          <w:jc w:val="center"/>
        </w:trPr>
        <w:tc>
          <w:tcPr>
            <w:tcW w:w="2201" w:type="dxa"/>
          </w:tcPr>
          <w:p w:rsidR="008B6F9E" w:rsidRPr="00876561" w:rsidRDefault="008B6F9E" w:rsidP="0098458E">
            <w:pPr>
              <w:rPr>
                <w:rFonts w:ascii="Arial" w:hAnsi="Arial" w:cs="Arial"/>
                <w:b/>
              </w:rPr>
            </w:pPr>
            <w:r w:rsidRPr="00876561">
              <w:rPr>
                <w:rFonts w:ascii="Arial" w:hAnsi="Arial" w:cs="Arial"/>
                <w:b/>
              </w:rPr>
              <w:t>IS-II-m-A-04190</w:t>
            </w:r>
          </w:p>
        </w:tc>
        <w:tc>
          <w:tcPr>
            <w:tcW w:w="2160" w:type="dxa"/>
          </w:tcPr>
          <w:p w:rsidR="008B6F9E" w:rsidRPr="00580DC2" w:rsidRDefault="008B6F9E" w:rsidP="00317173">
            <w:pPr>
              <w:rPr>
                <w:rFonts w:ascii="Arial" w:hAnsi="Arial" w:cs="Arial"/>
              </w:rPr>
            </w:pPr>
            <w:r w:rsidRPr="00580DC2">
              <w:rPr>
                <w:rFonts w:ascii="Arial" w:hAnsi="Arial" w:cs="Arial"/>
              </w:rPr>
              <w:t xml:space="preserve">Biserica "Sf. </w:t>
            </w:r>
            <w:r w:rsidR="00317173">
              <w:rPr>
                <w:rFonts w:ascii="Arial" w:hAnsi="Arial" w:cs="Arial"/>
              </w:rPr>
              <w:t>Dumitru</w:t>
            </w:r>
            <w:r w:rsidRPr="00580DC2">
              <w:rPr>
                <w:rFonts w:ascii="Arial" w:hAnsi="Arial" w:cs="Arial"/>
              </w:rPr>
              <w:t>”</w:t>
            </w:r>
            <w:r w:rsidR="00317173">
              <w:rPr>
                <w:rFonts w:ascii="Arial" w:hAnsi="Arial" w:cs="Arial"/>
              </w:rPr>
              <w:t xml:space="preserve">sau </w:t>
            </w:r>
            <w:r w:rsidRPr="00580DC2">
              <w:rPr>
                <w:rFonts w:ascii="Arial" w:hAnsi="Arial" w:cs="Arial"/>
              </w:rPr>
              <w:t>Biserica "Rotundă"</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317173" w:rsidP="00317173">
            <w:pPr>
              <w:autoSpaceDE w:val="0"/>
              <w:autoSpaceDN w:val="0"/>
              <w:adjustRightInd w:val="0"/>
              <w:rPr>
                <w:rFonts w:ascii="Arial" w:hAnsi="Arial" w:cs="Arial"/>
              </w:rPr>
            </w:pPr>
            <w:r>
              <w:rPr>
                <w:rFonts w:ascii="Arial" w:hAnsi="Arial" w:cs="Arial"/>
              </w:rPr>
              <w:t>Cu hramul Sf. Dumitru şi Sf. Spiridon</w:t>
            </w: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1802</w:t>
            </w:r>
          </w:p>
        </w:tc>
      </w:tr>
      <w:tr w:rsidR="00317173" w:rsidRPr="00580DC2" w:rsidTr="000B75A3">
        <w:trPr>
          <w:jc w:val="center"/>
        </w:trPr>
        <w:tc>
          <w:tcPr>
            <w:tcW w:w="2201" w:type="dxa"/>
          </w:tcPr>
          <w:p w:rsidR="008B6F9E" w:rsidRPr="00876561" w:rsidRDefault="008B6F9E" w:rsidP="0098458E">
            <w:pPr>
              <w:rPr>
                <w:rFonts w:ascii="Arial" w:hAnsi="Arial" w:cs="Arial"/>
                <w:b/>
              </w:rPr>
            </w:pPr>
            <w:r w:rsidRPr="00876561">
              <w:rPr>
                <w:rFonts w:ascii="Arial" w:hAnsi="Arial" w:cs="Arial"/>
                <w:b/>
              </w:rPr>
              <w:t>IS-II-m-B-04191</w:t>
            </w:r>
          </w:p>
        </w:tc>
        <w:tc>
          <w:tcPr>
            <w:tcW w:w="2160" w:type="dxa"/>
          </w:tcPr>
          <w:p w:rsidR="008B6F9E" w:rsidRPr="00580DC2" w:rsidRDefault="008B6F9E" w:rsidP="0098458E">
            <w:pPr>
              <w:rPr>
                <w:rFonts w:ascii="Arial" w:hAnsi="Arial" w:cs="Arial"/>
              </w:rPr>
            </w:pPr>
            <w:r w:rsidRPr="00580DC2">
              <w:rPr>
                <w:rFonts w:ascii="Arial" w:hAnsi="Arial" w:cs="Arial"/>
              </w:rPr>
              <w:t>Gară</w:t>
            </w:r>
          </w:p>
        </w:tc>
        <w:tc>
          <w:tcPr>
            <w:tcW w:w="1880"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sat LEŢCANI; comuna LEŢCANI</w:t>
            </w:r>
          </w:p>
        </w:tc>
        <w:tc>
          <w:tcPr>
            <w:tcW w:w="1915" w:type="dxa"/>
          </w:tcPr>
          <w:p w:rsidR="008B6F9E" w:rsidRPr="00580DC2" w:rsidRDefault="008B6F9E" w:rsidP="0098458E">
            <w:pPr>
              <w:autoSpaceDE w:val="0"/>
              <w:autoSpaceDN w:val="0"/>
              <w:adjustRightInd w:val="0"/>
              <w:rPr>
                <w:rFonts w:ascii="Arial" w:hAnsi="Arial" w:cs="Arial"/>
              </w:rPr>
            </w:pPr>
          </w:p>
        </w:tc>
        <w:tc>
          <w:tcPr>
            <w:tcW w:w="1916" w:type="dxa"/>
          </w:tcPr>
          <w:p w:rsidR="008B6F9E" w:rsidRPr="00580DC2" w:rsidRDefault="008B6F9E" w:rsidP="0098458E">
            <w:pPr>
              <w:autoSpaceDE w:val="0"/>
              <w:autoSpaceDN w:val="0"/>
              <w:adjustRightInd w:val="0"/>
              <w:rPr>
                <w:rFonts w:ascii="Arial" w:hAnsi="Arial" w:cs="Arial"/>
              </w:rPr>
            </w:pPr>
            <w:r w:rsidRPr="00580DC2">
              <w:rPr>
                <w:rFonts w:ascii="Arial" w:hAnsi="Arial" w:cs="Arial"/>
              </w:rPr>
              <w:t>sf. sec. XIX</w:t>
            </w:r>
          </w:p>
        </w:tc>
      </w:tr>
    </w:tbl>
    <w:p w:rsidR="00E1001A" w:rsidRDefault="00E1001A" w:rsidP="00E1001A">
      <w:pPr>
        <w:jc w:val="both"/>
        <w:rPr>
          <w:rFonts w:ascii="Arial" w:hAnsi="Arial" w:cs="Arial"/>
          <w:color w:val="1F497D"/>
        </w:rPr>
      </w:pPr>
    </w:p>
    <w:p w:rsidR="00E1001A" w:rsidRDefault="00E1001A" w:rsidP="00E1001A">
      <w:pPr>
        <w:ind w:firstLine="720"/>
        <w:jc w:val="both"/>
        <w:rPr>
          <w:rFonts w:ascii="Arial" w:hAnsi="Arial" w:cs="Arial"/>
          <w:b/>
          <w:i/>
        </w:rPr>
      </w:pPr>
      <w:r w:rsidRPr="00E1001A">
        <w:rPr>
          <w:rFonts w:ascii="Arial" w:hAnsi="Arial" w:cs="Arial"/>
          <w:b/>
          <w:i/>
        </w:rPr>
        <w:t>2.Tradiţii, obiceiuri</w:t>
      </w:r>
    </w:p>
    <w:p w:rsidR="00E1001A" w:rsidRPr="00E1001A" w:rsidRDefault="000B3BD6" w:rsidP="00E1001A">
      <w:pPr>
        <w:ind w:firstLine="720"/>
        <w:jc w:val="both"/>
        <w:rPr>
          <w:rFonts w:ascii="Arial" w:hAnsi="Arial" w:cs="Arial"/>
          <w:b/>
          <w:i/>
        </w:rPr>
      </w:pPr>
      <w:r w:rsidRPr="0046460D">
        <w:rPr>
          <w:rFonts w:ascii="Arial" w:hAnsi="Arial" w:cs="Arial"/>
          <w:noProof/>
        </w:rPr>
        <w:t xml:space="preserve">În comuna </w:t>
      </w:r>
      <w:r>
        <w:rPr>
          <w:rFonts w:ascii="Arial" w:hAnsi="Arial" w:cs="Arial"/>
          <w:noProof/>
        </w:rPr>
        <w:t xml:space="preserve">Leţcani </w:t>
      </w:r>
      <w:r w:rsidRPr="0046460D">
        <w:rPr>
          <w:rFonts w:ascii="Arial" w:hAnsi="Arial" w:cs="Arial"/>
          <w:noProof/>
        </w:rPr>
        <w:t xml:space="preserve">sunt caracteristice ocupaţii tradiţionale şi meşteşuguri precum </w:t>
      </w:r>
      <w:r>
        <w:rPr>
          <w:rFonts w:ascii="Arial" w:hAnsi="Arial" w:cs="Arial"/>
          <w:noProof/>
        </w:rPr>
        <w:t>prelucrarea ceramicii</w:t>
      </w:r>
      <w:r w:rsidRPr="0046460D">
        <w:rPr>
          <w:rFonts w:ascii="Arial" w:hAnsi="Arial" w:cs="Arial"/>
          <w:noProof/>
        </w:rPr>
        <w:t xml:space="preserve">, ţesutul. </w:t>
      </w:r>
    </w:p>
    <w:p w:rsidR="00CD6DD8" w:rsidRDefault="000B3BD6" w:rsidP="00CD6DD8">
      <w:pPr>
        <w:ind w:firstLine="720"/>
        <w:jc w:val="both"/>
        <w:rPr>
          <w:rFonts w:ascii="Arial" w:hAnsi="Arial" w:cs="Arial"/>
          <w:noProof/>
        </w:rPr>
      </w:pPr>
      <w:r w:rsidRPr="0046460D">
        <w:rPr>
          <w:rFonts w:ascii="Arial" w:hAnsi="Arial" w:cs="Arial"/>
          <w:noProof/>
        </w:rPr>
        <w:t>Ca în multe alte comune, deşi în trecut a existat un bogat fond popular şi tradiţional, în prezent, multe dintre obiceiurile şi tradiţiile vechi s-au pierdut, o dată cu pătrunderea modernismului în zonele rurale</w:t>
      </w:r>
      <w:r>
        <w:rPr>
          <w:rFonts w:ascii="Arial" w:hAnsi="Arial" w:cs="Arial"/>
          <w:noProof/>
        </w:rPr>
        <w:t>.</w:t>
      </w:r>
    </w:p>
    <w:p w:rsidR="000B3BD6" w:rsidRPr="00126A39" w:rsidRDefault="000B3BD6" w:rsidP="00CD6DD8">
      <w:pPr>
        <w:ind w:firstLine="720"/>
        <w:jc w:val="both"/>
        <w:rPr>
          <w:rFonts w:ascii="Arial" w:hAnsi="Arial" w:cs="Arial"/>
          <w:b/>
          <w:noProof/>
        </w:rPr>
      </w:pPr>
    </w:p>
    <w:p w:rsidR="00CD6DD8" w:rsidRPr="000B3BD6" w:rsidRDefault="00CD6DD8" w:rsidP="00CD6DD8">
      <w:pPr>
        <w:ind w:firstLine="720"/>
        <w:jc w:val="both"/>
        <w:rPr>
          <w:rFonts w:ascii="Arial" w:hAnsi="Arial" w:cs="Arial"/>
          <w:b/>
          <w:i/>
          <w:noProof/>
        </w:rPr>
      </w:pPr>
      <w:r w:rsidRPr="000B3BD6">
        <w:rPr>
          <w:rFonts w:ascii="Arial" w:hAnsi="Arial" w:cs="Arial"/>
          <w:b/>
          <w:i/>
          <w:noProof/>
        </w:rPr>
        <w:t>3. Manifestări culturale repetabile</w:t>
      </w:r>
    </w:p>
    <w:p w:rsidR="00CD6DD8" w:rsidRPr="00126A39" w:rsidRDefault="00126A39" w:rsidP="00CD6DD8">
      <w:pPr>
        <w:ind w:firstLine="900"/>
        <w:jc w:val="both"/>
        <w:rPr>
          <w:rFonts w:ascii="Arial" w:hAnsi="Arial" w:cs="Arial"/>
          <w:szCs w:val="24"/>
        </w:rPr>
      </w:pPr>
      <w:r w:rsidRPr="00126A39">
        <w:rPr>
          <w:rFonts w:ascii="Arial" w:hAnsi="Arial" w:cs="Arial"/>
          <w:szCs w:val="24"/>
        </w:rPr>
        <w:t xml:space="preserve">Ziua comunei Leţcani este de ziua Înălţării Domnului. </w:t>
      </w:r>
      <w:r w:rsidR="00CD6DD8" w:rsidRPr="00126A39">
        <w:rPr>
          <w:rFonts w:ascii="Arial" w:hAnsi="Arial" w:cs="Arial"/>
          <w:szCs w:val="24"/>
        </w:rPr>
        <w:t>Cu această ocazie, Primăria Leţcani organizează spectacole de muzică populară cu invitaţi mari interpreţi ai muzicii populare româneşti.</w:t>
      </w:r>
    </w:p>
    <w:p w:rsidR="00CD6DD8" w:rsidRPr="00126A39" w:rsidRDefault="00126A39" w:rsidP="00126A39">
      <w:pPr>
        <w:ind w:firstLine="720"/>
        <w:jc w:val="both"/>
        <w:rPr>
          <w:rFonts w:ascii="Arial" w:hAnsi="Arial" w:cs="Arial"/>
          <w:color w:val="000000"/>
          <w:szCs w:val="24"/>
          <w:lang w:val="fr-BE"/>
        </w:rPr>
      </w:pPr>
      <w:r w:rsidRPr="00126A39">
        <w:rPr>
          <w:rFonts w:ascii="Arial" w:hAnsi="Arial" w:cs="Arial"/>
          <w:szCs w:val="24"/>
          <w:lang w:val="fr-BE"/>
        </w:rPr>
        <w:t>Alte zile ale comunei</w:t>
      </w:r>
      <w:r>
        <w:rPr>
          <w:rFonts w:ascii="Arial" w:hAnsi="Arial" w:cs="Arial"/>
          <w:color w:val="000000"/>
          <w:szCs w:val="24"/>
          <w:lang w:val="fr-BE"/>
        </w:rPr>
        <w:t> : z</w:t>
      </w:r>
      <w:r w:rsidRPr="008056D7">
        <w:rPr>
          <w:rFonts w:ascii="Arial" w:hAnsi="Arial" w:cs="Arial"/>
          <w:color w:val="000000"/>
          <w:szCs w:val="24"/>
          <w:lang w:val="fr-BE"/>
        </w:rPr>
        <w:t>iua satului Cogeasca – 21 Mai</w:t>
      </w:r>
      <w:r>
        <w:rPr>
          <w:rFonts w:ascii="Arial" w:hAnsi="Arial" w:cs="Arial"/>
          <w:color w:val="000000"/>
          <w:szCs w:val="24"/>
          <w:lang w:val="fr-BE"/>
        </w:rPr>
        <w:t>, z</w:t>
      </w:r>
      <w:r w:rsidRPr="008056D7">
        <w:rPr>
          <w:rFonts w:ascii="Arial" w:hAnsi="Arial" w:cs="Arial"/>
          <w:color w:val="000000"/>
          <w:szCs w:val="24"/>
          <w:lang w:val="fr-BE"/>
        </w:rPr>
        <w:t>iua satului Leţcani – 26 Octombrie</w:t>
      </w:r>
      <w:r w:rsidR="00B20750">
        <w:rPr>
          <w:rFonts w:ascii="Arial" w:hAnsi="Arial" w:cs="Arial"/>
          <w:color w:val="000000"/>
          <w:szCs w:val="24"/>
          <w:lang w:val="fr-BE"/>
        </w:rPr>
        <w:t xml:space="preserve"> - </w:t>
      </w:r>
      <w:r w:rsidR="00B20750" w:rsidRPr="00B20750">
        <w:rPr>
          <w:rFonts w:ascii="Arial" w:hAnsi="Arial" w:cs="Arial"/>
          <w:color w:val="222222"/>
          <w:szCs w:val="24"/>
          <w:lang w:val="fr-BE"/>
        </w:rPr>
        <w:t xml:space="preserve"> </w:t>
      </w:r>
      <w:r w:rsidR="00B20750" w:rsidRPr="006C79CD">
        <w:rPr>
          <w:rFonts w:ascii="Arial" w:hAnsi="Arial" w:cs="Arial"/>
          <w:color w:val="222222"/>
          <w:szCs w:val="24"/>
          <w:lang w:val="fr-BE"/>
        </w:rPr>
        <w:t>Sfantului M. Mc. Dimitrie, Izvoratorul de mir</w:t>
      </w:r>
      <w:r>
        <w:rPr>
          <w:rFonts w:ascii="Arial" w:hAnsi="Arial" w:cs="Arial"/>
          <w:color w:val="000000"/>
          <w:szCs w:val="24"/>
          <w:lang w:val="fr-BE"/>
        </w:rPr>
        <w:t>, ziua satului Bogonos – 21 Mai, z</w:t>
      </w:r>
      <w:r w:rsidRPr="008056D7">
        <w:rPr>
          <w:rFonts w:ascii="Arial" w:hAnsi="Arial" w:cs="Arial"/>
          <w:color w:val="000000"/>
          <w:szCs w:val="24"/>
          <w:lang w:val="fr-BE"/>
        </w:rPr>
        <w:t>iua satului Leţcani – 6 August</w:t>
      </w:r>
      <w:r w:rsidR="00B20750">
        <w:rPr>
          <w:rFonts w:ascii="Arial" w:hAnsi="Arial" w:cs="Arial"/>
          <w:color w:val="000000"/>
          <w:szCs w:val="24"/>
          <w:lang w:val="fr-BE"/>
        </w:rPr>
        <w:t xml:space="preserve"> - Schimbarea la Faţă</w:t>
      </w:r>
      <w:r w:rsidRPr="008056D7">
        <w:rPr>
          <w:rFonts w:ascii="Arial" w:hAnsi="Arial" w:cs="Arial"/>
          <w:color w:val="000000"/>
          <w:szCs w:val="24"/>
          <w:lang w:val="fr-BE"/>
        </w:rPr>
        <w:t>.</w:t>
      </w:r>
      <w:r w:rsidR="00CD6DD8" w:rsidRPr="003F6552">
        <w:rPr>
          <w:rFonts w:ascii="Arial" w:hAnsi="Arial" w:cs="Arial"/>
          <w:color w:val="1F497D"/>
        </w:rPr>
        <w:tab/>
        <w:t xml:space="preserve"> </w:t>
      </w:r>
    </w:p>
    <w:p w:rsidR="00E1001A" w:rsidRPr="000B3BD6" w:rsidRDefault="000B3BD6" w:rsidP="000B3BD6">
      <w:pPr>
        <w:ind w:firstLine="720"/>
        <w:jc w:val="both"/>
        <w:rPr>
          <w:rFonts w:ascii="Arial" w:hAnsi="Arial" w:cs="Arial"/>
          <w:szCs w:val="24"/>
        </w:rPr>
      </w:pPr>
      <w:r w:rsidRPr="000B3BD6">
        <w:rPr>
          <w:rFonts w:ascii="Arial" w:hAnsi="Arial" w:cs="Arial"/>
          <w:szCs w:val="24"/>
        </w:rPr>
        <w:t>Evenimente care deja au devenit traditionale pentru comunitatea din Letcani, precum „Ziua comunei”; „Ziua satului” (in fiecare din cele patru sate); „Balul gospodarilor”.</w:t>
      </w:r>
    </w:p>
    <w:p w:rsidR="00F271E2" w:rsidRPr="003F6552" w:rsidRDefault="00F271E2" w:rsidP="000B75A3">
      <w:pPr>
        <w:jc w:val="both"/>
        <w:rPr>
          <w:rFonts w:ascii="Arial" w:hAnsi="Arial" w:cs="Arial"/>
          <w:color w:val="1F497D"/>
        </w:rPr>
      </w:pPr>
    </w:p>
    <w:p w:rsidR="00CD6DD8" w:rsidRPr="000B3BD6" w:rsidRDefault="00E1001A" w:rsidP="00CD6DD8">
      <w:pPr>
        <w:ind w:firstLine="720"/>
        <w:jc w:val="both"/>
        <w:rPr>
          <w:rFonts w:ascii="Arial" w:hAnsi="Arial" w:cs="Arial"/>
          <w:b/>
          <w:i/>
        </w:rPr>
      </w:pPr>
      <w:r w:rsidRPr="000B3BD6">
        <w:rPr>
          <w:rFonts w:ascii="Arial" w:hAnsi="Arial" w:cs="Arial"/>
          <w:b/>
          <w:i/>
        </w:rPr>
        <w:t xml:space="preserve">4. </w:t>
      </w:r>
      <w:r w:rsidR="00CD6DD8" w:rsidRPr="000B3BD6">
        <w:rPr>
          <w:rFonts w:ascii="Arial" w:hAnsi="Arial" w:cs="Arial"/>
          <w:b/>
          <w:i/>
        </w:rPr>
        <w:t>Unităţi de cazare în comuna Leţcani</w:t>
      </w:r>
      <w:r w:rsidR="00126A39" w:rsidRPr="000B3BD6">
        <w:rPr>
          <w:rFonts w:ascii="Arial" w:hAnsi="Arial" w:cs="Arial"/>
          <w:b/>
          <w:i/>
        </w:rPr>
        <w:t xml:space="preserve"> şi obiective turistice</w:t>
      </w:r>
    </w:p>
    <w:p w:rsidR="00CD6DD8" w:rsidRPr="00B20750" w:rsidRDefault="00CD6DD8" w:rsidP="00B20750">
      <w:pPr>
        <w:tabs>
          <w:tab w:val="left" w:pos="720"/>
        </w:tabs>
        <w:jc w:val="both"/>
        <w:rPr>
          <w:rFonts w:ascii="Arial" w:hAnsi="Arial" w:cs="Arial"/>
        </w:rPr>
      </w:pPr>
      <w:r w:rsidRPr="00B20750">
        <w:rPr>
          <w:rFonts w:ascii="Arial" w:hAnsi="Arial" w:cs="Arial"/>
        </w:rPr>
        <w:tab/>
        <w:t xml:space="preserve">În comuna Leţcani funcţionează structuri de primire turistică: </w:t>
      </w:r>
      <w:r w:rsidR="00126A39" w:rsidRPr="00B20750">
        <w:rPr>
          <w:rFonts w:ascii="Arial" w:hAnsi="Arial" w:cs="Arial"/>
          <w:szCs w:val="24"/>
          <w:lang w:val="fr-BE"/>
        </w:rPr>
        <w:t>Popas Turistic "Gabriel" în localitatea Leţcani.</w:t>
      </w:r>
      <w:r w:rsidRPr="00B20750">
        <w:rPr>
          <w:rFonts w:ascii="Arial" w:hAnsi="Arial" w:cs="Arial"/>
        </w:rPr>
        <w:tab/>
        <w:t xml:space="preserve"> </w:t>
      </w:r>
    </w:p>
    <w:p w:rsidR="00B20750" w:rsidRPr="000B75A3" w:rsidRDefault="00126A39" w:rsidP="000B75A3">
      <w:pPr>
        <w:ind w:firstLine="720"/>
        <w:jc w:val="both"/>
        <w:rPr>
          <w:rFonts w:ascii="Arial" w:hAnsi="Arial" w:cs="Arial"/>
          <w:color w:val="000000"/>
          <w:szCs w:val="24"/>
          <w:lang w:val="fr-BE"/>
        </w:rPr>
      </w:pPr>
      <w:r>
        <w:rPr>
          <w:rFonts w:ascii="Arial" w:hAnsi="Arial" w:cs="Arial"/>
          <w:color w:val="000000"/>
          <w:szCs w:val="24"/>
          <w:lang w:val="fr-BE"/>
        </w:rPr>
        <w:lastRenderedPageBreak/>
        <w:t xml:space="preserve">Monumentele istorice </w:t>
      </w:r>
      <w:r w:rsidRPr="008056D7">
        <w:rPr>
          <w:rFonts w:ascii="Arial" w:hAnsi="Arial" w:cs="Arial"/>
          <w:color w:val="000000"/>
          <w:szCs w:val="24"/>
          <w:lang w:val="fr-BE"/>
        </w:rPr>
        <w:t>Biserica Rotondă Leţcani</w:t>
      </w:r>
      <w:r>
        <w:rPr>
          <w:rFonts w:ascii="Arial" w:hAnsi="Arial" w:cs="Arial"/>
          <w:color w:val="000000"/>
          <w:szCs w:val="24"/>
          <w:lang w:val="fr-BE"/>
        </w:rPr>
        <w:t>,</w:t>
      </w:r>
      <w:r w:rsidRPr="008056D7">
        <w:rPr>
          <w:rFonts w:ascii="Arial" w:hAnsi="Arial" w:cs="Arial"/>
          <w:color w:val="000000"/>
          <w:szCs w:val="24"/>
          <w:lang w:val="fr-BE"/>
        </w:rPr>
        <w:t>Biserica "Schimbarea la Faţă" Cucuteni</w:t>
      </w:r>
      <w:r>
        <w:rPr>
          <w:rFonts w:ascii="Arial" w:hAnsi="Arial" w:cs="Arial"/>
          <w:color w:val="000000"/>
          <w:szCs w:val="24"/>
          <w:lang w:val="fr-BE"/>
        </w:rPr>
        <w:t>, siturile arheo</w:t>
      </w:r>
      <w:r w:rsidR="00B20750">
        <w:rPr>
          <w:rFonts w:ascii="Arial" w:hAnsi="Arial" w:cs="Arial"/>
          <w:color w:val="000000"/>
          <w:szCs w:val="24"/>
          <w:lang w:val="fr-BE"/>
        </w:rPr>
        <w:t>logice de la Cogeasca şi de la L</w:t>
      </w:r>
      <w:r>
        <w:rPr>
          <w:rFonts w:ascii="Arial" w:hAnsi="Arial" w:cs="Arial"/>
          <w:color w:val="000000"/>
          <w:szCs w:val="24"/>
          <w:lang w:val="fr-BE"/>
        </w:rPr>
        <w:t>eţcani, sunt importante obiective ce pot atrage turisti.</w:t>
      </w:r>
    </w:p>
    <w:p w:rsidR="0085103B" w:rsidRDefault="00B20750" w:rsidP="000B75A3">
      <w:pPr>
        <w:ind w:firstLine="720"/>
        <w:jc w:val="both"/>
        <w:rPr>
          <w:rFonts w:ascii="Arial" w:hAnsi="Arial" w:cs="Arial"/>
          <w:color w:val="000000"/>
          <w:szCs w:val="24"/>
          <w:lang w:val="fr-BE"/>
        </w:rPr>
      </w:pPr>
      <w:r>
        <w:rPr>
          <w:rFonts w:ascii="Arial" w:hAnsi="Arial" w:cs="Arial"/>
          <w:color w:val="222222"/>
          <w:szCs w:val="24"/>
          <w:lang w:val="fr-BE"/>
        </w:rPr>
        <w:t>Pentru că</w:t>
      </w:r>
      <w:r w:rsidRPr="006C79CD">
        <w:rPr>
          <w:rFonts w:ascii="Arial" w:hAnsi="Arial" w:cs="Arial"/>
          <w:color w:val="222222"/>
          <w:szCs w:val="24"/>
          <w:lang w:val="fr-BE"/>
        </w:rPr>
        <w:t xml:space="preserve"> resursele naturale ale solului </w:t>
      </w:r>
      <w:r>
        <w:rPr>
          <w:rFonts w:ascii="Arial" w:hAnsi="Arial" w:cs="Arial"/>
          <w:color w:val="222222"/>
          <w:szCs w:val="24"/>
          <w:lang w:val="fr-BE"/>
        </w:rPr>
        <w:t>din comuna Letcani sunt bogate în namol cu proprietăţ</w:t>
      </w:r>
      <w:r w:rsidRPr="006C79CD">
        <w:rPr>
          <w:rFonts w:ascii="Arial" w:hAnsi="Arial" w:cs="Arial"/>
          <w:color w:val="222222"/>
          <w:szCs w:val="24"/>
          <w:lang w:val="fr-BE"/>
        </w:rPr>
        <w:t>i balneare, iar in zona de</w:t>
      </w:r>
      <w:r w:rsidR="000B75A3">
        <w:rPr>
          <w:rFonts w:ascii="Arial" w:hAnsi="Arial" w:cs="Arial"/>
          <w:color w:val="222222"/>
          <w:szCs w:val="24"/>
          <w:lang w:val="fr-BE"/>
        </w:rPr>
        <w:t xml:space="preserve"> lunca a Bahluiului, la 20 m adâ</w:t>
      </w:r>
      <w:r w:rsidRPr="006C79CD">
        <w:rPr>
          <w:rFonts w:ascii="Arial" w:hAnsi="Arial" w:cs="Arial"/>
          <w:color w:val="222222"/>
          <w:szCs w:val="24"/>
          <w:lang w:val="fr-BE"/>
        </w:rPr>
        <w:t>nci</w:t>
      </w:r>
      <w:r>
        <w:rPr>
          <w:rFonts w:ascii="Arial" w:hAnsi="Arial" w:cs="Arial"/>
          <w:color w:val="222222"/>
          <w:szCs w:val="24"/>
          <w:lang w:val="fr-BE"/>
        </w:rPr>
        <w:t>me, se gaseste ap</w:t>
      </w:r>
      <w:r w:rsidR="000B75A3">
        <w:rPr>
          <w:rFonts w:ascii="Arial" w:hAnsi="Arial" w:cs="Arial"/>
          <w:color w:val="222222"/>
          <w:szCs w:val="24"/>
          <w:lang w:val="fr-BE"/>
        </w:rPr>
        <w:t>ă</w:t>
      </w:r>
      <w:r>
        <w:rPr>
          <w:rFonts w:ascii="Arial" w:hAnsi="Arial" w:cs="Arial"/>
          <w:color w:val="222222"/>
          <w:szCs w:val="24"/>
          <w:lang w:val="fr-BE"/>
        </w:rPr>
        <w:t xml:space="preserve"> s</w:t>
      </w:r>
      <w:r w:rsidR="000B75A3">
        <w:rPr>
          <w:rFonts w:ascii="Arial" w:hAnsi="Arial" w:cs="Arial"/>
          <w:color w:val="222222"/>
          <w:szCs w:val="24"/>
          <w:lang w:val="fr-BE"/>
        </w:rPr>
        <w:t>ă</w:t>
      </w:r>
      <w:r>
        <w:rPr>
          <w:rFonts w:ascii="Arial" w:hAnsi="Arial" w:cs="Arial"/>
          <w:color w:val="222222"/>
          <w:szCs w:val="24"/>
          <w:lang w:val="fr-BE"/>
        </w:rPr>
        <w:t>rată</w:t>
      </w:r>
      <w:r w:rsidRPr="006C79CD">
        <w:rPr>
          <w:rFonts w:ascii="Arial" w:hAnsi="Arial" w:cs="Arial"/>
          <w:color w:val="222222"/>
          <w:szCs w:val="24"/>
          <w:lang w:val="fr-BE"/>
        </w:rPr>
        <w:t xml:space="preserve">, comuna </w:t>
      </w:r>
      <w:r>
        <w:rPr>
          <w:rFonts w:ascii="Arial" w:hAnsi="Arial" w:cs="Arial"/>
          <w:color w:val="222222"/>
          <w:szCs w:val="24"/>
          <w:lang w:val="fr-BE"/>
        </w:rPr>
        <w:t>prezintă potenţial pentru dezvoltarea în viitorul apropiat a unei statiunei balneare.</w:t>
      </w:r>
      <w:r w:rsidR="00126A39" w:rsidRPr="006C79CD">
        <w:rPr>
          <w:rFonts w:ascii="Arial" w:hAnsi="Arial" w:cs="Arial"/>
          <w:color w:val="222222"/>
          <w:szCs w:val="24"/>
          <w:lang w:val="fr-BE"/>
        </w:rPr>
        <w:br/>
      </w:r>
      <w:r w:rsidR="00126A39" w:rsidRPr="008056D7">
        <w:rPr>
          <w:rFonts w:ascii="Arial" w:hAnsi="Arial" w:cs="Arial"/>
          <w:color w:val="000000"/>
          <w:szCs w:val="24"/>
          <w:lang w:val="fr-BE"/>
        </w:rPr>
        <w:br/>
      </w:r>
      <w:bookmarkStart w:id="76" w:name="_Toc200182834"/>
    </w:p>
    <w:p w:rsidR="000B75A3" w:rsidRPr="0085103B" w:rsidRDefault="000B75A3" w:rsidP="000B75A3">
      <w:pPr>
        <w:ind w:firstLine="720"/>
        <w:jc w:val="both"/>
        <w:rPr>
          <w:rFonts w:ascii="Arial" w:hAnsi="Arial" w:cs="Arial"/>
          <w:color w:val="000000"/>
          <w:szCs w:val="24"/>
          <w:lang w:val="fr-BE"/>
        </w:rPr>
      </w:pPr>
    </w:p>
    <w:p w:rsidR="00DF00CB" w:rsidRPr="00DF00CB" w:rsidRDefault="00DF00CB" w:rsidP="00DF00CB">
      <w:pPr>
        <w:pStyle w:val="Heading2"/>
        <w:ind w:left="1571" w:hanging="720"/>
        <w:jc w:val="both"/>
        <w:rPr>
          <w:rFonts w:ascii="Arial" w:hAnsi="Arial" w:cs="Arial"/>
          <w:bCs w:val="0"/>
          <w:color w:val="auto"/>
          <w:sz w:val="24"/>
          <w:szCs w:val="24"/>
        </w:rPr>
      </w:pPr>
      <w:r w:rsidRPr="00DF00CB">
        <w:rPr>
          <w:rFonts w:ascii="Arial" w:hAnsi="Arial" w:cs="Arial"/>
          <w:bCs w:val="0"/>
          <w:color w:val="auto"/>
          <w:sz w:val="24"/>
          <w:szCs w:val="24"/>
        </w:rPr>
        <w:t>2.5. POPULAŢIA. ELEMENTE DEMOGRAFICE ŞI SOCIALE</w:t>
      </w:r>
      <w:bookmarkEnd w:id="76"/>
    </w:p>
    <w:p w:rsidR="00DF00CB" w:rsidRPr="009E6AC0" w:rsidRDefault="00DF00CB" w:rsidP="00DF00CB">
      <w:pPr>
        <w:rPr>
          <w:rFonts w:ascii="Arial" w:hAnsi="Arial" w:cs="Arial"/>
          <w:b/>
        </w:rPr>
      </w:pPr>
    </w:p>
    <w:p w:rsidR="00DF00CB" w:rsidRPr="009E6AC0" w:rsidRDefault="00DF00CB" w:rsidP="00DF00CB">
      <w:pPr>
        <w:ind w:firstLine="720"/>
        <w:jc w:val="both"/>
        <w:rPr>
          <w:rFonts w:ascii="Arial" w:hAnsi="Arial" w:cs="Arial"/>
        </w:rPr>
      </w:pPr>
      <w:r w:rsidRPr="009E6AC0">
        <w:rPr>
          <w:rFonts w:ascii="Arial" w:hAnsi="Arial" w:cs="Arial"/>
        </w:rPr>
        <w:t xml:space="preserve">Evoluţia populaţiei comunei Leţcani este determinată de evoluţia indicatorilor demografici: natalitatea, fertilitatea şi mortalitatea, precum şi de cea a fenomenului de migraţie. Acesta din urmă a avut un rol esenţial, atât prin prisma relaţiilor stabilite cu centrele urbane aflate în proximitate şi cu comunele învecinate, cât şi sub aspectul migraţiei externe . </w:t>
      </w:r>
    </w:p>
    <w:p w:rsidR="00DF00CB" w:rsidRPr="003F6552" w:rsidRDefault="00DF00CB" w:rsidP="00DF00CB">
      <w:pPr>
        <w:jc w:val="both"/>
        <w:rPr>
          <w:rFonts w:ascii="Arial" w:hAnsi="Arial" w:cs="Arial"/>
          <w:b/>
          <w:color w:val="1F497D"/>
        </w:rPr>
      </w:pPr>
    </w:p>
    <w:p w:rsidR="00DF00CB" w:rsidRPr="00696E1F" w:rsidRDefault="00DF00CB" w:rsidP="00DF00CB">
      <w:pPr>
        <w:ind w:firstLine="720"/>
        <w:jc w:val="both"/>
        <w:rPr>
          <w:rFonts w:ascii="Arial" w:hAnsi="Arial" w:cs="Arial"/>
          <w:b/>
        </w:rPr>
      </w:pPr>
      <w:r w:rsidRPr="00696E1F">
        <w:rPr>
          <w:rFonts w:ascii="Arial" w:hAnsi="Arial" w:cs="Arial"/>
          <w:b/>
        </w:rPr>
        <w:t xml:space="preserve">2.5.1. Evoluţia populaţiei </w:t>
      </w:r>
    </w:p>
    <w:p w:rsidR="00DF00CB" w:rsidRPr="00696E1F" w:rsidRDefault="00DF00CB" w:rsidP="00DF00CB">
      <w:pPr>
        <w:jc w:val="both"/>
        <w:rPr>
          <w:rFonts w:ascii="Arial" w:hAnsi="Arial" w:cs="Arial"/>
        </w:rPr>
      </w:pPr>
    </w:p>
    <w:p w:rsidR="0085103B" w:rsidRPr="000B75A3" w:rsidRDefault="00DF00CB" w:rsidP="000B75A3">
      <w:pPr>
        <w:ind w:firstLine="720"/>
        <w:jc w:val="both"/>
        <w:rPr>
          <w:rFonts w:ascii="Arial" w:hAnsi="Arial" w:cs="Arial"/>
        </w:rPr>
      </w:pPr>
      <w:r w:rsidRPr="00696E1F">
        <w:rPr>
          <w:rFonts w:ascii="Arial" w:hAnsi="Arial" w:cs="Arial"/>
        </w:rPr>
        <w:t>Pentru analiza evoluţiei populaţiei în comuna Leţcani au fost considerate datele furnizate de Institutul Naţional de Statistică  în intervalul de timp 1996 -2012. Populaţia comunei a evoluat pozitiv (cu excepţia anului 2002), înregistrând o creştere de 1216 persoane, adică 20,3% în cifre relative.</w:t>
      </w:r>
    </w:p>
    <w:p w:rsidR="0085103B" w:rsidRPr="003F6552" w:rsidRDefault="0085103B" w:rsidP="00DF00CB">
      <w:pPr>
        <w:ind w:firstLine="720"/>
        <w:jc w:val="both"/>
        <w:rPr>
          <w:rFonts w:ascii="Arial" w:hAnsi="Arial" w:cs="Arial"/>
          <w:color w:val="1F497D"/>
        </w:rPr>
      </w:pPr>
    </w:p>
    <w:tbl>
      <w:tblPr>
        <w:tblW w:w="505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589"/>
        <w:gridCol w:w="2465"/>
      </w:tblGrid>
      <w:tr w:rsidR="00DF00CB" w:rsidRPr="00A14A8F" w:rsidTr="000B75A3">
        <w:trPr>
          <w:trHeight w:val="409"/>
          <w:jc w:val="center"/>
        </w:trPr>
        <w:tc>
          <w:tcPr>
            <w:tcW w:w="2589" w:type="dxa"/>
            <w:shd w:val="clear" w:color="auto" w:fill="auto"/>
            <w:noWrap/>
          </w:tcPr>
          <w:p w:rsidR="00DF00CB" w:rsidRPr="00A14A8F" w:rsidRDefault="00DF00CB" w:rsidP="001549F4">
            <w:pPr>
              <w:jc w:val="center"/>
              <w:rPr>
                <w:rFonts w:ascii="Arial" w:hAnsi="Arial" w:cs="Arial"/>
                <w:caps/>
              </w:rPr>
            </w:pPr>
            <w:r w:rsidRPr="00A14A8F">
              <w:rPr>
                <w:rFonts w:ascii="Arial" w:hAnsi="Arial" w:cs="Arial"/>
                <w:caps/>
              </w:rPr>
              <w:t>An</w:t>
            </w:r>
          </w:p>
        </w:tc>
        <w:tc>
          <w:tcPr>
            <w:tcW w:w="2465" w:type="dxa"/>
            <w:shd w:val="clear" w:color="auto" w:fill="auto"/>
          </w:tcPr>
          <w:p w:rsidR="00DF00CB" w:rsidRPr="00A14A8F" w:rsidRDefault="00DF00CB" w:rsidP="001549F4">
            <w:pPr>
              <w:rPr>
                <w:rFonts w:ascii="Arial" w:hAnsi="Arial" w:cs="Arial"/>
                <w:b/>
                <w:bCs/>
                <w:caps/>
              </w:rPr>
            </w:pPr>
            <w:r w:rsidRPr="00A14A8F">
              <w:rPr>
                <w:rFonts w:ascii="Arial" w:hAnsi="Arial" w:cs="Arial"/>
                <w:b/>
                <w:bCs/>
                <w:caps/>
              </w:rPr>
              <w:t>Pop.Totala</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1996</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5989</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1997</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6064</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1998</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6107</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1999</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6230</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2000</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6367</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2001</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6451</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2002</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6346</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2003</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6418</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2004</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6484</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2005</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6576</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2006</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6672</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2007</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6744</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2008</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6866</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2009</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6977</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2010</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7066</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2011</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7123</w:t>
            </w:r>
          </w:p>
        </w:tc>
      </w:tr>
      <w:tr w:rsidR="00DF00CB" w:rsidRPr="00A14A8F" w:rsidTr="000B75A3">
        <w:trPr>
          <w:trHeight w:val="305"/>
          <w:jc w:val="center"/>
        </w:trPr>
        <w:tc>
          <w:tcPr>
            <w:tcW w:w="2589" w:type="dxa"/>
            <w:shd w:val="clear" w:color="auto" w:fill="auto"/>
            <w:noWrap/>
          </w:tcPr>
          <w:p w:rsidR="00DF00CB" w:rsidRPr="00A14A8F" w:rsidRDefault="00DF00CB" w:rsidP="001549F4">
            <w:pPr>
              <w:jc w:val="center"/>
              <w:rPr>
                <w:rFonts w:ascii="Arial" w:hAnsi="Arial" w:cs="Arial"/>
              </w:rPr>
            </w:pPr>
            <w:r w:rsidRPr="00A14A8F">
              <w:rPr>
                <w:rFonts w:ascii="Arial" w:hAnsi="Arial" w:cs="Arial"/>
              </w:rPr>
              <w:t>2012</w:t>
            </w:r>
          </w:p>
        </w:tc>
        <w:tc>
          <w:tcPr>
            <w:tcW w:w="2465" w:type="dxa"/>
            <w:shd w:val="clear" w:color="auto" w:fill="auto"/>
          </w:tcPr>
          <w:p w:rsidR="00DF00CB" w:rsidRPr="00A14A8F" w:rsidRDefault="00DF00CB" w:rsidP="001549F4">
            <w:pPr>
              <w:jc w:val="center"/>
              <w:rPr>
                <w:rFonts w:ascii="Arial" w:hAnsi="Arial" w:cs="Arial"/>
              </w:rPr>
            </w:pPr>
            <w:r w:rsidRPr="00A14A8F">
              <w:rPr>
                <w:rFonts w:ascii="Arial" w:hAnsi="Arial" w:cs="Arial"/>
              </w:rPr>
              <w:t>7205</w:t>
            </w:r>
          </w:p>
        </w:tc>
      </w:tr>
    </w:tbl>
    <w:p w:rsidR="00DF00CB" w:rsidRPr="00A14A8F" w:rsidRDefault="00DF00CB" w:rsidP="00DF00CB">
      <w:pPr>
        <w:ind w:firstLine="720"/>
        <w:rPr>
          <w:rFonts w:ascii="Arial" w:hAnsi="Arial" w:cs="Arial"/>
          <w:i/>
          <w:sz w:val="20"/>
        </w:rPr>
      </w:pPr>
      <w:r w:rsidRPr="00A14A8F">
        <w:rPr>
          <w:rFonts w:ascii="Arial" w:hAnsi="Arial" w:cs="Arial"/>
          <w:i/>
          <w:sz w:val="20"/>
        </w:rPr>
        <w:t xml:space="preserve">                                             </w:t>
      </w:r>
      <w:r w:rsidR="0085103B">
        <w:rPr>
          <w:rFonts w:ascii="Arial" w:hAnsi="Arial" w:cs="Arial"/>
          <w:i/>
          <w:sz w:val="20"/>
        </w:rPr>
        <w:t xml:space="preserve">              Sursa: INSSE, 2014</w:t>
      </w:r>
    </w:p>
    <w:p w:rsidR="00DF00CB" w:rsidRDefault="00DF00CB" w:rsidP="00DF00CB">
      <w:pPr>
        <w:ind w:firstLine="720"/>
        <w:jc w:val="center"/>
        <w:rPr>
          <w:rFonts w:ascii="Arial" w:hAnsi="Arial" w:cs="Arial"/>
          <w:i/>
          <w:color w:val="1F497D"/>
          <w:sz w:val="20"/>
        </w:rPr>
      </w:pPr>
    </w:p>
    <w:p w:rsidR="0085103B" w:rsidRPr="003F6552" w:rsidRDefault="0085103B" w:rsidP="00DF00CB">
      <w:pPr>
        <w:ind w:firstLine="720"/>
        <w:jc w:val="center"/>
        <w:rPr>
          <w:rFonts w:ascii="Arial" w:hAnsi="Arial" w:cs="Arial"/>
          <w:i/>
          <w:color w:val="1F497D"/>
          <w:sz w:val="20"/>
        </w:rPr>
      </w:pPr>
    </w:p>
    <w:p w:rsidR="00DF00CB" w:rsidRPr="003F6552" w:rsidRDefault="00DF00CB" w:rsidP="00290D75">
      <w:pPr>
        <w:tabs>
          <w:tab w:val="left" w:pos="0"/>
        </w:tabs>
        <w:jc w:val="center"/>
        <w:rPr>
          <w:color w:val="1F497D"/>
        </w:rPr>
      </w:pPr>
      <w:r>
        <w:rPr>
          <w:noProof/>
          <w:lang w:val="en-US" w:eastAsia="en-US"/>
        </w:rPr>
        <w:drawing>
          <wp:inline distT="0" distB="0" distL="0" distR="0">
            <wp:extent cx="5555585" cy="3774559"/>
            <wp:effectExtent l="19050" t="0" r="26065" b="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00CB" w:rsidRPr="0085103B" w:rsidRDefault="0085103B" w:rsidP="0085103B">
      <w:pPr>
        <w:ind w:firstLine="720"/>
        <w:jc w:val="center"/>
        <w:rPr>
          <w:rFonts w:ascii="Arial" w:hAnsi="Arial" w:cs="Arial"/>
          <w:i/>
          <w:sz w:val="20"/>
        </w:rPr>
      </w:pPr>
      <w:r>
        <w:rPr>
          <w:rFonts w:ascii="Arial" w:hAnsi="Arial" w:cs="Arial"/>
          <w:i/>
          <w:sz w:val="20"/>
        </w:rPr>
        <w:t>Sursa: INSSE, 2014</w:t>
      </w:r>
    </w:p>
    <w:p w:rsidR="0085103B" w:rsidRDefault="0085103B" w:rsidP="0085103B">
      <w:pPr>
        <w:jc w:val="both"/>
        <w:rPr>
          <w:rFonts w:ascii="Arial" w:hAnsi="Arial" w:cs="Arial"/>
          <w:b/>
        </w:rPr>
      </w:pPr>
    </w:p>
    <w:p w:rsidR="000B75A3" w:rsidRDefault="000B75A3" w:rsidP="00DF00CB">
      <w:pPr>
        <w:ind w:firstLine="720"/>
        <w:jc w:val="both"/>
        <w:rPr>
          <w:rFonts w:ascii="Arial" w:hAnsi="Arial" w:cs="Arial"/>
          <w:b/>
        </w:rPr>
      </w:pPr>
    </w:p>
    <w:p w:rsidR="00DF00CB" w:rsidRPr="00E13F38" w:rsidRDefault="00DF00CB" w:rsidP="00DF00CB">
      <w:pPr>
        <w:ind w:firstLine="720"/>
        <w:jc w:val="both"/>
        <w:rPr>
          <w:rFonts w:ascii="Arial" w:hAnsi="Arial" w:cs="Arial"/>
          <w:b/>
        </w:rPr>
      </w:pPr>
      <w:r w:rsidRPr="00E13F38">
        <w:rPr>
          <w:rFonts w:ascii="Arial" w:hAnsi="Arial" w:cs="Arial"/>
          <w:b/>
        </w:rPr>
        <w:t xml:space="preserve">Densitatea populaţiei </w:t>
      </w:r>
    </w:p>
    <w:p w:rsidR="00DF00CB" w:rsidRPr="00E13F38" w:rsidRDefault="00DF00CB" w:rsidP="00DF00CB">
      <w:pPr>
        <w:ind w:firstLine="720"/>
        <w:jc w:val="both"/>
        <w:rPr>
          <w:rFonts w:ascii="Arial" w:hAnsi="Arial" w:cs="Arial"/>
          <w:b/>
        </w:rPr>
      </w:pPr>
    </w:p>
    <w:p w:rsidR="00DF00CB" w:rsidRPr="00E13F38" w:rsidRDefault="00DF00CB" w:rsidP="00DF00CB">
      <w:pPr>
        <w:tabs>
          <w:tab w:val="left" w:pos="1239"/>
        </w:tabs>
        <w:jc w:val="both"/>
        <w:rPr>
          <w:rFonts w:ascii="Arial" w:hAnsi="Arial" w:cs="Arial"/>
        </w:rPr>
      </w:pPr>
      <w:r w:rsidRPr="00E13F38">
        <w:rPr>
          <w:rFonts w:ascii="Arial" w:hAnsi="Arial" w:cs="Arial"/>
        </w:rPr>
        <w:t xml:space="preserve">          Densitatea populaţiei comunei Leţcani analizată pentru intervalul 2006-2012, raportând populaţia înregistrată la 1 iulie la suprafaţa totală a comunei, a cunoscut o scădere liniară, proporţională cu mărirea suprafeţei locuibile. Densitatea generală este mai mică decât media judeţeană înregistrată la recensământul din 2002, de 94 locuitori/km pătrat, precum şi a celei înregistrate la acelaşi recensământ la nivelul Regiunii Nord-Est, de 99,7 locuitori/ km pătrat. </w:t>
      </w:r>
    </w:p>
    <w:p w:rsidR="00DF00CB" w:rsidRPr="003F6552" w:rsidRDefault="00DF00CB" w:rsidP="0085103B">
      <w:pPr>
        <w:rPr>
          <w:color w:val="1F497D"/>
        </w:rPr>
      </w:pPr>
    </w:p>
    <w:tbl>
      <w:tblPr>
        <w:tblpPr w:leftFromText="180" w:rightFromText="180" w:vertAnchor="text" w:horzAnchor="margin" w:tblpXSpec="center" w:tblpY="143"/>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3714"/>
        <w:gridCol w:w="898"/>
        <w:gridCol w:w="898"/>
        <w:gridCol w:w="900"/>
        <w:gridCol w:w="900"/>
        <w:gridCol w:w="898"/>
        <w:gridCol w:w="990"/>
        <w:gridCol w:w="1008"/>
      </w:tblGrid>
      <w:tr w:rsidR="000B75A3" w:rsidRPr="005F4DC5" w:rsidTr="000B75A3">
        <w:trPr>
          <w:trHeight w:val="255"/>
        </w:trPr>
        <w:tc>
          <w:tcPr>
            <w:tcW w:w="1819" w:type="pct"/>
            <w:shd w:val="clear" w:color="auto" w:fill="auto"/>
            <w:noWrap/>
          </w:tcPr>
          <w:p w:rsidR="000B75A3" w:rsidRPr="005F4DC5" w:rsidRDefault="000B75A3" w:rsidP="00CB2724">
            <w:pPr>
              <w:jc w:val="center"/>
              <w:rPr>
                <w:rFonts w:ascii="Arial" w:hAnsi="Arial" w:cs="Arial"/>
                <w:caps/>
                <w:szCs w:val="22"/>
              </w:rPr>
            </w:pPr>
            <w:r w:rsidRPr="005F4DC5">
              <w:rPr>
                <w:rFonts w:ascii="Arial" w:hAnsi="Arial" w:cs="Arial"/>
                <w:caps/>
                <w:sz w:val="22"/>
                <w:szCs w:val="22"/>
              </w:rPr>
              <w:t>Specificatie</w:t>
            </w:r>
          </w:p>
        </w:tc>
        <w:tc>
          <w:tcPr>
            <w:tcW w:w="440" w:type="pct"/>
            <w:shd w:val="clear" w:color="auto" w:fill="auto"/>
            <w:noWrap/>
          </w:tcPr>
          <w:p w:rsidR="000B75A3" w:rsidRPr="005F4DC5" w:rsidRDefault="000B75A3" w:rsidP="00CB2724">
            <w:pPr>
              <w:rPr>
                <w:rFonts w:ascii="Arial" w:hAnsi="Arial" w:cs="Arial"/>
                <w:caps/>
                <w:szCs w:val="22"/>
              </w:rPr>
            </w:pPr>
            <w:r w:rsidRPr="005F4DC5">
              <w:rPr>
                <w:rFonts w:ascii="Arial" w:hAnsi="Arial" w:cs="Arial"/>
                <w:caps/>
                <w:sz w:val="22"/>
                <w:szCs w:val="22"/>
              </w:rPr>
              <w:t>2006</w:t>
            </w:r>
          </w:p>
        </w:tc>
        <w:tc>
          <w:tcPr>
            <w:tcW w:w="440" w:type="pct"/>
            <w:shd w:val="clear" w:color="auto" w:fill="auto"/>
            <w:noWrap/>
          </w:tcPr>
          <w:p w:rsidR="000B75A3" w:rsidRPr="005F4DC5" w:rsidRDefault="000B75A3" w:rsidP="00CB2724">
            <w:pPr>
              <w:rPr>
                <w:rFonts w:ascii="Arial" w:hAnsi="Arial" w:cs="Arial"/>
                <w:caps/>
                <w:szCs w:val="22"/>
              </w:rPr>
            </w:pPr>
            <w:r w:rsidRPr="005F4DC5">
              <w:rPr>
                <w:rFonts w:ascii="Arial" w:hAnsi="Arial" w:cs="Arial"/>
                <w:caps/>
                <w:sz w:val="22"/>
                <w:szCs w:val="22"/>
              </w:rPr>
              <w:t>2007</w:t>
            </w:r>
          </w:p>
        </w:tc>
        <w:tc>
          <w:tcPr>
            <w:tcW w:w="441" w:type="pct"/>
            <w:shd w:val="clear" w:color="auto" w:fill="auto"/>
            <w:noWrap/>
          </w:tcPr>
          <w:p w:rsidR="000B75A3" w:rsidRPr="005F4DC5" w:rsidRDefault="000B75A3" w:rsidP="00CB2724">
            <w:pPr>
              <w:rPr>
                <w:rFonts w:ascii="Arial" w:hAnsi="Arial" w:cs="Arial"/>
                <w:caps/>
                <w:szCs w:val="22"/>
              </w:rPr>
            </w:pPr>
            <w:r w:rsidRPr="005F4DC5">
              <w:rPr>
                <w:rFonts w:ascii="Arial" w:hAnsi="Arial" w:cs="Arial"/>
                <w:caps/>
                <w:sz w:val="22"/>
                <w:szCs w:val="22"/>
              </w:rPr>
              <w:t>2008</w:t>
            </w:r>
          </w:p>
        </w:tc>
        <w:tc>
          <w:tcPr>
            <w:tcW w:w="441" w:type="pct"/>
            <w:shd w:val="clear" w:color="auto" w:fill="auto"/>
            <w:noWrap/>
          </w:tcPr>
          <w:p w:rsidR="000B75A3" w:rsidRPr="005F4DC5" w:rsidRDefault="000B75A3" w:rsidP="00CB2724">
            <w:pPr>
              <w:rPr>
                <w:rFonts w:ascii="Arial" w:hAnsi="Arial" w:cs="Arial"/>
                <w:caps/>
                <w:szCs w:val="22"/>
              </w:rPr>
            </w:pPr>
            <w:r w:rsidRPr="005F4DC5">
              <w:rPr>
                <w:rFonts w:ascii="Arial" w:hAnsi="Arial" w:cs="Arial"/>
                <w:caps/>
                <w:sz w:val="22"/>
                <w:szCs w:val="22"/>
              </w:rPr>
              <w:t>2009</w:t>
            </w:r>
          </w:p>
        </w:tc>
        <w:tc>
          <w:tcPr>
            <w:tcW w:w="440" w:type="pct"/>
          </w:tcPr>
          <w:p w:rsidR="000B75A3" w:rsidRPr="005F4DC5" w:rsidRDefault="000B75A3" w:rsidP="00CB2724">
            <w:pPr>
              <w:rPr>
                <w:rFonts w:ascii="Arial" w:hAnsi="Arial" w:cs="Arial"/>
                <w:caps/>
                <w:szCs w:val="22"/>
              </w:rPr>
            </w:pPr>
            <w:r w:rsidRPr="005F4DC5">
              <w:rPr>
                <w:rFonts w:ascii="Arial" w:hAnsi="Arial" w:cs="Arial"/>
                <w:caps/>
                <w:sz w:val="22"/>
                <w:szCs w:val="22"/>
              </w:rPr>
              <w:t>2010</w:t>
            </w:r>
          </w:p>
        </w:tc>
        <w:tc>
          <w:tcPr>
            <w:tcW w:w="485" w:type="pct"/>
          </w:tcPr>
          <w:p w:rsidR="000B75A3" w:rsidRPr="005F4DC5" w:rsidRDefault="000B75A3" w:rsidP="00CB2724">
            <w:pPr>
              <w:rPr>
                <w:rFonts w:ascii="Arial" w:hAnsi="Arial" w:cs="Arial"/>
                <w:caps/>
                <w:szCs w:val="22"/>
              </w:rPr>
            </w:pPr>
            <w:r w:rsidRPr="005F4DC5">
              <w:rPr>
                <w:rFonts w:ascii="Arial" w:hAnsi="Arial" w:cs="Arial"/>
                <w:caps/>
                <w:sz w:val="22"/>
                <w:szCs w:val="22"/>
              </w:rPr>
              <w:t>2011</w:t>
            </w:r>
          </w:p>
        </w:tc>
        <w:tc>
          <w:tcPr>
            <w:tcW w:w="494" w:type="pct"/>
          </w:tcPr>
          <w:p w:rsidR="000B75A3" w:rsidRPr="005F4DC5" w:rsidRDefault="000B75A3" w:rsidP="00CB2724">
            <w:pPr>
              <w:rPr>
                <w:rFonts w:ascii="Arial" w:hAnsi="Arial" w:cs="Arial"/>
                <w:caps/>
                <w:szCs w:val="22"/>
              </w:rPr>
            </w:pPr>
            <w:r w:rsidRPr="005F4DC5">
              <w:rPr>
                <w:rFonts w:ascii="Arial" w:hAnsi="Arial" w:cs="Arial"/>
                <w:caps/>
                <w:sz w:val="22"/>
                <w:szCs w:val="22"/>
              </w:rPr>
              <w:t>2012</w:t>
            </w:r>
          </w:p>
        </w:tc>
      </w:tr>
      <w:tr w:rsidR="000B75A3" w:rsidRPr="005F4DC5" w:rsidTr="000B75A3">
        <w:trPr>
          <w:trHeight w:val="255"/>
        </w:trPr>
        <w:tc>
          <w:tcPr>
            <w:tcW w:w="1819" w:type="pct"/>
            <w:shd w:val="clear" w:color="auto" w:fill="auto"/>
            <w:noWrap/>
          </w:tcPr>
          <w:p w:rsidR="000B75A3" w:rsidRPr="005F4DC5" w:rsidRDefault="000B75A3" w:rsidP="00CB2724">
            <w:pPr>
              <w:rPr>
                <w:rFonts w:ascii="Arial" w:hAnsi="Arial" w:cs="Arial"/>
                <w:szCs w:val="22"/>
              </w:rPr>
            </w:pPr>
            <w:r w:rsidRPr="005F4DC5">
              <w:rPr>
                <w:rFonts w:ascii="Arial" w:hAnsi="Arial" w:cs="Arial"/>
                <w:sz w:val="22"/>
                <w:szCs w:val="22"/>
              </w:rPr>
              <w:t xml:space="preserve">Suprafata locuibilă - </w:t>
            </w:r>
            <w:r>
              <w:rPr>
                <w:rFonts w:ascii="Arial" w:hAnsi="Arial" w:cs="Arial"/>
                <w:sz w:val="22"/>
                <w:szCs w:val="22"/>
              </w:rPr>
              <w:t>K</w:t>
            </w:r>
            <w:r w:rsidRPr="005F4DC5">
              <w:rPr>
                <w:rFonts w:ascii="Arial" w:hAnsi="Arial" w:cs="Arial"/>
                <w:sz w:val="22"/>
                <w:szCs w:val="22"/>
              </w:rPr>
              <w:t>mp</w:t>
            </w:r>
          </w:p>
        </w:tc>
        <w:tc>
          <w:tcPr>
            <w:tcW w:w="440" w:type="pct"/>
            <w:shd w:val="clear" w:color="auto" w:fill="auto"/>
            <w:noWrap/>
          </w:tcPr>
          <w:p w:rsidR="000B75A3" w:rsidRPr="005F4DC5" w:rsidRDefault="000B75A3" w:rsidP="00CB2724">
            <w:pPr>
              <w:rPr>
                <w:rFonts w:ascii="Arial" w:hAnsi="Arial" w:cs="Arial"/>
                <w:szCs w:val="22"/>
              </w:rPr>
            </w:pPr>
            <w:r w:rsidRPr="005F4DC5">
              <w:rPr>
                <w:rFonts w:ascii="Arial" w:hAnsi="Arial" w:cs="Arial"/>
                <w:sz w:val="22"/>
                <w:szCs w:val="22"/>
              </w:rPr>
              <w:t>71</w:t>
            </w:r>
            <w:r>
              <w:rPr>
                <w:rFonts w:ascii="Arial" w:hAnsi="Arial" w:cs="Arial"/>
                <w:sz w:val="22"/>
                <w:szCs w:val="22"/>
              </w:rPr>
              <w:t>.</w:t>
            </w:r>
            <w:r w:rsidRPr="005F4DC5">
              <w:rPr>
                <w:rFonts w:ascii="Arial" w:hAnsi="Arial" w:cs="Arial"/>
                <w:sz w:val="22"/>
                <w:szCs w:val="22"/>
              </w:rPr>
              <w:t>394</w:t>
            </w:r>
          </w:p>
        </w:tc>
        <w:tc>
          <w:tcPr>
            <w:tcW w:w="440" w:type="pct"/>
            <w:shd w:val="clear" w:color="auto" w:fill="auto"/>
            <w:noWrap/>
          </w:tcPr>
          <w:p w:rsidR="000B75A3" w:rsidRPr="005F4DC5" w:rsidRDefault="000B75A3" w:rsidP="00CB2724">
            <w:pPr>
              <w:rPr>
                <w:rFonts w:ascii="Arial" w:hAnsi="Arial" w:cs="Arial"/>
                <w:szCs w:val="22"/>
              </w:rPr>
            </w:pPr>
            <w:r w:rsidRPr="005F4DC5">
              <w:rPr>
                <w:rFonts w:ascii="Arial" w:hAnsi="Arial" w:cs="Arial"/>
                <w:sz w:val="22"/>
                <w:szCs w:val="22"/>
              </w:rPr>
              <w:t>73</w:t>
            </w:r>
            <w:r>
              <w:rPr>
                <w:rFonts w:ascii="Arial" w:hAnsi="Arial" w:cs="Arial"/>
                <w:sz w:val="22"/>
                <w:szCs w:val="22"/>
              </w:rPr>
              <w:t>.</w:t>
            </w:r>
            <w:r w:rsidRPr="005F4DC5">
              <w:rPr>
                <w:rFonts w:ascii="Arial" w:hAnsi="Arial" w:cs="Arial"/>
                <w:sz w:val="22"/>
                <w:szCs w:val="22"/>
              </w:rPr>
              <w:t>489</w:t>
            </w:r>
          </w:p>
        </w:tc>
        <w:tc>
          <w:tcPr>
            <w:tcW w:w="441" w:type="pct"/>
            <w:shd w:val="clear" w:color="auto" w:fill="auto"/>
            <w:noWrap/>
          </w:tcPr>
          <w:p w:rsidR="000B75A3" w:rsidRPr="005F4DC5" w:rsidRDefault="000B75A3" w:rsidP="00CB2724">
            <w:pPr>
              <w:rPr>
                <w:rFonts w:ascii="Arial" w:hAnsi="Arial" w:cs="Arial"/>
                <w:szCs w:val="22"/>
              </w:rPr>
            </w:pPr>
            <w:r w:rsidRPr="005F4DC5">
              <w:rPr>
                <w:rFonts w:ascii="Arial" w:hAnsi="Arial" w:cs="Arial"/>
                <w:sz w:val="22"/>
                <w:szCs w:val="22"/>
              </w:rPr>
              <w:t>76</w:t>
            </w:r>
            <w:r>
              <w:rPr>
                <w:rFonts w:ascii="Arial" w:hAnsi="Arial" w:cs="Arial"/>
                <w:sz w:val="22"/>
                <w:szCs w:val="22"/>
              </w:rPr>
              <w:t>.</w:t>
            </w:r>
            <w:r w:rsidRPr="005F4DC5">
              <w:rPr>
                <w:rFonts w:ascii="Arial" w:hAnsi="Arial" w:cs="Arial"/>
                <w:sz w:val="22"/>
                <w:szCs w:val="22"/>
              </w:rPr>
              <w:t>581</w:t>
            </w:r>
          </w:p>
        </w:tc>
        <w:tc>
          <w:tcPr>
            <w:tcW w:w="441" w:type="pct"/>
            <w:shd w:val="clear" w:color="auto" w:fill="auto"/>
            <w:noWrap/>
          </w:tcPr>
          <w:p w:rsidR="000B75A3" w:rsidRPr="005F4DC5" w:rsidRDefault="000B75A3" w:rsidP="00CB2724">
            <w:pPr>
              <w:rPr>
                <w:rFonts w:ascii="Arial" w:hAnsi="Arial" w:cs="Arial"/>
                <w:szCs w:val="22"/>
              </w:rPr>
            </w:pPr>
            <w:r w:rsidRPr="005F4DC5">
              <w:rPr>
                <w:rFonts w:ascii="Arial" w:hAnsi="Arial" w:cs="Arial"/>
                <w:sz w:val="22"/>
                <w:szCs w:val="22"/>
              </w:rPr>
              <w:t>78</w:t>
            </w:r>
            <w:r>
              <w:rPr>
                <w:rFonts w:ascii="Arial" w:hAnsi="Arial" w:cs="Arial"/>
                <w:sz w:val="22"/>
                <w:szCs w:val="22"/>
              </w:rPr>
              <w:t>.</w:t>
            </w:r>
            <w:r w:rsidRPr="005F4DC5">
              <w:rPr>
                <w:rFonts w:ascii="Arial" w:hAnsi="Arial" w:cs="Arial"/>
                <w:sz w:val="22"/>
                <w:szCs w:val="22"/>
              </w:rPr>
              <w:t>629</w:t>
            </w:r>
          </w:p>
        </w:tc>
        <w:tc>
          <w:tcPr>
            <w:tcW w:w="440" w:type="pct"/>
          </w:tcPr>
          <w:p w:rsidR="000B75A3" w:rsidRPr="005F4DC5" w:rsidRDefault="000B75A3" w:rsidP="00CB2724">
            <w:pPr>
              <w:rPr>
                <w:rFonts w:ascii="Arial" w:hAnsi="Arial" w:cs="Arial"/>
                <w:szCs w:val="22"/>
              </w:rPr>
            </w:pPr>
            <w:r w:rsidRPr="005F4DC5">
              <w:rPr>
                <w:rFonts w:ascii="Arial" w:hAnsi="Arial" w:cs="Arial"/>
                <w:sz w:val="22"/>
                <w:szCs w:val="22"/>
              </w:rPr>
              <w:t>79</w:t>
            </w:r>
            <w:r>
              <w:rPr>
                <w:rFonts w:ascii="Arial" w:hAnsi="Arial" w:cs="Arial"/>
                <w:sz w:val="22"/>
                <w:szCs w:val="22"/>
              </w:rPr>
              <w:t>.</w:t>
            </w:r>
            <w:r w:rsidRPr="005F4DC5">
              <w:rPr>
                <w:rFonts w:ascii="Arial" w:hAnsi="Arial" w:cs="Arial"/>
                <w:sz w:val="22"/>
                <w:szCs w:val="22"/>
              </w:rPr>
              <w:t>817</w:t>
            </w:r>
          </w:p>
        </w:tc>
        <w:tc>
          <w:tcPr>
            <w:tcW w:w="485" w:type="pct"/>
          </w:tcPr>
          <w:p w:rsidR="000B75A3" w:rsidRPr="005F4DC5" w:rsidRDefault="000B75A3" w:rsidP="00CB2724">
            <w:pPr>
              <w:rPr>
                <w:rFonts w:ascii="Arial" w:hAnsi="Arial" w:cs="Arial"/>
                <w:szCs w:val="22"/>
              </w:rPr>
            </w:pPr>
            <w:r w:rsidRPr="005F4DC5">
              <w:rPr>
                <w:rFonts w:ascii="Arial" w:hAnsi="Arial" w:cs="Arial"/>
                <w:sz w:val="22"/>
                <w:szCs w:val="22"/>
              </w:rPr>
              <w:t>81</w:t>
            </w:r>
            <w:r>
              <w:rPr>
                <w:rFonts w:ascii="Arial" w:hAnsi="Arial" w:cs="Arial"/>
                <w:sz w:val="22"/>
                <w:szCs w:val="22"/>
              </w:rPr>
              <w:t>.</w:t>
            </w:r>
            <w:r w:rsidRPr="005F4DC5">
              <w:rPr>
                <w:rFonts w:ascii="Arial" w:hAnsi="Arial" w:cs="Arial"/>
                <w:sz w:val="22"/>
                <w:szCs w:val="22"/>
              </w:rPr>
              <w:t>258</w:t>
            </w:r>
          </w:p>
        </w:tc>
        <w:tc>
          <w:tcPr>
            <w:tcW w:w="494" w:type="pct"/>
          </w:tcPr>
          <w:p w:rsidR="000B75A3" w:rsidRPr="005F4DC5" w:rsidRDefault="000B75A3" w:rsidP="00CB2724">
            <w:pPr>
              <w:rPr>
                <w:rFonts w:ascii="Arial" w:hAnsi="Arial" w:cs="Arial"/>
                <w:szCs w:val="22"/>
              </w:rPr>
            </w:pPr>
            <w:r w:rsidRPr="005F4DC5">
              <w:rPr>
                <w:rFonts w:ascii="Arial" w:hAnsi="Arial" w:cs="Arial"/>
                <w:sz w:val="22"/>
                <w:szCs w:val="22"/>
              </w:rPr>
              <w:t>82</w:t>
            </w:r>
            <w:r>
              <w:rPr>
                <w:rFonts w:ascii="Arial" w:hAnsi="Arial" w:cs="Arial"/>
                <w:sz w:val="22"/>
                <w:szCs w:val="22"/>
              </w:rPr>
              <w:t>.</w:t>
            </w:r>
            <w:r w:rsidRPr="005F4DC5">
              <w:rPr>
                <w:rFonts w:ascii="Arial" w:hAnsi="Arial" w:cs="Arial"/>
                <w:sz w:val="22"/>
                <w:szCs w:val="22"/>
              </w:rPr>
              <w:t>579</w:t>
            </w:r>
          </w:p>
        </w:tc>
      </w:tr>
      <w:tr w:rsidR="000B75A3" w:rsidRPr="005F4DC5" w:rsidTr="000B75A3">
        <w:trPr>
          <w:trHeight w:val="255"/>
        </w:trPr>
        <w:tc>
          <w:tcPr>
            <w:tcW w:w="1819" w:type="pct"/>
            <w:shd w:val="clear" w:color="auto" w:fill="auto"/>
            <w:noWrap/>
          </w:tcPr>
          <w:p w:rsidR="000B75A3" w:rsidRPr="005F4DC5" w:rsidRDefault="000B75A3" w:rsidP="00CB2724">
            <w:pPr>
              <w:rPr>
                <w:rFonts w:ascii="Arial" w:hAnsi="Arial" w:cs="Arial"/>
                <w:szCs w:val="22"/>
              </w:rPr>
            </w:pPr>
            <w:r w:rsidRPr="005F4DC5">
              <w:rPr>
                <w:rFonts w:ascii="Arial" w:hAnsi="Arial" w:cs="Arial"/>
                <w:sz w:val="22"/>
                <w:szCs w:val="22"/>
              </w:rPr>
              <w:t>Populaţia  stabilă la 1.VII- total, din care :</w:t>
            </w:r>
          </w:p>
        </w:tc>
        <w:tc>
          <w:tcPr>
            <w:tcW w:w="440" w:type="pct"/>
            <w:shd w:val="clear" w:color="auto" w:fill="auto"/>
          </w:tcPr>
          <w:p w:rsidR="000B75A3" w:rsidRPr="005F4DC5" w:rsidRDefault="000B75A3" w:rsidP="00CB2724">
            <w:pPr>
              <w:rPr>
                <w:rFonts w:ascii="Arial" w:hAnsi="Arial" w:cs="Arial"/>
                <w:szCs w:val="22"/>
              </w:rPr>
            </w:pPr>
            <w:r w:rsidRPr="005F4DC5">
              <w:rPr>
                <w:rFonts w:ascii="Arial" w:hAnsi="Arial" w:cs="Arial"/>
              </w:rPr>
              <w:t>6672</w:t>
            </w:r>
          </w:p>
        </w:tc>
        <w:tc>
          <w:tcPr>
            <w:tcW w:w="440" w:type="pct"/>
            <w:shd w:val="clear" w:color="auto" w:fill="auto"/>
          </w:tcPr>
          <w:p w:rsidR="000B75A3" w:rsidRPr="005F4DC5" w:rsidRDefault="000B75A3" w:rsidP="00CB2724">
            <w:pPr>
              <w:rPr>
                <w:rFonts w:ascii="Arial" w:hAnsi="Arial" w:cs="Arial"/>
                <w:szCs w:val="22"/>
              </w:rPr>
            </w:pPr>
            <w:r w:rsidRPr="005F4DC5">
              <w:rPr>
                <w:rFonts w:ascii="Arial" w:hAnsi="Arial" w:cs="Arial"/>
              </w:rPr>
              <w:t>6744</w:t>
            </w:r>
          </w:p>
        </w:tc>
        <w:tc>
          <w:tcPr>
            <w:tcW w:w="441" w:type="pct"/>
            <w:shd w:val="clear" w:color="auto" w:fill="auto"/>
          </w:tcPr>
          <w:p w:rsidR="000B75A3" w:rsidRPr="005F4DC5" w:rsidRDefault="000B75A3" w:rsidP="00CB2724">
            <w:pPr>
              <w:rPr>
                <w:rFonts w:ascii="Arial" w:hAnsi="Arial" w:cs="Arial"/>
                <w:szCs w:val="22"/>
              </w:rPr>
            </w:pPr>
            <w:r w:rsidRPr="005F4DC5">
              <w:rPr>
                <w:rFonts w:ascii="Arial" w:hAnsi="Arial" w:cs="Arial"/>
              </w:rPr>
              <w:t>6866</w:t>
            </w:r>
          </w:p>
        </w:tc>
        <w:tc>
          <w:tcPr>
            <w:tcW w:w="441" w:type="pct"/>
            <w:shd w:val="clear" w:color="auto" w:fill="auto"/>
          </w:tcPr>
          <w:p w:rsidR="000B75A3" w:rsidRPr="005F4DC5" w:rsidRDefault="000B75A3" w:rsidP="00CB2724">
            <w:pPr>
              <w:rPr>
                <w:rFonts w:ascii="Arial" w:hAnsi="Arial" w:cs="Arial"/>
                <w:szCs w:val="22"/>
              </w:rPr>
            </w:pPr>
            <w:r w:rsidRPr="005F4DC5">
              <w:rPr>
                <w:rFonts w:ascii="Arial" w:hAnsi="Arial" w:cs="Arial"/>
              </w:rPr>
              <w:t>6977</w:t>
            </w:r>
          </w:p>
        </w:tc>
        <w:tc>
          <w:tcPr>
            <w:tcW w:w="440" w:type="pct"/>
          </w:tcPr>
          <w:p w:rsidR="000B75A3" w:rsidRPr="005F4DC5" w:rsidRDefault="000B75A3" w:rsidP="00CB2724">
            <w:pPr>
              <w:rPr>
                <w:rFonts w:ascii="Arial" w:hAnsi="Arial" w:cs="Arial"/>
                <w:szCs w:val="22"/>
              </w:rPr>
            </w:pPr>
            <w:r w:rsidRPr="005F4DC5">
              <w:rPr>
                <w:rFonts w:ascii="Arial" w:hAnsi="Arial" w:cs="Arial"/>
              </w:rPr>
              <w:t>7066</w:t>
            </w:r>
          </w:p>
        </w:tc>
        <w:tc>
          <w:tcPr>
            <w:tcW w:w="485" w:type="pct"/>
          </w:tcPr>
          <w:p w:rsidR="000B75A3" w:rsidRPr="005F4DC5" w:rsidRDefault="000B75A3" w:rsidP="00CB2724">
            <w:pPr>
              <w:rPr>
                <w:rFonts w:ascii="Arial" w:hAnsi="Arial" w:cs="Arial"/>
              </w:rPr>
            </w:pPr>
            <w:r w:rsidRPr="005F4DC5">
              <w:rPr>
                <w:rFonts w:ascii="Arial" w:hAnsi="Arial" w:cs="Arial"/>
              </w:rPr>
              <w:t>7123</w:t>
            </w:r>
          </w:p>
        </w:tc>
        <w:tc>
          <w:tcPr>
            <w:tcW w:w="494" w:type="pct"/>
          </w:tcPr>
          <w:p w:rsidR="000B75A3" w:rsidRPr="005F4DC5" w:rsidRDefault="000B75A3" w:rsidP="00CB2724">
            <w:pPr>
              <w:rPr>
                <w:rFonts w:ascii="Arial" w:hAnsi="Arial" w:cs="Arial"/>
              </w:rPr>
            </w:pPr>
            <w:r w:rsidRPr="005F4DC5">
              <w:rPr>
                <w:rFonts w:ascii="Arial" w:hAnsi="Arial" w:cs="Arial"/>
              </w:rPr>
              <w:t>7205</w:t>
            </w:r>
          </w:p>
        </w:tc>
      </w:tr>
      <w:tr w:rsidR="000B75A3" w:rsidRPr="005F4DC5" w:rsidTr="000B75A3">
        <w:trPr>
          <w:trHeight w:val="255"/>
        </w:trPr>
        <w:tc>
          <w:tcPr>
            <w:tcW w:w="1819" w:type="pct"/>
            <w:shd w:val="clear" w:color="auto" w:fill="auto"/>
            <w:noWrap/>
          </w:tcPr>
          <w:p w:rsidR="000B75A3" w:rsidRPr="005F4DC5" w:rsidRDefault="000B75A3" w:rsidP="00CB2724">
            <w:pPr>
              <w:rPr>
                <w:rFonts w:ascii="Arial" w:hAnsi="Arial" w:cs="Arial"/>
                <w:szCs w:val="22"/>
              </w:rPr>
            </w:pPr>
            <w:r w:rsidRPr="005F4DC5">
              <w:rPr>
                <w:rFonts w:ascii="Arial" w:hAnsi="Arial" w:cs="Arial"/>
                <w:sz w:val="22"/>
                <w:szCs w:val="22"/>
              </w:rPr>
              <w:t>Densitatea loc/kmp</w:t>
            </w:r>
          </w:p>
        </w:tc>
        <w:tc>
          <w:tcPr>
            <w:tcW w:w="440" w:type="pct"/>
            <w:shd w:val="clear" w:color="auto" w:fill="auto"/>
            <w:noWrap/>
            <w:vAlign w:val="bottom"/>
          </w:tcPr>
          <w:p w:rsidR="000B75A3" w:rsidRPr="0062669A" w:rsidRDefault="000B75A3" w:rsidP="00CB2724">
            <w:pPr>
              <w:jc w:val="right"/>
              <w:rPr>
                <w:rFonts w:ascii="Arial" w:hAnsi="Arial" w:cs="Arial"/>
                <w:szCs w:val="24"/>
              </w:rPr>
            </w:pPr>
            <w:r w:rsidRPr="0062669A">
              <w:rPr>
                <w:rFonts w:ascii="Arial" w:hAnsi="Arial" w:cs="Arial"/>
                <w:szCs w:val="24"/>
              </w:rPr>
              <w:t>93.45</w:t>
            </w:r>
          </w:p>
        </w:tc>
        <w:tc>
          <w:tcPr>
            <w:tcW w:w="440" w:type="pct"/>
            <w:shd w:val="clear" w:color="auto" w:fill="auto"/>
            <w:noWrap/>
            <w:vAlign w:val="bottom"/>
          </w:tcPr>
          <w:p w:rsidR="000B75A3" w:rsidRPr="0062669A" w:rsidRDefault="000B75A3" w:rsidP="00CB2724">
            <w:pPr>
              <w:jc w:val="right"/>
              <w:rPr>
                <w:rFonts w:ascii="Arial" w:hAnsi="Arial" w:cs="Arial"/>
                <w:szCs w:val="24"/>
              </w:rPr>
            </w:pPr>
            <w:r w:rsidRPr="0062669A">
              <w:rPr>
                <w:rFonts w:ascii="Arial" w:hAnsi="Arial" w:cs="Arial"/>
                <w:szCs w:val="24"/>
              </w:rPr>
              <w:t>91.77</w:t>
            </w:r>
          </w:p>
        </w:tc>
        <w:tc>
          <w:tcPr>
            <w:tcW w:w="441" w:type="pct"/>
            <w:shd w:val="clear" w:color="auto" w:fill="auto"/>
            <w:noWrap/>
            <w:vAlign w:val="bottom"/>
          </w:tcPr>
          <w:p w:rsidR="000B75A3" w:rsidRPr="0062669A" w:rsidRDefault="000B75A3" w:rsidP="00CB2724">
            <w:pPr>
              <w:jc w:val="right"/>
              <w:rPr>
                <w:rFonts w:ascii="Arial" w:hAnsi="Arial" w:cs="Arial"/>
                <w:szCs w:val="24"/>
              </w:rPr>
            </w:pPr>
            <w:r w:rsidRPr="0062669A">
              <w:rPr>
                <w:rFonts w:ascii="Arial" w:hAnsi="Arial" w:cs="Arial"/>
                <w:szCs w:val="24"/>
              </w:rPr>
              <w:t>89.65</w:t>
            </w:r>
          </w:p>
        </w:tc>
        <w:tc>
          <w:tcPr>
            <w:tcW w:w="441" w:type="pct"/>
            <w:shd w:val="clear" w:color="auto" w:fill="auto"/>
            <w:noWrap/>
            <w:vAlign w:val="bottom"/>
          </w:tcPr>
          <w:p w:rsidR="000B75A3" w:rsidRPr="0062669A" w:rsidRDefault="000B75A3" w:rsidP="00CB2724">
            <w:pPr>
              <w:jc w:val="right"/>
              <w:rPr>
                <w:rFonts w:ascii="Arial" w:hAnsi="Arial" w:cs="Arial"/>
                <w:szCs w:val="24"/>
              </w:rPr>
            </w:pPr>
            <w:r w:rsidRPr="0062669A">
              <w:rPr>
                <w:rFonts w:ascii="Arial" w:hAnsi="Arial" w:cs="Arial"/>
                <w:szCs w:val="24"/>
              </w:rPr>
              <w:t>88.73</w:t>
            </w:r>
          </w:p>
        </w:tc>
        <w:tc>
          <w:tcPr>
            <w:tcW w:w="440" w:type="pct"/>
            <w:vAlign w:val="bottom"/>
          </w:tcPr>
          <w:p w:rsidR="000B75A3" w:rsidRPr="0062669A" w:rsidRDefault="000B75A3" w:rsidP="00CB2724">
            <w:pPr>
              <w:jc w:val="right"/>
              <w:rPr>
                <w:rFonts w:ascii="Arial" w:hAnsi="Arial" w:cs="Arial"/>
                <w:szCs w:val="24"/>
              </w:rPr>
            </w:pPr>
            <w:r w:rsidRPr="0062669A">
              <w:rPr>
                <w:rFonts w:ascii="Arial" w:hAnsi="Arial" w:cs="Arial"/>
                <w:szCs w:val="24"/>
              </w:rPr>
              <w:t>88.53</w:t>
            </w:r>
          </w:p>
        </w:tc>
        <w:tc>
          <w:tcPr>
            <w:tcW w:w="485" w:type="pct"/>
            <w:vAlign w:val="bottom"/>
          </w:tcPr>
          <w:p w:rsidR="000B75A3" w:rsidRPr="0062669A" w:rsidRDefault="000B75A3" w:rsidP="00CB2724">
            <w:pPr>
              <w:jc w:val="right"/>
              <w:rPr>
                <w:rFonts w:ascii="Arial" w:hAnsi="Arial" w:cs="Arial"/>
                <w:szCs w:val="24"/>
              </w:rPr>
            </w:pPr>
            <w:r w:rsidRPr="0062669A">
              <w:rPr>
                <w:rFonts w:ascii="Arial" w:hAnsi="Arial" w:cs="Arial"/>
                <w:szCs w:val="24"/>
              </w:rPr>
              <w:t>87.66</w:t>
            </w:r>
          </w:p>
        </w:tc>
        <w:tc>
          <w:tcPr>
            <w:tcW w:w="494" w:type="pct"/>
            <w:vAlign w:val="bottom"/>
          </w:tcPr>
          <w:p w:rsidR="000B75A3" w:rsidRPr="0062669A" w:rsidRDefault="000B75A3" w:rsidP="00CB2724">
            <w:pPr>
              <w:jc w:val="right"/>
              <w:rPr>
                <w:rFonts w:ascii="Arial" w:hAnsi="Arial" w:cs="Arial"/>
                <w:szCs w:val="24"/>
              </w:rPr>
            </w:pPr>
            <w:r w:rsidRPr="0062669A">
              <w:rPr>
                <w:rFonts w:ascii="Arial" w:hAnsi="Arial" w:cs="Arial"/>
                <w:szCs w:val="24"/>
              </w:rPr>
              <w:t>87.25</w:t>
            </w:r>
          </w:p>
        </w:tc>
      </w:tr>
    </w:tbl>
    <w:p w:rsidR="00DF00CB" w:rsidRDefault="00DF00CB" w:rsidP="00DF00CB">
      <w:pPr>
        <w:ind w:firstLine="720"/>
        <w:jc w:val="center"/>
        <w:rPr>
          <w:rFonts w:ascii="Arial" w:hAnsi="Arial" w:cs="Arial"/>
          <w:i/>
          <w:color w:val="1F497D"/>
          <w:sz w:val="20"/>
        </w:rPr>
      </w:pPr>
    </w:p>
    <w:p w:rsidR="000B75A3" w:rsidRDefault="000B75A3" w:rsidP="00DF00CB">
      <w:pPr>
        <w:ind w:firstLine="720"/>
        <w:jc w:val="center"/>
        <w:rPr>
          <w:rFonts w:ascii="Arial" w:hAnsi="Arial" w:cs="Arial"/>
          <w:i/>
          <w:color w:val="1F497D"/>
          <w:sz w:val="20"/>
        </w:rPr>
      </w:pPr>
    </w:p>
    <w:p w:rsidR="000B75A3" w:rsidRDefault="000B75A3" w:rsidP="00DF00CB">
      <w:pPr>
        <w:ind w:firstLine="720"/>
        <w:jc w:val="center"/>
        <w:rPr>
          <w:rFonts w:ascii="Arial" w:hAnsi="Arial" w:cs="Arial"/>
          <w:i/>
          <w:color w:val="1F497D"/>
          <w:sz w:val="20"/>
        </w:rPr>
      </w:pPr>
    </w:p>
    <w:p w:rsidR="000B75A3" w:rsidRDefault="000B75A3" w:rsidP="00DF00CB">
      <w:pPr>
        <w:ind w:firstLine="720"/>
        <w:jc w:val="center"/>
        <w:rPr>
          <w:rFonts w:ascii="Arial" w:hAnsi="Arial" w:cs="Arial"/>
          <w:i/>
          <w:color w:val="1F497D"/>
          <w:sz w:val="20"/>
        </w:rPr>
      </w:pPr>
    </w:p>
    <w:p w:rsidR="000B75A3" w:rsidRDefault="000B75A3" w:rsidP="00DF00CB">
      <w:pPr>
        <w:ind w:firstLine="720"/>
        <w:jc w:val="center"/>
        <w:rPr>
          <w:rFonts w:ascii="Arial" w:hAnsi="Arial" w:cs="Arial"/>
          <w:i/>
          <w:color w:val="1F497D"/>
          <w:sz w:val="20"/>
        </w:rPr>
      </w:pPr>
    </w:p>
    <w:p w:rsidR="000B75A3" w:rsidRDefault="000B75A3" w:rsidP="00DF00CB">
      <w:pPr>
        <w:ind w:firstLine="720"/>
        <w:jc w:val="center"/>
        <w:rPr>
          <w:rFonts w:ascii="Arial" w:hAnsi="Arial" w:cs="Arial"/>
          <w:i/>
          <w:color w:val="1F497D"/>
          <w:sz w:val="20"/>
        </w:rPr>
      </w:pPr>
    </w:p>
    <w:p w:rsidR="000B75A3" w:rsidRDefault="000B75A3" w:rsidP="00DF00CB">
      <w:pPr>
        <w:ind w:firstLine="720"/>
        <w:jc w:val="center"/>
        <w:rPr>
          <w:rFonts w:ascii="Arial" w:hAnsi="Arial" w:cs="Arial"/>
          <w:i/>
          <w:color w:val="1F497D"/>
          <w:sz w:val="20"/>
        </w:rPr>
      </w:pPr>
    </w:p>
    <w:p w:rsidR="000B75A3" w:rsidRDefault="000B75A3" w:rsidP="00DF00CB">
      <w:pPr>
        <w:ind w:firstLine="720"/>
        <w:jc w:val="center"/>
        <w:rPr>
          <w:rFonts w:ascii="Arial" w:hAnsi="Arial" w:cs="Arial"/>
          <w:i/>
          <w:color w:val="1F497D"/>
          <w:sz w:val="20"/>
        </w:rPr>
      </w:pPr>
    </w:p>
    <w:p w:rsidR="000B75A3" w:rsidRDefault="000B75A3" w:rsidP="00DF00CB">
      <w:pPr>
        <w:ind w:firstLine="720"/>
        <w:jc w:val="center"/>
        <w:rPr>
          <w:rFonts w:ascii="Arial" w:hAnsi="Arial" w:cs="Arial"/>
          <w:i/>
          <w:color w:val="1F497D"/>
          <w:sz w:val="20"/>
        </w:rPr>
      </w:pPr>
    </w:p>
    <w:p w:rsidR="000B75A3" w:rsidRDefault="000B75A3" w:rsidP="00DF00CB">
      <w:pPr>
        <w:ind w:firstLine="720"/>
        <w:jc w:val="center"/>
        <w:rPr>
          <w:rFonts w:ascii="Arial" w:hAnsi="Arial" w:cs="Arial"/>
          <w:i/>
          <w:color w:val="1F497D"/>
          <w:sz w:val="20"/>
        </w:rPr>
      </w:pPr>
    </w:p>
    <w:p w:rsidR="000B75A3" w:rsidRPr="003F6552" w:rsidRDefault="000B75A3" w:rsidP="00DF00CB">
      <w:pPr>
        <w:ind w:firstLine="720"/>
        <w:jc w:val="center"/>
        <w:rPr>
          <w:rFonts w:ascii="Arial" w:hAnsi="Arial" w:cs="Arial"/>
          <w:i/>
          <w:color w:val="1F497D"/>
          <w:sz w:val="20"/>
        </w:rPr>
      </w:pPr>
    </w:p>
    <w:p w:rsidR="00DF00CB" w:rsidRDefault="00DF00CB" w:rsidP="00DF00CB">
      <w:pPr>
        <w:ind w:firstLine="720"/>
        <w:jc w:val="center"/>
        <w:rPr>
          <w:noProof/>
          <w:lang w:val="en-US" w:eastAsia="en-US"/>
        </w:rPr>
      </w:pPr>
      <w:r w:rsidRPr="008371E0">
        <w:rPr>
          <w:noProof/>
          <w:bdr w:val="single" w:sz="4" w:space="0" w:color="auto" w:shadow="1"/>
          <w:lang w:val="en-US" w:eastAsia="en-US"/>
        </w:rPr>
        <w:drawing>
          <wp:inline distT="0" distB="0" distL="0" distR="0">
            <wp:extent cx="5939155" cy="3543300"/>
            <wp:effectExtent l="19050" t="0" r="23495" b="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00CB" w:rsidRPr="003F6552" w:rsidRDefault="00DF00CB" w:rsidP="00DF00CB">
      <w:pPr>
        <w:rPr>
          <w:rFonts w:ascii="Arial" w:hAnsi="Arial" w:cs="Arial"/>
          <w:i/>
          <w:color w:val="1F497D"/>
          <w:sz w:val="20"/>
        </w:rPr>
      </w:pPr>
    </w:p>
    <w:p w:rsidR="00DF00CB" w:rsidRPr="00696E1F" w:rsidRDefault="00DF00CB" w:rsidP="00DF00CB">
      <w:pPr>
        <w:ind w:firstLine="720"/>
        <w:jc w:val="center"/>
        <w:rPr>
          <w:rFonts w:ascii="Arial" w:hAnsi="Arial" w:cs="Arial"/>
          <w:i/>
          <w:sz w:val="20"/>
        </w:rPr>
      </w:pPr>
      <w:r w:rsidRPr="00696E1F">
        <w:rPr>
          <w:rFonts w:ascii="Arial" w:hAnsi="Arial" w:cs="Arial"/>
          <w:i/>
          <w:sz w:val="20"/>
        </w:rPr>
        <w:t>Sursa: INSSE, 201</w:t>
      </w:r>
      <w:r w:rsidR="0085103B">
        <w:rPr>
          <w:rFonts w:ascii="Arial" w:hAnsi="Arial" w:cs="Arial"/>
          <w:i/>
          <w:sz w:val="20"/>
        </w:rPr>
        <w:t>4</w:t>
      </w:r>
    </w:p>
    <w:p w:rsidR="00DF00CB" w:rsidRPr="003F6552" w:rsidRDefault="00DF00CB" w:rsidP="00DF00CB">
      <w:pPr>
        <w:tabs>
          <w:tab w:val="left" w:pos="1239"/>
        </w:tabs>
        <w:jc w:val="both"/>
        <w:rPr>
          <w:rFonts w:ascii="Arial" w:hAnsi="Arial" w:cs="Arial"/>
          <w:b/>
          <w:color w:val="1F497D"/>
        </w:rPr>
      </w:pPr>
    </w:p>
    <w:p w:rsidR="000B75A3" w:rsidRDefault="000B75A3" w:rsidP="00DF00CB">
      <w:pPr>
        <w:tabs>
          <w:tab w:val="left" w:pos="1239"/>
        </w:tabs>
        <w:jc w:val="both"/>
        <w:rPr>
          <w:rFonts w:ascii="Arial" w:hAnsi="Arial" w:cs="Arial"/>
          <w:b/>
        </w:rPr>
      </w:pPr>
    </w:p>
    <w:p w:rsidR="000B75A3" w:rsidRDefault="000B75A3" w:rsidP="00DF00CB">
      <w:pPr>
        <w:tabs>
          <w:tab w:val="left" w:pos="1239"/>
        </w:tabs>
        <w:jc w:val="both"/>
        <w:rPr>
          <w:rFonts w:ascii="Arial" w:hAnsi="Arial" w:cs="Arial"/>
          <w:b/>
        </w:rPr>
      </w:pPr>
    </w:p>
    <w:p w:rsidR="00DF00CB" w:rsidRPr="00263F0C" w:rsidRDefault="00DF00CB" w:rsidP="00DF00CB">
      <w:pPr>
        <w:tabs>
          <w:tab w:val="left" w:pos="1239"/>
        </w:tabs>
        <w:jc w:val="both"/>
        <w:rPr>
          <w:rFonts w:ascii="Arial" w:hAnsi="Arial" w:cs="Arial"/>
          <w:b/>
        </w:rPr>
      </w:pPr>
      <w:r w:rsidRPr="00263F0C">
        <w:rPr>
          <w:rFonts w:ascii="Arial" w:hAnsi="Arial" w:cs="Arial"/>
          <w:b/>
        </w:rPr>
        <w:t>2.5.2.Structura populaţiei</w:t>
      </w:r>
    </w:p>
    <w:p w:rsidR="00DF00CB" w:rsidRPr="00263F0C" w:rsidRDefault="00DF00CB" w:rsidP="00DF00CB">
      <w:pPr>
        <w:tabs>
          <w:tab w:val="left" w:pos="1239"/>
        </w:tabs>
        <w:jc w:val="both"/>
        <w:rPr>
          <w:rFonts w:ascii="Arial" w:hAnsi="Arial" w:cs="Arial"/>
          <w:b/>
        </w:rPr>
      </w:pPr>
    </w:p>
    <w:p w:rsidR="00DF00CB" w:rsidRPr="00263F0C" w:rsidRDefault="00DF00CB" w:rsidP="00DF00CB">
      <w:pPr>
        <w:tabs>
          <w:tab w:val="left" w:pos="1239"/>
        </w:tabs>
        <w:jc w:val="both"/>
        <w:rPr>
          <w:rFonts w:ascii="Arial" w:hAnsi="Arial" w:cs="Arial"/>
          <w:b/>
        </w:rPr>
      </w:pPr>
      <w:r w:rsidRPr="00263F0C">
        <w:rPr>
          <w:rFonts w:ascii="Arial" w:hAnsi="Arial" w:cs="Arial"/>
          <w:b/>
        </w:rPr>
        <w:tab/>
        <w:t>2.5.2.1.Structura pe grupe de vârstă şi sexe a populaţiei</w:t>
      </w:r>
    </w:p>
    <w:p w:rsidR="00DF00CB" w:rsidRPr="00C82C33" w:rsidRDefault="00DF00CB" w:rsidP="00DF00CB">
      <w:pPr>
        <w:ind w:firstLine="720"/>
        <w:jc w:val="both"/>
        <w:rPr>
          <w:rFonts w:ascii="Arial" w:hAnsi="Arial" w:cs="Arial"/>
        </w:rPr>
      </w:pPr>
    </w:p>
    <w:p w:rsidR="00DF00CB" w:rsidRDefault="00DF00CB" w:rsidP="000B75A3">
      <w:pPr>
        <w:ind w:firstLine="720"/>
        <w:jc w:val="both"/>
        <w:rPr>
          <w:rFonts w:ascii="Arial" w:hAnsi="Arial" w:cs="Arial"/>
        </w:rPr>
      </w:pPr>
      <w:r w:rsidRPr="00C82C33">
        <w:rPr>
          <w:rFonts w:ascii="Arial" w:hAnsi="Arial" w:cs="Arial"/>
        </w:rPr>
        <w:t xml:space="preserve">Structura pe grupe de vârstă şi sexe a populaţiei comunei Leţcani a fost analizată conform datelor înregistrate la 1 iulie 2012, furnizate de INSSE Bucureşti. </w:t>
      </w:r>
    </w:p>
    <w:p w:rsidR="000B75A3" w:rsidRPr="00C82C33" w:rsidRDefault="000B75A3" w:rsidP="000B75A3">
      <w:pPr>
        <w:ind w:firstLine="720"/>
        <w:jc w:val="both"/>
        <w:rPr>
          <w:rFonts w:ascii="Arial" w:hAnsi="Arial" w:cs="Arial"/>
        </w:rPr>
      </w:pPr>
    </w:p>
    <w:p w:rsidR="00DF00CB" w:rsidRPr="00C82C33" w:rsidRDefault="00DF00CB" w:rsidP="00DF00CB">
      <w:pPr>
        <w:ind w:firstLine="720"/>
        <w:jc w:val="both"/>
        <w:rPr>
          <w:rFonts w:ascii="Arial" w:hAnsi="Arial" w:cs="Arial"/>
        </w:rPr>
      </w:pPr>
      <w:r w:rsidRPr="00C82C33">
        <w:rPr>
          <w:rFonts w:ascii="Arial" w:hAnsi="Arial" w:cs="Arial"/>
        </w:rPr>
        <w:t xml:space="preserve">Structura pe grupe mari de vârstă a populaţiei comunei atestă faptul că structurile demografice sunt afectate de procesul de îmbătrânire. Grupa populaţiei tinere, cu vârsta cuprinsă între 0-14 ani, reprezintă 19,51% din total, fiind mult sub pragul de 30%, ce marchează începutul degradării structurilor demografice dintr-un teritoriu din cauza procesului de îmbătrânire. Populaţia adultă a crescut ca afectiv şi ca pondere din populaţia totală în acest interval, la fel ca şi populaţia vârstnică. </w:t>
      </w:r>
    </w:p>
    <w:p w:rsidR="00DF00CB" w:rsidRPr="003F6552" w:rsidRDefault="00DF00CB" w:rsidP="00DF00CB">
      <w:pPr>
        <w:jc w:val="both"/>
        <w:rPr>
          <w:rFonts w:ascii="Arial" w:hAnsi="Arial" w:cs="Arial"/>
          <w:color w:val="1F497D"/>
        </w:rPr>
      </w:pPr>
    </w:p>
    <w:p w:rsidR="00DF00CB" w:rsidRPr="003F6552" w:rsidRDefault="00DF00CB" w:rsidP="00DF00CB">
      <w:pPr>
        <w:ind w:firstLine="720"/>
        <w:jc w:val="center"/>
        <w:rPr>
          <w:rFonts w:ascii="Arial" w:hAnsi="Arial" w:cs="Arial"/>
          <w:color w:val="1F497D"/>
        </w:rPr>
      </w:pPr>
      <w:r>
        <w:rPr>
          <w:noProof/>
          <w:lang w:val="en-US" w:eastAsia="en-US"/>
        </w:rPr>
        <w:lastRenderedPageBreak/>
        <w:drawing>
          <wp:inline distT="0" distB="0" distL="0" distR="0">
            <wp:extent cx="3859910" cy="2318901"/>
            <wp:effectExtent l="0" t="0" r="5970" b="7739"/>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F00CB" w:rsidRPr="003F6552" w:rsidRDefault="00DF00CB" w:rsidP="0085103B">
      <w:pPr>
        <w:jc w:val="both"/>
        <w:rPr>
          <w:rFonts w:ascii="Arial" w:hAnsi="Arial" w:cs="Arial"/>
          <w:color w:val="1F497D"/>
        </w:rPr>
      </w:pPr>
    </w:p>
    <w:p w:rsidR="00DF00CB" w:rsidRPr="00C82C33" w:rsidRDefault="00DF00CB" w:rsidP="00DF00CB">
      <w:pPr>
        <w:ind w:firstLine="720"/>
        <w:jc w:val="both"/>
        <w:rPr>
          <w:rFonts w:ascii="Arial" w:hAnsi="Arial" w:cs="Arial"/>
        </w:rPr>
      </w:pPr>
      <w:r w:rsidRPr="00C82C33">
        <w:rPr>
          <w:rFonts w:ascii="Arial" w:hAnsi="Arial" w:cs="Arial"/>
        </w:rPr>
        <w:t xml:space="preserve">Calculând indicele de îmbătrânire la nivelul comunei, prin raportarea populaţiei vârstnice la cea tânără, remarcăm că acesta se situează sub valoarea unitară, ceea ce atestă faptul că populaţia comunei Leţcani nu este afectată de procesul de îmbătrânire şi structura demografică este bine definită. </w:t>
      </w:r>
    </w:p>
    <w:p w:rsidR="00DF00CB" w:rsidRPr="003F6552" w:rsidRDefault="00DF00CB" w:rsidP="00DF00CB">
      <w:pPr>
        <w:ind w:firstLine="720"/>
        <w:jc w:val="both"/>
        <w:rPr>
          <w:rFonts w:ascii="Arial" w:hAnsi="Arial" w:cs="Arial"/>
          <w:color w:val="1F497D"/>
        </w:rPr>
      </w:pPr>
    </w:p>
    <w:tbl>
      <w:tblPr>
        <w:tblW w:w="773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470"/>
        <w:gridCol w:w="1470"/>
        <w:gridCol w:w="1470"/>
        <w:gridCol w:w="1470"/>
        <w:gridCol w:w="1857"/>
      </w:tblGrid>
      <w:tr w:rsidR="00DF00CB" w:rsidRPr="00263F0C" w:rsidTr="001549F4">
        <w:trPr>
          <w:trHeight w:val="255"/>
          <w:jc w:val="center"/>
        </w:trPr>
        <w:tc>
          <w:tcPr>
            <w:tcW w:w="1470" w:type="dxa"/>
            <w:shd w:val="clear" w:color="auto" w:fill="auto"/>
            <w:noWrap/>
          </w:tcPr>
          <w:p w:rsidR="00DF00CB" w:rsidRPr="00263F0C" w:rsidRDefault="00DF00CB" w:rsidP="001549F4">
            <w:pPr>
              <w:rPr>
                <w:rFonts w:ascii="Arial" w:hAnsi="Arial" w:cs="Arial"/>
                <w:caps/>
              </w:rPr>
            </w:pPr>
            <w:r w:rsidRPr="00263F0C">
              <w:rPr>
                <w:rFonts w:ascii="Arial" w:hAnsi="Arial" w:cs="Arial"/>
                <w:caps/>
              </w:rPr>
              <w:t>An</w:t>
            </w:r>
          </w:p>
        </w:tc>
        <w:tc>
          <w:tcPr>
            <w:tcW w:w="1470" w:type="dxa"/>
            <w:shd w:val="clear" w:color="auto" w:fill="auto"/>
            <w:noWrap/>
          </w:tcPr>
          <w:p w:rsidR="00DF00CB" w:rsidRPr="00263F0C" w:rsidRDefault="00DF00CB" w:rsidP="001549F4">
            <w:pPr>
              <w:rPr>
                <w:rFonts w:ascii="Arial" w:hAnsi="Arial" w:cs="Arial"/>
                <w:caps/>
              </w:rPr>
            </w:pPr>
            <w:r w:rsidRPr="00263F0C">
              <w:rPr>
                <w:rFonts w:ascii="Arial" w:hAnsi="Arial" w:cs="Arial"/>
                <w:caps/>
              </w:rPr>
              <w:t xml:space="preserve">0-14 </w:t>
            </w:r>
          </w:p>
        </w:tc>
        <w:tc>
          <w:tcPr>
            <w:tcW w:w="1470" w:type="dxa"/>
            <w:shd w:val="clear" w:color="auto" w:fill="auto"/>
            <w:noWrap/>
          </w:tcPr>
          <w:p w:rsidR="00DF00CB" w:rsidRPr="00263F0C" w:rsidRDefault="00DF00CB" w:rsidP="001549F4">
            <w:pPr>
              <w:rPr>
                <w:rFonts w:ascii="Arial" w:hAnsi="Arial" w:cs="Arial"/>
                <w:caps/>
              </w:rPr>
            </w:pPr>
            <w:r w:rsidRPr="00263F0C">
              <w:rPr>
                <w:rFonts w:ascii="Arial" w:hAnsi="Arial" w:cs="Arial"/>
                <w:caps/>
              </w:rPr>
              <w:t>15-59</w:t>
            </w:r>
          </w:p>
        </w:tc>
        <w:tc>
          <w:tcPr>
            <w:tcW w:w="1470" w:type="dxa"/>
            <w:shd w:val="clear" w:color="auto" w:fill="auto"/>
            <w:noWrap/>
          </w:tcPr>
          <w:p w:rsidR="00DF00CB" w:rsidRPr="00263F0C" w:rsidRDefault="00DF00CB" w:rsidP="001549F4">
            <w:pPr>
              <w:rPr>
                <w:rFonts w:ascii="Arial" w:hAnsi="Arial" w:cs="Arial"/>
                <w:caps/>
              </w:rPr>
            </w:pPr>
            <w:r w:rsidRPr="00263F0C">
              <w:rPr>
                <w:rFonts w:ascii="Arial" w:hAnsi="Arial" w:cs="Arial"/>
                <w:caps/>
              </w:rPr>
              <w:t>peste 60</w:t>
            </w:r>
          </w:p>
        </w:tc>
        <w:tc>
          <w:tcPr>
            <w:tcW w:w="1857" w:type="dxa"/>
            <w:shd w:val="clear" w:color="auto" w:fill="auto"/>
            <w:noWrap/>
          </w:tcPr>
          <w:p w:rsidR="00DF00CB" w:rsidRPr="00263F0C" w:rsidRDefault="00DF00CB" w:rsidP="001549F4">
            <w:pPr>
              <w:rPr>
                <w:rFonts w:ascii="Arial" w:hAnsi="Arial" w:cs="Arial"/>
                <w:caps/>
              </w:rPr>
            </w:pPr>
            <w:r w:rsidRPr="00263F0C">
              <w:rPr>
                <w:rFonts w:ascii="Arial" w:hAnsi="Arial" w:cs="Arial"/>
                <w:caps/>
              </w:rPr>
              <w:t>Indice de imbatranire</w:t>
            </w:r>
          </w:p>
        </w:tc>
      </w:tr>
      <w:tr w:rsidR="00DF00CB" w:rsidRPr="00263F0C" w:rsidTr="001549F4">
        <w:trPr>
          <w:trHeight w:val="255"/>
          <w:jc w:val="center"/>
        </w:trPr>
        <w:tc>
          <w:tcPr>
            <w:tcW w:w="1470" w:type="dxa"/>
            <w:shd w:val="clear" w:color="auto" w:fill="auto"/>
            <w:noWrap/>
          </w:tcPr>
          <w:p w:rsidR="00DF00CB" w:rsidRPr="00263F0C" w:rsidRDefault="00DF00CB" w:rsidP="001549F4">
            <w:pPr>
              <w:ind w:firstLine="720"/>
              <w:rPr>
                <w:rFonts w:ascii="Arial" w:hAnsi="Arial" w:cs="Arial"/>
              </w:rPr>
            </w:pPr>
            <w:r w:rsidRPr="00263F0C">
              <w:rPr>
                <w:rFonts w:ascii="Arial" w:hAnsi="Arial" w:cs="Arial"/>
              </w:rPr>
              <w:t>2012</w:t>
            </w:r>
          </w:p>
        </w:tc>
        <w:tc>
          <w:tcPr>
            <w:tcW w:w="1470" w:type="dxa"/>
            <w:shd w:val="clear" w:color="auto" w:fill="auto"/>
            <w:noWrap/>
          </w:tcPr>
          <w:p w:rsidR="00DF00CB" w:rsidRPr="00263F0C" w:rsidRDefault="00DF00CB" w:rsidP="001549F4">
            <w:pPr>
              <w:jc w:val="center"/>
              <w:rPr>
                <w:rFonts w:ascii="Arial" w:hAnsi="Arial" w:cs="Arial"/>
              </w:rPr>
            </w:pPr>
            <w:r w:rsidRPr="00263F0C">
              <w:rPr>
                <w:rFonts w:ascii="Arial" w:hAnsi="Arial" w:cs="Arial"/>
              </w:rPr>
              <w:t>1406</w:t>
            </w:r>
          </w:p>
        </w:tc>
        <w:tc>
          <w:tcPr>
            <w:tcW w:w="1470" w:type="dxa"/>
            <w:shd w:val="clear" w:color="auto" w:fill="auto"/>
            <w:noWrap/>
          </w:tcPr>
          <w:p w:rsidR="00DF00CB" w:rsidRPr="00263F0C" w:rsidRDefault="00DF00CB" w:rsidP="001549F4">
            <w:pPr>
              <w:jc w:val="center"/>
              <w:rPr>
                <w:rFonts w:ascii="Arial" w:hAnsi="Arial" w:cs="Arial"/>
              </w:rPr>
            </w:pPr>
            <w:r w:rsidRPr="00263F0C">
              <w:rPr>
                <w:rFonts w:ascii="Arial" w:hAnsi="Arial" w:cs="Arial"/>
              </w:rPr>
              <w:t>4694</w:t>
            </w:r>
          </w:p>
        </w:tc>
        <w:tc>
          <w:tcPr>
            <w:tcW w:w="1470" w:type="dxa"/>
            <w:shd w:val="clear" w:color="auto" w:fill="auto"/>
            <w:noWrap/>
          </w:tcPr>
          <w:p w:rsidR="00DF00CB" w:rsidRPr="00263F0C" w:rsidRDefault="00DF00CB" w:rsidP="001549F4">
            <w:pPr>
              <w:jc w:val="center"/>
              <w:rPr>
                <w:rFonts w:ascii="Arial" w:hAnsi="Arial" w:cs="Arial"/>
              </w:rPr>
            </w:pPr>
            <w:r w:rsidRPr="00263F0C">
              <w:rPr>
                <w:rFonts w:ascii="Arial" w:hAnsi="Arial" w:cs="Arial"/>
              </w:rPr>
              <w:t>1105</w:t>
            </w:r>
          </w:p>
        </w:tc>
        <w:tc>
          <w:tcPr>
            <w:tcW w:w="1857" w:type="dxa"/>
            <w:shd w:val="clear" w:color="auto" w:fill="auto"/>
            <w:noWrap/>
          </w:tcPr>
          <w:p w:rsidR="00DF00CB" w:rsidRPr="00263F0C" w:rsidRDefault="00DF00CB" w:rsidP="001549F4">
            <w:pPr>
              <w:jc w:val="center"/>
              <w:rPr>
                <w:rFonts w:ascii="Arial" w:hAnsi="Arial" w:cs="Arial"/>
              </w:rPr>
            </w:pPr>
            <w:r w:rsidRPr="00263F0C">
              <w:rPr>
                <w:rFonts w:ascii="Arial" w:hAnsi="Arial" w:cs="Arial"/>
              </w:rPr>
              <w:t>0,78</w:t>
            </w:r>
          </w:p>
        </w:tc>
      </w:tr>
    </w:tbl>
    <w:p w:rsidR="00DF00CB" w:rsidRPr="003F6552" w:rsidRDefault="00DF00CB" w:rsidP="00DF00CB">
      <w:pPr>
        <w:ind w:firstLine="720"/>
        <w:jc w:val="center"/>
        <w:rPr>
          <w:rFonts w:ascii="Arial" w:hAnsi="Arial" w:cs="Arial"/>
          <w:i/>
          <w:color w:val="1F497D"/>
          <w:sz w:val="20"/>
        </w:rPr>
      </w:pPr>
    </w:p>
    <w:p w:rsidR="00DF00CB" w:rsidRPr="00C82C33" w:rsidRDefault="0085103B" w:rsidP="00DF00CB">
      <w:pPr>
        <w:ind w:firstLine="720"/>
        <w:jc w:val="center"/>
        <w:rPr>
          <w:rFonts w:ascii="Arial" w:hAnsi="Arial" w:cs="Arial"/>
          <w:i/>
          <w:sz w:val="20"/>
        </w:rPr>
      </w:pPr>
      <w:r>
        <w:rPr>
          <w:rFonts w:ascii="Arial" w:hAnsi="Arial" w:cs="Arial"/>
          <w:i/>
          <w:sz w:val="20"/>
        </w:rPr>
        <w:t>Sursa: INSSE, 2014</w:t>
      </w:r>
    </w:p>
    <w:p w:rsidR="00DF00CB" w:rsidRPr="003F6552" w:rsidRDefault="00DF00CB" w:rsidP="00DF00CB">
      <w:pPr>
        <w:rPr>
          <w:rFonts w:ascii="Arial" w:hAnsi="Arial" w:cs="Arial"/>
          <w:color w:val="1F497D"/>
        </w:rPr>
      </w:pPr>
    </w:p>
    <w:p w:rsidR="00DF00CB" w:rsidRPr="00DD0968" w:rsidRDefault="00DF00CB" w:rsidP="00DF00CB">
      <w:pPr>
        <w:ind w:firstLine="720"/>
        <w:jc w:val="both"/>
        <w:rPr>
          <w:rFonts w:ascii="Arial" w:hAnsi="Arial" w:cs="Arial"/>
        </w:rPr>
      </w:pPr>
      <w:r w:rsidRPr="00DD0968">
        <w:rPr>
          <w:rFonts w:ascii="Arial" w:hAnsi="Arial" w:cs="Arial"/>
        </w:rPr>
        <w:t>Structura populaţiei pe grupe de vârstă şi sexe la 1 iulie 2010, reprezentată prin piramida vârstelor, ilustrează procesul de îmbătrânire demografică, prin diminuarea segmentelor de la bază. Forma piramidei din 2010</w:t>
      </w:r>
      <w:r w:rsidR="00DD0968" w:rsidRPr="00DD0968">
        <w:rPr>
          <w:rFonts w:ascii="Arial" w:hAnsi="Arial" w:cs="Arial"/>
        </w:rPr>
        <w:t>2</w:t>
      </w:r>
      <w:r w:rsidRPr="00DD0968">
        <w:rPr>
          <w:rFonts w:ascii="Arial" w:hAnsi="Arial" w:cs="Arial"/>
        </w:rPr>
        <w:t xml:space="preserve"> este cea reprezentativă pentru o populaţie aflată în tranziţie demografică, marcată de regresia natalităţii, aspect observabil prin faptul că segmentele cele mai proeminente aparţin generaţiilor de </w:t>
      </w:r>
      <w:r w:rsidR="00DD0968" w:rsidRPr="00DD0968">
        <w:rPr>
          <w:rFonts w:ascii="Arial" w:hAnsi="Arial" w:cs="Arial"/>
        </w:rPr>
        <w:t>20</w:t>
      </w:r>
      <w:r w:rsidRPr="00DD0968">
        <w:rPr>
          <w:rFonts w:ascii="Arial" w:hAnsi="Arial" w:cs="Arial"/>
        </w:rPr>
        <w:t xml:space="preserve">-44 ani.  </w:t>
      </w:r>
    </w:p>
    <w:p w:rsidR="00DF00CB" w:rsidRPr="003F6552" w:rsidRDefault="00DF00CB" w:rsidP="00DF00CB">
      <w:pPr>
        <w:ind w:firstLine="720"/>
        <w:jc w:val="both"/>
        <w:rPr>
          <w:rFonts w:ascii="Arial" w:hAnsi="Arial" w:cs="Arial"/>
          <w:color w:val="1F497D"/>
        </w:rPr>
      </w:pPr>
    </w:p>
    <w:tbl>
      <w:tblPr>
        <w:tblW w:w="739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268"/>
        <w:gridCol w:w="1931"/>
        <w:gridCol w:w="1675"/>
        <w:gridCol w:w="1520"/>
      </w:tblGrid>
      <w:tr w:rsidR="00DF00CB" w:rsidRPr="003E5C88" w:rsidTr="0085103B">
        <w:trPr>
          <w:trHeight w:val="343"/>
          <w:jc w:val="center"/>
        </w:trPr>
        <w:tc>
          <w:tcPr>
            <w:tcW w:w="7394" w:type="dxa"/>
            <w:gridSpan w:val="4"/>
            <w:shd w:val="clear" w:color="auto" w:fill="auto"/>
            <w:noWrap/>
          </w:tcPr>
          <w:p w:rsidR="00DF00CB" w:rsidRPr="003E5C88" w:rsidRDefault="00DF00CB" w:rsidP="001549F4">
            <w:pPr>
              <w:ind w:firstLine="720"/>
              <w:jc w:val="center"/>
              <w:rPr>
                <w:rFonts w:ascii="Arial" w:hAnsi="Arial" w:cs="Arial"/>
                <w:b/>
                <w:caps/>
                <w:szCs w:val="24"/>
              </w:rPr>
            </w:pPr>
            <w:r w:rsidRPr="003E5C88">
              <w:rPr>
                <w:rFonts w:ascii="Arial" w:hAnsi="Arial" w:cs="Arial"/>
                <w:b/>
                <w:caps/>
                <w:szCs w:val="24"/>
              </w:rPr>
              <w:t>2012</w:t>
            </w:r>
          </w:p>
        </w:tc>
      </w:tr>
      <w:tr w:rsidR="00DF00CB" w:rsidRPr="003E5C88" w:rsidTr="0085103B">
        <w:trPr>
          <w:trHeight w:val="343"/>
          <w:jc w:val="center"/>
        </w:trPr>
        <w:tc>
          <w:tcPr>
            <w:tcW w:w="2268" w:type="dxa"/>
            <w:vMerge w:val="restart"/>
            <w:shd w:val="clear" w:color="auto" w:fill="auto"/>
            <w:noWrap/>
          </w:tcPr>
          <w:p w:rsidR="00DF00CB" w:rsidRPr="003E5C88" w:rsidRDefault="00DF00CB" w:rsidP="001549F4">
            <w:pPr>
              <w:rPr>
                <w:rFonts w:ascii="Arial" w:hAnsi="Arial" w:cs="Arial"/>
                <w:b/>
                <w:szCs w:val="24"/>
              </w:rPr>
            </w:pPr>
            <w:r w:rsidRPr="003E5C88">
              <w:rPr>
                <w:rFonts w:ascii="Arial" w:hAnsi="Arial" w:cs="Arial"/>
                <w:b/>
                <w:szCs w:val="24"/>
              </w:rPr>
              <w:t>Grupe de vârstă</w:t>
            </w:r>
          </w:p>
        </w:tc>
        <w:tc>
          <w:tcPr>
            <w:tcW w:w="1931" w:type="dxa"/>
            <w:shd w:val="clear" w:color="auto" w:fill="auto"/>
            <w:noWrap/>
          </w:tcPr>
          <w:p w:rsidR="00DF00CB" w:rsidRPr="003E5C88" w:rsidRDefault="00DF00CB" w:rsidP="001549F4">
            <w:pPr>
              <w:rPr>
                <w:rFonts w:ascii="Arial" w:hAnsi="Arial" w:cs="Arial"/>
                <w:b/>
                <w:szCs w:val="24"/>
              </w:rPr>
            </w:pPr>
            <w:r w:rsidRPr="003E5C88">
              <w:rPr>
                <w:rFonts w:ascii="Arial" w:hAnsi="Arial" w:cs="Arial"/>
                <w:b/>
                <w:szCs w:val="24"/>
              </w:rPr>
              <w:t>Ambele sexe</w:t>
            </w:r>
          </w:p>
        </w:tc>
        <w:tc>
          <w:tcPr>
            <w:tcW w:w="1675" w:type="dxa"/>
            <w:shd w:val="clear" w:color="auto" w:fill="auto"/>
            <w:noWrap/>
          </w:tcPr>
          <w:p w:rsidR="00DF00CB" w:rsidRPr="003E5C88" w:rsidRDefault="00DF00CB" w:rsidP="001549F4">
            <w:pPr>
              <w:rPr>
                <w:rFonts w:ascii="Arial" w:hAnsi="Arial" w:cs="Arial"/>
                <w:b/>
                <w:szCs w:val="24"/>
              </w:rPr>
            </w:pPr>
            <w:r w:rsidRPr="003E5C88">
              <w:rPr>
                <w:rFonts w:ascii="Arial" w:hAnsi="Arial" w:cs="Arial"/>
                <w:b/>
                <w:szCs w:val="24"/>
              </w:rPr>
              <w:t>Masculin</w:t>
            </w:r>
          </w:p>
        </w:tc>
        <w:tc>
          <w:tcPr>
            <w:tcW w:w="1520" w:type="dxa"/>
            <w:shd w:val="clear" w:color="auto" w:fill="auto"/>
            <w:noWrap/>
          </w:tcPr>
          <w:p w:rsidR="00DF00CB" w:rsidRPr="003E5C88" w:rsidRDefault="00DF00CB" w:rsidP="001549F4">
            <w:pPr>
              <w:rPr>
                <w:rFonts w:ascii="Arial" w:hAnsi="Arial" w:cs="Arial"/>
                <w:b/>
                <w:szCs w:val="24"/>
              </w:rPr>
            </w:pPr>
            <w:r w:rsidRPr="003E5C88">
              <w:rPr>
                <w:rFonts w:ascii="Arial" w:hAnsi="Arial" w:cs="Arial"/>
                <w:b/>
                <w:szCs w:val="24"/>
              </w:rPr>
              <w:t>Feminin</w:t>
            </w:r>
          </w:p>
        </w:tc>
      </w:tr>
      <w:tr w:rsidR="00DF00CB" w:rsidRPr="003E5C88" w:rsidTr="0085103B">
        <w:trPr>
          <w:trHeight w:val="343"/>
          <w:jc w:val="center"/>
        </w:trPr>
        <w:tc>
          <w:tcPr>
            <w:tcW w:w="2268" w:type="dxa"/>
            <w:vMerge/>
            <w:shd w:val="clear" w:color="auto" w:fill="auto"/>
            <w:noWrap/>
          </w:tcPr>
          <w:p w:rsidR="00DF00CB" w:rsidRPr="003E5C88" w:rsidRDefault="00DF00CB" w:rsidP="001549F4">
            <w:pPr>
              <w:ind w:firstLine="720"/>
              <w:rPr>
                <w:rFonts w:ascii="Arial" w:hAnsi="Arial" w:cs="Arial"/>
                <w:szCs w:val="24"/>
              </w:rPr>
            </w:pPr>
          </w:p>
        </w:tc>
        <w:tc>
          <w:tcPr>
            <w:tcW w:w="1931" w:type="dxa"/>
            <w:shd w:val="clear" w:color="auto" w:fill="auto"/>
            <w:noWrap/>
          </w:tcPr>
          <w:p w:rsidR="00DF00CB" w:rsidRPr="003E5C88" w:rsidRDefault="00DF00CB" w:rsidP="001549F4">
            <w:pPr>
              <w:ind w:firstLine="720"/>
              <w:rPr>
                <w:rFonts w:ascii="Arial" w:hAnsi="Arial" w:cs="Arial"/>
                <w:b/>
                <w:szCs w:val="24"/>
              </w:rPr>
            </w:pPr>
            <w:r w:rsidRPr="003E5C88">
              <w:rPr>
                <w:rFonts w:ascii="Arial" w:hAnsi="Arial" w:cs="Arial"/>
                <w:b/>
                <w:szCs w:val="24"/>
              </w:rPr>
              <w:t>7205</w:t>
            </w:r>
          </w:p>
        </w:tc>
        <w:tc>
          <w:tcPr>
            <w:tcW w:w="1675" w:type="dxa"/>
            <w:shd w:val="clear" w:color="auto" w:fill="auto"/>
            <w:noWrap/>
          </w:tcPr>
          <w:p w:rsidR="00DF00CB" w:rsidRPr="003E5C88" w:rsidRDefault="00DF00CB" w:rsidP="001549F4">
            <w:pPr>
              <w:rPr>
                <w:rFonts w:ascii="Arial" w:hAnsi="Arial" w:cs="Arial"/>
                <w:b/>
                <w:szCs w:val="24"/>
              </w:rPr>
            </w:pPr>
            <w:r w:rsidRPr="003E5C88">
              <w:rPr>
                <w:rFonts w:ascii="Arial" w:hAnsi="Arial" w:cs="Arial"/>
                <w:b/>
                <w:szCs w:val="24"/>
              </w:rPr>
              <w:t>3637</w:t>
            </w:r>
          </w:p>
        </w:tc>
        <w:tc>
          <w:tcPr>
            <w:tcW w:w="1520" w:type="dxa"/>
            <w:shd w:val="clear" w:color="auto" w:fill="auto"/>
            <w:noWrap/>
          </w:tcPr>
          <w:p w:rsidR="00DF00CB" w:rsidRPr="003E5C88" w:rsidRDefault="00DF00CB" w:rsidP="001549F4">
            <w:pPr>
              <w:rPr>
                <w:rFonts w:ascii="Arial" w:hAnsi="Arial" w:cs="Arial"/>
                <w:b/>
                <w:szCs w:val="24"/>
              </w:rPr>
            </w:pPr>
            <w:r w:rsidRPr="003E5C88">
              <w:rPr>
                <w:rFonts w:ascii="Arial" w:hAnsi="Arial" w:cs="Arial"/>
                <w:b/>
                <w:szCs w:val="24"/>
              </w:rPr>
              <w:t>3568</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0-4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408</w:t>
            </w:r>
          </w:p>
        </w:tc>
        <w:tc>
          <w:tcPr>
            <w:tcW w:w="1675"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216</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192</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5-9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412</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194</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218</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10-14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586</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269</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317</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15-19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546</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296</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250</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20-24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635</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348</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287</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25-29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527</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290</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237</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30-34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598</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321</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277</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35-39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631</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322</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309</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40-44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665</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354</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311</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lastRenderedPageBreak/>
              <w:t>45-49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377</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207</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170</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50-54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342</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180</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162</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55-59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373</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169</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204</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60-64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276</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140</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136</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65-69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186</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86</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100</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70-74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266</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108</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158</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75-79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201</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70</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131</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80 -84 ani</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109</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40</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69</w:t>
            </w:r>
          </w:p>
        </w:tc>
      </w:tr>
      <w:tr w:rsidR="00DF00CB" w:rsidRPr="003E5C88" w:rsidTr="0085103B">
        <w:trPr>
          <w:trHeight w:val="343"/>
          <w:jc w:val="center"/>
        </w:trPr>
        <w:tc>
          <w:tcPr>
            <w:tcW w:w="2268" w:type="dxa"/>
            <w:shd w:val="clear" w:color="auto" w:fill="auto"/>
            <w:noWrap/>
          </w:tcPr>
          <w:p w:rsidR="00DF00CB" w:rsidRPr="003E5C88" w:rsidRDefault="00DF00CB" w:rsidP="001549F4">
            <w:pPr>
              <w:rPr>
                <w:rFonts w:ascii="Arial" w:hAnsi="Arial" w:cs="Arial"/>
                <w:szCs w:val="24"/>
              </w:rPr>
            </w:pPr>
            <w:r w:rsidRPr="003E5C88">
              <w:rPr>
                <w:rFonts w:ascii="Arial" w:hAnsi="Arial" w:cs="Arial"/>
                <w:szCs w:val="24"/>
              </w:rPr>
              <w:t>&gt;85</w:t>
            </w:r>
          </w:p>
        </w:tc>
        <w:tc>
          <w:tcPr>
            <w:tcW w:w="1931" w:type="dxa"/>
            <w:shd w:val="clear" w:color="auto" w:fill="auto"/>
            <w:noWrap/>
          </w:tcPr>
          <w:p w:rsidR="00DF00CB" w:rsidRPr="003E5C88" w:rsidRDefault="00DF00CB" w:rsidP="001549F4">
            <w:pPr>
              <w:ind w:firstLine="720"/>
              <w:rPr>
                <w:rFonts w:ascii="Arial" w:hAnsi="Arial" w:cs="Arial"/>
                <w:szCs w:val="24"/>
              </w:rPr>
            </w:pPr>
            <w:r w:rsidRPr="003E5C88">
              <w:rPr>
                <w:rFonts w:ascii="Arial" w:hAnsi="Arial" w:cs="Arial"/>
                <w:szCs w:val="24"/>
              </w:rPr>
              <w:t>67</w:t>
            </w:r>
          </w:p>
        </w:tc>
        <w:tc>
          <w:tcPr>
            <w:tcW w:w="1675" w:type="dxa"/>
            <w:shd w:val="clear" w:color="auto" w:fill="auto"/>
            <w:noWrap/>
          </w:tcPr>
          <w:p w:rsidR="00DF00CB" w:rsidRPr="003E5C88" w:rsidRDefault="00DF00CB" w:rsidP="001549F4">
            <w:pPr>
              <w:jc w:val="center"/>
              <w:rPr>
                <w:rFonts w:ascii="Arial" w:hAnsi="Arial" w:cs="Arial"/>
                <w:szCs w:val="24"/>
              </w:rPr>
            </w:pPr>
            <w:r w:rsidRPr="003E5C88">
              <w:rPr>
                <w:rFonts w:ascii="Arial" w:hAnsi="Arial" w:cs="Arial"/>
                <w:szCs w:val="24"/>
              </w:rPr>
              <w:t>27</w:t>
            </w:r>
          </w:p>
        </w:tc>
        <w:tc>
          <w:tcPr>
            <w:tcW w:w="1520" w:type="dxa"/>
            <w:shd w:val="clear" w:color="auto" w:fill="auto"/>
            <w:noWrap/>
            <w:vAlign w:val="bottom"/>
          </w:tcPr>
          <w:p w:rsidR="00DF00CB" w:rsidRPr="003E5C88" w:rsidRDefault="00DF00CB" w:rsidP="001549F4">
            <w:pPr>
              <w:jc w:val="center"/>
              <w:rPr>
                <w:rFonts w:ascii="Arial" w:hAnsi="Arial" w:cs="Arial"/>
                <w:szCs w:val="24"/>
              </w:rPr>
            </w:pPr>
            <w:r w:rsidRPr="003E5C88">
              <w:rPr>
                <w:rFonts w:ascii="Arial" w:hAnsi="Arial" w:cs="Arial"/>
                <w:szCs w:val="24"/>
              </w:rPr>
              <w:t>40</w:t>
            </w:r>
          </w:p>
        </w:tc>
      </w:tr>
    </w:tbl>
    <w:p w:rsidR="00DF00CB" w:rsidRPr="003F6552" w:rsidRDefault="00DF00CB" w:rsidP="00DF00CB">
      <w:pPr>
        <w:ind w:firstLine="720"/>
        <w:jc w:val="both"/>
        <w:rPr>
          <w:rFonts w:ascii="Arial" w:hAnsi="Arial" w:cs="Arial"/>
          <w:color w:val="1F497D"/>
        </w:rPr>
      </w:pPr>
    </w:p>
    <w:p w:rsidR="00DF00CB" w:rsidRPr="0085103B" w:rsidRDefault="0085103B" w:rsidP="0085103B">
      <w:pPr>
        <w:ind w:firstLine="720"/>
        <w:jc w:val="center"/>
        <w:rPr>
          <w:rFonts w:ascii="Arial" w:hAnsi="Arial" w:cs="Arial"/>
          <w:i/>
          <w:sz w:val="20"/>
        </w:rPr>
      </w:pPr>
      <w:r>
        <w:rPr>
          <w:rFonts w:ascii="Arial" w:hAnsi="Arial" w:cs="Arial"/>
          <w:i/>
          <w:sz w:val="20"/>
        </w:rPr>
        <w:t>Sursa: INSSE, 2014</w:t>
      </w:r>
    </w:p>
    <w:tbl>
      <w:tblPr>
        <w:tblW w:w="7756" w:type="dxa"/>
        <w:jc w:val="center"/>
        <w:tblInd w:w="108" w:type="dxa"/>
        <w:tblLook w:val="04A0"/>
      </w:tblPr>
      <w:tblGrid>
        <w:gridCol w:w="936"/>
        <w:gridCol w:w="2020"/>
        <w:gridCol w:w="960"/>
        <w:gridCol w:w="960"/>
        <w:gridCol w:w="960"/>
        <w:gridCol w:w="960"/>
        <w:gridCol w:w="960"/>
      </w:tblGrid>
      <w:tr w:rsidR="00DF00CB" w:rsidRPr="00752947" w:rsidTr="001549F4">
        <w:trPr>
          <w:trHeight w:val="33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7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r>
              <w:rPr>
                <w:rFonts w:ascii="Arial" w:hAnsi="Arial" w:cs="Arial"/>
                <w:noProof/>
                <w:sz w:val="20"/>
                <w:lang w:val="en-US" w:eastAsia="en-US"/>
              </w:rPr>
              <w:drawing>
                <wp:anchor distT="0" distB="0" distL="114300" distR="114300" simplePos="0" relativeHeight="251665408" behindDoc="0" locked="0" layoutInCell="1" allowOverlap="1">
                  <wp:simplePos x="0" y="0"/>
                  <wp:positionH relativeFrom="column">
                    <wp:posOffset>133350</wp:posOffset>
                  </wp:positionH>
                  <wp:positionV relativeFrom="paragraph">
                    <wp:posOffset>-2540</wp:posOffset>
                  </wp:positionV>
                  <wp:extent cx="2168525" cy="4476115"/>
                  <wp:effectExtent l="19050" t="0" r="22225" b="635"/>
                  <wp:wrapNone/>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bl>
            <w:tblPr>
              <w:tblW w:w="0" w:type="auto"/>
              <w:tblCellSpacing w:w="0" w:type="dxa"/>
              <w:tblCellMar>
                <w:left w:w="0" w:type="dxa"/>
                <w:right w:w="0" w:type="dxa"/>
              </w:tblCellMar>
              <w:tblLook w:val="04A0"/>
            </w:tblPr>
            <w:tblGrid>
              <w:gridCol w:w="720"/>
            </w:tblGrid>
            <w:tr w:rsidR="00DF00CB" w:rsidRPr="00752947" w:rsidTr="001549F4">
              <w:trPr>
                <w:trHeight w:val="375"/>
                <w:tblCellSpacing w:w="0" w:type="dxa"/>
              </w:trPr>
              <w:tc>
                <w:tcPr>
                  <w:tcW w:w="7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bl>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85103B" w:rsidP="001549F4">
            <w:pPr>
              <w:suppressAutoHyphens w:val="0"/>
              <w:rPr>
                <w:rFonts w:ascii="Arial" w:hAnsi="Arial" w:cs="Arial"/>
                <w:sz w:val="20"/>
                <w:lang w:val="en-US" w:eastAsia="en-US"/>
              </w:rPr>
            </w:pPr>
            <w:r>
              <w:rPr>
                <w:rFonts w:ascii="Arial" w:hAnsi="Arial" w:cs="Arial"/>
                <w:noProof/>
                <w:sz w:val="20"/>
                <w:lang w:val="en-US" w:eastAsia="en-US"/>
              </w:rPr>
              <w:drawing>
                <wp:anchor distT="0" distB="0" distL="114300" distR="114300" simplePos="0" relativeHeight="251664384" behindDoc="0" locked="0" layoutInCell="1" allowOverlap="1">
                  <wp:simplePos x="0" y="0"/>
                  <wp:positionH relativeFrom="column">
                    <wp:posOffset>290195</wp:posOffset>
                  </wp:positionH>
                  <wp:positionV relativeFrom="paragraph">
                    <wp:posOffset>-2540</wp:posOffset>
                  </wp:positionV>
                  <wp:extent cx="2590800" cy="4476115"/>
                  <wp:effectExtent l="19050" t="0" r="19050" b="635"/>
                  <wp:wrapNone/>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3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31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8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7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7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7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85"/>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7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7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7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7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r w:rsidR="00DF00CB" w:rsidRPr="00752947" w:rsidTr="001549F4">
        <w:trPr>
          <w:trHeight w:val="270"/>
          <w:jc w:val="center"/>
        </w:trPr>
        <w:tc>
          <w:tcPr>
            <w:tcW w:w="936"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202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c>
          <w:tcPr>
            <w:tcW w:w="960" w:type="dxa"/>
            <w:tcBorders>
              <w:top w:val="nil"/>
              <w:left w:val="nil"/>
              <w:bottom w:val="nil"/>
              <w:right w:val="nil"/>
            </w:tcBorders>
            <w:shd w:val="clear" w:color="auto" w:fill="auto"/>
            <w:noWrap/>
            <w:vAlign w:val="bottom"/>
            <w:hideMark/>
          </w:tcPr>
          <w:p w:rsidR="00DF00CB" w:rsidRPr="00752947" w:rsidRDefault="00DF00CB" w:rsidP="001549F4">
            <w:pPr>
              <w:suppressAutoHyphens w:val="0"/>
              <w:rPr>
                <w:rFonts w:ascii="Arial" w:hAnsi="Arial" w:cs="Arial"/>
                <w:sz w:val="20"/>
                <w:lang w:val="en-US" w:eastAsia="en-US"/>
              </w:rPr>
            </w:pPr>
          </w:p>
        </w:tc>
      </w:tr>
    </w:tbl>
    <w:p w:rsidR="00DF00CB" w:rsidRPr="003F6552" w:rsidRDefault="00DF00CB" w:rsidP="00DF00CB">
      <w:pPr>
        <w:rPr>
          <w:rFonts w:ascii="Arial" w:hAnsi="Arial" w:cs="Arial"/>
          <w:i/>
          <w:color w:val="1F497D"/>
          <w:sz w:val="20"/>
        </w:rPr>
      </w:pPr>
    </w:p>
    <w:p w:rsidR="00DF00CB" w:rsidRPr="00752947" w:rsidRDefault="00DF00CB" w:rsidP="00DF00CB">
      <w:pPr>
        <w:ind w:firstLine="720"/>
        <w:jc w:val="both"/>
      </w:pPr>
      <w:r w:rsidRPr="00752947">
        <w:rPr>
          <w:rFonts w:ascii="Arial" w:hAnsi="Arial" w:cs="Arial"/>
        </w:rPr>
        <w:lastRenderedPageBreak/>
        <w:t>În ceea ce priveşte raportul dintre sexe, exprimat prin indicele de masculinitate, care a fost uşor supraunitar în 2012, cu o valoare de 1,01, atestă un echilibru, populaţia masculină fiind mai numeroasă în special la nivelul segmentelor de vârstă mijlocie.</w:t>
      </w:r>
    </w:p>
    <w:p w:rsidR="00DF00CB" w:rsidRPr="00752947" w:rsidRDefault="00DF00CB" w:rsidP="00DF00CB">
      <w:pPr>
        <w:ind w:firstLine="720"/>
        <w:jc w:val="both"/>
        <w:rPr>
          <w:rFonts w:ascii="Arial" w:hAnsi="Arial" w:cs="Arial"/>
        </w:rPr>
      </w:pPr>
      <w:r w:rsidRPr="00752947">
        <w:rPr>
          <w:rFonts w:ascii="Arial" w:hAnsi="Arial" w:cs="Arial"/>
        </w:rPr>
        <w:t xml:space="preserve">În cadrul grupei adulte se remarcă sub aspect demografic, cu un rol activ în dinamica numerică a populaţiei, </w:t>
      </w:r>
      <w:r w:rsidRPr="00752947">
        <w:rPr>
          <w:rFonts w:ascii="Arial" w:hAnsi="Arial" w:cs="Arial"/>
          <w:b/>
          <w:i/>
        </w:rPr>
        <w:t>subgrupa fertilă</w:t>
      </w:r>
      <w:r w:rsidRPr="00752947">
        <w:rPr>
          <w:rFonts w:ascii="Arial" w:hAnsi="Arial" w:cs="Arial"/>
        </w:rPr>
        <w:t xml:space="preserve">, care cuprinde populaţia feminină cu vârsta cuprinsă între 15 şi 45-49 ani, capabilă de reproducere. </w:t>
      </w:r>
    </w:p>
    <w:p w:rsidR="00DF00CB" w:rsidRPr="003F6552" w:rsidRDefault="00DF00CB" w:rsidP="00DF00CB">
      <w:pPr>
        <w:ind w:firstLine="720"/>
        <w:jc w:val="center"/>
        <w:rPr>
          <w:rFonts w:ascii="Arial" w:hAnsi="Arial" w:cs="Arial"/>
          <w:i/>
          <w:color w:val="1F497D"/>
          <w:sz w:val="20"/>
        </w:rPr>
      </w:pPr>
    </w:p>
    <w:tbl>
      <w:tblPr>
        <w:tblW w:w="729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976"/>
        <w:gridCol w:w="990"/>
        <w:gridCol w:w="1060"/>
        <w:gridCol w:w="976"/>
        <w:gridCol w:w="976"/>
        <w:gridCol w:w="976"/>
        <w:gridCol w:w="1337"/>
      </w:tblGrid>
      <w:tr w:rsidR="00DF00CB" w:rsidRPr="004C0767" w:rsidTr="001549F4">
        <w:trPr>
          <w:trHeight w:val="255"/>
          <w:jc w:val="center"/>
        </w:trPr>
        <w:tc>
          <w:tcPr>
            <w:tcW w:w="976" w:type="dxa"/>
            <w:shd w:val="clear" w:color="auto" w:fill="auto"/>
            <w:noWrap/>
          </w:tcPr>
          <w:p w:rsidR="00DF00CB" w:rsidRPr="004C0767" w:rsidRDefault="00DF00CB" w:rsidP="001549F4">
            <w:pPr>
              <w:rPr>
                <w:rFonts w:ascii="Arial" w:hAnsi="Arial" w:cs="Arial"/>
                <w:caps/>
              </w:rPr>
            </w:pPr>
            <w:r w:rsidRPr="004C0767">
              <w:rPr>
                <w:rFonts w:ascii="Arial" w:hAnsi="Arial" w:cs="Arial"/>
                <w:caps/>
              </w:rPr>
              <w:t xml:space="preserve">An </w:t>
            </w:r>
          </w:p>
        </w:tc>
        <w:tc>
          <w:tcPr>
            <w:tcW w:w="990" w:type="dxa"/>
            <w:shd w:val="clear" w:color="auto" w:fill="auto"/>
            <w:noWrap/>
          </w:tcPr>
          <w:p w:rsidR="00DF00CB" w:rsidRPr="004C0767" w:rsidRDefault="00DF00CB" w:rsidP="001549F4">
            <w:pPr>
              <w:rPr>
                <w:rFonts w:ascii="Arial" w:hAnsi="Arial" w:cs="Arial"/>
                <w:caps/>
              </w:rPr>
            </w:pPr>
            <w:r w:rsidRPr="004C0767">
              <w:rPr>
                <w:rFonts w:ascii="Arial" w:hAnsi="Arial" w:cs="Arial"/>
                <w:caps/>
              </w:rPr>
              <w:t>Total</w:t>
            </w:r>
          </w:p>
        </w:tc>
        <w:tc>
          <w:tcPr>
            <w:tcW w:w="1060" w:type="dxa"/>
            <w:shd w:val="clear" w:color="auto" w:fill="auto"/>
            <w:noWrap/>
          </w:tcPr>
          <w:p w:rsidR="00DF00CB" w:rsidRPr="004C0767" w:rsidRDefault="00DF00CB" w:rsidP="001549F4">
            <w:pPr>
              <w:rPr>
                <w:rFonts w:ascii="Arial" w:hAnsi="Arial" w:cs="Arial"/>
                <w:caps/>
              </w:rPr>
            </w:pPr>
            <w:r w:rsidRPr="004C0767">
              <w:rPr>
                <w:rFonts w:ascii="Arial" w:hAnsi="Arial" w:cs="Arial"/>
                <w:caps/>
              </w:rPr>
              <w:t>0-14 ani</w:t>
            </w:r>
          </w:p>
        </w:tc>
        <w:tc>
          <w:tcPr>
            <w:tcW w:w="976" w:type="dxa"/>
            <w:shd w:val="clear" w:color="auto" w:fill="auto"/>
            <w:noWrap/>
          </w:tcPr>
          <w:p w:rsidR="00DF00CB" w:rsidRPr="004C0767" w:rsidRDefault="00DF00CB" w:rsidP="001549F4">
            <w:pPr>
              <w:rPr>
                <w:rFonts w:ascii="Arial" w:hAnsi="Arial" w:cs="Arial"/>
                <w:caps/>
              </w:rPr>
            </w:pPr>
            <w:r w:rsidRPr="004C0767">
              <w:rPr>
                <w:rFonts w:ascii="Arial" w:hAnsi="Arial" w:cs="Arial"/>
                <w:caps/>
              </w:rPr>
              <w:t>15-19 ani</w:t>
            </w:r>
          </w:p>
        </w:tc>
        <w:tc>
          <w:tcPr>
            <w:tcW w:w="976" w:type="dxa"/>
            <w:shd w:val="clear" w:color="auto" w:fill="auto"/>
            <w:noWrap/>
          </w:tcPr>
          <w:p w:rsidR="00DF00CB" w:rsidRPr="004C0767" w:rsidRDefault="00DF00CB" w:rsidP="001549F4">
            <w:pPr>
              <w:rPr>
                <w:rFonts w:ascii="Arial" w:hAnsi="Arial" w:cs="Arial"/>
                <w:caps/>
              </w:rPr>
            </w:pPr>
            <w:r w:rsidRPr="004C0767">
              <w:rPr>
                <w:rFonts w:ascii="Arial" w:hAnsi="Arial" w:cs="Arial"/>
                <w:caps/>
              </w:rPr>
              <w:t>20-29 ani</w:t>
            </w:r>
          </w:p>
        </w:tc>
        <w:tc>
          <w:tcPr>
            <w:tcW w:w="976" w:type="dxa"/>
            <w:shd w:val="clear" w:color="auto" w:fill="auto"/>
            <w:noWrap/>
          </w:tcPr>
          <w:p w:rsidR="00DF00CB" w:rsidRPr="004C0767" w:rsidRDefault="00DF00CB" w:rsidP="001549F4">
            <w:pPr>
              <w:rPr>
                <w:rFonts w:ascii="Arial" w:hAnsi="Arial" w:cs="Arial"/>
                <w:caps/>
              </w:rPr>
            </w:pPr>
            <w:r w:rsidRPr="004C0767">
              <w:rPr>
                <w:rFonts w:ascii="Arial" w:hAnsi="Arial" w:cs="Arial"/>
                <w:caps/>
              </w:rPr>
              <w:t>30-49 ani</w:t>
            </w:r>
          </w:p>
        </w:tc>
        <w:tc>
          <w:tcPr>
            <w:tcW w:w="1337" w:type="dxa"/>
            <w:shd w:val="clear" w:color="auto" w:fill="auto"/>
            <w:noWrap/>
          </w:tcPr>
          <w:p w:rsidR="00DF00CB" w:rsidRPr="004C0767" w:rsidRDefault="00DF00CB" w:rsidP="001549F4">
            <w:pPr>
              <w:rPr>
                <w:rFonts w:ascii="Arial" w:hAnsi="Arial" w:cs="Arial"/>
                <w:caps/>
              </w:rPr>
            </w:pPr>
            <w:r w:rsidRPr="004C0767">
              <w:rPr>
                <w:rFonts w:ascii="Arial" w:hAnsi="Arial" w:cs="Arial"/>
                <w:caps/>
              </w:rPr>
              <w:t>&gt; 50ani</w:t>
            </w:r>
          </w:p>
        </w:tc>
      </w:tr>
      <w:tr w:rsidR="00DF00CB" w:rsidRPr="004C0767" w:rsidTr="001549F4">
        <w:trPr>
          <w:trHeight w:val="255"/>
          <w:jc w:val="center"/>
        </w:trPr>
        <w:tc>
          <w:tcPr>
            <w:tcW w:w="976" w:type="dxa"/>
            <w:shd w:val="clear" w:color="auto" w:fill="auto"/>
            <w:noWrap/>
          </w:tcPr>
          <w:p w:rsidR="00DF00CB" w:rsidRPr="004C0767" w:rsidRDefault="00DF00CB" w:rsidP="001549F4">
            <w:pPr>
              <w:rPr>
                <w:rFonts w:ascii="Arial" w:hAnsi="Arial" w:cs="Arial"/>
              </w:rPr>
            </w:pPr>
            <w:r w:rsidRPr="004C0767">
              <w:rPr>
                <w:rFonts w:ascii="Arial" w:hAnsi="Arial" w:cs="Arial"/>
              </w:rPr>
              <w:t>2012</w:t>
            </w:r>
          </w:p>
        </w:tc>
        <w:tc>
          <w:tcPr>
            <w:tcW w:w="990" w:type="dxa"/>
            <w:shd w:val="clear" w:color="auto" w:fill="auto"/>
            <w:noWrap/>
          </w:tcPr>
          <w:p w:rsidR="00DF00CB" w:rsidRPr="004C0767" w:rsidRDefault="00DF00CB" w:rsidP="001549F4">
            <w:pPr>
              <w:rPr>
                <w:rFonts w:ascii="Arial" w:hAnsi="Arial" w:cs="Arial"/>
              </w:rPr>
            </w:pPr>
            <w:r w:rsidRPr="004C0767">
              <w:rPr>
                <w:rFonts w:ascii="Arial" w:hAnsi="Arial" w:cs="Arial"/>
              </w:rPr>
              <w:t>3568</w:t>
            </w:r>
          </w:p>
        </w:tc>
        <w:tc>
          <w:tcPr>
            <w:tcW w:w="1060" w:type="dxa"/>
            <w:shd w:val="clear" w:color="auto" w:fill="auto"/>
            <w:noWrap/>
          </w:tcPr>
          <w:p w:rsidR="00DF00CB" w:rsidRPr="004C0767" w:rsidRDefault="00DF00CB" w:rsidP="001549F4">
            <w:pPr>
              <w:rPr>
                <w:rFonts w:ascii="Arial" w:hAnsi="Arial" w:cs="Arial"/>
              </w:rPr>
            </w:pPr>
            <w:r w:rsidRPr="004C0767">
              <w:rPr>
                <w:rFonts w:ascii="Arial" w:hAnsi="Arial" w:cs="Arial"/>
              </w:rPr>
              <w:t>727</w:t>
            </w:r>
          </w:p>
        </w:tc>
        <w:tc>
          <w:tcPr>
            <w:tcW w:w="976" w:type="dxa"/>
            <w:shd w:val="clear" w:color="auto" w:fill="auto"/>
            <w:noWrap/>
          </w:tcPr>
          <w:p w:rsidR="00DF00CB" w:rsidRPr="004C0767" w:rsidRDefault="00DF00CB" w:rsidP="001549F4">
            <w:pPr>
              <w:rPr>
                <w:rFonts w:ascii="Arial" w:hAnsi="Arial" w:cs="Arial"/>
              </w:rPr>
            </w:pPr>
            <w:r w:rsidRPr="004C0767">
              <w:rPr>
                <w:rFonts w:ascii="Arial" w:hAnsi="Arial" w:cs="Arial"/>
              </w:rPr>
              <w:t>250</w:t>
            </w:r>
          </w:p>
        </w:tc>
        <w:tc>
          <w:tcPr>
            <w:tcW w:w="976" w:type="dxa"/>
            <w:shd w:val="clear" w:color="auto" w:fill="auto"/>
            <w:noWrap/>
          </w:tcPr>
          <w:p w:rsidR="00DF00CB" w:rsidRPr="004C0767" w:rsidRDefault="00DF00CB" w:rsidP="001549F4">
            <w:pPr>
              <w:rPr>
                <w:rFonts w:ascii="Arial" w:hAnsi="Arial" w:cs="Arial"/>
              </w:rPr>
            </w:pPr>
            <w:r w:rsidRPr="004C0767">
              <w:rPr>
                <w:rFonts w:ascii="Arial" w:hAnsi="Arial" w:cs="Arial"/>
              </w:rPr>
              <w:t>524</w:t>
            </w:r>
          </w:p>
        </w:tc>
        <w:tc>
          <w:tcPr>
            <w:tcW w:w="976" w:type="dxa"/>
            <w:shd w:val="clear" w:color="auto" w:fill="auto"/>
            <w:noWrap/>
          </w:tcPr>
          <w:p w:rsidR="00DF00CB" w:rsidRPr="004C0767" w:rsidRDefault="00DF00CB" w:rsidP="001549F4">
            <w:pPr>
              <w:rPr>
                <w:rFonts w:ascii="Arial" w:hAnsi="Arial" w:cs="Arial"/>
              </w:rPr>
            </w:pPr>
            <w:r w:rsidRPr="004C0767">
              <w:rPr>
                <w:rFonts w:ascii="Arial" w:hAnsi="Arial" w:cs="Arial"/>
              </w:rPr>
              <w:t>1067</w:t>
            </w:r>
          </w:p>
        </w:tc>
        <w:tc>
          <w:tcPr>
            <w:tcW w:w="1337" w:type="dxa"/>
            <w:shd w:val="clear" w:color="auto" w:fill="auto"/>
            <w:noWrap/>
          </w:tcPr>
          <w:p w:rsidR="00DF00CB" w:rsidRPr="004C0767" w:rsidRDefault="00DF00CB" w:rsidP="001549F4">
            <w:pPr>
              <w:rPr>
                <w:rFonts w:ascii="Arial" w:hAnsi="Arial" w:cs="Arial"/>
              </w:rPr>
            </w:pPr>
            <w:r w:rsidRPr="004C0767">
              <w:rPr>
                <w:rFonts w:ascii="Arial" w:hAnsi="Arial" w:cs="Arial"/>
              </w:rPr>
              <w:t>1000</w:t>
            </w:r>
          </w:p>
        </w:tc>
      </w:tr>
    </w:tbl>
    <w:p w:rsidR="00DF00CB" w:rsidRPr="003F6552" w:rsidRDefault="00DF00CB" w:rsidP="00DF00CB">
      <w:pPr>
        <w:ind w:firstLine="720"/>
        <w:jc w:val="both"/>
        <w:rPr>
          <w:rFonts w:ascii="Arial" w:hAnsi="Arial" w:cs="Arial"/>
          <w:color w:val="1F497D"/>
        </w:rPr>
      </w:pPr>
    </w:p>
    <w:p w:rsidR="00DF00CB" w:rsidRPr="004C0767" w:rsidRDefault="00EF052E" w:rsidP="00DF00CB">
      <w:pPr>
        <w:ind w:firstLine="720"/>
        <w:jc w:val="center"/>
        <w:rPr>
          <w:rFonts w:ascii="Arial" w:hAnsi="Arial" w:cs="Arial"/>
          <w:i/>
          <w:sz w:val="20"/>
        </w:rPr>
      </w:pPr>
      <w:r>
        <w:rPr>
          <w:rFonts w:ascii="Arial" w:hAnsi="Arial" w:cs="Arial"/>
          <w:i/>
          <w:sz w:val="20"/>
        </w:rPr>
        <w:t>Sursa: INSSE, 2014</w:t>
      </w:r>
    </w:p>
    <w:p w:rsidR="00DF00CB" w:rsidRPr="00FB2B0A" w:rsidRDefault="00DF00CB" w:rsidP="00DF00CB">
      <w:pPr>
        <w:rPr>
          <w:rFonts w:ascii="Arial" w:hAnsi="Arial" w:cs="Arial"/>
        </w:rPr>
      </w:pPr>
    </w:p>
    <w:p w:rsidR="00DF00CB" w:rsidRPr="00FB2B0A" w:rsidRDefault="00DF00CB" w:rsidP="00DF00CB">
      <w:pPr>
        <w:ind w:firstLine="720"/>
        <w:jc w:val="both"/>
        <w:rPr>
          <w:rFonts w:ascii="Arial" w:hAnsi="Arial" w:cs="Arial"/>
        </w:rPr>
      </w:pPr>
      <w:r w:rsidRPr="00FB2B0A">
        <w:rPr>
          <w:rFonts w:ascii="Arial" w:hAnsi="Arial" w:cs="Arial"/>
        </w:rPr>
        <w:t xml:space="preserve">Un aspect negativ îl constituie faptul că grupa cu vârsta cuprinsă între 0-14 ani (20,40%) este destul de  mică, ceea ce poate avea efecte negative pe termen mediu şi lung asupra natalităţii. </w:t>
      </w:r>
    </w:p>
    <w:p w:rsidR="00DF00CB" w:rsidRPr="00FB2B0A" w:rsidRDefault="00DF00CB" w:rsidP="00DF00CB">
      <w:pPr>
        <w:ind w:firstLine="720"/>
        <w:jc w:val="both"/>
        <w:rPr>
          <w:rFonts w:ascii="Arial" w:hAnsi="Arial" w:cs="Arial"/>
        </w:rPr>
      </w:pPr>
      <w:r w:rsidRPr="00FB2B0A">
        <w:rPr>
          <w:rFonts w:ascii="Arial" w:hAnsi="Arial" w:cs="Arial"/>
        </w:rPr>
        <w:t xml:space="preserve">În perspectivă este totuşi îmbucurătoare şi cu efecte pozitive ponderea ridicată a populaţiei de fertilitate maximă (20-29 ani), în 2012 ea reprezentând 14,68% din total. </w:t>
      </w:r>
    </w:p>
    <w:p w:rsidR="00DF00CB" w:rsidRPr="003F6552" w:rsidRDefault="00DF00CB" w:rsidP="00DF00CB">
      <w:pPr>
        <w:ind w:firstLine="720"/>
        <w:jc w:val="center"/>
        <w:rPr>
          <w:noProof/>
          <w:color w:val="1F497D"/>
          <w:lang w:eastAsia="en-US"/>
        </w:rPr>
      </w:pPr>
    </w:p>
    <w:p w:rsidR="00DF00CB" w:rsidRPr="003F6552" w:rsidRDefault="00DF00CB" w:rsidP="00DF00CB">
      <w:pPr>
        <w:ind w:firstLine="720"/>
        <w:jc w:val="center"/>
        <w:rPr>
          <w:color w:val="1F497D"/>
        </w:rPr>
      </w:pPr>
      <w:r w:rsidRPr="00BB599F">
        <w:rPr>
          <w:noProof/>
          <w:bdr w:val="single" w:sz="4" w:space="0" w:color="auto"/>
          <w:lang w:val="en-US" w:eastAsia="en-US"/>
        </w:rPr>
        <w:drawing>
          <wp:inline distT="0" distB="0" distL="0" distR="0">
            <wp:extent cx="4140199" cy="2426981"/>
            <wp:effectExtent l="0" t="0" r="6351" b="8244"/>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00CB" w:rsidRPr="003F6552" w:rsidRDefault="00DF00CB" w:rsidP="00DF00CB">
      <w:pPr>
        <w:ind w:firstLine="720"/>
        <w:jc w:val="center"/>
        <w:rPr>
          <w:rFonts w:ascii="Arial" w:hAnsi="Arial" w:cs="Arial"/>
          <w:color w:val="1F497D"/>
        </w:rPr>
      </w:pPr>
    </w:p>
    <w:p w:rsidR="00DF00CB" w:rsidRPr="00FB2B0A" w:rsidRDefault="00DF00CB" w:rsidP="00DF00CB">
      <w:pPr>
        <w:ind w:firstLine="720"/>
        <w:jc w:val="both"/>
        <w:rPr>
          <w:rFonts w:ascii="Arial" w:hAnsi="Arial" w:cs="Arial"/>
        </w:rPr>
      </w:pPr>
      <w:r w:rsidRPr="00FB2B0A">
        <w:rPr>
          <w:rFonts w:ascii="Arial" w:hAnsi="Arial" w:cs="Arial"/>
        </w:rPr>
        <w:t xml:space="preserve">Un aspect legat de structura pe grupe de vârste, cu implicaţii sociale importante îl constituie </w:t>
      </w:r>
      <w:r w:rsidRPr="00FB2B0A">
        <w:rPr>
          <w:rFonts w:ascii="Arial" w:hAnsi="Arial" w:cs="Arial"/>
          <w:b/>
          <w:i/>
        </w:rPr>
        <w:t>raportul de dependenţă demografică</w:t>
      </w:r>
      <w:r w:rsidRPr="00FB2B0A">
        <w:rPr>
          <w:rFonts w:ascii="Arial" w:hAnsi="Arial" w:cs="Arial"/>
        </w:rPr>
        <w:t xml:space="preserve"> a populaţiei tinere şi a celei vârstnice faţă de populaţia adultă/aptă de muncă.</w:t>
      </w:r>
    </w:p>
    <w:p w:rsidR="00DF00CB" w:rsidRPr="00FB2B0A" w:rsidRDefault="00DF00CB" w:rsidP="00DF00CB">
      <w:pPr>
        <w:ind w:firstLine="720"/>
        <w:jc w:val="both"/>
        <w:rPr>
          <w:rFonts w:ascii="Arial" w:hAnsi="Arial" w:cs="Arial"/>
        </w:rPr>
      </w:pPr>
      <w:r w:rsidRPr="00FB2B0A">
        <w:rPr>
          <w:rFonts w:ascii="Arial" w:hAnsi="Arial" w:cs="Arial"/>
        </w:rPr>
        <w:t>Acest indicator oferă o imagine orientativă asupra presiunii pe care o exercită cele două grupe de vârstă în mod obişnuit inactive din punct de vedere economic asupra populaţiei adulte/apte de muncă.</w:t>
      </w:r>
    </w:p>
    <w:p w:rsidR="00DF00CB" w:rsidRPr="00FB2B0A" w:rsidRDefault="00DF00CB" w:rsidP="00DF00CB">
      <w:pPr>
        <w:ind w:firstLine="720"/>
        <w:jc w:val="both"/>
        <w:rPr>
          <w:rFonts w:ascii="Arial" w:hAnsi="Arial" w:cs="Arial"/>
        </w:rPr>
      </w:pPr>
      <w:r w:rsidRPr="00FB2B0A">
        <w:rPr>
          <w:rFonts w:ascii="Arial" w:hAnsi="Arial" w:cs="Arial"/>
        </w:rPr>
        <w:t xml:space="preserve">Raportul de dependenţă demografică a populaţiei cu vârsta de 0-19 ani era de 270,92‰ in 2012, in timp ce pentru populaţia vârstnică era de 115,05‰, rezultând prin însumare un raport total de dependenţă economică de 385,97‰ la nivel de comună. </w:t>
      </w:r>
    </w:p>
    <w:p w:rsidR="00DF00CB" w:rsidRPr="000B75A3" w:rsidRDefault="00DF00CB" w:rsidP="000B75A3">
      <w:pPr>
        <w:ind w:firstLine="720"/>
        <w:jc w:val="both"/>
        <w:rPr>
          <w:rFonts w:ascii="Arial" w:hAnsi="Arial" w:cs="Arial"/>
        </w:rPr>
      </w:pPr>
      <w:r w:rsidRPr="00FB2B0A">
        <w:rPr>
          <w:rFonts w:ascii="Arial" w:hAnsi="Arial" w:cs="Arial"/>
        </w:rPr>
        <w:t xml:space="preserve">În timp ce, pe de o parte, proporţia de indivizi tineri reprezintă un avantaj din punct de vedere demografic şi al perspectivelor de evoluţie a resurselor umane, pe de alta, un raport de dependenţă demografică ridicat denotă o sarcină socială crescută pentru populaţia activă din punct de vedere economic şi potenţial aducătoare de venit. </w:t>
      </w:r>
    </w:p>
    <w:p w:rsidR="00DF00CB" w:rsidRPr="003F6552" w:rsidRDefault="00DF00CB" w:rsidP="00DF00CB">
      <w:pPr>
        <w:rPr>
          <w:rFonts w:ascii="Arial" w:hAnsi="Arial" w:cs="Arial"/>
          <w:color w:val="1F497D"/>
        </w:rPr>
      </w:pPr>
    </w:p>
    <w:p w:rsidR="00DF00CB" w:rsidRPr="00CE17F3" w:rsidRDefault="00DF00CB" w:rsidP="00DF00CB">
      <w:pPr>
        <w:tabs>
          <w:tab w:val="left" w:pos="1239"/>
        </w:tabs>
        <w:jc w:val="both"/>
        <w:rPr>
          <w:rFonts w:ascii="Arial" w:hAnsi="Arial" w:cs="Arial"/>
          <w:b/>
        </w:rPr>
      </w:pPr>
      <w:r w:rsidRPr="003F6552">
        <w:rPr>
          <w:rFonts w:ascii="Arial" w:hAnsi="Arial" w:cs="Arial"/>
          <w:b/>
          <w:color w:val="1F497D"/>
        </w:rPr>
        <w:tab/>
      </w:r>
      <w:r w:rsidRPr="00CE17F3">
        <w:rPr>
          <w:rFonts w:ascii="Arial" w:hAnsi="Arial" w:cs="Arial"/>
          <w:b/>
        </w:rPr>
        <w:t>2.5.3. Dinamica populaţiei</w:t>
      </w:r>
    </w:p>
    <w:p w:rsidR="00DF00CB" w:rsidRPr="00CE17F3" w:rsidRDefault="00DF00CB" w:rsidP="00DF00CB">
      <w:pPr>
        <w:tabs>
          <w:tab w:val="left" w:pos="1239"/>
        </w:tabs>
        <w:jc w:val="both"/>
        <w:rPr>
          <w:rFonts w:ascii="Arial" w:hAnsi="Arial" w:cs="Arial"/>
          <w:b/>
        </w:rPr>
      </w:pPr>
      <w:r w:rsidRPr="00CE17F3">
        <w:rPr>
          <w:rFonts w:ascii="Arial" w:hAnsi="Arial" w:cs="Arial"/>
          <w:b/>
        </w:rPr>
        <w:tab/>
      </w:r>
    </w:p>
    <w:p w:rsidR="00DF00CB" w:rsidRPr="00CE17F3" w:rsidRDefault="00DF00CB" w:rsidP="00DF00CB">
      <w:pPr>
        <w:tabs>
          <w:tab w:val="left" w:pos="1239"/>
        </w:tabs>
        <w:jc w:val="both"/>
        <w:rPr>
          <w:rFonts w:ascii="Arial" w:hAnsi="Arial" w:cs="Arial"/>
          <w:b/>
        </w:rPr>
      </w:pPr>
      <w:r w:rsidRPr="00CE17F3">
        <w:rPr>
          <w:rFonts w:ascii="Arial" w:hAnsi="Arial" w:cs="Arial"/>
          <w:b/>
        </w:rPr>
        <w:tab/>
      </w:r>
      <w:r w:rsidRPr="00CE17F3">
        <w:rPr>
          <w:rFonts w:ascii="Arial" w:hAnsi="Arial" w:cs="Arial"/>
          <w:b/>
        </w:rPr>
        <w:tab/>
      </w:r>
      <w:r w:rsidRPr="00CE17F3">
        <w:rPr>
          <w:rFonts w:ascii="Arial" w:hAnsi="Arial" w:cs="Arial"/>
          <w:b/>
        </w:rPr>
        <w:tab/>
        <w:t>2.5.3.1.Mişcarea naturală a populaţiei</w:t>
      </w:r>
    </w:p>
    <w:p w:rsidR="00DF00CB" w:rsidRPr="00CE17F3" w:rsidRDefault="00DF00CB" w:rsidP="00DF00CB">
      <w:pPr>
        <w:tabs>
          <w:tab w:val="left" w:pos="1239"/>
        </w:tabs>
        <w:jc w:val="both"/>
        <w:rPr>
          <w:rFonts w:ascii="Arial" w:hAnsi="Arial" w:cs="Arial"/>
        </w:rPr>
      </w:pPr>
    </w:p>
    <w:p w:rsidR="00DF00CB" w:rsidRPr="00CE17F3" w:rsidRDefault="00DF00CB" w:rsidP="00DF00CB">
      <w:pPr>
        <w:tabs>
          <w:tab w:val="left" w:pos="1239"/>
        </w:tabs>
        <w:jc w:val="both"/>
        <w:rPr>
          <w:rFonts w:ascii="Arial" w:hAnsi="Arial" w:cs="Arial"/>
        </w:rPr>
      </w:pPr>
      <w:r w:rsidRPr="00CE17F3">
        <w:rPr>
          <w:rFonts w:ascii="Arial" w:hAnsi="Arial" w:cs="Arial"/>
        </w:rPr>
        <w:tab/>
        <w:t>Mişcarea naturală a populaţiei reprezintă modificările survenite în numărul şi structura populaţiei ca urmare a naşterilor, deceselor, căsătoriilor şi divorţurilor. Această componentă a mişcării populaţiei se reflectă şi în structura pe vârste şi pe sexe a populaţiei, cât şi asupra distribuţiei în teritoriu, având o influenţă directă asupra caracteristicilor dimensionale ale localităţilor.</w:t>
      </w:r>
    </w:p>
    <w:p w:rsidR="00DF00CB" w:rsidRPr="00CE17F3" w:rsidRDefault="00DF00CB" w:rsidP="00DF00CB">
      <w:pPr>
        <w:tabs>
          <w:tab w:val="left" w:pos="1239"/>
        </w:tabs>
        <w:jc w:val="both"/>
        <w:rPr>
          <w:rFonts w:ascii="Arial" w:hAnsi="Arial" w:cs="Arial"/>
        </w:rPr>
      </w:pPr>
      <w:r w:rsidRPr="00CE17F3">
        <w:rPr>
          <w:rFonts w:ascii="Arial" w:hAnsi="Arial" w:cs="Arial"/>
        </w:rPr>
        <w:tab/>
        <w:t>Un indicator al mişcării naturale este sporul (bilanţul) natural al populaţiei, care reprezintă diferenţa dintre rata natalităţii şi rata mortalităţii şi relevă creşterea sau scăderea numărului de locuitori.</w:t>
      </w:r>
    </w:p>
    <w:p w:rsidR="00DF00CB" w:rsidRPr="003F6552" w:rsidRDefault="00DF00CB" w:rsidP="00DF00CB">
      <w:pPr>
        <w:rPr>
          <w:rFonts w:ascii="Arial" w:hAnsi="Arial" w:cs="Arial"/>
          <w:b/>
          <w:color w:val="1F497D"/>
        </w:rPr>
      </w:pPr>
    </w:p>
    <w:p w:rsidR="00DF00CB" w:rsidRPr="009813D1" w:rsidRDefault="00DF00CB" w:rsidP="00DF00CB">
      <w:pPr>
        <w:ind w:firstLine="709"/>
        <w:rPr>
          <w:rFonts w:ascii="Arial" w:hAnsi="Arial" w:cs="Arial"/>
          <w:b/>
        </w:rPr>
      </w:pPr>
      <w:r w:rsidRPr="009813D1">
        <w:rPr>
          <w:rFonts w:ascii="Arial" w:hAnsi="Arial" w:cs="Arial"/>
          <w:b/>
        </w:rPr>
        <w:t>Bilanţul natural al populaţiei</w:t>
      </w:r>
    </w:p>
    <w:p w:rsidR="00DF00CB" w:rsidRPr="009813D1" w:rsidRDefault="00DF00CB" w:rsidP="00DF00CB">
      <w:pPr>
        <w:rPr>
          <w:rFonts w:ascii="Arial" w:hAnsi="Arial" w:cs="Arial"/>
        </w:rPr>
      </w:pPr>
    </w:p>
    <w:p w:rsidR="00DF00CB" w:rsidRPr="009813D1" w:rsidRDefault="00DF00CB" w:rsidP="00DF00CB">
      <w:pPr>
        <w:jc w:val="both"/>
        <w:rPr>
          <w:rFonts w:ascii="Arial" w:hAnsi="Arial" w:cs="Arial"/>
        </w:rPr>
      </w:pPr>
      <w:r w:rsidRPr="009813D1">
        <w:rPr>
          <w:rFonts w:ascii="Arial" w:hAnsi="Arial" w:cs="Arial"/>
        </w:rPr>
        <w:tab/>
        <w:t xml:space="preserve">Componenta activă a mişcării naturale a populaţiei, </w:t>
      </w:r>
      <w:r w:rsidRPr="009813D1">
        <w:rPr>
          <w:rFonts w:ascii="Arial" w:hAnsi="Arial" w:cs="Arial"/>
          <w:i/>
        </w:rPr>
        <w:t>natalitatea</w:t>
      </w:r>
      <w:r w:rsidRPr="009813D1">
        <w:rPr>
          <w:rFonts w:ascii="Arial" w:hAnsi="Arial" w:cs="Arial"/>
        </w:rPr>
        <w:t>, este cuantificată prin rata natalităţii, care reprezintă numărul de naşteri înregistrate într-un interval de un an raportat la o mie de locuitori.</w:t>
      </w:r>
    </w:p>
    <w:p w:rsidR="00DF00CB" w:rsidRPr="009813D1" w:rsidRDefault="00DF00CB" w:rsidP="00DF00CB">
      <w:pPr>
        <w:jc w:val="both"/>
        <w:rPr>
          <w:rFonts w:ascii="Arial" w:hAnsi="Arial" w:cs="Arial"/>
        </w:rPr>
      </w:pPr>
      <w:r w:rsidRPr="009813D1">
        <w:rPr>
          <w:rFonts w:ascii="Arial" w:hAnsi="Arial" w:cs="Arial"/>
        </w:rPr>
        <w:tab/>
        <w:t xml:space="preserve">In intervalul 2006-2012, pentru care s-au analizat datele furnizate de INSSE Bucureşti, evoluţia natalităţii a fost una oscilantă, marcată de etape alternante de creştere şi scădere. Minimul s-a înregistrat în anul 2010, când rata natalităţii a fost de 7,5‰, în timp ce maximul a fost de 15,3‰, în anul 2007. Trendul general urmat de acest indicator în comuna Leţcani a fost unul variabil, crescător în prima parte a intervalului, declinul fiind mai evident în a doua jumătate a intervalului, valorile continuând să se menţină apropiate de cele din contextul regional, în virtutea tradiţionalismului local şi a considerentelor religioase privind natalitatea.  Evoluţia negativă a natalităţii a fost influenţată de modificarea comportamentului demografic, raliat la tendinţa naţională, precum şi de particularităţile economice. </w:t>
      </w:r>
    </w:p>
    <w:p w:rsidR="00DF00CB" w:rsidRPr="003F6552" w:rsidRDefault="00DF00CB" w:rsidP="00DF00CB">
      <w:pPr>
        <w:jc w:val="both"/>
        <w:rPr>
          <w:rFonts w:ascii="Arial" w:hAnsi="Arial" w:cs="Arial"/>
          <w:color w:val="1F497D"/>
        </w:rPr>
      </w:pPr>
    </w:p>
    <w:tbl>
      <w:tblPr>
        <w:tblW w:w="955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914"/>
        <w:gridCol w:w="1287"/>
        <w:gridCol w:w="1166"/>
        <w:gridCol w:w="1691"/>
        <w:gridCol w:w="1460"/>
        <w:gridCol w:w="1684"/>
        <w:gridCol w:w="1357"/>
      </w:tblGrid>
      <w:tr w:rsidR="00DF00CB" w:rsidRPr="00DD4E75" w:rsidTr="000B75A3">
        <w:trPr>
          <w:trHeight w:val="411"/>
          <w:jc w:val="center"/>
        </w:trPr>
        <w:tc>
          <w:tcPr>
            <w:tcW w:w="914" w:type="dxa"/>
            <w:shd w:val="clear" w:color="auto" w:fill="auto"/>
            <w:noWrap/>
          </w:tcPr>
          <w:p w:rsidR="00DF00CB" w:rsidRPr="00DD4E75" w:rsidRDefault="00DF00CB" w:rsidP="001549F4">
            <w:pPr>
              <w:rPr>
                <w:rFonts w:ascii="Arial" w:hAnsi="Arial" w:cs="Arial"/>
                <w:caps/>
                <w:szCs w:val="24"/>
              </w:rPr>
            </w:pPr>
            <w:r w:rsidRPr="00DD4E75">
              <w:rPr>
                <w:rFonts w:ascii="Arial" w:hAnsi="Arial" w:cs="Arial"/>
                <w:caps/>
                <w:szCs w:val="24"/>
              </w:rPr>
              <w:t>An</w:t>
            </w:r>
          </w:p>
        </w:tc>
        <w:tc>
          <w:tcPr>
            <w:tcW w:w="1287" w:type="dxa"/>
            <w:shd w:val="clear" w:color="auto" w:fill="auto"/>
            <w:noWrap/>
          </w:tcPr>
          <w:p w:rsidR="00DF00CB" w:rsidRPr="00DD4E75" w:rsidRDefault="00DF00CB" w:rsidP="001549F4">
            <w:pPr>
              <w:rPr>
                <w:rFonts w:ascii="Arial" w:hAnsi="Arial" w:cs="Arial"/>
                <w:caps/>
                <w:szCs w:val="24"/>
              </w:rPr>
            </w:pPr>
            <w:r w:rsidRPr="00DD4E75">
              <w:rPr>
                <w:rFonts w:ascii="Arial" w:hAnsi="Arial" w:cs="Arial"/>
                <w:caps/>
                <w:szCs w:val="24"/>
              </w:rPr>
              <w:t>nascuti vii</w:t>
            </w:r>
          </w:p>
        </w:tc>
        <w:tc>
          <w:tcPr>
            <w:tcW w:w="1166" w:type="dxa"/>
            <w:shd w:val="clear" w:color="auto" w:fill="auto"/>
            <w:noWrap/>
          </w:tcPr>
          <w:p w:rsidR="00DF00CB" w:rsidRPr="00DD4E75" w:rsidRDefault="00DF00CB" w:rsidP="001549F4">
            <w:pPr>
              <w:rPr>
                <w:rFonts w:ascii="Arial" w:hAnsi="Arial" w:cs="Arial"/>
                <w:caps/>
                <w:szCs w:val="24"/>
              </w:rPr>
            </w:pPr>
            <w:r w:rsidRPr="00DD4E75">
              <w:rPr>
                <w:rFonts w:ascii="Arial" w:hAnsi="Arial" w:cs="Arial"/>
                <w:caps/>
                <w:szCs w:val="24"/>
              </w:rPr>
              <w:t>Pop. Totala</w:t>
            </w:r>
          </w:p>
        </w:tc>
        <w:tc>
          <w:tcPr>
            <w:tcW w:w="1691" w:type="dxa"/>
            <w:shd w:val="clear" w:color="auto" w:fill="auto"/>
            <w:noWrap/>
          </w:tcPr>
          <w:p w:rsidR="00DF00CB" w:rsidRPr="00DD4E75" w:rsidRDefault="00DF00CB" w:rsidP="001549F4">
            <w:pPr>
              <w:rPr>
                <w:rFonts w:ascii="Arial" w:hAnsi="Arial" w:cs="Arial"/>
                <w:caps/>
                <w:szCs w:val="24"/>
              </w:rPr>
            </w:pPr>
            <w:r w:rsidRPr="00DD4E75">
              <w:rPr>
                <w:rFonts w:ascii="Arial" w:hAnsi="Arial" w:cs="Arial"/>
                <w:caps/>
                <w:szCs w:val="24"/>
              </w:rPr>
              <w:t>Rata natalitatii com. LETCANI(‰)</w:t>
            </w:r>
          </w:p>
        </w:tc>
        <w:tc>
          <w:tcPr>
            <w:tcW w:w="1460" w:type="dxa"/>
            <w:shd w:val="clear" w:color="auto" w:fill="auto"/>
            <w:noWrap/>
          </w:tcPr>
          <w:p w:rsidR="00DF00CB" w:rsidRPr="00DD4E75" w:rsidRDefault="00DF00CB" w:rsidP="001549F4">
            <w:pPr>
              <w:rPr>
                <w:rFonts w:ascii="Arial" w:hAnsi="Arial" w:cs="Arial"/>
                <w:caps/>
                <w:szCs w:val="24"/>
              </w:rPr>
            </w:pPr>
            <w:r w:rsidRPr="00DD4E75">
              <w:rPr>
                <w:rFonts w:ascii="Arial" w:hAnsi="Arial" w:cs="Arial"/>
                <w:caps/>
                <w:szCs w:val="24"/>
              </w:rPr>
              <w:t>Mediul rural jud. IAŞI</w:t>
            </w:r>
          </w:p>
          <w:p w:rsidR="00DF00CB" w:rsidRPr="00DD4E75" w:rsidRDefault="00DF00CB" w:rsidP="001549F4">
            <w:pPr>
              <w:rPr>
                <w:rFonts w:ascii="Arial" w:hAnsi="Arial" w:cs="Arial"/>
                <w:caps/>
                <w:szCs w:val="24"/>
              </w:rPr>
            </w:pPr>
            <w:r w:rsidRPr="00DD4E75">
              <w:rPr>
                <w:rFonts w:ascii="Arial" w:hAnsi="Arial" w:cs="Arial"/>
                <w:caps/>
                <w:szCs w:val="24"/>
              </w:rPr>
              <w:t>(‰)</w:t>
            </w:r>
          </w:p>
        </w:tc>
        <w:tc>
          <w:tcPr>
            <w:tcW w:w="1684" w:type="dxa"/>
            <w:shd w:val="clear" w:color="auto" w:fill="auto"/>
            <w:noWrap/>
          </w:tcPr>
          <w:p w:rsidR="00DF00CB" w:rsidRPr="00DD4E75" w:rsidRDefault="00DF00CB" w:rsidP="001549F4">
            <w:pPr>
              <w:rPr>
                <w:rFonts w:ascii="Arial" w:hAnsi="Arial" w:cs="Arial"/>
                <w:caps/>
                <w:szCs w:val="24"/>
                <w:lang w:val="fr-FR"/>
              </w:rPr>
            </w:pPr>
            <w:r w:rsidRPr="00DD4E75">
              <w:rPr>
                <w:rFonts w:ascii="Arial" w:hAnsi="Arial" w:cs="Arial"/>
                <w:caps/>
                <w:szCs w:val="24"/>
                <w:lang w:val="fr-FR"/>
              </w:rPr>
              <w:t>Mediul rural Reg. Nord-Est</w:t>
            </w:r>
            <w:r w:rsidRPr="00DD4E75">
              <w:rPr>
                <w:rFonts w:ascii="Arial" w:hAnsi="Arial" w:cs="Arial"/>
                <w:caps/>
                <w:szCs w:val="24"/>
              </w:rPr>
              <w:t>(‰)</w:t>
            </w:r>
          </w:p>
        </w:tc>
        <w:tc>
          <w:tcPr>
            <w:tcW w:w="1357" w:type="dxa"/>
            <w:shd w:val="clear" w:color="auto" w:fill="auto"/>
            <w:noWrap/>
          </w:tcPr>
          <w:p w:rsidR="00DF00CB" w:rsidRPr="00DD4E75" w:rsidRDefault="00DF00CB" w:rsidP="001549F4">
            <w:pPr>
              <w:rPr>
                <w:rFonts w:ascii="Arial" w:hAnsi="Arial" w:cs="Arial"/>
                <w:caps/>
                <w:szCs w:val="24"/>
              </w:rPr>
            </w:pPr>
            <w:r w:rsidRPr="00DD4E75">
              <w:rPr>
                <w:rFonts w:ascii="Arial" w:hAnsi="Arial" w:cs="Arial"/>
                <w:caps/>
                <w:szCs w:val="24"/>
              </w:rPr>
              <w:t>Mediul rural Romania</w:t>
            </w:r>
          </w:p>
          <w:p w:rsidR="00DF00CB" w:rsidRPr="00DD4E75" w:rsidRDefault="00DF00CB" w:rsidP="001549F4">
            <w:pPr>
              <w:rPr>
                <w:rFonts w:ascii="Arial" w:hAnsi="Arial" w:cs="Arial"/>
                <w:caps/>
                <w:szCs w:val="24"/>
              </w:rPr>
            </w:pPr>
            <w:r w:rsidRPr="00DD4E75">
              <w:rPr>
                <w:rFonts w:ascii="Arial" w:hAnsi="Arial" w:cs="Arial"/>
                <w:caps/>
                <w:szCs w:val="24"/>
              </w:rPr>
              <w:t>(‰)</w:t>
            </w:r>
          </w:p>
        </w:tc>
      </w:tr>
      <w:tr w:rsidR="00DF00CB" w:rsidRPr="00DD4E75" w:rsidTr="000B75A3">
        <w:trPr>
          <w:trHeight w:val="411"/>
          <w:jc w:val="center"/>
        </w:trPr>
        <w:tc>
          <w:tcPr>
            <w:tcW w:w="914" w:type="dxa"/>
            <w:shd w:val="clear" w:color="auto" w:fill="auto"/>
            <w:noWrap/>
          </w:tcPr>
          <w:p w:rsidR="00DF00CB" w:rsidRPr="00DD4E75" w:rsidRDefault="00DF00CB" w:rsidP="001549F4">
            <w:pPr>
              <w:rPr>
                <w:rFonts w:ascii="Arial" w:hAnsi="Arial" w:cs="Arial"/>
                <w:szCs w:val="24"/>
              </w:rPr>
            </w:pPr>
            <w:r w:rsidRPr="00DD4E75">
              <w:rPr>
                <w:rFonts w:ascii="Arial" w:hAnsi="Arial" w:cs="Arial"/>
                <w:szCs w:val="24"/>
              </w:rPr>
              <w:t>2006</w:t>
            </w:r>
          </w:p>
        </w:tc>
        <w:tc>
          <w:tcPr>
            <w:tcW w:w="1287" w:type="dxa"/>
            <w:shd w:val="clear" w:color="auto" w:fill="auto"/>
          </w:tcPr>
          <w:p w:rsidR="00DF00CB" w:rsidRPr="00DD4E75" w:rsidRDefault="00DF00CB" w:rsidP="001549F4">
            <w:pPr>
              <w:rPr>
                <w:rFonts w:ascii="Arial" w:hAnsi="Arial" w:cs="Arial"/>
                <w:szCs w:val="24"/>
              </w:rPr>
            </w:pPr>
            <w:r w:rsidRPr="00DD4E75">
              <w:rPr>
                <w:rFonts w:ascii="Arial" w:hAnsi="Arial" w:cs="Arial"/>
                <w:szCs w:val="24"/>
              </w:rPr>
              <w:t>66</w:t>
            </w:r>
          </w:p>
        </w:tc>
        <w:tc>
          <w:tcPr>
            <w:tcW w:w="1166" w:type="dxa"/>
            <w:shd w:val="clear" w:color="auto" w:fill="auto"/>
          </w:tcPr>
          <w:p w:rsidR="00DF00CB" w:rsidRPr="00DD4E75" w:rsidRDefault="00DF00CB" w:rsidP="001549F4">
            <w:pPr>
              <w:jc w:val="center"/>
              <w:rPr>
                <w:rFonts w:ascii="Arial" w:hAnsi="Arial" w:cs="Arial"/>
              </w:rPr>
            </w:pPr>
            <w:r w:rsidRPr="00DD4E75">
              <w:rPr>
                <w:rFonts w:ascii="Arial" w:hAnsi="Arial" w:cs="Arial"/>
              </w:rPr>
              <w:t>6672</w:t>
            </w:r>
          </w:p>
        </w:tc>
        <w:tc>
          <w:tcPr>
            <w:tcW w:w="1691" w:type="dxa"/>
            <w:shd w:val="clear" w:color="auto" w:fill="auto"/>
            <w:noWrap/>
            <w:vAlign w:val="center"/>
          </w:tcPr>
          <w:p w:rsidR="00DF00CB" w:rsidRPr="00DD4E75" w:rsidRDefault="00DF00CB" w:rsidP="001549F4">
            <w:pPr>
              <w:jc w:val="center"/>
              <w:rPr>
                <w:rFonts w:ascii="Arial" w:hAnsi="Arial" w:cs="Arial"/>
                <w:szCs w:val="24"/>
              </w:rPr>
            </w:pPr>
            <w:r w:rsidRPr="00DD4E75">
              <w:rPr>
                <w:rFonts w:ascii="Arial" w:hAnsi="Arial" w:cs="Arial"/>
                <w:szCs w:val="24"/>
              </w:rPr>
              <w:t>9.9</w:t>
            </w:r>
          </w:p>
        </w:tc>
        <w:tc>
          <w:tcPr>
            <w:tcW w:w="1460"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13.3</w:t>
            </w:r>
          </w:p>
        </w:tc>
        <w:tc>
          <w:tcPr>
            <w:tcW w:w="1684"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11.9</w:t>
            </w:r>
          </w:p>
        </w:tc>
        <w:tc>
          <w:tcPr>
            <w:tcW w:w="1357"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10.3</w:t>
            </w:r>
          </w:p>
        </w:tc>
      </w:tr>
      <w:tr w:rsidR="00DF00CB" w:rsidRPr="00DD4E75" w:rsidTr="000B75A3">
        <w:trPr>
          <w:trHeight w:val="411"/>
          <w:jc w:val="center"/>
        </w:trPr>
        <w:tc>
          <w:tcPr>
            <w:tcW w:w="914" w:type="dxa"/>
            <w:shd w:val="clear" w:color="auto" w:fill="auto"/>
            <w:noWrap/>
          </w:tcPr>
          <w:p w:rsidR="00DF00CB" w:rsidRPr="00DD4E75" w:rsidRDefault="00DF00CB" w:rsidP="001549F4">
            <w:pPr>
              <w:rPr>
                <w:rFonts w:ascii="Arial" w:hAnsi="Arial" w:cs="Arial"/>
                <w:szCs w:val="24"/>
              </w:rPr>
            </w:pPr>
            <w:r w:rsidRPr="00DD4E75">
              <w:rPr>
                <w:rFonts w:ascii="Arial" w:hAnsi="Arial" w:cs="Arial"/>
                <w:szCs w:val="24"/>
              </w:rPr>
              <w:t>2007</w:t>
            </w:r>
          </w:p>
        </w:tc>
        <w:tc>
          <w:tcPr>
            <w:tcW w:w="1287" w:type="dxa"/>
            <w:shd w:val="clear" w:color="auto" w:fill="auto"/>
          </w:tcPr>
          <w:p w:rsidR="00DF00CB" w:rsidRPr="00DD4E75" w:rsidRDefault="00DF00CB" w:rsidP="001549F4">
            <w:pPr>
              <w:rPr>
                <w:rFonts w:ascii="Arial" w:hAnsi="Arial" w:cs="Arial"/>
                <w:szCs w:val="24"/>
              </w:rPr>
            </w:pPr>
            <w:r w:rsidRPr="00DD4E75">
              <w:rPr>
                <w:rFonts w:ascii="Arial" w:hAnsi="Arial" w:cs="Arial"/>
                <w:szCs w:val="24"/>
              </w:rPr>
              <w:t>103</w:t>
            </w:r>
          </w:p>
        </w:tc>
        <w:tc>
          <w:tcPr>
            <w:tcW w:w="1166" w:type="dxa"/>
            <w:shd w:val="clear" w:color="auto" w:fill="auto"/>
          </w:tcPr>
          <w:p w:rsidR="00DF00CB" w:rsidRPr="00DD4E75" w:rsidRDefault="00DF00CB" w:rsidP="001549F4">
            <w:pPr>
              <w:jc w:val="center"/>
              <w:rPr>
                <w:rFonts w:ascii="Arial" w:hAnsi="Arial" w:cs="Arial"/>
              </w:rPr>
            </w:pPr>
            <w:r w:rsidRPr="00DD4E75">
              <w:rPr>
                <w:rFonts w:ascii="Arial" w:hAnsi="Arial" w:cs="Arial"/>
              </w:rPr>
              <w:t>6744</w:t>
            </w:r>
          </w:p>
        </w:tc>
        <w:tc>
          <w:tcPr>
            <w:tcW w:w="1691" w:type="dxa"/>
            <w:shd w:val="clear" w:color="auto" w:fill="auto"/>
            <w:noWrap/>
            <w:vAlign w:val="center"/>
          </w:tcPr>
          <w:p w:rsidR="00DF00CB" w:rsidRPr="00DD4E75" w:rsidRDefault="00DF00CB" w:rsidP="001549F4">
            <w:pPr>
              <w:jc w:val="center"/>
              <w:rPr>
                <w:rFonts w:ascii="Arial" w:hAnsi="Arial" w:cs="Arial"/>
                <w:szCs w:val="24"/>
              </w:rPr>
            </w:pPr>
            <w:r w:rsidRPr="00DD4E75">
              <w:rPr>
                <w:rFonts w:ascii="Arial" w:hAnsi="Arial" w:cs="Arial"/>
                <w:szCs w:val="24"/>
              </w:rPr>
              <w:t>15.3</w:t>
            </w:r>
          </w:p>
        </w:tc>
        <w:tc>
          <w:tcPr>
            <w:tcW w:w="1460"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13.7</w:t>
            </w:r>
          </w:p>
        </w:tc>
        <w:tc>
          <w:tcPr>
            <w:tcW w:w="1684"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11.8</w:t>
            </w:r>
          </w:p>
        </w:tc>
        <w:tc>
          <w:tcPr>
            <w:tcW w:w="1357"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10.2</w:t>
            </w:r>
          </w:p>
        </w:tc>
      </w:tr>
      <w:tr w:rsidR="00DF00CB" w:rsidRPr="00DD4E75" w:rsidTr="000B75A3">
        <w:trPr>
          <w:trHeight w:val="411"/>
          <w:jc w:val="center"/>
        </w:trPr>
        <w:tc>
          <w:tcPr>
            <w:tcW w:w="914" w:type="dxa"/>
            <w:shd w:val="clear" w:color="auto" w:fill="auto"/>
            <w:noWrap/>
          </w:tcPr>
          <w:p w:rsidR="00DF00CB" w:rsidRPr="00DD4E75" w:rsidRDefault="00DF00CB" w:rsidP="001549F4">
            <w:pPr>
              <w:rPr>
                <w:rFonts w:ascii="Arial" w:hAnsi="Arial" w:cs="Arial"/>
                <w:szCs w:val="24"/>
              </w:rPr>
            </w:pPr>
            <w:r w:rsidRPr="00DD4E75">
              <w:rPr>
                <w:rFonts w:ascii="Arial" w:hAnsi="Arial" w:cs="Arial"/>
                <w:szCs w:val="24"/>
              </w:rPr>
              <w:t>2008</w:t>
            </w:r>
          </w:p>
        </w:tc>
        <w:tc>
          <w:tcPr>
            <w:tcW w:w="1287" w:type="dxa"/>
            <w:shd w:val="clear" w:color="auto" w:fill="auto"/>
          </w:tcPr>
          <w:p w:rsidR="00DF00CB" w:rsidRPr="00DD4E75" w:rsidRDefault="00DF00CB" w:rsidP="001549F4">
            <w:pPr>
              <w:rPr>
                <w:rFonts w:ascii="Arial" w:hAnsi="Arial" w:cs="Arial"/>
                <w:szCs w:val="24"/>
              </w:rPr>
            </w:pPr>
            <w:r w:rsidRPr="00DD4E75">
              <w:rPr>
                <w:rFonts w:ascii="Arial" w:hAnsi="Arial" w:cs="Arial"/>
                <w:szCs w:val="24"/>
              </w:rPr>
              <w:t>101</w:t>
            </w:r>
          </w:p>
        </w:tc>
        <w:tc>
          <w:tcPr>
            <w:tcW w:w="1166" w:type="dxa"/>
            <w:shd w:val="clear" w:color="auto" w:fill="auto"/>
          </w:tcPr>
          <w:p w:rsidR="00DF00CB" w:rsidRPr="00DD4E75" w:rsidRDefault="00DF00CB" w:rsidP="001549F4">
            <w:pPr>
              <w:jc w:val="center"/>
              <w:rPr>
                <w:rFonts w:ascii="Arial" w:hAnsi="Arial" w:cs="Arial"/>
              </w:rPr>
            </w:pPr>
            <w:r w:rsidRPr="00DD4E75">
              <w:rPr>
                <w:rFonts w:ascii="Arial" w:hAnsi="Arial" w:cs="Arial"/>
              </w:rPr>
              <w:t>6866</w:t>
            </w:r>
          </w:p>
        </w:tc>
        <w:tc>
          <w:tcPr>
            <w:tcW w:w="1691" w:type="dxa"/>
            <w:shd w:val="clear" w:color="auto" w:fill="auto"/>
            <w:noWrap/>
            <w:vAlign w:val="center"/>
          </w:tcPr>
          <w:p w:rsidR="00DF00CB" w:rsidRPr="00DD4E75" w:rsidRDefault="00DF00CB" w:rsidP="001549F4">
            <w:pPr>
              <w:jc w:val="center"/>
              <w:rPr>
                <w:rFonts w:ascii="Arial" w:hAnsi="Arial" w:cs="Arial"/>
                <w:szCs w:val="24"/>
              </w:rPr>
            </w:pPr>
            <w:r w:rsidRPr="00DD4E75">
              <w:rPr>
                <w:rFonts w:ascii="Arial" w:hAnsi="Arial" w:cs="Arial"/>
                <w:szCs w:val="24"/>
              </w:rPr>
              <w:t>14.7</w:t>
            </w:r>
          </w:p>
        </w:tc>
        <w:tc>
          <w:tcPr>
            <w:tcW w:w="1460"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13.3</w:t>
            </w:r>
          </w:p>
        </w:tc>
        <w:tc>
          <w:tcPr>
            <w:tcW w:w="1684"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11.7</w:t>
            </w:r>
          </w:p>
        </w:tc>
        <w:tc>
          <w:tcPr>
            <w:tcW w:w="1357"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10.4</w:t>
            </w:r>
          </w:p>
        </w:tc>
      </w:tr>
      <w:tr w:rsidR="00DF00CB" w:rsidRPr="00DD4E75" w:rsidTr="000B75A3">
        <w:trPr>
          <w:trHeight w:val="411"/>
          <w:jc w:val="center"/>
        </w:trPr>
        <w:tc>
          <w:tcPr>
            <w:tcW w:w="914" w:type="dxa"/>
            <w:shd w:val="clear" w:color="auto" w:fill="auto"/>
            <w:noWrap/>
          </w:tcPr>
          <w:p w:rsidR="00DF00CB" w:rsidRPr="00DD4E75" w:rsidRDefault="00DF00CB" w:rsidP="001549F4">
            <w:pPr>
              <w:rPr>
                <w:rFonts w:ascii="Arial" w:hAnsi="Arial" w:cs="Arial"/>
                <w:szCs w:val="24"/>
              </w:rPr>
            </w:pPr>
            <w:r w:rsidRPr="00DD4E75">
              <w:rPr>
                <w:rFonts w:ascii="Arial" w:hAnsi="Arial" w:cs="Arial"/>
                <w:szCs w:val="24"/>
              </w:rPr>
              <w:t>2009</w:t>
            </w:r>
          </w:p>
        </w:tc>
        <w:tc>
          <w:tcPr>
            <w:tcW w:w="1287" w:type="dxa"/>
            <w:shd w:val="clear" w:color="auto" w:fill="auto"/>
          </w:tcPr>
          <w:p w:rsidR="00DF00CB" w:rsidRPr="00DD4E75" w:rsidRDefault="00DF00CB" w:rsidP="001549F4">
            <w:pPr>
              <w:rPr>
                <w:rFonts w:ascii="Arial" w:hAnsi="Arial" w:cs="Arial"/>
                <w:szCs w:val="24"/>
              </w:rPr>
            </w:pPr>
            <w:r w:rsidRPr="00DD4E75">
              <w:rPr>
                <w:rFonts w:ascii="Arial" w:hAnsi="Arial" w:cs="Arial"/>
                <w:szCs w:val="24"/>
              </w:rPr>
              <w:t>80</w:t>
            </w:r>
          </w:p>
        </w:tc>
        <w:tc>
          <w:tcPr>
            <w:tcW w:w="1166" w:type="dxa"/>
            <w:shd w:val="clear" w:color="auto" w:fill="auto"/>
          </w:tcPr>
          <w:p w:rsidR="00DF00CB" w:rsidRPr="00DD4E75" w:rsidRDefault="00DF00CB" w:rsidP="001549F4">
            <w:pPr>
              <w:jc w:val="center"/>
              <w:rPr>
                <w:rFonts w:ascii="Arial" w:hAnsi="Arial" w:cs="Arial"/>
              </w:rPr>
            </w:pPr>
            <w:r w:rsidRPr="00DD4E75">
              <w:rPr>
                <w:rFonts w:ascii="Arial" w:hAnsi="Arial" w:cs="Arial"/>
              </w:rPr>
              <w:t>6977</w:t>
            </w:r>
          </w:p>
        </w:tc>
        <w:tc>
          <w:tcPr>
            <w:tcW w:w="1691" w:type="dxa"/>
            <w:shd w:val="clear" w:color="auto" w:fill="auto"/>
            <w:noWrap/>
            <w:vAlign w:val="center"/>
          </w:tcPr>
          <w:p w:rsidR="00DF00CB" w:rsidRPr="00DD4E75" w:rsidRDefault="00DF00CB" w:rsidP="001549F4">
            <w:pPr>
              <w:jc w:val="center"/>
              <w:rPr>
                <w:rFonts w:ascii="Arial" w:hAnsi="Arial" w:cs="Arial"/>
                <w:szCs w:val="24"/>
              </w:rPr>
            </w:pPr>
            <w:r w:rsidRPr="00DD4E75">
              <w:rPr>
                <w:rFonts w:ascii="Arial" w:hAnsi="Arial" w:cs="Arial"/>
                <w:szCs w:val="24"/>
              </w:rPr>
              <w:t>11.5</w:t>
            </w:r>
          </w:p>
        </w:tc>
        <w:tc>
          <w:tcPr>
            <w:tcW w:w="1460"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12.6</w:t>
            </w:r>
          </w:p>
        </w:tc>
        <w:tc>
          <w:tcPr>
            <w:tcW w:w="1684"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11.3</w:t>
            </w:r>
          </w:p>
        </w:tc>
        <w:tc>
          <w:tcPr>
            <w:tcW w:w="1357"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10.4</w:t>
            </w:r>
          </w:p>
        </w:tc>
      </w:tr>
      <w:tr w:rsidR="00DF00CB" w:rsidRPr="00DD4E75" w:rsidTr="000B75A3">
        <w:trPr>
          <w:trHeight w:val="411"/>
          <w:jc w:val="center"/>
        </w:trPr>
        <w:tc>
          <w:tcPr>
            <w:tcW w:w="914" w:type="dxa"/>
            <w:shd w:val="clear" w:color="auto" w:fill="auto"/>
            <w:noWrap/>
          </w:tcPr>
          <w:p w:rsidR="00DF00CB" w:rsidRPr="00DD4E75" w:rsidRDefault="00DF00CB" w:rsidP="001549F4">
            <w:pPr>
              <w:rPr>
                <w:rFonts w:ascii="Arial" w:hAnsi="Arial" w:cs="Arial"/>
                <w:szCs w:val="24"/>
              </w:rPr>
            </w:pPr>
            <w:r w:rsidRPr="00DD4E75">
              <w:rPr>
                <w:rFonts w:ascii="Arial" w:hAnsi="Arial" w:cs="Arial"/>
                <w:szCs w:val="24"/>
              </w:rPr>
              <w:t>2010</w:t>
            </w:r>
          </w:p>
        </w:tc>
        <w:tc>
          <w:tcPr>
            <w:tcW w:w="1287" w:type="dxa"/>
            <w:shd w:val="clear" w:color="auto" w:fill="auto"/>
          </w:tcPr>
          <w:p w:rsidR="00DF00CB" w:rsidRPr="00DD4E75" w:rsidRDefault="00DF00CB" w:rsidP="001549F4">
            <w:pPr>
              <w:rPr>
                <w:rFonts w:ascii="Arial" w:hAnsi="Arial" w:cs="Arial"/>
                <w:szCs w:val="24"/>
              </w:rPr>
            </w:pPr>
            <w:r w:rsidRPr="00DD4E75">
              <w:rPr>
                <w:rFonts w:ascii="Arial" w:hAnsi="Arial" w:cs="Arial"/>
                <w:szCs w:val="24"/>
              </w:rPr>
              <w:t>53</w:t>
            </w:r>
          </w:p>
        </w:tc>
        <w:tc>
          <w:tcPr>
            <w:tcW w:w="1166" w:type="dxa"/>
            <w:shd w:val="clear" w:color="auto" w:fill="auto"/>
          </w:tcPr>
          <w:p w:rsidR="00DF00CB" w:rsidRPr="00DD4E75" w:rsidRDefault="00DF00CB" w:rsidP="001549F4">
            <w:pPr>
              <w:jc w:val="center"/>
              <w:rPr>
                <w:rFonts w:ascii="Arial" w:hAnsi="Arial" w:cs="Arial"/>
              </w:rPr>
            </w:pPr>
            <w:r w:rsidRPr="00DD4E75">
              <w:rPr>
                <w:rFonts w:ascii="Arial" w:hAnsi="Arial" w:cs="Arial"/>
              </w:rPr>
              <w:t>7066</w:t>
            </w:r>
          </w:p>
        </w:tc>
        <w:tc>
          <w:tcPr>
            <w:tcW w:w="1691" w:type="dxa"/>
            <w:shd w:val="clear" w:color="auto" w:fill="auto"/>
            <w:noWrap/>
            <w:vAlign w:val="center"/>
          </w:tcPr>
          <w:p w:rsidR="00DF00CB" w:rsidRPr="00DD4E75" w:rsidRDefault="00DF00CB" w:rsidP="001549F4">
            <w:pPr>
              <w:jc w:val="center"/>
              <w:rPr>
                <w:rFonts w:ascii="Arial" w:hAnsi="Arial" w:cs="Arial"/>
                <w:szCs w:val="24"/>
              </w:rPr>
            </w:pPr>
            <w:r w:rsidRPr="00DD4E75">
              <w:rPr>
                <w:rFonts w:ascii="Arial" w:hAnsi="Arial" w:cs="Arial"/>
                <w:szCs w:val="24"/>
              </w:rPr>
              <w:t>7.5</w:t>
            </w:r>
          </w:p>
        </w:tc>
        <w:tc>
          <w:tcPr>
            <w:tcW w:w="1460"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11.4</w:t>
            </w:r>
          </w:p>
        </w:tc>
        <w:tc>
          <w:tcPr>
            <w:tcW w:w="1684"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10.5</w:t>
            </w:r>
          </w:p>
        </w:tc>
        <w:tc>
          <w:tcPr>
            <w:tcW w:w="1357"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9.8</w:t>
            </w:r>
          </w:p>
        </w:tc>
      </w:tr>
      <w:tr w:rsidR="00DF00CB" w:rsidRPr="00DD4E75" w:rsidTr="000B75A3">
        <w:trPr>
          <w:trHeight w:val="411"/>
          <w:jc w:val="center"/>
        </w:trPr>
        <w:tc>
          <w:tcPr>
            <w:tcW w:w="914" w:type="dxa"/>
            <w:shd w:val="clear" w:color="auto" w:fill="auto"/>
            <w:noWrap/>
          </w:tcPr>
          <w:p w:rsidR="00DF00CB" w:rsidRPr="00DD4E75" w:rsidRDefault="00DF00CB" w:rsidP="001549F4">
            <w:pPr>
              <w:rPr>
                <w:rFonts w:ascii="Arial" w:hAnsi="Arial" w:cs="Arial"/>
                <w:szCs w:val="24"/>
              </w:rPr>
            </w:pPr>
            <w:r w:rsidRPr="00DD4E75">
              <w:rPr>
                <w:rFonts w:ascii="Arial" w:hAnsi="Arial" w:cs="Arial"/>
                <w:szCs w:val="24"/>
              </w:rPr>
              <w:t>2011</w:t>
            </w:r>
          </w:p>
        </w:tc>
        <w:tc>
          <w:tcPr>
            <w:tcW w:w="1287" w:type="dxa"/>
            <w:shd w:val="clear" w:color="auto" w:fill="auto"/>
          </w:tcPr>
          <w:p w:rsidR="00DF00CB" w:rsidRPr="00DD4E75" w:rsidRDefault="00DF00CB" w:rsidP="001549F4">
            <w:pPr>
              <w:rPr>
                <w:rFonts w:ascii="Arial" w:hAnsi="Arial" w:cs="Arial"/>
                <w:szCs w:val="24"/>
              </w:rPr>
            </w:pPr>
            <w:r w:rsidRPr="00DD4E75">
              <w:rPr>
                <w:rFonts w:ascii="Arial" w:hAnsi="Arial" w:cs="Arial"/>
                <w:szCs w:val="24"/>
              </w:rPr>
              <w:t>67</w:t>
            </w:r>
          </w:p>
        </w:tc>
        <w:tc>
          <w:tcPr>
            <w:tcW w:w="1166" w:type="dxa"/>
            <w:shd w:val="clear" w:color="auto" w:fill="auto"/>
          </w:tcPr>
          <w:p w:rsidR="00DF00CB" w:rsidRPr="00DD4E75" w:rsidRDefault="00DF00CB" w:rsidP="001549F4">
            <w:pPr>
              <w:jc w:val="center"/>
              <w:rPr>
                <w:rFonts w:ascii="Arial" w:hAnsi="Arial" w:cs="Arial"/>
              </w:rPr>
            </w:pPr>
            <w:r w:rsidRPr="00DD4E75">
              <w:rPr>
                <w:rFonts w:ascii="Arial" w:hAnsi="Arial" w:cs="Arial"/>
              </w:rPr>
              <w:t>7123</w:t>
            </w:r>
          </w:p>
        </w:tc>
        <w:tc>
          <w:tcPr>
            <w:tcW w:w="1691" w:type="dxa"/>
            <w:shd w:val="clear" w:color="auto" w:fill="auto"/>
            <w:noWrap/>
            <w:vAlign w:val="center"/>
          </w:tcPr>
          <w:p w:rsidR="00DF00CB" w:rsidRPr="00DD4E75" w:rsidRDefault="00DF00CB" w:rsidP="001549F4">
            <w:pPr>
              <w:jc w:val="center"/>
              <w:rPr>
                <w:rFonts w:ascii="Arial" w:hAnsi="Arial" w:cs="Arial"/>
                <w:szCs w:val="24"/>
              </w:rPr>
            </w:pPr>
            <w:r w:rsidRPr="00DD4E75">
              <w:rPr>
                <w:rFonts w:ascii="Arial" w:hAnsi="Arial" w:cs="Arial"/>
                <w:szCs w:val="24"/>
              </w:rPr>
              <w:t>9.4</w:t>
            </w:r>
          </w:p>
        </w:tc>
        <w:tc>
          <w:tcPr>
            <w:tcW w:w="1460"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10.7</w:t>
            </w:r>
          </w:p>
        </w:tc>
        <w:tc>
          <w:tcPr>
            <w:tcW w:w="1684"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10.1</w:t>
            </w:r>
          </w:p>
        </w:tc>
        <w:tc>
          <w:tcPr>
            <w:tcW w:w="1357" w:type="dxa"/>
            <w:shd w:val="clear" w:color="auto" w:fill="auto"/>
            <w:vAlign w:val="center"/>
          </w:tcPr>
          <w:p w:rsidR="00DF00CB" w:rsidRPr="00DD4E75" w:rsidRDefault="00DF00CB" w:rsidP="001549F4">
            <w:pPr>
              <w:jc w:val="center"/>
              <w:rPr>
                <w:rFonts w:ascii="Arial" w:hAnsi="Arial" w:cs="Arial"/>
                <w:szCs w:val="24"/>
              </w:rPr>
            </w:pPr>
            <w:r w:rsidRPr="00DD4E75">
              <w:rPr>
                <w:rFonts w:ascii="Arial" w:hAnsi="Arial" w:cs="Arial"/>
                <w:szCs w:val="24"/>
              </w:rPr>
              <w:t>9.3</w:t>
            </w:r>
          </w:p>
        </w:tc>
      </w:tr>
      <w:tr w:rsidR="00DF00CB" w:rsidRPr="00DD4E75" w:rsidTr="000B75A3">
        <w:trPr>
          <w:trHeight w:val="411"/>
          <w:jc w:val="center"/>
        </w:trPr>
        <w:tc>
          <w:tcPr>
            <w:tcW w:w="914" w:type="dxa"/>
            <w:shd w:val="clear" w:color="auto" w:fill="auto"/>
            <w:noWrap/>
          </w:tcPr>
          <w:p w:rsidR="00DF00CB" w:rsidRPr="00DD4E75" w:rsidRDefault="00DF00CB" w:rsidP="001549F4">
            <w:pPr>
              <w:rPr>
                <w:rFonts w:ascii="Arial" w:hAnsi="Arial" w:cs="Arial"/>
                <w:szCs w:val="24"/>
              </w:rPr>
            </w:pPr>
            <w:r w:rsidRPr="00DD4E75">
              <w:rPr>
                <w:rFonts w:ascii="Arial" w:hAnsi="Arial" w:cs="Arial"/>
                <w:szCs w:val="24"/>
              </w:rPr>
              <w:t>2012</w:t>
            </w:r>
          </w:p>
        </w:tc>
        <w:tc>
          <w:tcPr>
            <w:tcW w:w="1287" w:type="dxa"/>
            <w:shd w:val="clear" w:color="auto" w:fill="auto"/>
          </w:tcPr>
          <w:p w:rsidR="00DF00CB" w:rsidRPr="00DD4E75" w:rsidRDefault="00DF00CB" w:rsidP="001549F4">
            <w:pPr>
              <w:rPr>
                <w:rFonts w:ascii="Arial" w:hAnsi="Arial" w:cs="Arial"/>
                <w:szCs w:val="24"/>
              </w:rPr>
            </w:pPr>
            <w:r w:rsidRPr="00DD4E75">
              <w:rPr>
                <w:rFonts w:ascii="Arial" w:hAnsi="Arial" w:cs="Arial"/>
                <w:szCs w:val="24"/>
              </w:rPr>
              <w:t>71</w:t>
            </w:r>
          </w:p>
        </w:tc>
        <w:tc>
          <w:tcPr>
            <w:tcW w:w="1166" w:type="dxa"/>
            <w:shd w:val="clear" w:color="auto" w:fill="auto"/>
          </w:tcPr>
          <w:p w:rsidR="00DF00CB" w:rsidRPr="00DD4E75" w:rsidRDefault="00DF00CB" w:rsidP="001549F4">
            <w:pPr>
              <w:jc w:val="center"/>
              <w:rPr>
                <w:rFonts w:ascii="Arial" w:hAnsi="Arial" w:cs="Arial"/>
              </w:rPr>
            </w:pPr>
            <w:r w:rsidRPr="00DD4E75">
              <w:rPr>
                <w:rFonts w:ascii="Arial" w:hAnsi="Arial" w:cs="Arial"/>
              </w:rPr>
              <w:t>7205</w:t>
            </w:r>
          </w:p>
        </w:tc>
        <w:tc>
          <w:tcPr>
            <w:tcW w:w="1691" w:type="dxa"/>
            <w:shd w:val="clear" w:color="auto" w:fill="auto"/>
            <w:noWrap/>
            <w:vAlign w:val="center"/>
          </w:tcPr>
          <w:p w:rsidR="00DF00CB" w:rsidRPr="00DD4E75" w:rsidRDefault="00DF00CB" w:rsidP="001549F4">
            <w:pPr>
              <w:jc w:val="center"/>
              <w:rPr>
                <w:rFonts w:ascii="Arial" w:hAnsi="Arial" w:cs="Arial"/>
                <w:szCs w:val="24"/>
              </w:rPr>
            </w:pPr>
            <w:r w:rsidRPr="00DD4E75">
              <w:rPr>
                <w:rFonts w:ascii="Arial" w:hAnsi="Arial" w:cs="Arial"/>
                <w:szCs w:val="24"/>
              </w:rPr>
              <w:t>9.8</w:t>
            </w:r>
          </w:p>
        </w:tc>
        <w:tc>
          <w:tcPr>
            <w:tcW w:w="1460" w:type="dxa"/>
            <w:shd w:val="clear" w:color="auto" w:fill="auto"/>
          </w:tcPr>
          <w:p w:rsidR="00DF00CB" w:rsidRPr="00DD4E75" w:rsidRDefault="00DF00CB" w:rsidP="001549F4">
            <w:pPr>
              <w:rPr>
                <w:rFonts w:ascii="Arial" w:hAnsi="Arial" w:cs="Arial"/>
                <w:szCs w:val="24"/>
              </w:rPr>
            </w:pPr>
          </w:p>
        </w:tc>
        <w:tc>
          <w:tcPr>
            <w:tcW w:w="1684" w:type="dxa"/>
            <w:shd w:val="clear" w:color="auto" w:fill="auto"/>
          </w:tcPr>
          <w:p w:rsidR="00DF00CB" w:rsidRPr="00DD4E75" w:rsidRDefault="00DF00CB" w:rsidP="001549F4">
            <w:pPr>
              <w:rPr>
                <w:rFonts w:ascii="Arial" w:hAnsi="Arial" w:cs="Arial"/>
                <w:szCs w:val="24"/>
              </w:rPr>
            </w:pPr>
          </w:p>
        </w:tc>
        <w:tc>
          <w:tcPr>
            <w:tcW w:w="1357" w:type="dxa"/>
            <w:shd w:val="clear" w:color="auto" w:fill="auto"/>
          </w:tcPr>
          <w:p w:rsidR="00DF00CB" w:rsidRPr="00DD4E75" w:rsidRDefault="00DF00CB" w:rsidP="001549F4">
            <w:pPr>
              <w:rPr>
                <w:rFonts w:ascii="Arial" w:hAnsi="Arial" w:cs="Arial"/>
                <w:szCs w:val="24"/>
              </w:rPr>
            </w:pPr>
          </w:p>
        </w:tc>
      </w:tr>
    </w:tbl>
    <w:p w:rsidR="00DF00CB" w:rsidRPr="003F6552" w:rsidRDefault="00DF00CB" w:rsidP="00DF00CB">
      <w:pPr>
        <w:jc w:val="both"/>
        <w:rPr>
          <w:rFonts w:ascii="Arial" w:hAnsi="Arial" w:cs="Arial"/>
          <w:color w:val="1F497D"/>
        </w:rPr>
      </w:pPr>
    </w:p>
    <w:p w:rsidR="00DF00CB" w:rsidRPr="003F6552" w:rsidRDefault="00DF00CB" w:rsidP="00DF00CB">
      <w:pPr>
        <w:ind w:firstLine="720"/>
        <w:jc w:val="center"/>
        <w:rPr>
          <w:rFonts w:ascii="Arial" w:hAnsi="Arial" w:cs="Arial"/>
          <w:i/>
          <w:color w:val="1F497D"/>
          <w:sz w:val="20"/>
        </w:rPr>
      </w:pPr>
    </w:p>
    <w:p w:rsidR="00DF00CB" w:rsidRPr="003F6552" w:rsidRDefault="00DF00CB" w:rsidP="00DF00CB">
      <w:pPr>
        <w:jc w:val="center"/>
        <w:rPr>
          <w:color w:val="1F497D"/>
        </w:rPr>
      </w:pPr>
      <w:r>
        <w:rPr>
          <w:noProof/>
          <w:lang w:val="en-US" w:eastAsia="en-US"/>
        </w:rPr>
        <w:lastRenderedPageBreak/>
        <w:drawing>
          <wp:inline distT="0" distB="0" distL="0" distR="0">
            <wp:extent cx="5008110" cy="3868678"/>
            <wp:effectExtent l="0" t="0" r="7755" b="6092"/>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F00CB" w:rsidRPr="003F6552" w:rsidRDefault="00DF00CB" w:rsidP="00DF00CB">
      <w:pPr>
        <w:jc w:val="center"/>
        <w:rPr>
          <w:rFonts w:ascii="Arial" w:hAnsi="Arial" w:cs="Arial"/>
          <w:color w:val="1F497D"/>
        </w:rPr>
      </w:pPr>
    </w:p>
    <w:p w:rsidR="00DF00CB" w:rsidRPr="009813D1" w:rsidRDefault="00DF00CB" w:rsidP="00DF00CB">
      <w:pPr>
        <w:ind w:firstLine="720"/>
        <w:jc w:val="center"/>
        <w:rPr>
          <w:rFonts w:ascii="Arial" w:hAnsi="Arial" w:cs="Arial"/>
          <w:i/>
          <w:sz w:val="20"/>
        </w:rPr>
      </w:pPr>
      <w:r w:rsidRPr="009813D1">
        <w:rPr>
          <w:rFonts w:ascii="Arial" w:hAnsi="Arial" w:cs="Arial"/>
          <w:i/>
          <w:sz w:val="20"/>
        </w:rPr>
        <w:t>Sursa: INSSE, DJS Iaşi  201</w:t>
      </w:r>
      <w:r w:rsidR="00EF052E">
        <w:rPr>
          <w:rFonts w:ascii="Arial" w:hAnsi="Arial" w:cs="Arial"/>
          <w:i/>
          <w:sz w:val="20"/>
        </w:rPr>
        <w:t>4</w:t>
      </w:r>
    </w:p>
    <w:p w:rsidR="00DF00CB" w:rsidRPr="003F6552" w:rsidRDefault="00DF00CB" w:rsidP="00DF00CB">
      <w:pPr>
        <w:jc w:val="center"/>
        <w:rPr>
          <w:rFonts w:ascii="Arial" w:hAnsi="Arial" w:cs="Arial"/>
          <w:i/>
          <w:color w:val="1F497D"/>
          <w:sz w:val="20"/>
        </w:rPr>
      </w:pPr>
    </w:p>
    <w:p w:rsidR="00DF00CB" w:rsidRPr="003F6552" w:rsidRDefault="00DF00CB" w:rsidP="00DF00CB">
      <w:pPr>
        <w:jc w:val="both"/>
        <w:rPr>
          <w:rFonts w:ascii="Arial" w:hAnsi="Arial" w:cs="Arial"/>
          <w:i/>
          <w:color w:val="1F497D"/>
        </w:rPr>
      </w:pPr>
    </w:p>
    <w:p w:rsidR="00DF00CB" w:rsidRPr="00273CB2" w:rsidRDefault="00DF00CB" w:rsidP="00DF00CB">
      <w:pPr>
        <w:ind w:firstLine="720"/>
        <w:jc w:val="both"/>
        <w:rPr>
          <w:rFonts w:ascii="Arial" w:hAnsi="Arial" w:cs="Arial"/>
        </w:rPr>
      </w:pPr>
      <w:r w:rsidRPr="00273CB2">
        <w:rPr>
          <w:rFonts w:ascii="Arial" w:hAnsi="Arial" w:cs="Arial"/>
          <w:i/>
        </w:rPr>
        <w:t>Mortalitatea</w:t>
      </w:r>
      <w:r w:rsidRPr="00273CB2">
        <w:rPr>
          <w:rFonts w:ascii="Arial" w:hAnsi="Arial" w:cs="Arial"/>
        </w:rPr>
        <w:t xml:space="preserve">, cealaltă componentă a bilanţului natural, înregistrează, în acelaşi interval 2006-2012, tendinţe distincte de evoluţie, regimul oscilaţiilor fiind mai puţin variat. Astfel, diferenţa dintre minimul (8‰) din 2007 şi 2011 şi maximul (10,5‰) înregistrat în anul 2008 nu este una semnificativă şi ilustrează ritmul în care a evoluat acest indicator demografic. </w:t>
      </w:r>
    </w:p>
    <w:p w:rsidR="00DF00CB" w:rsidRPr="003F6552" w:rsidRDefault="00DF00CB" w:rsidP="00DF00CB">
      <w:pPr>
        <w:ind w:firstLine="720"/>
        <w:jc w:val="both"/>
        <w:rPr>
          <w:rFonts w:ascii="Arial" w:hAnsi="Arial" w:cs="Arial"/>
          <w:color w:val="1F497D"/>
        </w:rPr>
      </w:pPr>
    </w:p>
    <w:p w:rsidR="00DF00CB" w:rsidRPr="003F6552" w:rsidRDefault="00DF00CB" w:rsidP="00DF00CB">
      <w:pPr>
        <w:ind w:firstLine="720"/>
        <w:jc w:val="both"/>
        <w:rPr>
          <w:rFonts w:ascii="Arial" w:hAnsi="Arial" w:cs="Arial"/>
          <w:color w:val="1F497D"/>
        </w:rPr>
      </w:pPr>
    </w:p>
    <w:tbl>
      <w:tblPr>
        <w:tblW w:w="940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910"/>
        <w:gridCol w:w="1439"/>
        <w:gridCol w:w="1157"/>
        <w:gridCol w:w="1882"/>
        <w:gridCol w:w="1264"/>
        <w:gridCol w:w="1410"/>
        <w:gridCol w:w="1345"/>
      </w:tblGrid>
      <w:tr w:rsidR="00DF00CB" w:rsidRPr="00273CB2" w:rsidTr="001549F4">
        <w:trPr>
          <w:trHeight w:val="327"/>
          <w:jc w:val="center"/>
        </w:trPr>
        <w:tc>
          <w:tcPr>
            <w:tcW w:w="910" w:type="dxa"/>
            <w:shd w:val="clear" w:color="auto" w:fill="auto"/>
            <w:noWrap/>
          </w:tcPr>
          <w:p w:rsidR="00DF00CB" w:rsidRPr="00273CB2" w:rsidRDefault="00DF00CB" w:rsidP="001549F4">
            <w:pPr>
              <w:jc w:val="center"/>
              <w:rPr>
                <w:rFonts w:ascii="Arial" w:hAnsi="Arial" w:cs="Arial"/>
                <w:caps/>
                <w:szCs w:val="24"/>
              </w:rPr>
            </w:pPr>
            <w:r w:rsidRPr="00273CB2">
              <w:rPr>
                <w:rFonts w:ascii="Arial" w:hAnsi="Arial" w:cs="Arial"/>
                <w:caps/>
                <w:szCs w:val="24"/>
              </w:rPr>
              <w:t>An</w:t>
            </w:r>
          </w:p>
        </w:tc>
        <w:tc>
          <w:tcPr>
            <w:tcW w:w="1439" w:type="dxa"/>
            <w:shd w:val="clear" w:color="auto" w:fill="auto"/>
            <w:noWrap/>
          </w:tcPr>
          <w:p w:rsidR="00DF00CB" w:rsidRPr="00273CB2" w:rsidRDefault="00DF00CB" w:rsidP="001549F4">
            <w:pPr>
              <w:jc w:val="center"/>
              <w:rPr>
                <w:rFonts w:ascii="Arial" w:hAnsi="Arial" w:cs="Arial"/>
                <w:caps/>
                <w:szCs w:val="24"/>
              </w:rPr>
            </w:pPr>
            <w:r w:rsidRPr="00273CB2">
              <w:rPr>
                <w:rFonts w:ascii="Arial" w:hAnsi="Arial" w:cs="Arial"/>
                <w:caps/>
                <w:szCs w:val="24"/>
              </w:rPr>
              <w:t>Decedati</w:t>
            </w:r>
          </w:p>
        </w:tc>
        <w:tc>
          <w:tcPr>
            <w:tcW w:w="1157" w:type="dxa"/>
            <w:shd w:val="clear" w:color="auto" w:fill="auto"/>
            <w:noWrap/>
          </w:tcPr>
          <w:p w:rsidR="00DF00CB" w:rsidRPr="00273CB2" w:rsidRDefault="00DF00CB" w:rsidP="001549F4">
            <w:pPr>
              <w:jc w:val="center"/>
              <w:rPr>
                <w:rFonts w:ascii="Arial" w:hAnsi="Arial" w:cs="Arial"/>
                <w:caps/>
                <w:szCs w:val="24"/>
              </w:rPr>
            </w:pPr>
            <w:r w:rsidRPr="00273CB2">
              <w:rPr>
                <w:rFonts w:ascii="Arial" w:hAnsi="Arial" w:cs="Arial"/>
                <w:caps/>
                <w:szCs w:val="24"/>
              </w:rPr>
              <w:t>Pop. Totala</w:t>
            </w:r>
          </w:p>
        </w:tc>
        <w:tc>
          <w:tcPr>
            <w:tcW w:w="1882" w:type="dxa"/>
            <w:shd w:val="clear" w:color="auto" w:fill="auto"/>
            <w:noWrap/>
          </w:tcPr>
          <w:p w:rsidR="00DF00CB" w:rsidRPr="00273CB2" w:rsidRDefault="00DF00CB" w:rsidP="001549F4">
            <w:pPr>
              <w:jc w:val="center"/>
              <w:rPr>
                <w:rFonts w:ascii="Arial" w:hAnsi="Arial" w:cs="Arial"/>
                <w:caps/>
                <w:szCs w:val="24"/>
                <w:lang w:val="it-IT"/>
              </w:rPr>
            </w:pPr>
            <w:r w:rsidRPr="00273CB2">
              <w:rPr>
                <w:rFonts w:ascii="Arial" w:hAnsi="Arial" w:cs="Arial"/>
                <w:caps/>
                <w:szCs w:val="24"/>
                <w:lang w:val="it-IT"/>
              </w:rPr>
              <w:t xml:space="preserve">Rata mortalitatii com. LEŢCANI </w:t>
            </w:r>
            <w:r w:rsidRPr="00273CB2">
              <w:rPr>
                <w:rFonts w:ascii="Arial" w:hAnsi="Arial" w:cs="Arial"/>
                <w:caps/>
                <w:szCs w:val="24"/>
              </w:rPr>
              <w:t>(‰)</w:t>
            </w:r>
          </w:p>
        </w:tc>
        <w:tc>
          <w:tcPr>
            <w:tcW w:w="1264" w:type="dxa"/>
            <w:shd w:val="clear" w:color="auto" w:fill="auto"/>
            <w:noWrap/>
          </w:tcPr>
          <w:p w:rsidR="00DF00CB" w:rsidRPr="00273CB2" w:rsidRDefault="00DF00CB" w:rsidP="001549F4">
            <w:pPr>
              <w:jc w:val="center"/>
              <w:rPr>
                <w:rFonts w:ascii="Arial" w:hAnsi="Arial" w:cs="Arial"/>
                <w:caps/>
                <w:szCs w:val="24"/>
              </w:rPr>
            </w:pPr>
            <w:r w:rsidRPr="00273CB2">
              <w:rPr>
                <w:rFonts w:ascii="Arial" w:hAnsi="Arial" w:cs="Arial"/>
                <w:caps/>
                <w:szCs w:val="24"/>
              </w:rPr>
              <w:t>Mediul rural, jud. Iaşi(‰)</w:t>
            </w:r>
          </w:p>
        </w:tc>
        <w:tc>
          <w:tcPr>
            <w:tcW w:w="1410" w:type="dxa"/>
            <w:shd w:val="clear" w:color="auto" w:fill="auto"/>
            <w:noWrap/>
          </w:tcPr>
          <w:p w:rsidR="00DF00CB" w:rsidRPr="00273CB2" w:rsidRDefault="00DF00CB" w:rsidP="001549F4">
            <w:pPr>
              <w:ind w:left="-448" w:firstLine="448"/>
              <w:jc w:val="center"/>
              <w:rPr>
                <w:rFonts w:ascii="Arial" w:hAnsi="Arial" w:cs="Arial"/>
                <w:caps/>
                <w:szCs w:val="24"/>
                <w:lang w:val="fr-FR"/>
              </w:rPr>
            </w:pPr>
            <w:r w:rsidRPr="00273CB2">
              <w:rPr>
                <w:rFonts w:ascii="Arial" w:hAnsi="Arial" w:cs="Arial"/>
                <w:caps/>
                <w:szCs w:val="24"/>
                <w:lang w:val="fr-FR"/>
              </w:rPr>
              <w:t>Mediul rural, Reg. Nord-Est</w:t>
            </w:r>
          </w:p>
          <w:p w:rsidR="00DF00CB" w:rsidRPr="00273CB2" w:rsidRDefault="00DF00CB" w:rsidP="001549F4">
            <w:pPr>
              <w:jc w:val="center"/>
              <w:rPr>
                <w:rFonts w:ascii="Arial" w:hAnsi="Arial" w:cs="Arial"/>
                <w:caps/>
                <w:szCs w:val="24"/>
                <w:lang w:val="fr-FR"/>
              </w:rPr>
            </w:pPr>
            <w:r w:rsidRPr="00273CB2">
              <w:rPr>
                <w:rFonts w:ascii="Arial" w:hAnsi="Arial" w:cs="Arial"/>
                <w:caps/>
                <w:szCs w:val="24"/>
              </w:rPr>
              <w:t>(‰)</w:t>
            </w:r>
          </w:p>
        </w:tc>
        <w:tc>
          <w:tcPr>
            <w:tcW w:w="1345" w:type="dxa"/>
            <w:shd w:val="clear" w:color="auto" w:fill="auto"/>
            <w:noWrap/>
          </w:tcPr>
          <w:p w:rsidR="00DF00CB" w:rsidRPr="00273CB2" w:rsidRDefault="00DF00CB" w:rsidP="001549F4">
            <w:pPr>
              <w:jc w:val="center"/>
              <w:rPr>
                <w:rFonts w:ascii="Arial" w:hAnsi="Arial" w:cs="Arial"/>
                <w:caps/>
                <w:szCs w:val="24"/>
              </w:rPr>
            </w:pPr>
            <w:r w:rsidRPr="00273CB2">
              <w:rPr>
                <w:rFonts w:ascii="Arial" w:hAnsi="Arial" w:cs="Arial"/>
                <w:caps/>
                <w:szCs w:val="24"/>
              </w:rPr>
              <w:t>Mediul rural Romania</w:t>
            </w:r>
          </w:p>
          <w:p w:rsidR="00DF00CB" w:rsidRPr="00273CB2" w:rsidRDefault="00DF00CB" w:rsidP="001549F4">
            <w:pPr>
              <w:jc w:val="center"/>
              <w:rPr>
                <w:rFonts w:ascii="Arial" w:hAnsi="Arial" w:cs="Arial"/>
                <w:caps/>
                <w:szCs w:val="24"/>
              </w:rPr>
            </w:pPr>
            <w:r w:rsidRPr="00273CB2">
              <w:rPr>
                <w:rFonts w:ascii="Arial" w:hAnsi="Arial" w:cs="Arial"/>
                <w:caps/>
                <w:szCs w:val="24"/>
              </w:rPr>
              <w:t>(‰)</w:t>
            </w:r>
          </w:p>
        </w:tc>
      </w:tr>
      <w:tr w:rsidR="00DF00CB" w:rsidRPr="00273CB2" w:rsidTr="001549F4">
        <w:trPr>
          <w:trHeight w:val="327"/>
          <w:jc w:val="center"/>
        </w:trPr>
        <w:tc>
          <w:tcPr>
            <w:tcW w:w="910" w:type="dxa"/>
            <w:shd w:val="clear" w:color="auto" w:fill="auto"/>
            <w:noWrap/>
          </w:tcPr>
          <w:p w:rsidR="00DF00CB" w:rsidRPr="00273CB2" w:rsidRDefault="00DF00CB" w:rsidP="001549F4">
            <w:pPr>
              <w:rPr>
                <w:rFonts w:ascii="Arial" w:hAnsi="Arial" w:cs="Arial"/>
                <w:szCs w:val="24"/>
              </w:rPr>
            </w:pPr>
            <w:r w:rsidRPr="00273CB2">
              <w:rPr>
                <w:rFonts w:ascii="Arial" w:hAnsi="Arial" w:cs="Arial"/>
                <w:szCs w:val="24"/>
              </w:rPr>
              <w:t>2006</w:t>
            </w:r>
          </w:p>
        </w:tc>
        <w:tc>
          <w:tcPr>
            <w:tcW w:w="1439"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63</w:t>
            </w:r>
          </w:p>
        </w:tc>
        <w:tc>
          <w:tcPr>
            <w:tcW w:w="1157" w:type="dxa"/>
            <w:shd w:val="clear" w:color="auto" w:fill="auto"/>
          </w:tcPr>
          <w:p w:rsidR="00DF00CB" w:rsidRPr="00273CB2" w:rsidRDefault="00DF00CB" w:rsidP="001549F4">
            <w:pPr>
              <w:jc w:val="center"/>
              <w:rPr>
                <w:rFonts w:ascii="Arial" w:hAnsi="Arial" w:cs="Arial"/>
              </w:rPr>
            </w:pPr>
            <w:r w:rsidRPr="00273CB2">
              <w:rPr>
                <w:rFonts w:ascii="Arial" w:hAnsi="Arial" w:cs="Arial"/>
              </w:rPr>
              <w:t>6672</w:t>
            </w:r>
          </w:p>
        </w:tc>
        <w:tc>
          <w:tcPr>
            <w:tcW w:w="1882" w:type="dxa"/>
            <w:shd w:val="clear" w:color="auto" w:fill="auto"/>
            <w:noWrap/>
            <w:vAlign w:val="center"/>
          </w:tcPr>
          <w:p w:rsidR="00DF00CB" w:rsidRPr="00273CB2" w:rsidRDefault="00DF00CB" w:rsidP="001549F4">
            <w:pPr>
              <w:jc w:val="center"/>
              <w:rPr>
                <w:rFonts w:ascii="Arial" w:hAnsi="Arial" w:cs="Arial"/>
                <w:szCs w:val="24"/>
              </w:rPr>
            </w:pPr>
            <w:r>
              <w:rPr>
                <w:rFonts w:ascii="Arial" w:hAnsi="Arial" w:cs="Arial"/>
                <w:szCs w:val="24"/>
              </w:rPr>
              <w:t>9.4</w:t>
            </w:r>
          </w:p>
        </w:tc>
        <w:tc>
          <w:tcPr>
            <w:tcW w:w="1264"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11.3</w:t>
            </w:r>
          </w:p>
        </w:tc>
        <w:tc>
          <w:tcPr>
            <w:tcW w:w="1410"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12.6</w:t>
            </w:r>
          </w:p>
        </w:tc>
        <w:tc>
          <w:tcPr>
            <w:tcW w:w="1345"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14.6</w:t>
            </w:r>
          </w:p>
        </w:tc>
      </w:tr>
      <w:tr w:rsidR="00DF00CB" w:rsidRPr="00273CB2" w:rsidTr="001549F4">
        <w:trPr>
          <w:trHeight w:val="327"/>
          <w:jc w:val="center"/>
        </w:trPr>
        <w:tc>
          <w:tcPr>
            <w:tcW w:w="910" w:type="dxa"/>
            <w:shd w:val="clear" w:color="auto" w:fill="auto"/>
            <w:noWrap/>
          </w:tcPr>
          <w:p w:rsidR="00DF00CB" w:rsidRPr="00273CB2" w:rsidRDefault="00DF00CB" w:rsidP="001549F4">
            <w:pPr>
              <w:rPr>
                <w:rFonts w:ascii="Arial" w:hAnsi="Arial" w:cs="Arial"/>
                <w:szCs w:val="24"/>
              </w:rPr>
            </w:pPr>
            <w:r w:rsidRPr="00273CB2">
              <w:rPr>
                <w:rFonts w:ascii="Arial" w:hAnsi="Arial" w:cs="Arial"/>
                <w:szCs w:val="24"/>
              </w:rPr>
              <w:t>2007</w:t>
            </w:r>
          </w:p>
        </w:tc>
        <w:tc>
          <w:tcPr>
            <w:tcW w:w="1439"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54</w:t>
            </w:r>
          </w:p>
        </w:tc>
        <w:tc>
          <w:tcPr>
            <w:tcW w:w="1157" w:type="dxa"/>
            <w:shd w:val="clear" w:color="auto" w:fill="auto"/>
          </w:tcPr>
          <w:p w:rsidR="00DF00CB" w:rsidRPr="00273CB2" w:rsidRDefault="00DF00CB" w:rsidP="001549F4">
            <w:pPr>
              <w:jc w:val="center"/>
              <w:rPr>
                <w:rFonts w:ascii="Arial" w:hAnsi="Arial" w:cs="Arial"/>
              </w:rPr>
            </w:pPr>
            <w:r w:rsidRPr="00273CB2">
              <w:rPr>
                <w:rFonts w:ascii="Arial" w:hAnsi="Arial" w:cs="Arial"/>
              </w:rPr>
              <w:t>6744</w:t>
            </w:r>
          </w:p>
        </w:tc>
        <w:tc>
          <w:tcPr>
            <w:tcW w:w="1882" w:type="dxa"/>
            <w:shd w:val="clear" w:color="auto" w:fill="auto"/>
            <w:noWrap/>
            <w:vAlign w:val="center"/>
          </w:tcPr>
          <w:p w:rsidR="00DF00CB" w:rsidRPr="00273CB2" w:rsidRDefault="00DF00CB" w:rsidP="001549F4">
            <w:pPr>
              <w:jc w:val="center"/>
              <w:rPr>
                <w:rFonts w:ascii="Arial" w:hAnsi="Arial" w:cs="Arial"/>
                <w:szCs w:val="24"/>
              </w:rPr>
            </w:pPr>
            <w:r>
              <w:rPr>
                <w:rFonts w:ascii="Arial" w:hAnsi="Arial" w:cs="Arial"/>
                <w:szCs w:val="24"/>
              </w:rPr>
              <w:t>8.0</w:t>
            </w:r>
          </w:p>
        </w:tc>
        <w:tc>
          <w:tcPr>
            <w:tcW w:w="1264"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11.1</w:t>
            </w:r>
          </w:p>
        </w:tc>
        <w:tc>
          <w:tcPr>
            <w:tcW w:w="1410"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12.6</w:t>
            </w:r>
          </w:p>
        </w:tc>
        <w:tc>
          <w:tcPr>
            <w:tcW w:w="1345"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14.2</w:t>
            </w:r>
          </w:p>
        </w:tc>
      </w:tr>
      <w:tr w:rsidR="00DF00CB" w:rsidRPr="00273CB2" w:rsidTr="001549F4">
        <w:trPr>
          <w:trHeight w:val="327"/>
          <w:jc w:val="center"/>
        </w:trPr>
        <w:tc>
          <w:tcPr>
            <w:tcW w:w="910" w:type="dxa"/>
            <w:shd w:val="clear" w:color="auto" w:fill="auto"/>
            <w:noWrap/>
          </w:tcPr>
          <w:p w:rsidR="00DF00CB" w:rsidRPr="00273CB2" w:rsidRDefault="00DF00CB" w:rsidP="001549F4">
            <w:pPr>
              <w:rPr>
                <w:rFonts w:ascii="Arial" w:hAnsi="Arial" w:cs="Arial"/>
                <w:szCs w:val="24"/>
              </w:rPr>
            </w:pPr>
            <w:r w:rsidRPr="00273CB2">
              <w:rPr>
                <w:rFonts w:ascii="Arial" w:hAnsi="Arial" w:cs="Arial"/>
                <w:szCs w:val="24"/>
              </w:rPr>
              <w:t>2008</w:t>
            </w:r>
          </w:p>
        </w:tc>
        <w:tc>
          <w:tcPr>
            <w:tcW w:w="1439"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72</w:t>
            </w:r>
          </w:p>
        </w:tc>
        <w:tc>
          <w:tcPr>
            <w:tcW w:w="1157" w:type="dxa"/>
            <w:shd w:val="clear" w:color="auto" w:fill="auto"/>
          </w:tcPr>
          <w:p w:rsidR="00DF00CB" w:rsidRPr="00273CB2" w:rsidRDefault="00DF00CB" w:rsidP="001549F4">
            <w:pPr>
              <w:jc w:val="center"/>
              <w:rPr>
                <w:rFonts w:ascii="Arial" w:hAnsi="Arial" w:cs="Arial"/>
              </w:rPr>
            </w:pPr>
            <w:r w:rsidRPr="00273CB2">
              <w:rPr>
                <w:rFonts w:ascii="Arial" w:hAnsi="Arial" w:cs="Arial"/>
              </w:rPr>
              <w:t>6866</w:t>
            </w:r>
          </w:p>
        </w:tc>
        <w:tc>
          <w:tcPr>
            <w:tcW w:w="1882" w:type="dxa"/>
            <w:shd w:val="clear" w:color="auto" w:fill="auto"/>
            <w:noWrap/>
            <w:vAlign w:val="center"/>
          </w:tcPr>
          <w:p w:rsidR="00DF00CB" w:rsidRPr="00273CB2" w:rsidRDefault="00DF00CB" w:rsidP="001549F4">
            <w:pPr>
              <w:jc w:val="center"/>
              <w:rPr>
                <w:rFonts w:ascii="Arial" w:hAnsi="Arial" w:cs="Arial"/>
                <w:szCs w:val="24"/>
              </w:rPr>
            </w:pPr>
            <w:r>
              <w:rPr>
                <w:rFonts w:ascii="Arial" w:hAnsi="Arial" w:cs="Arial"/>
                <w:szCs w:val="24"/>
              </w:rPr>
              <w:t>10.5</w:t>
            </w:r>
          </w:p>
        </w:tc>
        <w:tc>
          <w:tcPr>
            <w:tcW w:w="1264"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11.4</w:t>
            </w:r>
          </w:p>
        </w:tc>
        <w:tc>
          <w:tcPr>
            <w:tcW w:w="1410"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12.8</w:t>
            </w:r>
          </w:p>
        </w:tc>
        <w:tc>
          <w:tcPr>
            <w:tcW w:w="1345"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14.3</w:t>
            </w:r>
          </w:p>
        </w:tc>
      </w:tr>
      <w:tr w:rsidR="00DF00CB" w:rsidRPr="00273CB2" w:rsidTr="001549F4">
        <w:trPr>
          <w:trHeight w:val="327"/>
          <w:jc w:val="center"/>
        </w:trPr>
        <w:tc>
          <w:tcPr>
            <w:tcW w:w="910" w:type="dxa"/>
            <w:shd w:val="clear" w:color="auto" w:fill="auto"/>
            <w:noWrap/>
          </w:tcPr>
          <w:p w:rsidR="00DF00CB" w:rsidRPr="00273CB2" w:rsidRDefault="00DF00CB" w:rsidP="001549F4">
            <w:pPr>
              <w:rPr>
                <w:rFonts w:ascii="Arial" w:hAnsi="Arial" w:cs="Arial"/>
                <w:szCs w:val="24"/>
              </w:rPr>
            </w:pPr>
            <w:r w:rsidRPr="00273CB2">
              <w:rPr>
                <w:rFonts w:ascii="Arial" w:hAnsi="Arial" w:cs="Arial"/>
                <w:szCs w:val="24"/>
              </w:rPr>
              <w:t>2009</w:t>
            </w:r>
          </w:p>
        </w:tc>
        <w:tc>
          <w:tcPr>
            <w:tcW w:w="1439"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68</w:t>
            </w:r>
          </w:p>
        </w:tc>
        <w:tc>
          <w:tcPr>
            <w:tcW w:w="1157" w:type="dxa"/>
            <w:shd w:val="clear" w:color="auto" w:fill="auto"/>
          </w:tcPr>
          <w:p w:rsidR="00DF00CB" w:rsidRPr="00273CB2" w:rsidRDefault="00DF00CB" w:rsidP="001549F4">
            <w:pPr>
              <w:jc w:val="center"/>
              <w:rPr>
                <w:rFonts w:ascii="Arial" w:hAnsi="Arial" w:cs="Arial"/>
              </w:rPr>
            </w:pPr>
            <w:r w:rsidRPr="00273CB2">
              <w:rPr>
                <w:rFonts w:ascii="Arial" w:hAnsi="Arial" w:cs="Arial"/>
              </w:rPr>
              <w:t>6977</w:t>
            </w:r>
          </w:p>
        </w:tc>
        <w:tc>
          <w:tcPr>
            <w:tcW w:w="1882" w:type="dxa"/>
            <w:shd w:val="clear" w:color="auto" w:fill="auto"/>
            <w:noWrap/>
            <w:vAlign w:val="center"/>
          </w:tcPr>
          <w:p w:rsidR="00DF00CB" w:rsidRPr="00273CB2" w:rsidRDefault="00DF00CB" w:rsidP="001549F4">
            <w:pPr>
              <w:jc w:val="center"/>
              <w:rPr>
                <w:rFonts w:ascii="Arial" w:hAnsi="Arial" w:cs="Arial"/>
                <w:szCs w:val="24"/>
              </w:rPr>
            </w:pPr>
            <w:r>
              <w:rPr>
                <w:rFonts w:ascii="Arial" w:hAnsi="Arial" w:cs="Arial"/>
                <w:szCs w:val="24"/>
              </w:rPr>
              <w:t>9.7</w:t>
            </w:r>
          </w:p>
        </w:tc>
        <w:tc>
          <w:tcPr>
            <w:tcW w:w="1264"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11.7</w:t>
            </w:r>
          </w:p>
        </w:tc>
        <w:tc>
          <w:tcPr>
            <w:tcW w:w="1410"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13.2</w:t>
            </w:r>
          </w:p>
        </w:tc>
        <w:tc>
          <w:tcPr>
            <w:tcW w:w="1345"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14.6</w:t>
            </w:r>
          </w:p>
        </w:tc>
      </w:tr>
      <w:tr w:rsidR="00DF00CB" w:rsidRPr="00273CB2" w:rsidTr="001549F4">
        <w:trPr>
          <w:trHeight w:val="327"/>
          <w:jc w:val="center"/>
        </w:trPr>
        <w:tc>
          <w:tcPr>
            <w:tcW w:w="910" w:type="dxa"/>
            <w:shd w:val="clear" w:color="auto" w:fill="auto"/>
            <w:noWrap/>
          </w:tcPr>
          <w:p w:rsidR="00DF00CB" w:rsidRPr="00273CB2" w:rsidRDefault="00DF00CB" w:rsidP="001549F4">
            <w:pPr>
              <w:rPr>
                <w:rFonts w:ascii="Arial" w:hAnsi="Arial" w:cs="Arial"/>
                <w:szCs w:val="24"/>
              </w:rPr>
            </w:pPr>
            <w:r w:rsidRPr="00273CB2">
              <w:rPr>
                <w:rFonts w:ascii="Arial" w:hAnsi="Arial" w:cs="Arial"/>
                <w:szCs w:val="24"/>
              </w:rPr>
              <w:t>2010</w:t>
            </w:r>
          </w:p>
        </w:tc>
        <w:tc>
          <w:tcPr>
            <w:tcW w:w="1439"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66</w:t>
            </w:r>
          </w:p>
        </w:tc>
        <w:tc>
          <w:tcPr>
            <w:tcW w:w="1157" w:type="dxa"/>
            <w:shd w:val="clear" w:color="auto" w:fill="auto"/>
          </w:tcPr>
          <w:p w:rsidR="00DF00CB" w:rsidRPr="00273CB2" w:rsidRDefault="00DF00CB" w:rsidP="001549F4">
            <w:pPr>
              <w:jc w:val="center"/>
              <w:rPr>
                <w:rFonts w:ascii="Arial" w:hAnsi="Arial" w:cs="Arial"/>
              </w:rPr>
            </w:pPr>
            <w:r w:rsidRPr="00273CB2">
              <w:rPr>
                <w:rFonts w:ascii="Arial" w:hAnsi="Arial" w:cs="Arial"/>
              </w:rPr>
              <w:t>7066</w:t>
            </w:r>
          </w:p>
        </w:tc>
        <w:tc>
          <w:tcPr>
            <w:tcW w:w="1882" w:type="dxa"/>
            <w:shd w:val="clear" w:color="auto" w:fill="auto"/>
            <w:noWrap/>
            <w:vAlign w:val="center"/>
          </w:tcPr>
          <w:p w:rsidR="00DF00CB" w:rsidRPr="00273CB2" w:rsidRDefault="00DF00CB" w:rsidP="001549F4">
            <w:pPr>
              <w:jc w:val="center"/>
              <w:rPr>
                <w:rFonts w:ascii="Arial" w:hAnsi="Arial" w:cs="Arial"/>
                <w:szCs w:val="24"/>
              </w:rPr>
            </w:pPr>
            <w:r>
              <w:rPr>
                <w:rFonts w:ascii="Arial" w:hAnsi="Arial" w:cs="Arial"/>
                <w:szCs w:val="24"/>
              </w:rPr>
              <w:t>9.3</w:t>
            </w:r>
          </w:p>
        </w:tc>
        <w:tc>
          <w:tcPr>
            <w:tcW w:w="1264"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12.4</w:t>
            </w:r>
          </w:p>
        </w:tc>
        <w:tc>
          <w:tcPr>
            <w:tcW w:w="1410"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13.6</w:t>
            </w:r>
          </w:p>
        </w:tc>
        <w:tc>
          <w:tcPr>
            <w:tcW w:w="1345"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14.7</w:t>
            </w:r>
          </w:p>
        </w:tc>
      </w:tr>
      <w:tr w:rsidR="00DF00CB" w:rsidRPr="00273CB2" w:rsidTr="001549F4">
        <w:trPr>
          <w:trHeight w:val="327"/>
          <w:jc w:val="center"/>
        </w:trPr>
        <w:tc>
          <w:tcPr>
            <w:tcW w:w="910" w:type="dxa"/>
            <w:shd w:val="clear" w:color="auto" w:fill="auto"/>
            <w:noWrap/>
          </w:tcPr>
          <w:p w:rsidR="00DF00CB" w:rsidRPr="00273CB2" w:rsidRDefault="00DF00CB" w:rsidP="001549F4">
            <w:pPr>
              <w:rPr>
                <w:rFonts w:ascii="Arial" w:hAnsi="Arial" w:cs="Arial"/>
                <w:szCs w:val="24"/>
              </w:rPr>
            </w:pPr>
            <w:r w:rsidRPr="00273CB2">
              <w:rPr>
                <w:rFonts w:ascii="Arial" w:hAnsi="Arial" w:cs="Arial"/>
                <w:szCs w:val="24"/>
              </w:rPr>
              <w:t>2011</w:t>
            </w:r>
          </w:p>
        </w:tc>
        <w:tc>
          <w:tcPr>
            <w:tcW w:w="1439"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57</w:t>
            </w:r>
          </w:p>
        </w:tc>
        <w:tc>
          <w:tcPr>
            <w:tcW w:w="1157" w:type="dxa"/>
            <w:shd w:val="clear" w:color="auto" w:fill="auto"/>
          </w:tcPr>
          <w:p w:rsidR="00DF00CB" w:rsidRPr="00273CB2" w:rsidRDefault="00DF00CB" w:rsidP="001549F4">
            <w:pPr>
              <w:jc w:val="center"/>
              <w:rPr>
                <w:rFonts w:ascii="Arial" w:hAnsi="Arial" w:cs="Arial"/>
              </w:rPr>
            </w:pPr>
            <w:r w:rsidRPr="00273CB2">
              <w:rPr>
                <w:rFonts w:ascii="Arial" w:hAnsi="Arial" w:cs="Arial"/>
              </w:rPr>
              <w:t>7123</w:t>
            </w:r>
          </w:p>
        </w:tc>
        <w:tc>
          <w:tcPr>
            <w:tcW w:w="1882" w:type="dxa"/>
            <w:shd w:val="clear" w:color="auto" w:fill="auto"/>
            <w:noWrap/>
            <w:vAlign w:val="center"/>
          </w:tcPr>
          <w:p w:rsidR="00DF00CB" w:rsidRPr="00273CB2" w:rsidRDefault="00DF00CB" w:rsidP="001549F4">
            <w:pPr>
              <w:jc w:val="center"/>
              <w:rPr>
                <w:rFonts w:ascii="Arial" w:hAnsi="Arial" w:cs="Arial"/>
                <w:szCs w:val="24"/>
              </w:rPr>
            </w:pPr>
            <w:r>
              <w:rPr>
                <w:rFonts w:ascii="Arial" w:hAnsi="Arial" w:cs="Arial"/>
                <w:szCs w:val="24"/>
              </w:rPr>
              <w:t>8.0</w:t>
            </w:r>
          </w:p>
        </w:tc>
        <w:tc>
          <w:tcPr>
            <w:tcW w:w="1264"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11.3</w:t>
            </w:r>
          </w:p>
        </w:tc>
        <w:tc>
          <w:tcPr>
            <w:tcW w:w="1410"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12.8</w:t>
            </w:r>
          </w:p>
        </w:tc>
        <w:tc>
          <w:tcPr>
            <w:tcW w:w="1345"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14.2</w:t>
            </w:r>
          </w:p>
        </w:tc>
      </w:tr>
      <w:tr w:rsidR="00DF00CB" w:rsidRPr="00273CB2" w:rsidTr="001549F4">
        <w:trPr>
          <w:trHeight w:val="327"/>
          <w:jc w:val="center"/>
        </w:trPr>
        <w:tc>
          <w:tcPr>
            <w:tcW w:w="910" w:type="dxa"/>
            <w:shd w:val="clear" w:color="auto" w:fill="auto"/>
            <w:noWrap/>
          </w:tcPr>
          <w:p w:rsidR="00DF00CB" w:rsidRPr="00273CB2" w:rsidRDefault="00DF00CB" w:rsidP="001549F4">
            <w:pPr>
              <w:rPr>
                <w:rFonts w:ascii="Arial" w:hAnsi="Arial" w:cs="Arial"/>
                <w:szCs w:val="24"/>
              </w:rPr>
            </w:pPr>
            <w:r w:rsidRPr="00273CB2">
              <w:rPr>
                <w:rFonts w:ascii="Arial" w:hAnsi="Arial" w:cs="Arial"/>
                <w:szCs w:val="24"/>
              </w:rPr>
              <w:t>2012</w:t>
            </w:r>
          </w:p>
        </w:tc>
        <w:tc>
          <w:tcPr>
            <w:tcW w:w="1439" w:type="dxa"/>
            <w:shd w:val="clear" w:color="auto" w:fill="auto"/>
            <w:vAlign w:val="bottom"/>
          </w:tcPr>
          <w:p w:rsidR="00DF00CB" w:rsidRPr="00273CB2" w:rsidRDefault="00DF00CB" w:rsidP="001549F4">
            <w:pPr>
              <w:jc w:val="center"/>
              <w:rPr>
                <w:rFonts w:ascii="Arial" w:hAnsi="Arial" w:cs="Arial"/>
                <w:szCs w:val="24"/>
              </w:rPr>
            </w:pPr>
            <w:r w:rsidRPr="00273CB2">
              <w:rPr>
                <w:rFonts w:ascii="Arial" w:hAnsi="Arial" w:cs="Arial"/>
                <w:szCs w:val="24"/>
              </w:rPr>
              <w:t>66</w:t>
            </w:r>
          </w:p>
        </w:tc>
        <w:tc>
          <w:tcPr>
            <w:tcW w:w="1157" w:type="dxa"/>
            <w:shd w:val="clear" w:color="auto" w:fill="auto"/>
          </w:tcPr>
          <w:p w:rsidR="00DF00CB" w:rsidRPr="00273CB2" w:rsidRDefault="00DF00CB" w:rsidP="001549F4">
            <w:pPr>
              <w:jc w:val="center"/>
              <w:rPr>
                <w:rFonts w:ascii="Arial" w:hAnsi="Arial" w:cs="Arial"/>
              </w:rPr>
            </w:pPr>
            <w:r w:rsidRPr="00273CB2">
              <w:rPr>
                <w:rFonts w:ascii="Arial" w:hAnsi="Arial" w:cs="Arial"/>
              </w:rPr>
              <w:t>7205</w:t>
            </w:r>
          </w:p>
        </w:tc>
        <w:tc>
          <w:tcPr>
            <w:tcW w:w="1882" w:type="dxa"/>
            <w:shd w:val="clear" w:color="auto" w:fill="auto"/>
            <w:noWrap/>
            <w:vAlign w:val="center"/>
          </w:tcPr>
          <w:p w:rsidR="00DF00CB" w:rsidRPr="00273CB2" w:rsidRDefault="00DF00CB" w:rsidP="001549F4">
            <w:pPr>
              <w:jc w:val="center"/>
              <w:rPr>
                <w:rFonts w:ascii="Arial" w:hAnsi="Arial" w:cs="Arial"/>
                <w:szCs w:val="24"/>
              </w:rPr>
            </w:pPr>
            <w:r>
              <w:rPr>
                <w:rFonts w:ascii="Arial" w:hAnsi="Arial" w:cs="Arial"/>
                <w:szCs w:val="24"/>
              </w:rPr>
              <w:t>9.2</w:t>
            </w:r>
          </w:p>
        </w:tc>
        <w:tc>
          <w:tcPr>
            <w:tcW w:w="1264" w:type="dxa"/>
            <w:shd w:val="clear" w:color="auto" w:fill="auto"/>
            <w:vAlign w:val="bottom"/>
          </w:tcPr>
          <w:p w:rsidR="00DF00CB" w:rsidRPr="00273CB2" w:rsidRDefault="00DF00CB" w:rsidP="001549F4">
            <w:pPr>
              <w:jc w:val="center"/>
              <w:rPr>
                <w:rFonts w:ascii="Arial" w:hAnsi="Arial" w:cs="Arial"/>
                <w:szCs w:val="24"/>
              </w:rPr>
            </w:pPr>
          </w:p>
        </w:tc>
        <w:tc>
          <w:tcPr>
            <w:tcW w:w="1410" w:type="dxa"/>
            <w:shd w:val="clear" w:color="auto" w:fill="auto"/>
            <w:vAlign w:val="bottom"/>
          </w:tcPr>
          <w:p w:rsidR="00DF00CB" w:rsidRPr="00273CB2" w:rsidRDefault="00DF00CB" w:rsidP="001549F4">
            <w:pPr>
              <w:jc w:val="center"/>
              <w:rPr>
                <w:rFonts w:ascii="Arial" w:hAnsi="Arial" w:cs="Arial"/>
                <w:szCs w:val="24"/>
              </w:rPr>
            </w:pPr>
          </w:p>
        </w:tc>
        <w:tc>
          <w:tcPr>
            <w:tcW w:w="1345" w:type="dxa"/>
            <w:shd w:val="clear" w:color="auto" w:fill="auto"/>
            <w:vAlign w:val="bottom"/>
          </w:tcPr>
          <w:p w:rsidR="00DF00CB" w:rsidRPr="00273CB2" w:rsidRDefault="00DF00CB" w:rsidP="001549F4">
            <w:pPr>
              <w:jc w:val="center"/>
              <w:rPr>
                <w:rFonts w:ascii="Arial" w:hAnsi="Arial" w:cs="Arial"/>
                <w:szCs w:val="24"/>
              </w:rPr>
            </w:pPr>
          </w:p>
        </w:tc>
      </w:tr>
    </w:tbl>
    <w:p w:rsidR="00DF00CB" w:rsidRPr="00273CB2" w:rsidRDefault="00DF00CB" w:rsidP="00DF00CB">
      <w:pPr>
        <w:ind w:firstLine="720"/>
        <w:jc w:val="center"/>
        <w:rPr>
          <w:rFonts w:ascii="Arial" w:hAnsi="Arial" w:cs="Arial"/>
          <w:i/>
          <w:sz w:val="20"/>
        </w:rPr>
      </w:pPr>
      <w:r w:rsidRPr="00273CB2">
        <w:rPr>
          <w:rFonts w:ascii="Arial" w:hAnsi="Arial" w:cs="Arial"/>
          <w:i/>
          <w:sz w:val="20"/>
        </w:rPr>
        <w:t>Sursa: INSSE, DJS Iaşi  201</w:t>
      </w:r>
      <w:r w:rsidR="00EF052E">
        <w:rPr>
          <w:rFonts w:ascii="Arial" w:hAnsi="Arial" w:cs="Arial"/>
          <w:i/>
          <w:sz w:val="20"/>
        </w:rPr>
        <w:t>4</w:t>
      </w:r>
    </w:p>
    <w:p w:rsidR="00DF00CB" w:rsidRPr="003F6552" w:rsidRDefault="00DF00CB" w:rsidP="00DF00CB">
      <w:pPr>
        <w:ind w:firstLine="720"/>
        <w:jc w:val="center"/>
        <w:rPr>
          <w:rFonts w:ascii="Arial" w:hAnsi="Arial" w:cs="Arial"/>
          <w:i/>
          <w:color w:val="1F497D"/>
          <w:sz w:val="20"/>
        </w:rPr>
      </w:pPr>
    </w:p>
    <w:p w:rsidR="00DF00CB" w:rsidRPr="00273CB2" w:rsidRDefault="00DF00CB" w:rsidP="00DF00CB">
      <w:pPr>
        <w:ind w:firstLine="720"/>
        <w:jc w:val="both"/>
        <w:rPr>
          <w:rFonts w:ascii="Arial" w:hAnsi="Arial" w:cs="Arial"/>
        </w:rPr>
      </w:pPr>
      <w:r w:rsidRPr="00273CB2">
        <w:rPr>
          <w:rFonts w:ascii="Arial" w:hAnsi="Arial" w:cs="Arial"/>
        </w:rPr>
        <w:lastRenderedPageBreak/>
        <w:t xml:space="preserve">De remarcat este faptul că valorile ratei mortalităţii au fost în general mai scăzute decât cele din context regional, judeţean şi supraregional. </w:t>
      </w:r>
    </w:p>
    <w:p w:rsidR="00DF00CB" w:rsidRPr="00A62203" w:rsidRDefault="00DF00CB" w:rsidP="00DF00CB">
      <w:pPr>
        <w:ind w:firstLine="720"/>
        <w:jc w:val="both"/>
        <w:rPr>
          <w:rFonts w:ascii="Arial" w:hAnsi="Arial" w:cs="Arial"/>
        </w:rPr>
      </w:pPr>
      <w:r w:rsidRPr="00A62203">
        <w:rPr>
          <w:rFonts w:ascii="Arial" w:hAnsi="Arial" w:cs="Arial"/>
        </w:rPr>
        <w:t xml:space="preserve">Valorile mortalităţii pot fi corelate direct cu particularităţile structurii demografice la nivelul comunei, dar au drept cauză şi insuficienţa dotărilor sanitare şi igienice, cât şi unele obiceiuri pernicioase ale populaţiei. </w:t>
      </w:r>
    </w:p>
    <w:p w:rsidR="00DF00CB" w:rsidRPr="003F6552" w:rsidRDefault="00DF00CB" w:rsidP="00DF00CB">
      <w:pPr>
        <w:ind w:firstLine="720"/>
        <w:jc w:val="center"/>
        <w:rPr>
          <w:rFonts w:ascii="Arial" w:hAnsi="Arial" w:cs="Arial"/>
          <w:color w:val="1F497D"/>
        </w:rPr>
      </w:pPr>
    </w:p>
    <w:p w:rsidR="00DF00CB" w:rsidRPr="003F6552" w:rsidRDefault="00DF00CB" w:rsidP="00DF00CB">
      <w:pPr>
        <w:ind w:firstLine="720"/>
        <w:rPr>
          <w:rFonts w:ascii="Arial" w:hAnsi="Arial" w:cs="Arial"/>
          <w:color w:val="1F497D"/>
        </w:rPr>
      </w:pPr>
      <w:r>
        <w:rPr>
          <w:noProof/>
          <w:lang w:val="en-US" w:eastAsia="en-US"/>
        </w:rPr>
        <w:t xml:space="preserve">   </w:t>
      </w:r>
      <w:r>
        <w:rPr>
          <w:noProof/>
          <w:lang w:val="en-US" w:eastAsia="en-US"/>
        </w:rPr>
        <w:drawing>
          <wp:inline distT="0" distB="0" distL="0" distR="0">
            <wp:extent cx="4899882" cy="3678289"/>
            <wp:effectExtent l="0" t="0" r="7398" b="6616"/>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F00CB" w:rsidRPr="00A62203" w:rsidRDefault="00DF00CB" w:rsidP="00DF00CB">
      <w:pPr>
        <w:ind w:firstLine="720"/>
        <w:jc w:val="center"/>
        <w:rPr>
          <w:rFonts w:ascii="Arial" w:hAnsi="Arial" w:cs="Arial"/>
          <w:i/>
          <w:sz w:val="20"/>
        </w:rPr>
      </w:pPr>
      <w:r w:rsidRPr="00A62203">
        <w:rPr>
          <w:rFonts w:ascii="Arial" w:hAnsi="Arial" w:cs="Arial"/>
          <w:i/>
          <w:sz w:val="20"/>
        </w:rPr>
        <w:t>Sursa: INSSE, DJS Iaşi  2013</w:t>
      </w:r>
      <w:r w:rsidR="00EF052E">
        <w:rPr>
          <w:rFonts w:ascii="Arial" w:hAnsi="Arial" w:cs="Arial"/>
          <w:i/>
          <w:sz w:val="20"/>
        </w:rPr>
        <w:t>4</w:t>
      </w:r>
    </w:p>
    <w:p w:rsidR="00DF00CB" w:rsidRPr="000A121B" w:rsidRDefault="00DF00CB" w:rsidP="00DF00CB">
      <w:pPr>
        <w:rPr>
          <w:rFonts w:ascii="Arial" w:hAnsi="Arial" w:cs="Arial"/>
        </w:rPr>
      </w:pPr>
    </w:p>
    <w:p w:rsidR="00DF00CB" w:rsidRPr="000A121B" w:rsidRDefault="00DF00CB" w:rsidP="00DF00CB">
      <w:pPr>
        <w:ind w:firstLine="720"/>
        <w:jc w:val="both"/>
        <w:rPr>
          <w:rFonts w:ascii="Arial" w:hAnsi="Arial" w:cs="Arial"/>
        </w:rPr>
      </w:pPr>
      <w:r w:rsidRPr="000A121B">
        <w:rPr>
          <w:rFonts w:ascii="Arial" w:hAnsi="Arial" w:cs="Arial"/>
        </w:rPr>
        <w:t>Sporul natural s-a menţinut la cote pozitive pe toată durata  intervalului analizat (mai puţin anul 2010), fenomen ce se reflectă şi în structura pe vârste a populaţiei, datorită unei rate ridicate a natalităţii.</w:t>
      </w:r>
    </w:p>
    <w:p w:rsidR="00DF00CB" w:rsidRPr="003F6552" w:rsidRDefault="00DF00CB" w:rsidP="00DF00CB">
      <w:pPr>
        <w:jc w:val="both"/>
        <w:rPr>
          <w:rFonts w:ascii="Arial" w:hAnsi="Arial" w:cs="Arial"/>
          <w:color w:val="1F497D"/>
        </w:rPr>
      </w:pPr>
    </w:p>
    <w:tbl>
      <w:tblPr>
        <w:tblW w:w="68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009"/>
        <w:gridCol w:w="2417"/>
        <w:gridCol w:w="1933"/>
        <w:gridCol w:w="1492"/>
      </w:tblGrid>
      <w:tr w:rsidR="00DF00CB" w:rsidRPr="000A121B" w:rsidTr="001549F4">
        <w:trPr>
          <w:trHeight w:val="322"/>
          <w:jc w:val="center"/>
        </w:trPr>
        <w:tc>
          <w:tcPr>
            <w:tcW w:w="1009" w:type="dxa"/>
            <w:shd w:val="clear" w:color="auto" w:fill="auto"/>
            <w:noWrap/>
          </w:tcPr>
          <w:p w:rsidR="00DF00CB" w:rsidRPr="000A121B" w:rsidRDefault="00DF00CB" w:rsidP="001549F4">
            <w:pPr>
              <w:jc w:val="center"/>
              <w:rPr>
                <w:rFonts w:ascii="Arial" w:hAnsi="Arial" w:cs="Arial"/>
                <w:caps/>
              </w:rPr>
            </w:pPr>
            <w:r w:rsidRPr="000A121B">
              <w:rPr>
                <w:rFonts w:ascii="Arial" w:hAnsi="Arial" w:cs="Arial"/>
                <w:caps/>
              </w:rPr>
              <w:t>an</w:t>
            </w:r>
          </w:p>
        </w:tc>
        <w:tc>
          <w:tcPr>
            <w:tcW w:w="2417" w:type="dxa"/>
            <w:shd w:val="clear" w:color="auto" w:fill="auto"/>
            <w:noWrap/>
          </w:tcPr>
          <w:p w:rsidR="00DF00CB" w:rsidRPr="000A121B" w:rsidRDefault="00DF00CB" w:rsidP="001549F4">
            <w:pPr>
              <w:jc w:val="center"/>
              <w:rPr>
                <w:rFonts w:ascii="Arial" w:hAnsi="Arial" w:cs="Arial"/>
                <w:caps/>
                <w:lang w:val="it-IT"/>
              </w:rPr>
            </w:pPr>
            <w:r w:rsidRPr="000A121B">
              <w:rPr>
                <w:rFonts w:ascii="Arial" w:hAnsi="Arial" w:cs="Arial"/>
                <w:caps/>
                <w:lang w:val="it-IT"/>
              </w:rPr>
              <w:t>Rata natalitatii com. LEŢCANI</w:t>
            </w:r>
          </w:p>
        </w:tc>
        <w:tc>
          <w:tcPr>
            <w:tcW w:w="1933" w:type="dxa"/>
            <w:shd w:val="clear" w:color="auto" w:fill="auto"/>
            <w:noWrap/>
          </w:tcPr>
          <w:p w:rsidR="00DF00CB" w:rsidRPr="000A121B" w:rsidRDefault="00DF00CB" w:rsidP="001549F4">
            <w:pPr>
              <w:jc w:val="center"/>
              <w:rPr>
                <w:rFonts w:ascii="Arial" w:hAnsi="Arial" w:cs="Arial"/>
                <w:caps/>
              </w:rPr>
            </w:pPr>
            <w:r w:rsidRPr="000A121B">
              <w:rPr>
                <w:rFonts w:ascii="Arial" w:hAnsi="Arial" w:cs="Arial"/>
                <w:caps/>
              </w:rPr>
              <w:t>Rata mortalitatii</w:t>
            </w:r>
          </w:p>
        </w:tc>
        <w:tc>
          <w:tcPr>
            <w:tcW w:w="1492" w:type="dxa"/>
            <w:shd w:val="clear" w:color="auto" w:fill="auto"/>
            <w:noWrap/>
          </w:tcPr>
          <w:p w:rsidR="00DF00CB" w:rsidRPr="000A121B" w:rsidRDefault="00DF00CB" w:rsidP="001549F4">
            <w:pPr>
              <w:jc w:val="center"/>
              <w:rPr>
                <w:rFonts w:ascii="Arial" w:hAnsi="Arial" w:cs="Arial"/>
                <w:caps/>
              </w:rPr>
            </w:pPr>
            <w:r w:rsidRPr="000A121B">
              <w:rPr>
                <w:rFonts w:ascii="Arial" w:hAnsi="Arial" w:cs="Arial"/>
                <w:caps/>
              </w:rPr>
              <w:t>Rata sporului natural</w:t>
            </w:r>
          </w:p>
        </w:tc>
      </w:tr>
      <w:tr w:rsidR="00DF00CB" w:rsidRPr="000A121B" w:rsidTr="001549F4">
        <w:trPr>
          <w:trHeight w:val="322"/>
          <w:jc w:val="center"/>
        </w:trPr>
        <w:tc>
          <w:tcPr>
            <w:tcW w:w="1009" w:type="dxa"/>
            <w:shd w:val="clear" w:color="auto" w:fill="auto"/>
            <w:noWrap/>
          </w:tcPr>
          <w:p w:rsidR="00DF00CB" w:rsidRPr="000A121B" w:rsidRDefault="00DF00CB" w:rsidP="001549F4">
            <w:pPr>
              <w:rPr>
                <w:rFonts w:ascii="Arial" w:hAnsi="Arial" w:cs="Arial"/>
              </w:rPr>
            </w:pPr>
            <w:r w:rsidRPr="000A121B">
              <w:rPr>
                <w:rFonts w:ascii="Arial" w:hAnsi="Arial" w:cs="Arial"/>
              </w:rPr>
              <w:t>2006</w:t>
            </w:r>
          </w:p>
        </w:tc>
        <w:tc>
          <w:tcPr>
            <w:tcW w:w="2417"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9.9</w:t>
            </w:r>
          </w:p>
        </w:tc>
        <w:tc>
          <w:tcPr>
            <w:tcW w:w="1933"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9.4</w:t>
            </w:r>
          </w:p>
        </w:tc>
        <w:tc>
          <w:tcPr>
            <w:tcW w:w="1492" w:type="dxa"/>
            <w:shd w:val="clear" w:color="auto" w:fill="auto"/>
            <w:noWrap/>
            <w:vAlign w:val="bottom"/>
          </w:tcPr>
          <w:p w:rsidR="00DF00CB" w:rsidRPr="000A121B" w:rsidRDefault="00DF00CB" w:rsidP="001549F4">
            <w:pPr>
              <w:jc w:val="right"/>
              <w:rPr>
                <w:rFonts w:ascii="Arial" w:hAnsi="Arial" w:cs="Arial"/>
                <w:szCs w:val="24"/>
              </w:rPr>
            </w:pPr>
            <w:r w:rsidRPr="000A121B">
              <w:rPr>
                <w:rFonts w:ascii="Arial" w:hAnsi="Arial" w:cs="Arial"/>
                <w:szCs w:val="24"/>
              </w:rPr>
              <w:t>0.5</w:t>
            </w:r>
          </w:p>
        </w:tc>
      </w:tr>
      <w:tr w:rsidR="00DF00CB" w:rsidRPr="000A121B" w:rsidTr="001549F4">
        <w:trPr>
          <w:trHeight w:val="322"/>
          <w:jc w:val="center"/>
        </w:trPr>
        <w:tc>
          <w:tcPr>
            <w:tcW w:w="1009" w:type="dxa"/>
            <w:shd w:val="clear" w:color="auto" w:fill="auto"/>
            <w:noWrap/>
          </w:tcPr>
          <w:p w:rsidR="00DF00CB" w:rsidRPr="000A121B" w:rsidRDefault="00DF00CB" w:rsidP="001549F4">
            <w:pPr>
              <w:rPr>
                <w:rFonts w:ascii="Arial" w:hAnsi="Arial" w:cs="Arial"/>
              </w:rPr>
            </w:pPr>
            <w:r w:rsidRPr="000A121B">
              <w:rPr>
                <w:rFonts w:ascii="Arial" w:hAnsi="Arial" w:cs="Arial"/>
              </w:rPr>
              <w:t>2007</w:t>
            </w:r>
          </w:p>
        </w:tc>
        <w:tc>
          <w:tcPr>
            <w:tcW w:w="2417"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15.3</w:t>
            </w:r>
          </w:p>
        </w:tc>
        <w:tc>
          <w:tcPr>
            <w:tcW w:w="1933"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8.0</w:t>
            </w:r>
          </w:p>
        </w:tc>
        <w:tc>
          <w:tcPr>
            <w:tcW w:w="1492" w:type="dxa"/>
            <w:shd w:val="clear" w:color="auto" w:fill="auto"/>
            <w:noWrap/>
            <w:vAlign w:val="bottom"/>
          </w:tcPr>
          <w:p w:rsidR="00DF00CB" w:rsidRPr="000A121B" w:rsidRDefault="00DF00CB" w:rsidP="001549F4">
            <w:pPr>
              <w:jc w:val="right"/>
              <w:rPr>
                <w:rFonts w:ascii="Arial" w:hAnsi="Arial" w:cs="Arial"/>
                <w:szCs w:val="24"/>
              </w:rPr>
            </w:pPr>
            <w:r w:rsidRPr="000A121B">
              <w:rPr>
                <w:rFonts w:ascii="Arial" w:hAnsi="Arial" w:cs="Arial"/>
                <w:szCs w:val="24"/>
              </w:rPr>
              <w:t>7.3</w:t>
            </w:r>
          </w:p>
        </w:tc>
      </w:tr>
      <w:tr w:rsidR="00DF00CB" w:rsidRPr="000A121B" w:rsidTr="001549F4">
        <w:trPr>
          <w:trHeight w:val="322"/>
          <w:jc w:val="center"/>
        </w:trPr>
        <w:tc>
          <w:tcPr>
            <w:tcW w:w="1009" w:type="dxa"/>
            <w:shd w:val="clear" w:color="auto" w:fill="auto"/>
            <w:noWrap/>
          </w:tcPr>
          <w:p w:rsidR="00DF00CB" w:rsidRPr="000A121B" w:rsidRDefault="00DF00CB" w:rsidP="001549F4">
            <w:pPr>
              <w:rPr>
                <w:rFonts w:ascii="Arial" w:hAnsi="Arial" w:cs="Arial"/>
              </w:rPr>
            </w:pPr>
            <w:r w:rsidRPr="000A121B">
              <w:rPr>
                <w:rFonts w:ascii="Arial" w:hAnsi="Arial" w:cs="Arial"/>
              </w:rPr>
              <w:t>2008</w:t>
            </w:r>
          </w:p>
        </w:tc>
        <w:tc>
          <w:tcPr>
            <w:tcW w:w="2417"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14.7</w:t>
            </w:r>
          </w:p>
        </w:tc>
        <w:tc>
          <w:tcPr>
            <w:tcW w:w="1933"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10.5</w:t>
            </w:r>
          </w:p>
        </w:tc>
        <w:tc>
          <w:tcPr>
            <w:tcW w:w="1492" w:type="dxa"/>
            <w:shd w:val="clear" w:color="auto" w:fill="auto"/>
            <w:noWrap/>
            <w:vAlign w:val="bottom"/>
          </w:tcPr>
          <w:p w:rsidR="00DF00CB" w:rsidRPr="000A121B" w:rsidRDefault="00DF00CB" w:rsidP="001549F4">
            <w:pPr>
              <w:jc w:val="right"/>
              <w:rPr>
                <w:rFonts w:ascii="Arial" w:hAnsi="Arial" w:cs="Arial"/>
                <w:szCs w:val="24"/>
              </w:rPr>
            </w:pPr>
            <w:r w:rsidRPr="000A121B">
              <w:rPr>
                <w:rFonts w:ascii="Arial" w:hAnsi="Arial" w:cs="Arial"/>
                <w:szCs w:val="24"/>
              </w:rPr>
              <w:t>4.2</w:t>
            </w:r>
          </w:p>
        </w:tc>
      </w:tr>
      <w:tr w:rsidR="00DF00CB" w:rsidRPr="000A121B" w:rsidTr="001549F4">
        <w:trPr>
          <w:trHeight w:val="322"/>
          <w:jc w:val="center"/>
        </w:trPr>
        <w:tc>
          <w:tcPr>
            <w:tcW w:w="1009" w:type="dxa"/>
            <w:shd w:val="clear" w:color="auto" w:fill="auto"/>
            <w:noWrap/>
          </w:tcPr>
          <w:p w:rsidR="00DF00CB" w:rsidRPr="000A121B" w:rsidRDefault="00DF00CB" w:rsidP="001549F4">
            <w:pPr>
              <w:rPr>
                <w:rFonts w:ascii="Arial" w:hAnsi="Arial" w:cs="Arial"/>
              </w:rPr>
            </w:pPr>
            <w:r w:rsidRPr="000A121B">
              <w:rPr>
                <w:rFonts w:ascii="Arial" w:hAnsi="Arial" w:cs="Arial"/>
              </w:rPr>
              <w:t>2009</w:t>
            </w:r>
          </w:p>
        </w:tc>
        <w:tc>
          <w:tcPr>
            <w:tcW w:w="2417"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11.5</w:t>
            </w:r>
          </w:p>
        </w:tc>
        <w:tc>
          <w:tcPr>
            <w:tcW w:w="1933"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9.7</w:t>
            </w:r>
          </w:p>
        </w:tc>
        <w:tc>
          <w:tcPr>
            <w:tcW w:w="1492" w:type="dxa"/>
            <w:shd w:val="clear" w:color="auto" w:fill="auto"/>
            <w:noWrap/>
            <w:vAlign w:val="bottom"/>
          </w:tcPr>
          <w:p w:rsidR="00DF00CB" w:rsidRPr="000A121B" w:rsidRDefault="00DF00CB" w:rsidP="001549F4">
            <w:pPr>
              <w:jc w:val="right"/>
              <w:rPr>
                <w:rFonts w:ascii="Arial" w:hAnsi="Arial" w:cs="Arial"/>
                <w:szCs w:val="24"/>
              </w:rPr>
            </w:pPr>
            <w:r w:rsidRPr="000A121B">
              <w:rPr>
                <w:rFonts w:ascii="Arial" w:hAnsi="Arial" w:cs="Arial"/>
                <w:szCs w:val="24"/>
              </w:rPr>
              <w:t>1.8</w:t>
            </w:r>
          </w:p>
        </w:tc>
      </w:tr>
      <w:tr w:rsidR="00DF00CB" w:rsidRPr="000A121B" w:rsidTr="001549F4">
        <w:trPr>
          <w:trHeight w:val="322"/>
          <w:jc w:val="center"/>
        </w:trPr>
        <w:tc>
          <w:tcPr>
            <w:tcW w:w="1009" w:type="dxa"/>
            <w:shd w:val="clear" w:color="auto" w:fill="auto"/>
            <w:noWrap/>
          </w:tcPr>
          <w:p w:rsidR="00DF00CB" w:rsidRPr="000A121B" w:rsidRDefault="00DF00CB" w:rsidP="001549F4">
            <w:pPr>
              <w:rPr>
                <w:rFonts w:ascii="Arial" w:hAnsi="Arial" w:cs="Arial"/>
              </w:rPr>
            </w:pPr>
            <w:r w:rsidRPr="000A121B">
              <w:rPr>
                <w:rFonts w:ascii="Arial" w:hAnsi="Arial" w:cs="Arial"/>
              </w:rPr>
              <w:t>2010</w:t>
            </w:r>
          </w:p>
        </w:tc>
        <w:tc>
          <w:tcPr>
            <w:tcW w:w="2417"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7.5</w:t>
            </w:r>
          </w:p>
        </w:tc>
        <w:tc>
          <w:tcPr>
            <w:tcW w:w="1933"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9.3</w:t>
            </w:r>
          </w:p>
        </w:tc>
        <w:tc>
          <w:tcPr>
            <w:tcW w:w="1492" w:type="dxa"/>
            <w:shd w:val="clear" w:color="auto" w:fill="auto"/>
            <w:noWrap/>
            <w:vAlign w:val="bottom"/>
          </w:tcPr>
          <w:p w:rsidR="00DF00CB" w:rsidRPr="000A121B" w:rsidRDefault="00DF00CB" w:rsidP="001549F4">
            <w:pPr>
              <w:jc w:val="right"/>
              <w:rPr>
                <w:rFonts w:ascii="Arial" w:hAnsi="Arial" w:cs="Arial"/>
                <w:szCs w:val="24"/>
              </w:rPr>
            </w:pPr>
            <w:r w:rsidRPr="000A121B">
              <w:rPr>
                <w:rFonts w:ascii="Arial" w:hAnsi="Arial" w:cs="Arial"/>
                <w:szCs w:val="24"/>
              </w:rPr>
              <w:t>-1.8</w:t>
            </w:r>
          </w:p>
        </w:tc>
      </w:tr>
      <w:tr w:rsidR="00DF00CB" w:rsidRPr="000A121B" w:rsidTr="001549F4">
        <w:trPr>
          <w:trHeight w:val="322"/>
          <w:jc w:val="center"/>
        </w:trPr>
        <w:tc>
          <w:tcPr>
            <w:tcW w:w="1009" w:type="dxa"/>
            <w:shd w:val="clear" w:color="auto" w:fill="auto"/>
            <w:noWrap/>
          </w:tcPr>
          <w:p w:rsidR="00DF00CB" w:rsidRPr="000A121B" w:rsidRDefault="00DF00CB" w:rsidP="001549F4">
            <w:pPr>
              <w:rPr>
                <w:rFonts w:ascii="Arial" w:hAnsi="Arial" w:cs="Arial"/>
              </w:rPr>
            </w:pPr>
            <w:r w:rsidRPr="000A121B">
              <w:rPr>
                <w:rFonts w:ascii="Arial" w:hAnsi="Arial" w:cs="Arial"/>
              </w:rPr>
              <w:t>2011</w:t>
            </w:r>
          </w:p>
        </w:tc>
        <w:tc>
          <w:tcPr>
            <w:tcW w:w="2417"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9.4</w:t>
            </w:r>
          </w:p>
        </w:tc>
        <w:tc>
          <w:tcPr>
            <w:tcW w:w="1933"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8.0</w:t>
            </w:r>
          </w:p>
        </w:tc>
        <w:tc>
          <w:tcPr>
            <w:tcW w:w="1492" w:type="dxa"/>
            <w:shd w:val="clear" w:color="auto" w:fill="auto"/>
            <w:noWrap/>
            <w:vAlign w:val="bottom"/>
          </w:tcPr>
          <w:p w:rsidR="00DF00CB" w:rsidRPr="000A121B" w:rsidRDefault="00DF00CB" w:rsidP="001549F4">
            <w:pPr>
              <w:jc w:val="right"/>
              <w:rPr>
                <w:rFonts w:ascii="Arial" w:hAnsi="Arial" w:cs="Arial"/>
                <w:szCs w:val="24"/>
              </w:rPr>
            </w:pPr>
            <w:r w:rsidRPr="000A121B">
              <w:rPr>
                <w:rFonts w:ascii="Arial" w:hAnsi="Arial" w:cs="Arial"/>
                <w:szCs w:val="24"/>
              </w:rPr>
              <w:t>1.4</w:t>
            </w:r>
          </w:p>
        </w:tc>
      </w:tr>
      <w:tr w:rsidR="00DF00CB" w:rsidRPr="000A121B" w:rsidTr="001549F4">
        <w:trPr>
          <w:trHeight w:val="322"/>
          <w:jc w:val="center"/>
        </w:trPr>
        <w:tc>
          <w:tcPr>
            <w:tcW w:w="1009" w:type="dxa"/>
            <w:shd w:val="clear" w:color="auto" w:fill="auto"/>
            <w:noWrap/>
          </w:tcPr>
          <w:p w:rsidR="00DF00CB" w:rsidRPr="000A121B" w:rsidRDefault="00DF00CB" w:rsidP="001549F4">
            <w:pPr>
              <w:rPr>
                <w:rFonts w:ascii="Arial" w:hAnsi="Arial" w:cs="Arial"/>
              </w:rPr>
            </w:pPr>
            <w:r w:rsidRPr="000A121B">
              <w:rPr>
                <w:rFonts w:ascii="Arial" w:hAnsi="Arial" w:cs="Arial"/>
              </w:rPr>
              <w:t>2012</w:t>
            </w:r>
          </w:p>
        </w:tc>
        <w:tc>
          <w:tcPr>
            <w:tcW w:w="2417"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9.8</w:t>
            </w:r>
          </w:p>
        </w:tc>
        <w:tc>
          <w:tcPr>
            <w:tcW w:w="1933" w:type="dxa"/>
            <w:shd w:val="clear" w:color="auto" w:fill="auto"/>
            <w:noWrap/>
            <w:vAlign w:val="center"/>
          </w:tcPr>
          <w:p w:rsidR="00DF00CB" w:rsidRPr="000A121B" w:rsidRDefault="00DF00CB" w:rsidP="001549F4">
            <w:pPr>
              <w:jc w:val="center"/>
              <w:rPr>
                <w:rFonts w:ascii="Arial" w:hAnsi="Arial" w:cs="Arial"/>
                <w:szCs w:val="24"/>
              </w:rPr>
            </w:pPr>
            <w:r w:rsidRPr="000A121B">
              <w:rPr>
                <w:rFonts w:ascii="Arial" w:hAnsi="Arial" w:cs="Arial"/>
                <w:szCs w:val="24"/>
              </w:rPr>
              <w:t>9.2</w:t>
            </w:r>
          </w:p>
        </w:tc>
        <w:tc>
          <w:tcPr>
            <w:tcW w:w="1492" w:type="dxa"/>
            <w:shd w:val="clear" w:color="auto" w:fill="auto"/>
            <w:noWrap/>
            <w:vAlign w:val="bottom"/>
          </w:tcPr>
          <w:p w:rsidR="00DF00CB" w:rsidRPr="000A121B" w:rsidRDefault="00DF00CB" w:rsidP="001549F4">
            <w:pPr>
              <w:jc w:val="right"/>
              <w:rPr>
                <w:rFonts w:ascii="Arial" w:hAnsi="Arial" w:cs="Arial"/>
                <w:szCs w:val="24"/>
              </w:rPr>
            </w:pPr>
            <w:r w:rsidRPr="000A121B">
              <w:rPr>
                <w:rFonts w:ascii="Arial" w:hAnsi="Arial" w:cs="Arial"/>
                <w:szCs w:val="24"/>
              </w:rPr>
              <w:t>0.6</w:t>
            </w:r>
          </w:p>
        </w:tc>
      </w:tr>
    </w:tbl>
    <w:p w:rsidR="00DF00CB" w:rsidRPr="000A121B" w:rsidRDefault="00DF00CB" w:rsidP="00DF00CB">
      <w:pPr>
        <w:ind w:firstLine="720"/>
        <w:jc w:val="center"/>
        <w:rPr>
          <w:rFonts w:ascii="Arial" w:hAnsi="Arial" w:cs="Arial"/>
          <w:i/>
          <w:sz w:val="20"/>
        </w:rPr>
      </w:pPr>
      <w:r w:rsidRPr="000A121B">
        <w:rPr>
          <w:rFonts w:ascii="Arial" w:hAnsi="Arial" w:cs="Arial"/>
          <w:i/>
          <w:sz w:val="20"/>
        </w:rPr>
        <w:t>Sursa: INSSE, DJS Iaşi  201</w:t>
      </w:r>
      <w:r w:rsidR="00EF052E">
        <w:rPr>
          <w:rFonts w:ascii="Arial" w:hAnsi="Arial" w:cs="Arial"/>
          <w:i/>
          <w:sz w:val="20"/>
        </w:rPr>
        <w:t>4</w:t>
      </w:r>
    </w:p>
    <w:p w:rsidR="00DF00CB" w:rsidRDefault="00DF00CB" w:rsidP="00DF00CB">
      <w:pPr>
        <w:jc w:val="center"/>
        <w:rPr>
          <w:noProof/>
          <w:lang w:val="en-US" w:eastAsia="en-US"/>
        </w:rPr>
      </w:pPr>
      <w:r>
        <w:rPr>
          <w:noProof/>
          <w:lang w:val="en-US" w:eastAsia="en-US"/>
        </w:rPr>
        <w:lastRenderedPageBreak/>
        <w:drawing>
          <wp:inline distT="0" distB="0" distL="0" distR="0">
            <wp:extent cx="5109730" cy="3910797"/>
            <wp:effectExtent l="19050" t="0" r="14720"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F00CB" w:rsidRPr="003F6552" w:rsidRDefault="00DF00CB" w:rsidP="00DF00CB">
      <w:pPr>
        <w:jc w:val="center"/>
        <w:rPr>
          <w:color w:val="1F497D"/>
        </w:rPr>
      </w:pPr>
    </w:p>
    <w:p w:rsidR="00DF00CB" w:rsidRPr="000A121B" w:rsidRDefault="00DF00CB" w:rsidP="00DF00CB">
      <w:pPr>
        <w:ind w:firstLine="720"/>
        <w:jc w:val="center"/>
        <w:rPr>
          <w:rFonts w:ascii="Arial" w:hAnsi="Arial" w:cs="Arial"/>
          <w:i/>
          <w:sz w:val="20"/>
        </w:rPr>
      </w:pPr>
      <w:r w:rsidRPr="000A121B">
        <w:rPr>
          <w:rFonts w:ascii="Arial" w:hAnsi="Arial" w:cs="Arial"/>
          <w:i/>
          <w:sz w:val="20"/>
        </w:rPr>
        <w:t>Sursa: INSSE, DJS Iaşi  201</w:t>
      </w:r>
      <w:r w:rsidR="00EF052E">
        <w:rPr>
          <w:rFonts w:ascii="Arial" w:hAnsi="Arial" w:cs="Arial"/>
          <w:i/>
          <w:sz w:val="20"/>
        </w:rPr>
        <w:t>4</w:t>
      </w:r>
    </w:p>
    <w:p w:rsidR="00DF00CB" w:rsidRPr="003F6552" w:rsidRDefault="00DF00CB" w:rsidP="00DF00CB">
      <w:pPr>
        <w:jc w:val="center"/>
        <w:rPr>
          <w:color w:val="1F497D"/>
        </w:rPr>
      </w:pPr>
    </w:p>
    <w:p w:rsidR="00DF00CB" w:rsidRPr="003F6552" w:rsidRDefault="00DF00CB" w:rsidP="00DF00CB">
      <w:pPr>
        <w:jc w:val="center"/>
        <w:rPr>
          <w:color w:val="1F497D"/>
        </w:rPr>
      </w:pPr>
    </w:p>
    <w:p w:rsidR="00DF00CB" w:rsidRPr="00B60B6C" w:rsidRDefault="00DF00CB" w:rsidP="00DF00CB">
      <w:pPr>
        <w:tabs>
          <w:tab w:val="left" w:pos="1239"/>
        </w:tabs>
        <w:jc w:val="both"/>
        <w:rPr>
          <w:rFonts w:ascii="Arial" w:hAnsi="Arial" w:cs="Arial"/>
          <w:b/>
        </w:rPr>
      </w:pPr>
      <w:r w:rsidRPr="003F6552">
        <w:rPr>
          <w:color w:val="1F497D"/>
        </w:rPr>
        <w:tab/>
      </w:r>
      <w:r w:rsidRPr="00B60B6C">
        <w:rPr>
          <w:rFonts w:ascii="Arial" w:hAnsi="Arial" w:cs="Arial"/>
          <w:b/>
        </w:rPr>
        <w:t>2</w:t>
      </w:r>
      <w:r w:rsidRPr="00B60B6C">
        <w:t>.</w:t>
      </w:r>
      <w:r w:rsidRPr="00B60B6C">
        <w:rPr>
          <w:rFonts w:ascii="Arial" w:hAnsi="Arial" w:cs="Arial"/>
          <w:b/>
        </w:rPr>
        <w:t>5.3.2. Bilanţul migrator al populaţiei</w:t>
      </w:r>
    </w:p>
    <w:p w:rsidR="00DF00CB" w:rsidRPr="00B60B6C" w:rsidRDefault="00DF00CB" w:rsidP="00DF00CB">
      <w:pPr>
        <w:tabs>
          <w:tab w:val="left" w:pos="1239"/>
        </w:tabs>
        <w:jc w:val="both"/>
        <w:rPr>
          <w:rFonts w:ascii="Arial" w:hAnsi="Arial" w:cs="Arial"/>
        </w:rPr>
      </w:pPr>
    </w:p>
    <w:p w:rsidR="00DF00CB" w:rsidRPr="00B60B6C" w:rsidRDefault="00DF00CB" w:rsidP="00DF00CB">
      <w:pPr>
        <w:tabs>
          <w:tab w:val="left" w:pos="700"/>
        </w:tabs>
        <w:jc w:val="both"/>
        <w:rPr>
          <w:rFonts w:ascii="Arial" w:hAnsi="Arial" w:cs="Arial"/>
        </w:rPr>
      </w:pPr>
      <w:r w:rsidRPr="00B60B6C">
        <w:rPr>
          <w:rFonts w:ascii="Arial" w:hAnsi="Arial" w:cs="Arial"/>
        </w:rPr>
        <w:tab/>
        <w:t>Migraţia populaţiei se defineşte ca fiind acea mişcare în teritoriu prin care se modifică numărul şi structura pe vârste şi sexe a populaţiei, ca urmare a intrării sau ieşirii din aria administrativă respectivă a unui număr de persoane din/spre alte arii administrativ teritoriale.</w:t>
      </w:r>
    </w:p>
    <w:p w:rsidR="00DF00CB" w:rsidRPr="00B60B6C" w:rsidRDefault="00DF00CB" w:rsidP="00DF00CB">
      <w:pPr>
        <w:jc w:val="both"/>
        <w:rPr>
          <w:rFonts w:ascii="Arial" w:hAnsi="Arial" w:cs="Arial"/>
        </w:rPr>
      </w:pPr>
      <w:r w:rsidRPr="00B60B6C">
        <w:rPr>
          <w:rFonts w:ascii="Arial" w:hAnsi="Arial" w:cs="Arial"/>
        </w:rPr>
        <w:tab/>
        <w:t xml:space="preserve">Migraţia are două componente, </w:t>
      </w:r>
      <w:r w:rsidRPr="00B60B6C">
        <w:rPr>
          <w:rFonts w:ascii="Arial" w:hAnsi="Arial" w:cs="Arial"/>
          <w:i/>
        </w:rPr>
        <w:t>emigraţia</w:t>
      </w:r>
      <w:r w:rsidRPr="00B60B6C">
        <w:rPr>
          <w:rFonts w:ascii="Arial" w:hAnsi="Arial" w:cs="Arial"/>
        </w:rPr>
        <w:t xml:space="preserve"> (ieşirile) şi </w:t>
      </w:r>
      <w:r w:rsidRPr="00B60B6C">
        <w:rPr>
          <w:rFonts w:ascii="Arial" w:hAnsi="Arial" w:cs="Arial"/>
          <w:i/>
        </w:rPr>
        <w:t>imigraţia</w:t>
      </w:r>
      <w:r w:rsidRPr="00B60B6C">
        <w:rPr>
          <w:rFonts w:ascii="Arial" w:hAnsi="Arial" w:cs="Arial"/>
        </w:rPr>
        <w:t xml:space="preserve"> (intrările de populaţie), a căror intensitate se măsoară cu ajutorul a doi indicatori – rata emigraţiei, respectiv rata imigraţiei. Prin compunerea acestora se obţine </w:t>
      </w:r>
      <w:r w:rsidRPr="00B60B6C">
        <w:rPr>
          <w:rFonts w:ascii="Arial" w:hAnsi="Arial" w:cs="Arial"/>
          <w:i/>
        </w:rPr>
        <w:t>soldul migrator</w:t>
      </w:r>
      <w:r w:rsidRPr="00B60B6C">
        <w:rPr>
          <w:rFonts w:ascii="Arial" w:hAnsi="Arial" w:cs="Arial"/>
        </w:rPr>
        <w:t>, care este un indicator al atractivităţii teritoriului respectiv pentru migranţi.</w:t>
      </w:r>
    </w:p>
    <w:p w:rsidR="00DF00CB" w:rsidRPr="00B60B6C" w:rsidRDefault="00DF00CB" w:rsidP="00DF00CB">
      <w:pPr>
        <w:jc w:val="both"/>
        <w:rPr>
          <w:rFonts w:ascii="Arial" w:hAnsi="Arial" w:cs="Arial"/>
        </w:rPr>
      </w:pPr>
      <w:r w:rsidRPr="00B60B6C">
        <w:rPr>
          <w:rFonts w:ascii="Arial" w:hAnsi="Arial" w:cs="Arial"/>
        </w:rPr>
        <w:tab/>
        <w:t>După durata pe care se manifestă, migraţia poate fi definitivă, temporară şi de tip pendulator (navetismul), toate aceste categorii de mobilitate afectând în timp populaţia comunei Leţcani.</w:t>
      </w:r>
      <w:r w:rsidRPr="00B60B6C">
        <w:rPr>
          <w:rFonts w:ascii="Arial" w:hAnsi="Arial" w:cs="Arial"/>
        </w:rPr>
        <w:tab/>
      </w:r>
    </w:p>
    <w:p w:rsidR="00DF00CB" w:rsidRPr="00B60B6C" w:rsidRDefault="00DF00CB" w:rsidP="00DF00CB">
      <w:pPr>
        <w:ind w:firstLine="720"/>
        <w:jc w:val="both"/>
        <w:rPr>
          <w:rFonts w:ascii="Arial" w:hAnsi="Arial" w:cs="Arial"/>
        </w:rPr>
      </w:pPr>
      <w:r w:rsidRPr="00B60B6C">
        <w:rPr>
          <w:rFonts w:ascii="Arial" w:hAnsi="Arial" w:cs="Arial"/>
        </w:rPr>
        <w:t xml:space="preserve">În intervalul 2006-2009, a fost analizată situaţia migraţiei la nivelul comunei Leţcani funcţie de datele furnizate de INSSE Bucureşti privind stabilirile şi plecările cu reşedinţa, iar pentru calcularea soldului migrator au fost utilizate doar datele privind stabilirea şi plecarea cu domiciliul. </w:t>
      </w:r>
    </w:p>
    <w:p w:rsidR="00DF00CB" w:rsidRPr="00B60B6C" w:rsidRDefault="00DF00CB" w:rsidP="00DF00CB">
      <w:pPr>
        <w:ind w:firstLine="720"/>
        <w:jc w:val="both"/>
        <w:rPr>
          <w:rFonts w:ascii="Arial" w:hAnsi="Arial" w:cs="Arial"/>
        </w:rPr>
      </w:pPr>
      <w:r w:rsidRPr="00B60B6C">
        <w:rPr>
          <w:rFonts w:ascii="Arial" w:hAnsi="Arial" w:cs="Arial"/>
        </w:rPr>
        <w:t xml:space="preserve"> Este de remarcat faptul că în decursul acestui interval, soldul migrator a fost pozitiv, datorită excedentului de stabiliri de reşedinţă, valorile sale fiind foarte ridicate. </w:t>
      </w:r>
    </w:p>
    <w:p w:rsidR="00DF00CB" w:rsidRPr="00B60B6C" w:rsidRDefault="00DF00CB" w:rsidP="00DF00CB">
      <w:pPr>
        <w:ind w:firstLine="720"/>
        <w:jc w:val="both"/>
        <w:rPr>
          <w:rFonts w:ascii="Arial" w:hAnsi="Arial" w:cs="Arial"/>
        </w:rPr>
      </w:pPr>
      <w:r w:rsidRPr="00B60B6C">
        <w:rPr>
          <w:rFonts w:ascii="Arial" w:hAnsi="Arial" w:cs="Arial"/>
        </w:rPr>
        <w:t>În concluzie, comuna Leţcani prezinţă o atractivitate destul de mare pentru locuire.</w:t>
      </w:r>
    </w:p>
    <w:p w:rsidR="00DF00CB" w:rsidRPr="00B60B6C" w:rsidRDefault="00DF00CB" w:rsidP="00DF00CB">
      <w:pPr>
        <w:jc w:val="both"/>
        <w:rPr>
          <w:rFonts w:ascii="Arial" w:hAnsi="Arial" w:cs="Arial"/>
        </w:rPr>
      </w:pPr>
      <w:r w:rsidRPr="00B60B6C">
        <w:rPr>
          <w:rFonts w:ascii="Arial" w:hAnsi="Arial" w:cs="Arial"/>
        </w:rPr>
        <w:tab/>
        <w:t xml:space="preserve">Deoarece nu există o evidenţă strictă a migraţiei, datele de mai sus nu pot reflecta intru totul realitatea, numărul emigranţilor fiind de cele mai mult ori mult mai mare.  </w:t>
      </w:r>
    </w:p>
    <w:p w:rsidR="00DF00CB" w:rsidRPr="00AB724B" w:rsidRDefault="00DF00CB" w:rsidP="00DF00CB">
      <w:pPr>
        <w:jc w:val="both"/>
        <w:rPr>
          <w:rFonts w:ascii="Arial" w:hAnsi="Arial" w:cs="Arial"/>
          <w:color w:val="1F497D"/>
        </w:rPr>
      </w:pPr>
    </w:p>
    <w:tbl>
      <w:tblPr>
        <w:tblW w:w="9183" w:type="dxa"/>
        <w:jc w:val="center"/>
        <w:tblInd w:w="108" w:type="dxa"/>
        <w:tblLook w:val="01E0"/>
      </w:tblPr>
      <w:tblGrid>
        <w:gridCol w:w="1060"/>
        <w:gridCol w:w="1615"/>
        <w:gridCol w:w="1590"/>
        <w:gridCol w:w="1590"/>
        <w:gridCol w:w="1590"/>
        <w:gridCol w:w="1750"/>
      </w:tblGrid>
      <w:tr w:rsidR="00DF00CB" w:rsidRPr="002C58A6" w:rsidTr="001549F4">
        <w:trPr>
          <w:trHeight w:val="171"/>
          <w:jc w:val="center"/>
        </w:trPr>
        <w:tc>
          <w:tcPr>
            <w:tcW w:w="1060" w:type="dxa"/>
            <w:tcBorders>
              <w:top w:val="double" w:sz="6" w:space="0" w:color="000000"/>
              <w:left w:val="doub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An</w:t>
            </w:r>
          </w:p>
        </w:tc>
        <w:tc>
          <w:tcPr>
            <w:tcW w:w="1615" w:type="dxa"/>
            <w:tcBorders>
              <w:top w:val="doub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Stabiliri de resedinta</w:t>
            </w:r>
          </w:p>
        </w:tc>
        <w:tc>
          <w:tcPr>
            <w:tcW w:w="1587" w:type="dxa"/>
            <w:tcBorders>
              <w:top w:val="doub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Plecari cu resedinta</w:t>
            </w:r>
          </w:p>
        </w:tc>
        <w:tc>
          <w:tcPr>
            <w:tcW w:w="1587" w:type="dxa"/>
            <w:tcBorders>
              <w:top w:val="doub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lang w:val="it-IT"/>
              </w:rPr>
            </w:pPr>
            <w:r w:rsidRPr="002C58A6">
              <w:rPr>
                <w:rFonts w:ascii="Arial" w:hAnsi="Arial" w:cs="Arial"/>
                <w:caps/>
                <w:lang w:val="it-IT"/>
              </w:rPr>
              <w:t>Stabiliri cu domiciliul (inclusiv migratia externa)</w:t>
            </w:r>
          </w:p>
        </w:tc>
        <w:tc>
          <w:tcPr>
            <w:tcW w:w="1587" w:type="dxa"/>
            <w:tcBorders>
              <w:top w:val="doub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lang w:val="it-IT"/>
              </w:rPr>
            </w:pPr>
            <w:r w:rsidRPr="002C58A6">
              <w:rPr>
                <w:rFonts w:ascii="Arial" w:hAnsi="Arial" w:cs="Arial"/>
                <w:caps/>
                <w:lang w:val="it-IT"/>
              </w:rPr>
              <w:t xml:space="preserve"> Plecari cu domiciliul (inclusiv migratia externa)</w:t>
            </w:r>
          </w:p>
        </w:tc>
        <w:tc>
          <w:tcPr>
            <w:tcW w:w="1747" w:type="dxa"/>
            <w:tcBorders>
              <w:top w:val="double" w:sz="6" w:space="0" w:color="000000"/>
              <w:left w:val="single" w:sz="6" w:space="0" w:color="000000"/>
              <w:bottom w:val="single" w:sz="6" w:space="0" w:color="000000"/>
              <w:right w:val="double" w:sz="6" w:space="0" w:color="000000"/>
            </w:tcBorders>
            <w:noWrap/>
          </w:tcPr>
          <w:p w:rsidR="00DF00CB" w:rsidRPr="002C58A6" w:rsidRDefault="00DF00CB" w:rsidP="001549F4">
            <w:pPr>
              <w:rPr>
                <w:rFonts w:ascii="Arial" w:hAnsi="Arial" w:cs="Arial"/>
                <w:caps/>
              </w:rPr>
            </w:pPr>
            <w:r w:rsidRPr="002C58A6">
              <w:rPr>
                <w:rFonts w:ascii="Arial" w:hAnsi="Arial" w:cs="Arial"/>
                <w:caps/>
              </w:rPr>
              <w:t>Sold migratoriu</w:t>
            </w:r>
          </w:p>
        </w:tc>
      </w:tr>
      <w:tr w:rsidR="00DF00CB" w:rsidRPr="002C58A6" w:rsidTr="001549F4">
        <w:trPr>
          <w:trHeight w:val="171"/>
          <w:jc w:val="center"/>
        </w:trPr>
        <w:tc>
          <w:tcPr>
            <w:tcW w:w="1060" w:type="dxa"/>
            <w:tcBorders>
              <w:top w:val="single" w:sz="6" w:space="0" w:color="000000"/>
              <w:left w:val="double" w:sz="6" w:space="0" w:color="000000"/>
              <w:bottom w:val="single" w:sz="6" w:space="0" w:color="000000"/>
              <w:right w:val="single" w:sz="6" w:space="0" w:color="000000"/>
            </w:tcBorders>
            <w:noWrap/>
          </w:tcPr>
          <w:p w:rsidR="00DF00CB" w:rsidRPr="002C58A6" w:rsidRDefault="00DF00CB" w:rsidP="001549F4">
            <w:pPr>
              <w:rPr>
                <w:rFonts w:ascii="Arial" w:hAnsi="Arial" w:cs="Arial"/>
              </w:rPr>
            </w:pPr>
            <w:r w:rsidRPr="002C58A6">
              <w:rPr>
                <w:rFonts w:ascii="Arial" w:hAnsi="Arial" w:cs="Arial"/>
              </w:rPr>
              <w:t>2006</w:t>
            </w:r>
          </w:p>
        </w:tc>
        <w:tc>
          <w:tcPr>
            <w:tcW w:w="1615"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8</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22</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151</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86</w:t>
            </w:r>
          </w:p>
        </w:tc>
        <w:tc>
          <w:tcPr>
            <w:tcW w:w="1747" w:type="dxa"/>
            <w:tcBorders>
              <w:top w:val="single" w:sz="6" w:space="0" w:color="000000"/>
              <w:left w:val="single" w:sz="6" w:space="0" w:color="000000"/>
              <w:bottom w:val="single" w:sz="6" w:space="0" w:color="000000"/>
              <w:right w:val="double" w:sz="6" w:space="0" w:color="000000"/>
            </w:tcBorders>
            <w:noWrap/>
          </w:tcPr>
          <w:p w:rsidR="00DF00CB" w:rsidRPr="002C58A6" w:rsidRDefault="00DF00CB" w:rsidP="001549F4">
            <w:pPr>
              <w:rPr>
                <w:rFonts w:ascii="Arial" w:hAnsi="Arial" w:cs="Arial"/>
                <w:caps/>
              </w:rPr>
            </w:pPr>
            <w:r w:rsidRPr="002C58A6">
              <w:rPr>
                <w:rFonts w:ascii="Arial" w:hAnsi="Arial" w:cs="Arial"/>
                <w:caps/>
              </w:rPr>
              <w:t>65</w:t>
            </w:r>
          </w:p>
        </w:tc>
      </w:tr>
      <w:tr w:rsidR="00DF00CB" w:rsidRPr="002C58A6" w:rsidTr="001549F4">
        <w:trPr>
          <w:trHeight w:val="171"/>
          <w:jc w:val="center"/>
        </w:trPr>
        <w:tc>
          <w:tcPr>
            <w:tcW w:w="1060" w:type="dxa"/>
            <w:tcBorders>
              <w:top w:val="single" w:sz="6" w:space="0" w:color="000000"/>
              <w:left w:val="double" w:sz="6" w:space="0" w:color="000000"/>
              <w:bottom w:val="single" w:sz="6" w:space="0" w:color="000000"/>
              <w:right w:val="single" w:sz="6" w:space="0" w:color="000000"/>
            </w:tcBorders>
            <w:noWrap/>
          </w:tcPr>
          <w:p w:rsidR="00DF00CB" w:rsidRPr="002C58A6" w:rsidRDefault="00DF00CB" w:rsidP="001549F4">
            <w:pPr>
              <w:rPr>
                <w:rFonts w:ascii="Arial" w:hAnsi="Arial" w:cs="Arial"/>
              </w:rPr>
            </w:pPr>
            <w:r w:rsidRPr="002C58A6">
              <w:rPr>
                <w:rFonts w:ascii="Arial" w:hAnsi="Arial" w:cs="Arial"/>
              </w:rPr>
              <w:t>2007</w:t>
            </w:r>
          </w:p>
        </w:tc>
        <w:tc>
          <w:tcPr>
            <w:tcW w:w="1615"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11</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21</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171</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93</w:t>
            </w:r>
          </w:p>
        </w:tc>
        <w:tc>
          <w:tcPr>
            <w:tcW w:w="1747" w:type="dxa"/>
            <w:tcBorders>
              <w:top w:val="single" w:sz="6" w:space="0" w:color="000000"/>
              <w:left w:val="single" w:sz="6" w:space="0" w:color="000000"/>
              <w:bottom w:val="single" w:sz="6" w:space="0" w:color="000000"/>
              <w:right w:val="double" w:sz="6" w:space="0" w:color="000000"/>
            </w:tcBorders>
            <w:noWrap/>
          </w:tcPr>
          <w:p w:rsidR="00DF00CB" w:rsidRPr="002C58A6" w:rsidRDefault="00DF00CB" w:rsidP="001549F4">
            <w:pPr>
              <w:rPr>
                <w:rFonts w:ascii="Arial" w:hAnsi="Arial" w:cs="Arial"/>
                <w:caps/>
              </w:rPr>
            </w:pPr>
            <w:r w:rsidRPr="002C58A6">
              <w:rPr>
                <w:rFonts w:ascii="Arial" w:hAnsi="Arial" w:cs="Arial"/>
                <w:caps/>
              </w:rPr>
              <w:t>78</w:t>
            </w:r>
          </w:p>
        </w:tc>
      </w:tr>
      <w:tr w:rsidR="00DF00CB" w:rsidRPr="002C58A6" w:rsidTr="001549F4">
        <w:trPr>
          <w:trHeight w:val="171"/>
          <w:jc w:val="center"/>
        </w:trPr>
        <w:tc>
          <w:tcPr>
            <w:tcW w:w="1060" w:type="dxa"/>
            <w:tcBorders>
              <w:top w:val="single" w:sz="6" w:space="0" w:color="000000"/>
              <w:left w:val="double" w:sz="6" w:space="0" w:color="000000"/>
              <w:bottom w:val="single" w:sz="6" w:space="0" w:color="000000"/>
              <w:right w:val="single" w:sz="6" w:space="0" w:color="000000"/>
            </w:tcBorders>
            <w:noWrap/>
          </w:tcPr>
          <w:p w:rsidR="00DF00CB" w:rsidRPr="002C58A6" w:rsidRDefault="00DF00CB" w:rsidP="001549F4">
            <w:pPr>
              <w:rPr>
                <w:rFonts w:ascii="Arial" w:hAnsi="Arial" w:cs="Arial"/>
              </w:rPr>
            </w:pPr>
            <w:r w:rsidRPr="002C58A6">
              <w:rPr>
                <w:rFonts w:ascii="Arial" w:hAnsi="Arial" w:cs="Arial"/>
              </w:rPr>
              <w:t>2008</w:t>
            </w:r>
          </w:p>
        </w:tc>
        <w:tc>
          <w:tcPr>
            <w:tcW w:w="1615"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9</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24</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175</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94</w:t>
            </w:r>
          </w:p>
        </w:tc>
        <w:tc>
          <w:tcPr>
            <w:tcW w:w="1747" w:type="dxa"/>
            <w:tcBorders>
              <w:top w:val="single" w:sz="6" w:space="0" w:color="000000"/>
              <w:left w:val="single" w:sz="6" w:space="0" w:color="000000"/>
              <w:bottom w:val="single" w:sz="6" w:space="0" w:color="000000"/>
              <w:right w:val="double" w:sz="6" w:space="0" w:color="000000"/>
            </w:tcBorders>
            <w:noWrap/>
          </w:tcPr>
          <w:p w:rsidR="00DF00CB" w:rsidRPr="002C58A6" w:rsidRDefault="00DF00CB" w:rsidP="001549F4">
            <w:pPr>
              <w:rPr>
                <w:rFonts w:ascii="Arial" w:hAnsi="Arial" w:cs="Arial"/>
                <w:caps/>
              </w:rPr>
            </w:pPr>
            <w:r w:rsidRPr="002C58A6">
              <w:rPr>
                <w:rFonts w:ascii="Arial" w:hAnsi="Arial" w:cs="Arial"/>
                <w:caps/>
              </w:rPr>
              <w:t>81</w:t>
            </w:r>
          </w:p>
        </w:tc>
      </w:tr>
      <w:tr w:rsidR="00DF00CB" w:rsidRPr="002C58A6" w:rsidTr="001549F4">
        <w:trPr>
          <w:trHeight w:val="171"/>
          <w:jc w:val="center"/>
        </w:trPr>
        <w:tc>
          <w:tcPr>
            <w:tcW w:w="1060" w:type="dxa"/>
            <w:tcBorders>
              <w:top w:val="single" w:sz="6" w:space="0" w:color="000000"/>
              <w:left w:val="double" w:sz="6" w:space="0" w:color="000000"/>
              <w:bottom w:val="single" w:sz="6" w:space="0" w:color="000000"/>
              <w:right w:val="single" w:sz="6" w:space="0" w:color="000000"/>
            </w:tcBorders>
            <w:noWrap/>
          </w:tcPr>
          <w:p w:rsidR="00DF00CB" w:rsidRPr="002C58A6" w:rsidRDefault="00DF00CB" w:rsidP="001549F4">
            <w:pPr>
              <w:rPr>
                <w:rFonts w:ascii="Arial" w:hAnsi="Arial" w:cs="Arial"/>
              </w:rPr>
            </w:pPr>
            <w:r w:rsidRPr="002C58A6">
              <w:rPr>
                <w:rFonts w:ascii="Arial" w:hAnsi="Arial" w:cs="Arial"/>
              </w:rPr>
              <w:t>2009</w:t>
            </w:r>
          </w:p>
        </w:tc>
        <w:tc>
          <w:tcPr>
            <w:tcW w:w="1615"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11</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25</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150</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87</w:t>
            </w:r>
          </w:p>
        </w:tc>
        <w:tc>
          <w:tcPr>
            <w:tcW w:w="1747" w:type="dxa"/>
            <w:tcBorders>
              <w:top w:val="single" w:sz="6" w:space="0" w:color="000000"/>
              <w:left w:val="single" w:sz="6" w:space="0" w:color="000000"/>
              <w:bottom w:val="single" w:sz="6" w:space="0" w:color="000000"/>
              <w:right w:val="double" w:sz="6" w:space="0" w:color="000000"/>
            </w:tcBorders>
            <w:noWrap/>
          </w:tcPr>
          <w:p w:rsidR="00DF00CB" w:rsidRPr="002C58A6" w:rsidRDefault="00DF00CB" w:rsidP="001549F4">
            <w:pPr>
              <w:rPr>
                <w:rFonts w:ascii="Arial" w:hAnsi="Arial" w:cs="Arial"/>
                <w:caps/>
              </w:rPr>
            </w:pPr>
            <w:r w:rsidRPr="002C58A6">
              <w:rPr>
                <w:rFonts w:ascii="Arial" w:hAnsi="Arial" w:cs="Arial"/>
                <w:caps/>
              </w:rPr>
              <w:t>63</w:t>
            </w:r>
          </w:p>
        </w:tc>
      </w:tr>
      <w:tr w:rsidR="00DF00CB" w:rsidRPr="002C58A6" w:rsidTr="001549F4">
        <w:trPr>
          <w:trHeight w:val="171"/>
          <w:jc w:val="center"/>
        </w:trPr>
        <w:tc>
          <w:tcPr>
            <w:tcW w:w="1060" w:type="dxa"/>
            <w:tcBorders>
              <w:top w:val="single" w:sz="6" w:space="0" w:color="000000"/>
              <w:left w:val="double" w:sz="6" w:space="0" w:color="000000"/>
              <w:bottom w:val="single" w:sz="6" w:space="0" w:color="000000"/>
              <w:right w:val="single" w:sz="6" w:space="0" w:color="000000"/>
            </w:tcBorders>
            <w:noWrap/>
          </w:tcPr>
          <w:p w:rsidR="00DF00CB" w:rsidRPr="002C58A6" w:rsidRDefault="00DF00CB" w:rsidP="001549F4">
            <w:pPr>
              <w:rPr>
                <w:rFonts w:ascii="Arial" w:hAnsi="Arial" w:cs="Arial"/>
              </w:rPr>
            </w:pPr>
            <w:r w:rsidRPr="002C58A6">
              <w:rPr>
                <w:rFonts w:ascii="Arial" w:hAnsi="Arial" w:cs="Arial"/>
              </w:rPr>
              <w:t>2010</w:t>
            </w:r>
          </w:p>
        </w:tc>
        <w:tc>
          <w:tcPr>
            <w:tcW w:w="1615"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18</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18</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p>
        </w:tc>
        <w:tc>
          <w:tcPr>
            <w:tcW w:w="1747" w:type="dxa"/>
            <w:tcBorders>
              <w:top w:val="single" w:sz="6" w:space="0" w:color="000000"/>
              <w:left w:val="single" w:sz="6" w:space="0" w:color="000000"/>
              <w:bottom w:val="single" w:sz="6" w:space="0" w:color="000000"/>
              <w:right w:val="double" w:sz="6" w:space="0" w:color="000000"/>
            </w:tcBorders>
            <w:noWrap/>
          </w:tcPr>
          <w:p w:rsidR="00DF00CB" w:rsidRPr="002C58A6" w:rsidRDefault="00DF00CB" w:rsidP="001549F4">
            <w:pPr>
              <w:rPr>
                <w:rFonts w:ascii="Arial" w:hAnsi="Arial" w:cs="Arial"/>
                <w:caps/>
              </w:rPr>
            </w:pPr>
          </w:p>
        </w:tc>
      </w:tr>
      <w:tr w:rsidR="00DF00CB" w:rsidRPr="002C58A6" w:rsidTr="001549F4">
        <w:trPr>
          <w:trHeight w:val="171"/>
          <w:jc w:val="center"/>
        </w:trPr>
        <w:tc>
          <w:tcPr>
            <w:tcW w:w="1060" w:type="dxa"/>
            <w:tcBorders>
              <w:top w:val="single" w:sz="6" w:space="0" w:color="000000"/>
              <w:left w:val="double" w:sz="6" w:space="0" w:color="000000"/>
              <w:bottom w:val="single" w:sz="6" w:space="0" w:color="000000"/>
              <w:right w:val="single" w:sz="6" w:space="0" w:color="000000"/>
            </w:tcBorders>
            <w:noWrap/>
          </w:tcPr>
          <w:p w:rsidR="00DF00CB" w:rsidRPr="002C58A6" w:rsidRDefault="00DF00CB" w:rsidP="001549F4">
            <w:pPr>
              <w:rPr>
                <w:rFonts w:ascii="Arial" w:hAnsi="Arial" w:cs="Arial"/>
              </w:rPr>
            </w:pPr>
            <w:r w:rsidRPr="002C58A6">
              <w:rPr>
                <w:rFonts w:ascii="Arial" w:hAnsi="Arial" w:cs="Arial"/>
              </w:rPr>
              <w:t>2011</w:t>
            </w:r>
          </w:p>
        </w:tc>
        <w:tc>
          <w:tcPr>
            <w:tcW w:w="1615"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15</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19</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p>
        </w:tc>
        <w:tc>
          <w:tcPr>
            <w:tcW w:w="1747" w:type="dxa"/>
            <w:tcBorders>
              <w:top w:val="single" w:sz="6" w:space="0" w:color="000000"/>
              <w:left w:val="single" w:sz="6" w:space="0" w:color="000000"/>
              <w:bottom w:val="single" w:sz="6" w:space="0" w:color="000000"/>
              <w:right w:val="double" w:sz="6" w:space="0" w:color="000000"/>
            </w:tcBorders>
            <w:noWrap/>
          </w:tcPr>
          <w:p w:rsidR="00DF00CB" w:rsidRPr="002C58A6" w:rsidRDefault="00DF00CB" w:rsidP="001549F4">
            <w:pPr>
              <w:rPr>
                <w:rFonts w:ascii="Arial" w:hAnsi="Arial" w:cs="Arial"/>
                <w:caps/>
              </w:rPr>
            </w:pPr>
          </w:p>
        </w:tc>
      </w:tr>
      <w:tr w:rsidR="00DF00CB" w:rsidRPr="002C58A6" w:rsidTr="001549F4">
        <w:trPr>
          <w:trHeight w:val="171"/>
          <w:jc w:val="center"/>
        </w:trPr>
        <w:tc>
          <w:tcPr>
            <w:tcW w:w="1060" w:type="dxa"/>
            <w:tcBorders>
              <w:top w:val="single" w:sz="6" w:space="0" w:color="000000"/>
              <w:left w:val="double" w:sz="6" w:space="0" w:color="000000"/>
              <w:bottom w:val="single" w:sz="6" w:space="0" w:color="000000"/>
              <w:right w:val="single" w:sz="6" w:space="0" w:color="000000"/>
            </w:tcBorders>
            <w:noWrap/>
          </w:tcPr>
          <w:p w:rsidR="00DF00CB" w:rsidRPr="002C58A6" w:rsidRDefault="00DF00CB" w:rsidP="001549F4">
            <w:pPr>
              <w:rPr>
                <w:rFonts w:ascii="Arial" w:hAnsi="Arial" w:cs="Arial"/>
              </w:rPr>
            </w:pPr>
            <w:r w:rsidRPr="002C58A6">
              <w:rPr>
                <w:rFonts w:ascii="Arial" w:hAnsi="Arial" w:cs="Arial"/>
              </w:rPr>
              <w:t>2012</w:t>
            </w:r>
          </w:p>
        </w:tc>
        <w:tc>
          <w:tcPr>
            <w:tcW w:w="1615"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20</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18</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p>
        </w:tc>
        <w:tc>
          <w:tcPr>
            <w:tcW w:w="1747" w:type="dxa"/>
            <w:tcBorders>
              <w:top w:val="single" w:sz="6" w:space="0" w:color="000000"/>
              <w:left w:val="single" w:sz="6" w:space="0" w:color="000000"/>
              <w:bottom w:val="single" w:sz="6" w:space="0" w:color="000000"/>
              <w:right w:val="double" w:sz="6" w:space="0" w:color="000000"/>
            </w:tcBorders>
            <w:noWrap/>
          </w:tcPr>
          <w:p w:rsidR="00DF00CB" w:rsidRPr="002C58A6" w:rsidRDefault="00DF00CB" w:rsidP="001549F4">
            <w:pPr>
              <w:rPr>
                <w:rFonts w:ascii="Arial" w:hAnsi="Arial" w:cs="Arial"/>
                <w:caps/>
              </w:rPr>
            </w:pPr>
          </w:p>
        </w:tc>
      </w:tr>
      <w:tr w:rsidR="00DF00CB" w:rsidRPr="002C58A6" w:rsidTr="001549F4">
        <w:trPr>
          <w:trHeight w:val="171"/>
          <w:jc w:val="center"/>
        </w:trPr>
        <w:tc>
          <w:tcPr>
            <w:tcW w:w="1060" w:type="dxa"/>
            <w:tcBorders>
              <w:top w:val="single" w:sz="6" w:space="0" w:color="000000"/>
              <w:left w:val="double" w:sz="6" w:space="0" w:color="000000"/>
              <w:bottom w:val="single" w:sz="6" w:space="0" w:color="000000"/>
              <w:right w:val="single" w:sz="6" w:space="0" w:color="000000"/>
            </w:tcBorders>
            <w:noWrap/>
          </w:tcPr>
          <w:p w:rsidR="00DF00CB" w:rsidRPr="002C58A6" w:rsidRDefault="00DF00CB" w:rsidP="001549F4">
            <w:pPr>
              <w:rPr>
                <w:rFonts w:ascii="Arial" w:hAnsi="Arial" w:cs="Arial"/>
              </w:rPr>
            </w:pPr>
            <w:r w:rsidRPr="002C58A6">
              <w:rPr>
                <w:rFonts w:ascii="Arial" w:hAnsi="Arial" w:cs="Arial"/>
              </w:rPr>
              <w:t>2013</w:t>
            </w:r>
          </w:p>
        </w:tc>
        <w:tc>
          <w:tcPr>
            <w:tcW w:w="1615"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30</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r w:rsidRPr="002C58A6">
              <w:rPr>
                <w:rFonts w:ascii="Arial" w:hAnsi="Arial" w:cs="Arial"/>
                <w:caps/>
              </w:rPr>
              <w:t>36</w:t>
            </w: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p>
        </w:tc>
        <w:tc>
          <w:tcPr>
            <w:tcW w:w="1587" w:type="dxa"/>
            <w:tcBorders>
              <w:top w:val="single" w:sz="6" w:space="0" w:color="000000"/>
              <w:left w:val="single" w:sz="6" w:space="0" w:color="000000"/>
              <w:bottom w:val="single" w:sz="6" w:space="0" w:color="000000"/>
              <w:right w:val="single" w:sz="6" w:space="0" w:color="000000"/>
            </w:tcBorders>
            <w:noWrap/>
          </w:tcPr>
          <w:p w:rsidR="00DF00CB" w:rsidRPr="002C58A6" w:rsidRDefault="00DF00CB" w:rsidP="001549F4">
            <w:pPr>
              <w:rPr>
                <w:rFonts w:ascii="Arial" w:hAnsi="Arial" w:cs="Arial"/>
                <w:caps/>
              </w:rPr>
            </w:pPr>
          </w:p>
        </w:tc>
        <w:tc>
          <w:tcPr>
            <w:tcW w:w="1747" w:type="dxa"/>
            <w:tcBorders>
              <w:top w:val="single" w:sz="6" w:space="0" w:color="000000"/>
              <w:left w:val="single" w:sz="6" w:space="0" w:color="000000"/>
              <w:bottom w:val="single" w:sz="6" w:space="0" w:color="000000"/>
              <w:right w:val="double" w:sz="6" w:space="0" w:color="000000"/>
            </w:tcBorders>
            <w:noWrap/>
          </w:tcPr>
          <w:p w:rsidR="00DF00CB" w:rsidRPr="002C58A6" w:rsidRDefault="00DF00CB" w:rsidP="001549F4">
            <w:pPr>
              <w:rPr>
                <w:rFonts w:ascii="Arial" w:hAnsi="Arial" w:cs="Arial"/>
                <w:caps/>
              </w:rPr>
            </w:pPr>
          </w:p>
        </w:tc>
      </w:tr>
    </w:tbl>
    <w:p w:rsidR="00DF00CB" w:rsidRPr="00B60B6C" w:rsidRDefault="00DF00CB" w:rsidP="00DF00CB">
      <w:pPr>
        <w:ind w:left="2836" w:firstLine="709"/>
        <w:rPr>
          <w:rFonts w:ascii="Arial" w:hAnsi="Arial" w:cs="Arial"/>
          <w:i/>
          <w:sz w:val="20"/>
        </w:rPr>
      </w:pPr>
      <w:r w:rsidRPr="00B60B6C">
        <w:rPr>
          <w:rFonts w:ascii="Arial" w:hAnsi="Arial" w:cs="Arial"/>
          <w:i/>
          <w:sz w:val="20"/>
        </w:rPr>
        <w:t>Sursa: INSSE Bucureşti, 201</w:t>
      </w:r>
      <w:r w:rsidR="00EF052E">
        <w:rPr>
          <w:rFonts w:ascii="Arial" w:hAnsi="Arial" w:cs="Arial"/>
          <w:i/>
          <w:sz w:val="20"/>
        </w:rPr>
        <w:t>4</w:t>
      </w:r>
    </w:p>
    <w:p w:rsidR="00DF00CB" w:rsidRPr="00B60B6C" w:rsidRDefault="00DF00CB" w:rsidP="00DF00CB">
      <w:pPr>
        <w:rPr>
          <w:rFonts w:ascii="Arial" w:hAnsi="Arial" w:cs="Arial"/>
        </w:rPr>
      </w:pPr>
    </w:p>
    <w:tbl>
      <w:tblPr>
        <w:tblW w:w="780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190"/>
        <w:gridCol w:w="2070"/>
        <w:gridCol w:w="2234"/>
        <w:gridCol w:w="2310"/>
      </w:tblGrid>
      <w:tr w:rsidR="00DF00CB" w:rsidRPr="00B60B6C" w:rsidTr="001549F4">
        <w:trPr>
          <w:trHeight w:val="292"/>
          <w:jc w:val="center"/>
        </w:trPr>
        <w:tc>
          <w:tcPr>
            <w:tcW w:w="1190" w:type="dxa"/>
            <w:shd w:val="clear" w:color="auto" w:fill="auto"/>
            <w:noWrap/>
          </w:tcPr>
          <w:p w:rsidR="00DF00CB" w:rsidRPr="00B60B6C" w:rsidRDefault="00DF00CB" w:rsidP="001549F4">
            <w:pPr>
              <w:rPr>
                <w:rFonts w:ascii="Arial" w:hAnsi="Arial" w:cs="Arial"/>
                <w:caps/>
                <w:szCs w:val="24"/>
              </w:rPr>
            </w:pPr>
            <w:r w:rsidRPr="00B60B6C">
              <w:rPr>
                <w:rFonts w:ascii="Arial" w:hAnsi="Arial" w:cs="Arial"/>
                <w:caps/>
                <w:szCs w:val="24"/>
              </w:rPr>
              <w:t>an</w:t>
            </w:r>
          </w:p>
        </w:tc>
        <w:tc>
          <w:tcPr>
            <w:tcW w:w="2070" w:type="dxa"/>
            <w:shd w:val="clear" w:color="auto" w:fill="auto"/>
            <w:noWrap/>
          </w:tcPr>
          <w:p w:rsidR="00DF00CB" w:rsidRPr="00B60B6C" w:rsidRDefault="00DF00CB" w:rsidP="001549F4">
            <w:pPr>
              <w:rPr>
                <w:rFonts w:ascii="Arial" w:hAnsi="Arial" w:cs="Arial"/>
                <w:caps/>
                <w:szCs w:val="24"/>
              </w:rPr>
            </w:pPr>
            <w:r w:rsidRPr="00B60B6C">
              <w:rPr>
                <w:rFonts w:ascii="Arial" w:hAnsi="Arial" w:cs="Arial"/>
                <w:caps/>
                <w:szCs w:val="24"/>
              </w:rPr>
              <w:t>Rata imigratiei (‰)</w:t>
            </w:r>
          </w:p>
        </w:tc>
        <w:tc>
          <w:tcPr>
            <w:tcW w:w="2234" w:type="dxa"/>
            <w:shd w:val="clear" w:color="auto" w:fill="auto"/>
            <w:noWrap/>
            <w:vAlign w:val="center"/>
          </w:tcPr>
          <w:p w:rsidR="00DF00CB" w:rsidRPr="00B60B6C" w:rsidRDefault="00DF00CB" w:rsidP="001549F4">
            <w:pPr>
              <w:rPr>
                <w:rFonts w:ascii="Arial" w:hAnsi="Arial" w:cs="Arial"/>
                <w:caps/>
                <w:szCs w:val="24"/>
              </w:rPr>
            </w:pPr>
            <w:r w:rsidRPr="00B60B6C">
              <w:rPr>
                <w:rFonts w:ascii="Arial" w:hAnsi="Arial" w:cs="Arial"/>
                <w:caps/>
                <w:szCs w:val="24"/>
              </w:rPr>
              <w:t>Rata emigratiei (‰)</w:t>
            </w:r>
          </w:p>
        </w:tc>
        <w:tc>
          <w:tcPr>
            <w:tcW w:w="2310" w:type="dxa"/>
            <w:shd w:val="clear" w:color="auto" w:fill="auto"/>
            <w:noWrap/>
            <w:vAlign w:val="center"/>
          </w:tcPr>
          <w:p w:rsidR="00DF00CB" w:rsidRPr="00B60B6C" w:rsidRDefault="00DF00CB" w:rsidP="001549F4">
            <w:pPr>
              <w:tabs>
                <w:tab w:val="left" w:pos="2689"/>
              </w:tabs>
              <w:rPr>
                <w:rFonts w:ascii="Arial" w:hAnsi="Arial" w:cs="Arial"/>
                <w:caps/>
                <w:szCs w:val="24"/>
              </w:rPr>
            </w:pPr>
            <w:r w:rsidRPr="00B60B6C">
              <w:rPr>
                <w:rFonts w:ascii="Arial" w:hAnsi="Arial" w:cs="Arial"/>
                <w:caps/>
                <w:szCs w:val="24"/>
              </w:rPr>
              <w:t>Rata sporului migratoriu (‰)</w:t>
            </w:r>
          </w:p>
        </w:tc>
      </w:tr>
      <w:tr w:rsidR="00DF00CB" w:rsidRPr="00B60B6C" w:rsidTr="001549F4">
        <w:trPr>
          <w:trHeight w:val="292"/>
          <w:jc w:val="center"/>
        </w:trPr>
        <w:tc>
          <w:tcPr>
            <w:tcW w:w="1190" w:type="dxa"/>
            <w:shd w:val="clear" w:color="auto" w:fill="auto"/>
            <w:noWrap/>
          </w:tcPr>
          <w:p w:rsidR="00DF00CB" w:rsidRPr="00B60B6C" w:rsidRDefault="00DF00CB" w:rsidP="001549F4">
            <w:pPr>
              <w:rPr>
                <w:rFonts w:ascii="Arial" w:hAnsi="Arial" w:cs="Arial"/>
                <w:szCs w:val="24"/>
              </w:rPr>
            </w:pPr>
            <w:r w:rsidRPr="00B60B6C">
              <w:rPr>
                <w:rFonts w:ascii="Arial" w:hAnsi="Arial" w:cs="Arial"/>
                <w:szCs w:val="24"/>
              </w:rPr>
              <w:t>2006</w:t>
            </w:r>
          </w:p>
        </w:tc>
        <w:tc>
          <w:tcPr>
            <w:tcW w:w="2070"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22.63</w:t>
            </w:r>
          </w:p>
        </w:tc>
        <w:tc>
          <w:tcPr>
            <w:tcW w:w="2234"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12.89</w:t>
            </w:r>
          </w:p>
        </w:tc>
        <w:tc>
          <w:tcPr>
            <w:tcW w:w="2310"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9.74</w:t>
            </w:r>
          </w:p>
        </w:tc>
      </w:tr>
      <w:tr w:rsidR="00DF00CB" w:rsidRPr="00B60B6C" w:rsidTr="001549F4">
        <w:trPr>
          <w:trHeight w:val="292"/>
          <w:jc w:val="center"/>
        </w:trPr>
        <w:tc>
          <w:tcPr>
            <w:tcW w:w="1190" w:type="dxa"/>
            <w:shd w:val="clear" w:color="auto" w:fill="auto"/>
            <w:noWrap/>
          </w:tcPr>
          <w:p w:rsidR="00DF00CB" w:rsidRPr="00B60B6C" w:rsidRDefault="00DF00CB" w:rsidP="001549F4">
            <w:pPr>
              <w:rPr>
                <w:rFonts w:ascii="Arial" w:hAnsi="Arial" w:cs="Arial"/>
                <w:szCs w:val="24"/>
              </w:rPr>
            </w:pPr>
            <w:r w:rsidRPr="00B60B6C">
              <w:rPr>
                <w:rFonts w:ascii="Arial" w:hAnsi="Arial" w:cs="Arial"/>
                <w:szCs w:val="24"/>
              </w:rPr>
              <w:t>2007</w:t>
            </w:r>
          </w:p>
        </w:tc>
        <w:tc>
          <w:tcPr>
            <w:tcW w:w="2070"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25.35</w:t>
            </w:r>
          </w:p>
        </w:tc>
        <w:tc>
          <w:tcPr>
            <w:tcW w:w="2234"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13.79</w:t>
            </w:r>
          </w:p>
        </w:tc>
        <w:tc>
          <w:tcPr>
            <w:tcW w:w="2310"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11.56</w:t>
            </w:r>
          </w:p>
        </w:tc>
      </w:tr>
      <w:tr w:rsidR="00DF00CB" w:rsidRPr="00B60B6C" w:rsidTr="001549F4">
        <w:trPr>
          <w:trHeight w:val="292"/>
          <w:jc w:val="center"/>
        </w:trPr>
        <w:tc>
          <w:tcPr>
            <w:tcW w:w="1190" w:type="dxa"/>
            <w:shd w:val="clear" w:color="auto" w:fill="auto"/>
            <w:noWrap/>
          </w:tcPr>
          <w:p w:rsidR="00DF00CB" w:rsidRPr="00B60B6C" w:rsidRDefault="00DF00CB" w:rsidP="001549F4">
            <w:pPr>
              <w:rPr>
                <w:rFonts w:ascii="Arial" w:hAnsi="Arial" w:cs="Arial"/>
                <w:szCs w:val="24"/>
              </w:rPr>
            </w:pPr>
            <w:r w:rsidRPr="00B60B6C">
              <w:rPr>
                <w:rFonts w:ascii="Arial" w:hAnsi="Arial" w:cs="Arial"/>
                <w:szCs w:val="24"/>
              </w:rPr>
              <w:t>2008</w:t>
            </w:r>
          </w:p>
        </w:tc>
        <w:tc>
          <w:tcPr>
            <w:tcW w:w="2070"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25.49</w:t>
            </w:r>
          </w:p>
        </w:tc>
        <w:tc>
          <w:tcPr>
            <w:tcW w:w="2234"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13.91</w:t>
            </w:r>
          </w:p>
        </w:tc>
        <w:tc>
          <w:tcPr>
            <w:tcW w:w="2310"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11.58</w:t>
            </w:r>
          </w:p>
        </w:tc>
      </w:tr>
      <w:tr w:rsidR="00DF00CB" w:rsidRPr="00B60B6C" w:rsidTr="001549F4">
        <w:trPr>
          <w:trHeight w:val="292"/>
          <w:jc w:val="center"/>
        </w:trPr>
        <w:tc>
          <w:tcPr>
            <w:tcW w:w="1190" w:type="dxa"/>
            <w:shd w:val="clear" w:color="auto" w:fill="auto"/>
            <w:noWrap/>
          </w:tcPr>
          <w:p w:rsidR="00DF00CB" w:rsidRPr="00B60B6C" w:rsidRDefault="00DF00CB" w:rsidP="001549F4">
            <w:pPr>
              <w:rPr>
                <w:rFonts w:ascii="Arial" w:hAnsi="Arial" w:cs="Arial"/>
                <w:szCs w:val="24"/>
              </w:rPr>
            </w:pPr>
            <w:r w:rsidRPr="00B60B6C">
              <w:rPr>
                <w:rFonts w:ascii="Arial" w:hAnsi="Arial" w:cs="Arial"/>
                <w:szCs w:val="24"/>
              </w:rPr>
              <w:t>2009</w:t>
            </w:r>
          </w:p>
        </w:tc>
        <w:tc>
          <w:tcPr>
            <w:tcW w:w="2070"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21.5</w:t>
            </w:r>
          </w:p>
        </w:tc>
        <w:tc>
          <w:tcPr>
            <w:tcW w:w="2234"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12.47</w:t>
            </w:r>
          </w:p>
        </w:tc>
        <w:tc>
          <w:tcPr>
            <w:tcW w:w="2310" w:type="dxa"/>
            <w:shd w:val="clear" w:color="auto" w:fill="auto"/>
            <w:noWrap/>
            <w:vAlign w:val="bottom"/>
          </w:tcPr>
          <w:p w:rsidR="00DF00CB" w:rsidRPr="00B60B6C" w:rsidRDefault="00DF00CB" w:rsidP="001549F4">
            <w:pPr>
              <w:jc w:val="right"/>
              <w:rPr>
                <w:rFonts w:ascii="Arial" w:hAnsi="Arial" w:cs="Arial"/>
                <w:szCs w:val="24"/>
              </w:rPr>
            </w:pPr>
            <w:r w:rsidRPr="00B60B6C">
              <w:rPr>
                <w:rFonts w:ascii="Arial" w:hAnsi="Arial" w:cs="Arial"/>
                <w:szCs w:val="24"/>
              </w:rPr>
              <w:t>9.03</w:t>
            </w:r>
          </w:p>
        </w:tc>
      </w:tr>
    </w:tbl>
    <w:p w:rsidR="00DF00CB" w:rsidRPr="00B60B6C" w:rsidRDefault="00DF00CB" w:rsidP="00DF00CB">
      <w:pPr>
        <w:ind w:left="2127" w:firstLine="709"/>
        <w:rPr>
          <w:rFonts w:ascii="Arial" w:hAnsi="Arial" w:cs="Arial"/>
          <w:i/>
          <w:sz w:val="20"/>
        </w:rPr>
      </w:pPr>
      <w:r w:rsidRPr="00B60B6C">
        <w:rPr>
          <w:rFonts w:ascii="Arial" w:hAnsi="Arial" w:cs="Arial"/>
          <w:i/>
          <w:sz w:val="20"/>
        </w:rPr>
        <w:t xml:space="preserve">        Sursa: INSSE Bucureşti, 201</w:t>
      </w:r>
      <w:r w:rsidR="00EF052E">
        <w:rPr>
          <w:rFonts w:ascii="Arial" w:hAnsi="Arial" w:cs="Arial"/>
          <w:i/>
          <w:sz w:val="20"/>
        </w:rPr>
        <w:t>4</w:t>
      </w:r>
    </w:p>
    <w:p w:rsidR="00DF00CB" w:rsidRPr="00AB724B" w:rsidRDefault="00DF00CB" w:rsidP="00DF00CB">
      <w:pPr>
        <w:ind w:firstLine="720"/>
        <w:rPr>
          <w:rFonts w:ascii="Arial" w:hAnsi="Arial" w:cs="Arial"/>
          <w:color w:val="1F497D"/>
        </w:rPr>
      </w:pPr>
    </w:p>
    <w:p w:rsidR="00DF00CB" w:rsidRPr="003F6552" w:rsidRDefault="00DF00CB" w:rsidP="00DF00CB">
      <w:pPr>
        <w:rPr>
          <w:rFonts w:ascii="Arial" w:hAnsi="Arial" w:cs="Arial"/>
          <w:color w:val="1F497D"/>
        </w:rPr>
      </w:pPr>
    </w:p>
    <w:p w:rsidR="00DF00CB" w:rsidRPr="004029E3" w:rsidRDefault="00DF00CB" w:rsidP="00DF00CB">
      <w:pPr>
        <w:rPr>
          <w:rFonts w:ascii="Arial" w:hAnsi="Arial" w:cs="Arial"/>
        </w:rPr>
      </w:pPr>
    </w:p>
    <w:p w:rsidR="00DF00CB" w:rsidRPr="004029E3" w:rsidRDefault="00DF00CB" w:rsidP="00DF00CB">
      <w:pPr>
        <w:rPr>
          <w:rFonts w:ascii="Arial" w:hAnsi="Arial" w:cs="Arial"/>
          <w:b/>
        </w:rPr>
      </w:pPr>
      <w:r w:rsidRPr="004029E3">
        <w:rPr>
          <w:rFonts w:ascii="Arial" w:hAnsi="Arial" w:cs="Arial"/>
        </w:rPr>
        <w:tab/>
      </w:r>
      <w:r w:rsidRPr="004029E3">
        <w:rPr>
          <w:rFonts w:ascii="Arial" w:hAnsi="Arial" w:cs="Arial"/>
          <w:b/>
        </w:rPr>
        <w:t>2.5.3.3.</w:t>
      </w:r>
      <w:r w:rsidRPr="004029E3">
        <w:rPr>
          <w:rFonts w:ascii="Arial" w:hAnsi="Arial" w:cs="Arial"/>
        </w:rPr>
        <w:t xml:space="preserve"> </w:t>
      </w:r>
      <w:r w:rsidRPr="004029E3">
        <w:rPr>
          <w:rFonts w:ascii="Arial" w:hAnsi="Arial" w:cs="Arial"/>
          <w:b/>
        </w:rPr>
        <w:t>Bilanţul real al populaţiei</w:t>
      </w:r>
    </w:p>
    <w:p w:rsidR="00DF00CB" w:rsidRPr="004029E3" w:rsidRDefault="00DF00CB" w:rsidP="00DF00CB">
      <w:pPr>
        <w:rPr>
          <w:rFonts w:ascii="Arial" w:hAnsi="Arial" w:cs="Arial"/>
        </w:rPr>
      </w:pPr>
    </w:p>
    <w:p w:rsidR="00DF00CB" w:rsidRPr="004029E3" w:rsidRDefault="00DF00CB" w:rsidP="00DF00CB">
      <w:pPr>
        <w:jc w:val="both"/>
        <w:rPr>
          <w:rFonts w:ascii="Arial" w:hAnsi="Arial" w:cs="Arial"/>
        </w:rPr>
      </w:pPr>
      <w:r w:rsidRPr="004029E3">
        <w:rPr>
          <w:rFonts w:ascii="Arial" w:hAnsi="Arial" w:cs="Arial"/>
        </w:rPr>
        <w:tab/>
        <w:t xml:space="preserve">Bilanţul (soldul) real al populaţiei se obţine prin însumarea soldului mişcării naturale cu cel al mişcării mecanice a populaţiei, şi determină dinamica globală a populaţiei teritoriului supus studiului. </w:t>
      </w:r>
    </w:p>
    <w:p w:rsidR="00DF00CB" w:rsidRPr="004029E3" w:rsidRDefault="00DF00CB" w:rsidP="00DF00CB">
      <w:pPr>
        <w:jc w:val="both"/>
        <w:rPr>
          <w:rFonts w:ascii="Arial" w:hAnsi="Arial" w:cs="Arial"/>
        </w:rPr>
      </w:pPr>
      <w:r w:rsidRPr="004029E3">
        <w:rPr>
          <w:rFonts w:ascii="Arial" w:hAnsi="Arial" w:cs="Arial"/>
        </w:rPr>
        <w:tab/>
        <w:t xml:space="preserve">În comuna Leţcani, bilanţul a fost pozitiv </w:t>
      </w:r>
      <w:r>
        <w:rPr>
          <w:rFonts w:ascii="Arial" w:hAnsi="Arial" w:cs="Arial"/>
        </w:rPr>
        <w:t>, cu valori ridicdate, pe tot intervalului analizat</w:t>
      </w:r>
      <w:r w:rsidRPr="004029E3">
        <w:rPr>
          <w:rFonts w:ascii="Arial" w:hAnsi="Arial" w:cs="Arial"/>
        </w:rPr>
        <w:t>.</w:t>
      </w:r>
    </w:p>
    <w:p w:rsidR="00DF00CB" w:rsidRPr="004029E3" w:rsidRDefault="00DF00CB" w:rsidP="00DF00CB">
      <w:pPr>
        <w:ind w:firstLine="709"/>
        <w:jc w:val="both"/>
        <w:rPr>
          <w:rFonts w:ascii="Arial" w:hAnsi="Arial" w:cs="Arial"/>
        </w:rPr>
      </w:pPr>
      <w:r w:rsidRPr="004029E3">
        <w:rPr>
          <w:rFonts w:ascii="Arial" w:hAnsi="Arial" w:cs="Arial"/>
        </w:rPr>
        <w:t xml:space="preserve">Aceasta înseamnă că această comună </w:t>
      </w:r>
      <w:r>
        <w:rPr>
          <w:rFonts w:ascii="Arial" w:hAnsi="Arial" w:cs="Arial"/>
        </w:rPr>
        <w:t>este foarte atractivă</w:t>
      </w:r>
      <w:r w:rsidRPr="004029E3">
        <w:rPr>
          <w:rFonts w:ascii="Arial" w:hAnsi="Arial" w:cs="Arial"/>
        </w:rPr>
        <w:t xml:space="preserve"> pentru locuire.</w:t>
      </w:r>
    </w:p>
    <w:p w:rsidR="00DF00CB" w:rsidRPr="004029E3" w:rsidRDefault="00DF00CB" w:rsidP="00DF00CB">
      <w:pPr>
        <w:jc w:val="both"/>
        <w:rPr>
          <w:rFonts w:ascii="Arial" w:hAnsi="Arial" w:cs="Arial"/>
        </w:rPr>
      </w:pPr>
    </w:p>
    <w:tbl>
      <w:tblPr>
        <w:tblW w:w="58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719"/>
        <w:gridCol w:w="1346"/>
        <w:gridCol w:w="1761"/>
        <w:gridCol w:w="1064"/>
      </w:tblGrid>
      <w:tr w:rsidR="00DF00CB" w:rsidRPr="004029E3" w:rsidTr="001549F4">
        <w:trPr>
          <w:trHeight w:val="303"/>
          <w:jc w:val="center"/>
        </w:trPr>
        <w:tc>
          <w:tcPr>
            <w:tcW w:w="1719" w:type="dxa"/>
            <w:shd w:val="clear" w:color="auto" w:fill="auto"/>
            <w:noWrap/>
          </w:tcPr>
          <w:p w:rsidR="00DF00CB" w:rsidRPr="004029E3" w:rsidRDefault="00DF00CB" w:rsidP="001549F4">
            <w:pPr>
              <w:rPr>
                <w:rFonts w:ascii="Arial" w:hAnsi="Arial" w:cs="Arial"/>
                <w:caps/>
              </w:rPr>
            </w:pPr>
            <w:r w:rsidRPr="004029E3">
              <w:rPr>
                <w:rFonts w:ascii="Arial" w:hAnsi="Arial" w:cs="Arial"/>
                <w:caps/>
              </w:rPr>
              <w:t>an</w:t>
            </w:r>
          </w:p>
        </w:tc>
        <w:tc>
          <w:tcPr>
            <w:tcW w:w="1346" w:type="dxa"/>
            <w:shd w:val="clear" w:color="auto" w:fill="auto"/>
            <w:noWrap/>
          </w:tcPr>
          <w:p w:rsidR="00DF00CB" w:rsidRPr="004029E3" w:rsidRDefault="00DF00CB" w:rsidP="001549F4">
            <w:pPr>
              <w:rPr>
                <w:rFonts w:ascii="Arial" w:hAnsi="Arial" w:cs="Arial"/>
                <w:caps/>
              </w:rPr>
            </w:pPr>
            <w:r w:rsidRPr="004029E3">
              <w:rPr>
                <w:rFonts w:ascii="Arial" w:hAnsi="Arial" w:cs="Arial"/>
                <w:caps/>
              </w:rPr>
              <w:t>Spor natural (‰)</w:t>
            </w:r>
          </w:p>
        </w:tc>
        <w:tc>
          <w:tcPr>
            <w:tcW w:w="1761" w:type="dxa"/>
            <w:shd w:val="clear" w:color="auto" w:fill="auto"/>
            <w:noWrap/>
          </w:tcPr>
          <w:p w:rsidR="00DF00CB" w:rsidRPr="004029E3" w:rsidRDefault="00DF00CB" w:rsidP="001549F4">
            <w:pPr>
              <w:rPr>
                <w:rFonts w:ascii="Arial" w:hAnsi="Arial" w:cs="Arial"/>
                <w:caps/>
              </w:rPr>
            </w:pPr>
            <w:r w:rsidRPr="004029E3">
              <w:rPr>
                <w:rFonts w:ascii="Arial" w:hAnsi="Arial" w:cs="Arial"/>
                <w:caps/>
              </w:rPr>
              <w:t>Spor migratoriu (‰)</w:t>
            </w:r>
          </w:p>
        </w:tc>
        <w:tc>
          <w:tcPr>
            <w:tcW w:w="1064" w:type="dxa"/>
            <w:shd w:val="clear" w:color="auto" w:fill="auto"/>
            <w:noWrap/>
          </w:tcPr>
          <w:p w:rsidR="00DF00CB" w:rsidRPr="004029E3" w:rsidRDefault="00DF00CB" w:rsidP="001549F4">
            <w:pPr>
              <w:rPr>
                <w:rFonts w:ascii="Arial" w:hAnsi="Arial" w:cs="Arial"/>
                <w:caps/>
              </w:rPr>
            </w:pPr>
            <w:r w:rsidRPr="004029E3">
              <w:rPr>
                <w:rFonts w:ascii="Arial" w:hAnsi="Arial" w:cs="Arial"/>
                <w:caps/>
              </w:rPr>
              <w:t>Bilant real (‰)</w:t>
            </w:r>
          </w:p>
        </w:tc>
      </w:tr>
      <w:tr w:rsidR="00DF00CB" w:rsidRPr="004029E3" w:rsidTr="001549F4">
        <w:trPr>
          <w:trHeight w:val="303"/>
          <w:jc w:val="center"/>
        </w:trPr>
        <w:tc>
          <w:tcPr>
            <w:tcW w:w="1719" w:type="dxa"/>
            <w:shd w:val="clear" w:color="auto" w:fill="auto"/>
            <w:noWrap/>
          </w:tcPr>
          <w:p w:rsidR="00DF00CB" w:rsidRPr="004029E3" w:rsidRDefault="00DF00CB" w:rsidP="001549F4">
            <w:pPr>
              <w:rPr>
                <w:rFonts w:ascii="Arial" w:hAnsi="Arial" w:cs="Arial"/>
              </w:rPr>
            </w:pPr>
            <w:r w:rsidRPr="004029E3">
              <w:rPr>
                <w:rFonts w:ascii="Arial" w:hAnsi="Arial" w:cs="Arial"/>
              </w:rPr>
              <w:t>2006</w:t>
            </w:r>
          </w:p>
        </w:tc>
        <w:tc>
          <w:tcPr>
            <w:tcW w:w="1346"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0.5</w:t>
            </w:r>
          </w:p>
        </w:tc>
        <w:tc>
          <w:tcPr>
            <w:tcW w:w="1761"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9.74</w:t>
            </w:r>
          </w:p>
        </w:tc>
        <w:tc>
          <w:tcPr>
            <w:tcW w:w="1064"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10.24</w:t>
            </w:r>
          </w:p>
        </w:tc>
      </w:tr>
      <w:tr w:rsidR="00DF00CB" w:rsidRPr="004029E3" w:rsidTr="001549F4">
        <w:trPr>
          <w:trHeight w:val="303"/>
          <w:jc w:val="center"/>
        </w:trPr>
        <w:tc>
          <w:tcPr>
            <w:tcW w:w="1719" w:type="dxa"/>
            <w:shd w:val="clear" w:color="auto" w:fill="auto"/>
            <w:noWrap/>
          </w:tcPr>
          <w:p w:rsidR="00DF00CB" w:rsidRPr="004029E3" w:rsidRDefault="00DF00CB" w:rsidP="001549F4">
            <w:pPr>
              <w:rPr>
                <w:rFonts w:ascii="Arial" w:hAnsi="Arial" w:cs="Arial"/>
              </w:rPr>
            </w:pPr>
            <w:r w:rsidRPr="004029E3">
              <w:rPr>
                <w:rFonts w:ascii="Arial" w:hAnsi="Arial" w:cs="Arial"/>
              </w:rPr>
              <w:t>2007</w:t>
            </w:r>
          </w:p>
        </w:tc>
        <w:tc>
          <w:tcPr>
            <w:tcW w:w="1346"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7.3</w:t>
            </w:r>
          </w:p>
        </w:tc>
        <w:tc>
          <w:tcPr>
            <w:tcW w:w="1761"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11.56</w:t>
            </w:r>
          </w:p>
        </w:tc>
        <w:tc>
          <w:tcPr>
            <w:tcW w:w="1064"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18.86</w:t>
            </w:r>
          </w:p>
        </w:tc>
      </w:tr>
      <w:tr w:rsidR="00DF00CB" w:rsidRPr="004029E3" w:rsidTr="001549F4">
        <w:trPr>
          <w:trHeight w:val="303"/>
          <w:jc w:val="center"/>
        </w:trPr>
        <w:tc>
          <w:tcPr>
            <w:tcW w:w="1719" w:type="dxa"/>
            <w:shd w:val="clear" w:color="auto" w:fill="auto"/>
            <w:noWrap/>
          </w:tcPr>
          <w:p w:rsidR="00DF00CB" w:rsidRPr="004029E3" w:rsidRDefault="00DF00CB" w:rsidP="001549F4">
            <w:pPr>
              <w:rPr>
                <w:rFonts w:ascii="Arial" w:hAnsi="Arial" w:cs="Arial"/>
              </w:rPr>
            </w:pPr>
            <w:r w:rsidRPr="004029E3">
              <w:rPr>
                <w:rFonts w:ascii="Arial" w:hAnsi="Arial" w:cs="Arial"/>
              </w:rPr>
              <w:t>2008</w:t>
            </w:r>
          </w:p>
        </w:tc>
        <w:tc>
          <w:tcPr>
            <w:tcW w:w="1346"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4.2</w:t>
            </w:r>
          </w:p>
        </w:tc>
        <w:tc>
          <w:tcPr>
            <w:tcW w:w="1761"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11.58</w:t>
            </w:r>
          </w:p>
        </w:tc>
        <w:tc>
          <w:tcPr>
            <w:tcW w:w="1064"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15.78</w:t>
            </w:r>
          </w:p>
        </w:tc>
      </w:tr>
      <w:tr w:rsidR="00DF00CB" w:rsidRPr="004029E3" w:rsidTr="001549F4">
        <w:trPr>
          <w:trHeight w:val="303"/>
          <w:jc w:val="center"/>
        </w:trPr>
        <w:tc>
          <w:tcPr>
            <w:tcW w:w="1719" w:type="dxa"/>
            <w:shd w:val="clear" w:color="auto" w:fill="auto"/>
            <w:noWrap/>
          </w:tcPr>
          <w:p w:rsidR="00DF00CB" w:rsidRPr="004029E3" w:rsidRDefault="00DF00CB" w:rsidP="001549F4">
            <w:pPr>
              <w:rPr>
                <w:rFonts w:ascii="Arial" w:hAnsi="Arial" w:cs="Arial"/>
              </w:rPr>
            </w:pPr>
            <w:r w:rsidRPr="004029E3">
              <w:rPr>
                <w:rFonts w:ascii="Arial" w:hAnsi="Arial" w:cs="Arial"/>
              </w:rPr>
              <w:t>2009</w:t>
            </w:r>
          </w:p>
        </w:tc>
        <w:tc>
          <w:tcPr>
            <w:tcW w:w="1346"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1.8</w:t>
            </w:r>
          </w:p>
        </w:tc>
        <w:tc>
          <w:tcPr>
            <w:tcW w:w="1761"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9.03</w:t>
            </w:r>
          </w:p>
        </w:tc>
        <w:tc>
          <w:tcPr>
            <w:tcW w:w="1064" w:type="dxa"/>
            <w:shd w:val="clear" w:color="auto" w:fill="auto"/>
            <w:noWrap/>
            <w:vAlign w:val="bottom"/>
          </w:tcPr>
          <w:p w:rsidR="00DF00CB" w:rsidRPr="004029E3" w:rsidRDefault="00DF00CB" w:rsidP="001549F4">
            <w:pPr>
              <w:jc w:val="right"/>
              <w:rPr>
                <w:rFonts w:ascii="Arial" w:hAnsi="Arial" w:cs="Arial"/>
                <w:szCs w:val="24"/>
              </w:rPr>
            </w:pPr>
            <w:r w:rsidRPr="004029E3">
              <w:rPr>
                <w:rFonts w:ascii="Arial" w:hAnsi="Arial" w:cs="Arial"/>
                <w:szCs w:val="24"/>
              </w:rPr>
              <w:t>10.83</w:t>
            </w:r>
          </w:p>
        </w:tc>
      </w:tr>
    </w:tbl>
    <w:p w:rsidR="00DF00CB" w:rsidRPr="004029E3" w:rsidRDefault="00EF052E" w:rsidP="00DF00CB">
      <w:pPr>
        <w:jc w:val="center"/>
        <w:rPr>
          <w:rFonts w:ascii="Arial" w:hAnsi="Arial" w:cs="Arial"/>
        </w:rPr>
      </w:pPr>
      <w:r w:rsidRPr="00B60B6C">
        <w:rPr>
          <w:rFonts w:ascii="Arial" w:hAnsi="Arial" w:cs="Arial"/>
          <w:i/>
          <w:sz w:val="20"/>
        </w:rPr>
        <w:t xml:space="preserve">Sursa: </w:t>
      </w:r>
      <w:r>
        <w:rPr>
          <w:rFonts w:ascii="Arial" w:hAnsi="Arial" w:cs="Arial"/>
          <w:i/>
          <w:sz w:val="20"/>
        </w:rPr>
        <w:t xml:space="preserve">date prelucrate după </w:t>
      </w:r>
      <w:r w:rsidRPr="00B60B6C">
        <w:rPr>
          <w:rFonts w:ascii="Arial" w:hAnsi="Arial" w:cs="Arial"/>
          <w:i/>
          <w:sz w:val="20"/>
        </w:rPr>
        <w:t>INSSE Bucureşti, 201</w:t>
      </w:r>
      <w:r>
        <w:rPr>
          <w:rFonts w:ascii="Arial" w:hAnsi="Arial" w:cs="Arial"/>
          <w:i/>
          <w:sz w:val="20"/>
        </w:rPr>
        <w:t>4</w:t>
      </w:r>
    </w:p>
    <w:p w:rsidR="00DF00CB" w:rsidRPr="003F6552" w:rsidRDefault="00DF00CB" w:rsidP="00DF00CB">
      <w:pPr>
        <w:jc w:val="center"/>
        <w:rPr>
          <w:color w:val="1F497D"/>
        </w:rPr>
      </w:pPr>
      <w:r>
        <w:rPr>
          <w:noProof/>
          <w:lang w:val="en-US" w:eastAsia="en-US"/>
        </w:rPr>
        <w:lastRenderedPageBreak/>
        <w:drawing>
          <wp:inline distT="0" distB="0" distL="0" distR="0">
            <wp:extent cx="5019001" cy="3449172"/>
            <wp:effectExtent l="0" t="0" r="5754" b="9038"/>
            <wp:docPr id="3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00CB" w:rsidRPr="003F6552" w:rsidRDefault="00EF052E" w:rsidP="00DF00CB">
      <w:pPr>
        <w:jc w:val="center"/>
        <w:rPr>
          <w:color w:val="1F497D"/>
        </w:rPr>
      </w:pPr>
      <w:r w:rsidRPr="00B60B6C">
        <w:rPr>
          <w:rFonts w:ascii="Arial" w:hAnsi="Arial" w:cs="Arial"/>
          <w:i/>
          <w:sz w:val="20"/>
        </w:rPr>
        <w:t>Sursa:</w:t>
      </w:r>
      <w:r w:rsidRPr="00EF052E">
        <w:rPr>
          <w:rFonts w:ascii="Arial" w:hAnsi="Arial" w:cs="Arial"/>
          <w:i/>
          <w:sz w:val="20"/>
        </w:rPr>
        <w:t xml:space="preserve"> </w:t>
      </w:r>
      <w:r>
        <w:rPr>
          <w:rFonts w:ascii="Arial" w:hAnsi="Arial" w:cs="Arial"/>
          <w:i/>
          <w:sz w:val="20"/>
        </w:rPr>
        <w:t>date prelucrate după</w:t>
      </w:r>
      <w:r w:rsidRPr="00B60B6C">
        <w:rPr>
          <w:rFonts w:ascii="Arial" w:hAnsi="Arial" w:cs="Arial"/>
          <w:i/>
          <w:sz w:val="20"/>
        </w:rPr>
        <w:t xml:space="preserve"> INSSE Bucureşti, 201</w:t>
      </w:r>
      <w:r>
        <w:rPr>
          <w:rFonts w:ascii="Arial" w:hAnsi="Arial" w:cs="Arial"/>
          <w:i/>
          <w:sz w:val="20"/>
        </w:rPr>
        <w:t>4</w:t>
      </w:r>
    </w:p>
    <w:p w:rsidR="00DF00CB" w:rsidRPr="00C8241D" w:rsidRDefault="00DF00CB" w:rsidP="00DF00CB">
      <w:pPr>
        <w:jc w:val="center"/>
      </w:pPr>
    </w:p>
    <w:p w:rsidR="00DF00CB" w:rsidRPr="00C8241D" w:rsidRDefault="00DF00CB" w:rsidP="00DF00CB">
      <w:pPr>
        <w:tabs>
          <w:tab w:val="left" w:pos="1239"/>
        </w:tabs>
        <w:jc w:val="both"/>
        <w:rPr>
          <w:rFonts w:ascii="Arial" w:hAnsi="Arial" w:cs="Arial"/>
          <w:b/>
        </w:rPr>
      </w:pPr>
      <w:r w:rsidRPr="00C8241D">
        <w:rPr>
          <w:rFonts w:ascii="Arial" w:hAnsi="Arial" w:cs="Arial"/>
        </w:rPr>
        <w:tab/>
      </w:r>
      <w:r w:rsidRPr="00C8241D">
        <w:rPr>
          <w:rFonts w:ascii="Arial" w:hAnsi="Arial" w:cs="Arial"/>
          <w:b/>
        </w:rPr>
        <w:t>2</w:t>
      </w:r>
      <w:r w:rsidRPr="00C8241D">
        <w:rPr>
          <w:rFonts w:ascii="Arial" w:hAnsi="Arial" w:cs="Arial"/>
        </w:rPr>
        <w:t>.</w:t>
      </w:r>
      <w:r w:rsidRPr="00C8241D">
        <w:rPr>
          <w:rFonts w:ascii="Arial" w:hAnsi="Arial" w:cs="Arial"/>
          <w:b/>
        </w:rPr>
        <w:t>5.4. Resursele umane</w:t>
      </w:r>
    </w:p>
    <w:p w:rsidR="00DF00CB" w:rsidRPr="00C8241D" w:rsidRDefault="00DF00CB" w:rsidP="00DF00CB"/>
    <w:p w:rsidR="00DF00CB" w:rsidRPr="00C8241D" w:rsidRDefault="00DF00CB" w:rsidP="00DF00CB">
      <w:pPr>
        <w:tabs>
          <w:tab w:val="left" w:pos="630"/>
        </w:tabs>
        <w:jc w:val="both"/>
        <w:rPr>
          <w:rFonts w:ascii="Arial" w:hAnsi="Arial" w:cs="Arial"/>
        </w:rPr>
      </w:pPr>
      <w:r w:rsidRPr="00C8241D">
        <w:rPr>
          <w:rFonts w:ascii="Arial" w:hAnsi="Arial" w:cs="Arial"/>
        </w:rPr>
        <w:tab/>
        <w:t>Resursele de muncă disponibile ale populaţiei cuprind persoanele cu vârsta între 15-59 ani, atât în cadrul populaţiei feminine, cât şi al celei masculine.</w:t>
      </w:r>
    </w:p>
    <w:p w:rsidR="00DF00CB" w:rsidRPr="00C8241D" w:rsidRDefault="00DF00CB" w:rsidP="00DF00CB">
      <w:pPr>
        <w:tabs>
          <w:tab w:val="left" w:pos="630"/>
        </w:tabs>
        <w:jc w:val="both"/>
        <w:rPr>
          <w:rFonts w:ascii="Arial" w:hAnsi="Arial" w:cs="Arial"/>
        </w:rPr>
      </w:pPr>
      <w:r w:rsidRPr="00C8241D">
        <w:rPr>
          <w:rFonts w:ascii="Arial" w:hAnsi="Arial" w:cs="Arial"/>
        </w:rPr>
        <w:tab/>
        <w:t>Conform datelor statistice reprezentate tabelar mai jos, în comuna Leţcani ponderea populaţiei apte de muncă era, în anul 2012 de 65,15%, din totalul populaţiei stabile, ceea ce înseamnă că teritoriul dispune încă de un capital  important de forţă de muncă.</w:t>
      </w:r>
    </w:p>
    <w:p w:rsidR="00DF00CB" w:rsidRPr="00C8241D" w:rsidRDefault="00DF00CB" w:rsidP="00DF00CB">
      <w:pPr>
        <w:tabs>
          <w:tab w:val="left" w:pos="630"/>
        </w:tabs>
        <w:jc w:val="both"/>
        <w:rPr>
          <w:rFonts w:ascii="Arial" w:hAnsi="Arial" w:cs="Arial"/>
        </w:rPr>
      </w:pPr>
      <w:r w:rsidRPr="00C8241D">
        <w:rPr>
          <w:rFonts w:ascii="Arial" w:hAnsi="Arial" w:cs="Arial"/>
        </w:rPr>
        <w:tab/>
        <w:t xml:space="preserve">Comparând populaţia din cele două subgrupe ale populaţiei în vârstă de muncă - 20-39 ani şi 40-59 ani, se remarcă faptul că raportul a fost favorabil pentru vârstele adulte din eşalonul inferior,  ceea ce denotă faptul că teritoriul comunei Leţcani dispune încă de resurse de muncă cu un grad ridicat de vitalitate. </w:t>
      </w:r>
    </w:p>
    <w:p w:rsidR="00DF00CB" w:rsidRPr="00C8241D" w:rsidRDefault="00DF00CB" w:rsidP="00DF00CB">
      <w:pPr>
        <w:tabs>
          <w:tab w:val="left" w:pos="1239"/>
        </w:tabs>
        <w:jc w:val="both"/>
        <w:rPr>
          <w:rFonts w:ascii="Arial" w:hAnsi="Arial" w:cs="Arial"/>
        </w:rPr>
      </w:pPr>
    </w:p>
    <w:tbl>
      <w:tblPr>
        <w:tblW w:w="4631" w:type="dxa"/>
        <w:jc w:val="center"/>
        <w:tblInd w:w="19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090"/>
        <w:gridCol w:w="1090"/>
        <w:gridCol w:w="1090"/>
        <w:gridCol w:w="1361"/>
      </w:tblGrid>
      <w:tr w:rsidR="00DF00CB" w:rsidRPr="00C8241D" w:rsidTr="001549F4">
        <w:trPr>
          <w:trHeight w:val="270"/>
          <w:jc w:val="center"/>
        </w:trPr>
        <w:tc>
          <w:tcPr>
            <w:tcW w:w="1090" w:type="dxa"/>
            <w:shd w:val="clear" w:color="auto" w:fill="auto"/>
            <w:noWrap/>
          </w:tcPr>
          <w:p w:rsidR="00DF00CB" w:rsidRPr="00C8241D" w:rsidRDefault="00DF00CB" w:rsidP="001549F4">
            <w:pPr>
              <w:rPr>
                <w:rFonts w:ascii="Arial" w:hAnsi="Arial" w:cs="Arial"/>
              </w:rPr>
            </w:pPr>
            <w:r w:rsidRPr="00C8241D">
              <w:rPr>
                <w:rFonts w:ascii="Arial" w:hAnsi="Arial" w:cs="Arial"/>
              </w:rPr>
              <w:t xml:space="preserve">     An</w:t>
            </w:r>
          </w:p>
        </w:tc>
        <w:tc>
          <w:tcPr>
            <w:tcW w:w="1090" w:type="dxa"/>
            <w:shd w:val="clear" w:color="auto" w:fill="auto"/>
            <w:noWrap/>
          </w:tcPr>
          <w:p w:rsidR="00DF00CB" w:rsidRPr="00C8241D" w:rsidRDefault="00DF00CB" w:rsidP="001549F4">
            <w:pPr>
              <w:rPr>
                <w:rFonts w:ascii="Arial" w:hAnsi="Arial" w:cs="Arial"/>
              </w:rPr>
            </w:pPr>
            <w:r w:rsidRPr="00C8241D">
              <w:rPr>
                <w:rFonts w:ascii="Arial" w:hAnsi="Arial" w:cs="Arial"/>
              </w:rPr>
              <w:t>20-39</w:t>
            </w:r>
          </w:p>
        </w:tc>
        <w:tc>
          <w:tcPr>
            <w:tcW w:w="1090" w:type="dxa"/>
            <w:shd w:val="clear" w:color="auto" w:fill="auto"/>
            <w:noWrap/>
          </w:tcPr>
          <w:p w:rsidR="00DF00CB" w:rsidRPr="00C8241D" w:rsidRDefault="00DF00CB" w:rsidP="001549F4">
            <w:pPr>
              <w:rPr>
                <w:rFonts w:ascii="Arial" w:hAnsi="Arial" w:cs="Arial"/>
              </w:rPr>
            </w:pPr>
            <w:r w:rsidRPr="00C8241D">
              <w:rPr>
                <w:rFonts w:ascii="Arial" w:hAnsi="Arial" w:cs="Arial"/>
              </w:rPr>
              <w:t>40-59</w:t>
            </w:r>
          </w:p>
        </w:tc>
        <w:tc>
          <w:tcPr>
            <w:tcW w:w="1361" w:type="dxa"/>
            <w:shd w:val="clear" w:color="auto" w:fill="auto"/>
            <w:noWrap/>
          </w:tcPr>
          <w:p w:rsidR="00DF00CB" w:rsidRPr="00C8241D" w:rsidRDefault="00DF00CB" w:rsidP="001549F4">
            <w:pPr>
              <w:rPr>
                <w:rFonts w:ascii="Arial" w:hAnsi="Arial" w:cs="Arial"/>
              </w:rPr>
            </w:pPr>
            <w:r w:rsidRPr="00C8241D">
              <w:rPr>
                <w:rFonts w:ascii="Arial" w:hAnsi="Arial" w:cs="Arial"/>
              </w:rPr>
              <w:t xml:space="preserve">  Raport</w:t>
            </w:r>
          </w:p>
        </w:tc>
      </w:tr>
      <w:tr w:rsidR="00DF00CB" w:rsidRPr="00C8241D" w:rsidTr="001549F4">
        <w:trPr>
          <w:trHeight w:val="270"/>
          <w:jc w:val="center"/>
        </w:trPr>
        <w:tc>
          <w:tcPr>
            <w:tcW w:w="1090" w:type="dxa"/>
            <w:shd w:val="clear" w:color="auto" w:fill="auto"/>
            <w:noWrap/>
            <w:vAlign w:val="center"/>
          </w:tcPr>
          <w:p w:rsidR="00DF00CB" w:rsidRPr="00C8241D" w:rsidRDefault="00DF00CB" w:rsidP="001549F4">
            <w:pPr>
              <w:jc w:val="center"/>
              <w:rPr>
                <w:rFonts w:ascii="Arial" w:hAnsi="Arial" w:cs="Arial"/>
              </w:rPr>
            </w:pPr>
            <w:r w:rsidRPr="00C8241D">
              <w:rPr>
                <w:rFonts w:ascii="Arial" w:hAnsi="Arial" w:cs="Arial"/>
              </w:rPr>
              <w:t>2012</w:t>
            </w:r>
          </w:p>
        </w:tc>
        <w:tc>
          <w:tcPr>
            <w:tcW w:w="1090" w:type="dxa"/>
            <w:shd w:val="clear" w:color="auto" w:fill="auto"/>
            <w:noWrap/>
            <w:vAlign w:val="center"/>
          </w:tcPr>
          <w:p w:rsidR="00DF00CB" w:rsidRPr="00C8241D" w:rsidRDefault="00DF00CB" w:rsidP="001549F4">
            <w:pPr>
              <w:jc w:val="center"/>
              <w:rPr>
                <w:rFonts w:ascii="Arial" w:hAnsi="Arial" w:cs="Arial"/>
              </w:rPr>
            </w:pPr>
            <w:r w:rsidRPr="00C8241D">
              <w:rPr>
                <w:rFonts w:ascii="Arial" w:hAnsi="Arial" w:cs="Arial"/>
              </w:rPr>
              <w:t>2391</w:t>
            </w:r>
          </w:p>
        </w:tc>
        <w:tc>
          <w:tcPr>
            <w:tcW w:w="1090" w:type="dxa"/>
            <w:shd w:val="clear" w:color="auto" w:fill="auto"/>
            <w:noWrap/>
            <w:vAlign w:val="center"/>
          </w:tcPr>
          <w:p w:rsidR="00DF00CB" w:rsidRPr="00C8241D" w:rsidRDefault="00DF00CB" w:rsidP="001549F4">
            <w:pPr>
              <w:jc w:val="center"/>
              <w:rPr>
                <w:rFonts w:ascii="Arial" w:hAnsi="Arial" w:cs="Arial"/>
              </w:rPr>
            </w:pPr>
            <w:r w:rsidRPr="00C8241D">
              <w:rPr>
                <w:rFonts w:ascii="Arial" w:hAnsi="Arial" w:cs="Arial"/>
              </w:rPr>
              <w:t>1757</w:t>
            </w:r>
          </w:p>
        </w:tc>
        <w:tc>
          <w:tcPr>
            <w:tcW w:w="1361" w:type="dxa"/>
            <w:shd w:val="clear" w:color="auto" w:fill="auto"/>
            <w:noWrap/>
            <w:vAlign w:val="center"/>
          </w:tcPr>
          <w:p w:rsidR="00DF00CB" w:rsidRPr="00C8241D" w:rsidRDefault="00DF00CB" w:rsidP="001549F4">
            <w:pPr>
              <w:jc w:val="center"/>
              <w:rPr>
                <w:rFonts w:ascii="Arial" w:hAnsi="Arial" w:cs="Arial"/>
              </w:rPr>
            </w:pPr>
            <w:r w:rsidRPr="00C8241D">
              <w:rPr>
                <w:rFonts w:ascii="Arial" w:hAnsi="Arial" w:cs="Arial"/>
              </w:rPr>
              <w:t>1,36</w:t>
            </w:r>
          </w:p>
        </w:tc>
      </w:tr>
    </w:tbl>
    <w:p w:rsidR="00DF00CB" w:rsidRPr="00C8241D" w:rsidRDefault="00EF052E" w:rsidP="00DF00CB">
      <w:pPr>
        <w:ind w:left="2160" w:firstLine="720"/>
        <w:rPr>
          <w:rFonts w:ascii="Arial" w:hAnsi="Arial" w:cs="Arial"/>
          <w:i/>
          <w:sz w:val="20"/>
        </w:rPr>
      </w:pPr>
      <w:r w:rsidRPr="00B60B6C">
        <w:rPr>
          <w:rFonts w:ascii="Arial" w:hAnsi="Arial" w:cs="Arial"/>
          <w:i/>
          <w:sz w:val="20"/>
        </w:rPr>
        <w:t>Sursa: INSSE Bucureşti, 201</w:t>
      </w:r>
      <w:r>
        <w:rPr>
          <w:rFonts w:ascii="Arial" w:hAnsi="Arial" w:cs="Arial"/>
          <w:i/>
          <w:sz w:val="20"/>
        </w:rPr>
        <w:t>4</w:t>
      </w:r>
    </w:p>
    <w:p w:rsidR="00DF00CB" w:rsidRPr="00C8241D" w:rsidRDefault="00DF00CB" w:rsidP="00DF00CB">
      <w:pPr>
        <w:tabs>
          <w:tab w:val="left" w:pos="630"/>
        </w:tabs>
        <w:jc w:val="both"/>
        <w:rPr>
          <w:rFonts w:ascii="Arial" w:hAnsi="Arial" w:cs="Arial"/>
        </w:rPr>
      </w:pPr>
      <w:r w:rsidRPr="00C8241D">
        <w:rPr>
          <w:rFonts w:ascii="Arial" w:hAnsi="Arial" w:cs="Arial"/>
        </w:rPr>
        <w:tab/>
        <w:t>Disponibilul actual şi de perspectivă de resurse umane poate fi estimat utilizând şi raportul de substituţie a populaţiei, calculat prin raportarea populaţiei cu vârsta între 15-24 de ani la segmentul de vârstă 55-64 de ani, la nivel comunal:</w:t>
      </w:r>
    </w:p>
    <w:p w:rsidR="00DF00CB" w:rsidRPr="00C8241D" w:rsidRDefault="00DF00CB" w:rsidP="00DF00CB">
      <w:pPr>
        <w:tabs>
          <w:tab w:val="left" w:pos="1239"/>
        </w:tabs>
        <w:jc w:val="both"/>
        <w:rPr>
          <w:rFonts w:ascii="Arial" w:hAnsi="Arial" w:cs="Arial"/>
        </w:rPr>
      </w:pPr>
    </w:p>
    <w:tbl>
      <w:tblPr>
        <w:tblW w:w="50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976"/>
        <w:gridCol w:w="976"/>
        <w:gridCol w:w="976"/>
        <w:gridCol w:w="2112"/>
      </w:tblGrid>
      <w:tr w:rsidR="00DF00CB" w:rsidRPr="00C8241D" w:rsidTr="001549F4">
        <w:trPr>
          <w:trHeight w:val="255"/>
          <w:jc w:val="center"/>
        </w:trPr>
        <w:tc>
          <w:tcPr>
            <w:tcW w:w="976" w:type="dxa"/>
            <w:shd w:val="clear" w:color="auto" w:fill="auto"/>
            <w:noWrap/>
          </w:tcPr>
          <w:p w:rsidR="00DF00CB" w:rsidRPr="00C8241D" w:rsidRDefault="00DF00CB" w:rsidP="001549F4">
            <w:pPr>
              <w:tabs>
                <w:tab w:val="left" w:pos="1239"/>
              </w:tabs>
              <w:rPr>
                <w:rFonts w:ascii="Arial" w:hAnsi="Arial" w:cs="Arial"/>
                <w:caps/>
              </w:rPr>
            </w:pPr>
            <w:r w:rsidRPr="00C8241D">
              <w:rPr>
                <w:rFonts w:ascii="Arial" w:hAnsi="Arial" w:cs="Arial"/>
                <w:caps/>
              </w:rPr>
              <w:t>An</w:t>
            </w:r>
          </w:p>
        </w:tc>
        <w:tc>
          <w:tcPr>
            <w:tcW w:w="976" w:type="dxa"/>
            <w:shd w:val="clear" w:color="auto" w:fill="auto"/>
            <w:noWrap/>
          </w:tcPr>
          <w:p w:rsidR="00DF00CB" w:rsidRPr="00C8241D" w:rsidRDefault="00DF00CB" w:rsidP="001549F4">
            <w:pPr>
              <w:tabs>
                <w:tab w:val="left" w:pos="1239"/>
              </w:tabs>
              <w:rPr>
                <w:rFonts w:ascii="Arial" w:hAnsi="Arial" w:cs="Arial"/>
                <w:caps/>
              </w:rPr>
            </w:pPr>
            <w:r w:rsidRPr="00C8241D">
              <w:rPr>
                <w:rFonts w:ascii="Arial" w:hAnsi="Arial" w:cs="Arial"/>
                <w:caps/>
              </w:rPr>
              <w:t>15-24</w:t>
            </w:r>
          </w:p>
        </w:tc>
        <w:tc>
          <w:tcPr>
            <w:tcW w:w="976" w:type="dxa"/>
            <w:shd w:val="clear" w:color="auto" w:fill="auto"/>
            <w:noWrap/>
          </w:tcPr>
          <w:p w:rsidR="00DF00CB" w:rsidRPr="00C8241D" w:rsidRDefault="00DF00CB" w:rsidP="001549F4">
            <w:pPr>
              <w:tabs>
                <w:tab w:val="left" w:pos="1239"/>
              </w:tabs>
              <w:rPr>
                <w:rFonts w:ascii="Arial" w:hAnsi="Arial" w:cs="Arial"/>
                <w:caps/>
              </w:rPr>
            </w:pPr>
            <w:r w:rsidRPr="00C8241D">
              <w:rPr>
                <w:rFonts w:ascii="Arial" w:hAnsi="Arial" w:cs="Arial"/>
                <w:caps/>
              </w:rPr>
              <w:t>55-64</w:t>
            </w:r>
          </w:p>
        </w:tc>
        <w:tc>
          <w:tcPr>
            <w:tcW w:w="2112" w:type="dxa"/>
            <w:shd w:val="clear" w:color="auto" w:fill="auto"/>
            <w:noWrap/>
          </w:tcPr>
          <w:p w:rsidR="00DF00CB" w:rsidRPr="00C8241D" w:rsidRDefault="00DF00CB" w:rsidP="001549F4">
            <w:pPr>
              <w:tabs>
                <w:tab w:val="left" w:pos="1239"/>
              </w:tabs>
              <w:rPr>
                <w:rFonts w:ascii="Arial" w:hAnsi="Arial" w:cs="Arial"/>
                <w:caps/>
              </w:rPr>
            </w:pPr>
            <w:r w:rsidRPr="00C8241D">
              <w:rPr>
                <w:rFonts w:ascii="Arial" w:hAnsi="Arial" w:cs="Arial"/>
                <w:caps/>
              </w:rPr>
              <w:t>Raportul de substitutie %</w:t>
            </w:r>
          </w:p>
        </w:tc>
      </w:tr>
      <w:tr w:rsidR="00DF00CB" w:rsidRPr="00C8241D" w:rsidTr="001549F4">
        <w:trPr>
          <w:trHeight w:val="255"/>
          <w:jc w:val="center"/>
        </w:trPr>
        <w:tc>
          <w:tcPr>
            <w:tcW w:w="976" w:type="dxa"/>
            <w:shd w:val="clear" w:color="auto" w:fill="auto"/>
            <w:noWrap/>
            <w:vAlign w:val="bottom"/>
          </w:tcPr>
          <w:p w:rsidR="00DF00CB" w:rsidRPr="00C8241D" w:rsidRDefault="00DF00CB" w:rsidP="00F40A8D">
            <w:pPr>
              <w:jc w:val="right"/>
              <w:rPr>
                <w:rFonts w:ascii="Arial" w:hAnsi="Arial" w:cs="Arial"/>
              </w:rPr>
            </w:pPr>
            <w:r w:rsidRPr="00C8241D">
              <w:rPr>
                <w:rFonts w:ascii="Arial" w:hAnsi="Arial" w:cs="Arial"/>
              </w:rPr>
              <w:t>20</w:t>
            </w:r>
            <w:r w:rsidR="00F40A8D">
              <w:rPr>
                <w:rFonts w:ascii="Arial" w:hAnsi="Arial" w:cs="Arial"/>
              </w:rPr>
              <w:t>12</w:t>
            </w:r>
          </w:p>
        </w:tc>
        <w:tc>
          <w:tcPr>
            <w:tcW w:w="976" w:type="dxa"/>
            <w:shd w:val="clear" w:color="auto" w:fill="auto"/>
            <w:noWrap/>
            <w:vAlign w:val="bottom"/>
          </w:tcPr>
          <w:p w:rsidR="00DF00CB" w:rsidRPr="00C8241D" w:rsidRDefault="00DF00CB" w:rsidP="001549F4">
            <w:pPr>
              <w:jc w:val="right"/>
              <w:rPr>
                <w:rFonts w:ascii="Arial" w:hAnsi="Arial" w:cs="Arial"/>
              </w:rPr>
            </w:pPr>
            <w:r w:rsidRPr="00C8241D">
              <w:rPr>
                <w:rFonts w:ascii="Arial" w:hAnsi="Arial" w:cs="Arial"/>
              </w:rPr>
              <w:t>1181</w:t>
            </w:r>
          </w:p>
        </w:tc>
        <w:tc>
          <w:tcPr>
            <w:tcW w:w="976" w:type="dxa"/>
            <w:shd w:val="clear" w:color="auto" w:fill="auto"/>
            <w:noWrap/>
            <w:vAlign w:val="bottom"/>
          </w:tcPr>
          <w:p w:rsidR="00DF00CB" w:rsidRPr="00C8241D" w:rsidRDefault="00DF00CB" w:rsidP="001549F4">
            <w:pPr>
              <w:jc w:val="right"/>
              <w:rPr>
                <w:rFonts w:ascii="Arial" w:hAnsi="Arial" w:cs="Arial"/>
              </w:rPr>
            </w:pPr>
            <w:r w:rsidRPr="00C8241D">
              <w:rPr>
                <w:rFonts w:ascii="Arial" w:hAnsi="Arial" w:cs="Arial"/>
              </w:rPr>
              <w:t>649</w:t>
            </w:r>
          </w:p>
        </w:tc>
        <w:tc>
          <w:tcPr>
            <w:tcW w:w="2112" w:type="dxa"/>
            <w:shd w:val="clear" w:color="auto" w:fill="auto"/>
            <w:noWrap/>
            <w:vAlign w:val="bottom"/>
          </w:tcPr>
          <w:p w:rsidR="00DF00CB" w:rsidRPr="00C8241D" w:rsidRDefault="00DF00CB" w:rsidP="001549F4">
            <w:pPr>
              <w:jc w:val="right"/>
              <w:rPr>
                <w:rFonts w:ascii="Arial" w:hAnsi="Arial" w:cs="Arial"/>
              </w:rPr>
            </w:pPr>
            <w:r w:rsidRPr="00C8241D">
              <w:rPr>
                <w:rFonts w:ascii="Arial" w:hAnsi="Arial" w:cs="Arial"/>
              </w:rPr>
              <w:t>1,82</w:t>
            </w:r>
          </w:p>
        </w:tc>
      </w:tr>
    </w:tbl>
    <w:p w:rsidR="00EF052E" w:rsidRPr="000E3164" w:rsidRDefault="00EF052E" w:rsidP="00EF052E">
      <w:pPr>
        <w:ind w:firstLine="720"/>
        <w:jc w:val="center"/>
        <w:rPr>
          <w:rFonts w:ascii="Arial" w:hAnsi="Arial" w:cs="Arial"/>
          <w:i/>
          <w:sz w:val="20"/>
        </w:rPr>
      </w:pPr>
      <w:r>
        <w:rPr>
          <w:rFonts w:ascii="Arial" w:hAnsi="Arial" w:cs="Arial"/>
          <w:i/>
          <w:sz w:val="20"/>
        </w:rPr>
        <w:t>Sursa: INSSE Bucureşti, 2014</w:t>
      </w:r>
    </w:p>
    <w:p w:rsidR="00DF00CB" w:rsidRPr="00C8241D" w:rsidRDefault="00DF00CB" w:rsidP="00DF00CB">
      <w:pPr>
        <w:tabs>
          <w:tab w:val="left" w:pos="1239"/>
        </w:tabs>
        <w:jc w:val="both"/>
        <w:rPr>
          <w:rFonts w:ascii="Arial" w:hAnsi="Arial" w:cs="Arial"/>
        </w:rPr>
      </w:pPr>
    </w:p>
    <w:p w:rsidR="00DF00CB" w:rsidRPr="00C8241D" w:rsidRDefault="00DF00CB" w:rsidP="00DF00CB">
      <w:pPr>
        <w:tabs>
          <w:tab w:val="left" w:pos="700"/>
        </w:tabs>
        <w:jc w:val="both"/>
        <w:rPr>
          <w:rFonts w:ascii="Arial" w:hAnsi="Arial" w:cs="Arial"/>
        </w:rPr>
      </w:pPr>
      <w:r w:rsidRPr="00C8241D">
        <w:rPr>
          <w:rFonts w:ascii="Arial" w:hAnsi="Arial" w:cs="Arial"/>
        </w:rPr>
        <w:lastRenderedPageBreak/>
        <w:tab/>
        <w:t xml:space="preserve">De remarcat că valoarea a depăşit </w:t>
      </w:r>
      <w:r>
        <w:rPr>
          <w:rFonts w:ascii="Arial" w:hAnsi="Arial" w:cs="Arial"/>
        </w:rPr>
        <w:t xml:space="preserve">mult </w:t>
      </w:r>
      <w:r w:rsidRPr="00C8241D">
        <w:rPr>
          <w:rFonts w:ascii="Arial" w:hAnsi="Arial" w:cs="Arial"/>
        </w:rPr>
        <w:t>100%, astfel încât populaţia cu vârsta de 55-64 de ani care va trece în rândul populaţiei inactive va fi înlocuită de un contingent tânăr superior numeric, asigurând o substituţie foarte bună a forţei de muncă.</w:t>
      </w:r>
    </w:p>
    <w:p w:rsidR="00DF00CB" w:rsidRPr="003F6552" w:rsidRDefault="00DF00CB" w:rsidP="00DF00CB">
      <w:pPr>
        <w:jc w:val="center"/>
        <w:rPr>
          <w:color w:val="1F497D"/>
        </w:rPr>
      </w:pPr>
    </w:p>
    <w:p w:rsidR="00DF00CB" w:rsidRPr="003F6552" w:rsidRDefault="00DF00CB" w:rsidP="00DF00CB">
      <w:pPr>
        <w:tabs>
          <w:tab w:val="left" w:pos="1239"/>
        </w:tabs>
        <w:jc w:val="both"/>
        <w:rPr>
          <w:rFonts w:ascii="Arial" w:hAnsi="Arial" w:cs="Arial"/>
          <w:b/>
          <w:color w:val="1F497D"/>
        </w:rPr>
      </w:pPr>
      <w:r w:rsidRPr="003F6552">
        <w:rPr>
          <w:rFonts w:ascii="Arial" w:hAnsi="Arial" w:cs="Arial"/>
          <w:b/>
          <w:color w:val="1F497D"/>
        </w:rPr>
        <w:tab/>
      </w:r>
    </w:p>
    <w:p w:rsidR="00DF00CB" w:rsidRPr="000E3164" w:rsidRDefault="00DF00CB" w:rsidP="00DF00CB">
      <w:pPr>
        <w:ind w:firstLine="709"/>
        <w:jc w:val="both"/>
        <w:rPr>
          <w:rFonts w:ascii="Arial" w:hAnsi="Arial" w:cs="Arial"/>
          <w:b/>
          <w:szCs w:val="24"/>
        </w:rPr>
      </w:pPr>
      <w:r w:rsidRPr="000E3164">
        <w:rPr>
          <w:rFonts w:ascii="Arial" w:hAnsi="Arial" w:cs="Arial"/>
          <w:b/>
          <w:szCs w:val="24"/>
        </w:rPr>
        <w:t>2.5.5. Forţa de muncă</w:t>
      </w:r>
    </w:p>
    <w:p w:rsidR="00DF00CB" w:rsidRPr="000E3164" w:rsidRDefault="00DF00CB" w:rsidP="00DF00CB">
      <w:pPr>
        <w:jc w:val="both"/>
        <w:rPr>
          <w:rFonts w:ascii="Arial" w:hAnsi="Arial" w:cs="Arial"/>
        </w:rPr>
      </w:pPr>
    </w:p>
    <w:p w:rsidR="00DF00CB" w:rsidRPr="000E3164" w:rsidRDefault="00DF00CB" w:rsidP="00DF00CB">
      <w:pPr>
        <w:ind w:firstLine="720"/>
        <w:jc w:val="both"/>
        <w:rPr>
          <w:rFonts w:ascii="Arial" w:hAnsi="Arial" w:cs="Arial"/>
        </w:rPr>
      </w:pPr>
      <w:r w:rsidRPr="000E3164">
        <w:rPr>
          <w:rFonts w:ascii="Arial" w:hAnsi="Arial" w:cs="Arial"/>
        </w:rPr>
        <w:t xml:space="preserve">Numărul mediu de salariaţi a scăzut cu  52 persoane în perioada 2006-2012. </w:t>
      </w:r>
    </w:p>
    <w:p w:rsidR="00DF00CB" w:rsidRPr="000E3164" w:rsidRDefault="00DF00CB" w:rsidP="00DF00CB">
      <w:pPr>
        <w:jc w:val="both"/>
        <w:rPr>
          <w:rFonts w:ascii="Arial" w:hAnsi="Arial" w:cs="Arial"/>
        </w:rPr>
      </w:pPr>
    </w:p>
    <w:tbl>
      <w:tblPr>
        <w:tblW w:w="930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3357"/>
        <w:gridCol w:w="750"/>
        <w:gridCol w:w="867"/>
        <w:gridCol w:w="867"/>
        <w:gridCol w:w="867"/>
        <w:gridCol w:w="867"/>
        <w:gridCol w:w="867"/>
        <w:gridCol w:w="867"/>
      </w:tblGrid>
      <w:tr w:rsidR="00DF00CB" w:rsidRPr="000E3164" w:rsidTr="001549F4">
        <w:trPr>
          <w:trHeight w:val="257"/>
          <w:jc w:val="center"/>
        </w:trPr>
        <w:tc>
          <w:tcPr>
            <w:tcW w:w="3357" w:type="dxa"/>
            <w:shd w:val="clear" w:color="auto" w:fill="auto"/>
            <w:noWrap/>
          </w:tcPr>
          <w:p w:rsidR="00DF00CB" w:rsidRPr="000E3164" w:rsidRDefault="00DF00CB" w:rsidP="001549F4">
            <w:pPr>
              <w:rPr>
                <w:rFonts w:ascii="Arial" w:hAnsi="Arial" w:cs="Arial"/>
                <w:caps/>
              </w:rPr>
            </w:pPr>
            <w:r w:rsidRPr="000E3164">
              <w:rPr>
                <w:rFonts w:ascii="Arial" w:hAnsi="Arial" w:cs="Arial"/>
                <w:caps/>
              </w:rPr>
              <w:t>Sectoare de activitate</w:t>
            </w:r>
          </w:p>
        </w:tc>
        <w:tc>
          <w:tcPr>
            <w:tcW w:w="750" w:type="dxa"/>
            <w:shd w:val="clear" w:color="auto" w:fill="auto"/>
            <w:noWrap/>
          </w:tcPr>
          <w:p w:rsidR="00DF00CB" w:rsidRPr="000E3164" w:rsidRDefault="00DF00CB" w:rsidP="001549F4">
            <w:pPr>
              <w:rPr>
                <w:rFonts w:ascii="Arial" w:hAnsi="Arial" w:cs="Arial"/>
                <w:caps/>
              </w:rPr>
            </w:pPr>
            <w:r w:rsidRPr="000E3164">
              <w:rPr>
                <w:rFonts w:ascii="Arial" w:hAnsi="Arial" w:cs="Arial"/>
                <w:caps/>
              </w:rPr>
              <w:t>2006</w:t>
            </w:r>
          </w:p>
        </w:tc>
        <w:tc>
          <w:tcPr>
            <w:tcW w:w="867" w:type="dxa"/>
            <w:shd w:val="clear" w:color="auto" w:fill="auto"/>
            <w:noWrap/>
          </w:tcPr>
          <w:p w:rsidR="00DF00CB" w:rsidRPr="000E3164" w:rsidRDefault="00DF00CB" w:rsidP="001549F4">
            <w:pPr>
              <w:rPr>
                <w:rFonts w:ascii="Arial" w:hAnsi="Arial" w:cs="Arial"/>
                <w:caps/>
              </w:rPr>
            </w:pPr>
            <w:r w:rsidRPr="000E3164">
              <w:rPr>
                <w:rFonts w:ascii="Arial" w:hAnsi="Arial" w:cs="Arial"/>
                <w:caps/>
              </w:rPr>
              <w:t>2007</w:t>
            </w:r>
          </w:p>
        </w:tc>
        <w:tc>
          <w:tcPr>
            <w:tcW w:w="867" w:type="dxa"/>
            <w:shd w:val="clear" w:color="auto" w:fill="auto"/>
            <w:noWrap/>
          </w:tcPr>
          <w:p w:rsidR="00DF00CB" w:rsidRPr="000E3164" w:rsidRDefault="00DF00CB" w:rsidP="001549F4">
            <w:pPr>
              <w:rPr>
                <w:rFonts w:ascii="Arial" w:hAnsi="Arial" w:cs="Arial"/>
                <w:caps/>
              </w:rPr>
            </w:pPr>
            <w:r w:rsidRPr="000E3164">
              <w:rPr>
                <w:rFonts w:ascii="Arial" w:hAnsi="Arial" w:cs="Arial"/>
                <w:caps/>
              </w:rPr>
              <w:t>2008</w:t>
            </w:r>
          </w:p>
        </w:tc>
        <w:tc>
          <w:tcPr>
            <w:tcW w:w="867" w:type="dxa"/>
            <w:shd w:val="clear" w:color="auto" w:fill="auto"/>
            <w:noWrap/>
          </w:tcPr>
          <w:p w:rsidR="00DF00CB" w:rsidRPr="000E3164" w:rsidRDefault="00DF00CB" w:rsidP="001549F4">
            <w:pPr>
              <w:rPr>
                <w:rFonts w:ascii="Arial" w:hAnsi="Arial" w:cs="Arial"/>
                <w:caps/>
              </w:rPr>
            </w:pPr>
            <w:r w:rsidRPr="000E3164">
              <w:rPr>
                <w:rFonts w:ascii="Arial" w:hAnsi="Arial" w:cs="Arial"/>
                <w:caps/>
              </w:rPr>
              <w:t>2009</w:t>
            </w:r>
          </w:p>
        </w:tc>
        <w:tc>
          <w:tcPr>
            <w:tcW w:w="867" w:type="dxa"/>
            <w:shd w:val="clear" w:color="auto" w:fill="auto"/>
            <w:noWrap/>
          </w:tcPr>
          <w:p w:rsidR="00DF00CB" w:rsidRPr="000E3164" w:rsidRDefault="00DF00CB" w:rsidP="001549F4">
            <w:pPr>
              <w:rPr>
                <w:rFonts w:ascii="Arial" w:hAnsi="Arial" w:cs="Arial"/>
                <w:caps/>
              </w:rPr>
            </w:pPr>
            <w:r w:rsidRPr="000E3164">
              <w:rPr>
                <w:rFonts w:ascii="Arial" w:hAnsi="Arial" w:cs="Arial"/>
                <w:caps/>
              </w:rPr>
              <w:t>2010</w:t>
            </w:r>
          </w:p>
        </w:tc>
        <w:tc>
          <w:tcPr>
            <w:tcW w:w="867" w:type="dxa"/>
          </w:tcPr>
          <w:p w:rsidR="00DF00CB" w:rsidRPr="000E3164" w:rsidRDefault="00DF00CB" w:rsidP="001549F4">
            <w:pPr>
              <w:rPr>
                <w:rFonts w:ascii="Arial" w:hAnsi="Arial" w:cs="Arial"/>
                <w:caps/>
              </w:rPr>
            </w:pPr>
            <w:r w:rsidRPr="000E3164">
              <w:rPr>
                <w:rFonts w:ascii="Arial" w:hAnsi="Arial" w:cs="Arial"/>
                <w:caps/>
              </w:rPr>
              <w:t>2011</w:t>
            </w:r>
          </w:p>
        </w:tc>
        <w:tc>
          <w:tcPr>
            <w:tcW w:w="867" w:type="dxa"/>
          </w:tcPr>
          <w:p w:rsidR="00DF00CB" w:rsidRPr="000E3164" w:rsidRDefault="00DF00CB" w:rsidP="001549F4">
            <w:pPr>
              <w:rPr>
                <w:rFonts w:ascii="Arial" w:hAnsi="Arial" w:cs="Arial"/>
                <w:caps/>
              </w:rPr>
            </w:pPr>
            <w:r w:rsidRPr="000E3164">
              <w:rPr>
                <w:rFonts w:ascii="Arial" w:hAnsi="Arial" w:cs="Arial"/>
                <w:caps/>
              </w:rPr>
              <w:t>2012</w:t>
            </w:r>
          </w:p>
        </w:tc>
      </w:tr>
      <w:tr w:rsidR="00DF00CB" w:rsidRPr="000E3164" w:rsidTr="001549F4">
        <w:trPr>
          <w:trHeight w:val="257"/>
          <w:jc w:val="center"/>
        </w:trPr>
        <w:tc>
          <w:tcPr>
            <w:tcW w:w="3357" w:type="dxa"/>
            <w:shd w:val="clear" w:color="auto" w:fill="auto"/>
            <w:noWrap/>
          </w:tcPr>
          <w:p w:rsidR="00DF00CB" w:rsidRPr="000E3164" w:rsidRDefault="00DF00CB" w:rsidP="001549F4">
            <w:pPr>
              <w:rPr>
                <w:rFonts w:ascii="Arial" w:hAnsi="Arial" w:cs="Arial"/>
              </w:rPr>
            </w:pPr>
            <w:r w:rsidRPr="000E3164">
              <w:rPr>
                <w:rFonts w:ascii="Arial" w:hAnsi="Arial" w:cs="Arial"/>
              </w:rPr>
              <w:t>Număr mediu salariaţi – total, din care:</w:t>
            </w:r>
          </w:p>
        </w:tc>
        <w:tc>
          <w:tcPr>
            <w:tcW w:w="750" w:type="dxa"/>
            <w:shd w:val="clear" w:color="auto" w:fill="auto"/>
            <w:noWrap/>
          </w:tcPr>
          <w:p w:rsidR="00DF00CB" w:rsidRPr="000E3164" w:rsidRDefault="00DF00CB" w:rsidP="001549F4">
            <w:pPr>
              <w:rPr>
                <w:rFonts w:ascii="Arial" w:hAnsi="Arial" w:cs="Arial"/>
              </w:rPr>
            </w:pPr>
            <w:r w:rsidRPr="000E3164">
              <w:rPr>
                <w:rFonts w:ascii="Arial" w:hAnsi="Arial" w:cs="Arial"/>
              </w:rPr>
              <w:t>556</w:t>
            </w:r>
          </w:p>
        </w:tc>
        <w:tc>
          <w:tcPr>
            <w:tcW w:w="867" w:type="dxa"/>
            <w:shd w:val="clear" w:color="auto" w:fill="auto"/>
            <w:noWrap/>
          </w:tcPr>
          <w:p w:rsidR="00DF00CB" w:rsidRPr="000E3164" w:rsidRDefault="00DF00CB" w:rsidP="001549F4">
            <w:pPr>
              <w:rPr>
                <w:rFonts w:ascii="Arial" w:hAnsi="Arial" w:cs="Arial"/>
              </w:rPr>
            </w:pPr>
            <w:r w:rsidRPr="000E3164">
              <w:rPr>
                <w:rFonts w:ascii="Arial" w:hAnsi="Arial" w:cs="Arial"/>
              </w:rPr>
              <w:t>525</w:t>
            </w:r>
          </w:p>
        </w:tc>
        <w:tc>
          <w:tcPr>
            <w:tcW w:w="867" w:type="dxa"/>
            <w:shd w:val="clear" w:color="auto" w:fill="auto"/>
            <w:noWrap/>
          </w:tcPr>
          <w:p w:rsidR="00DF00CB" w:rsidRPr="000E3164" w:rsidRDefault="00DF00CB" w:rsidP="001549F4">
            <w:pPr>
              <w:rPr>
                <w:rFonts w:ascii="Arial" w:hAnsi="Arial" w:cs="Arial"/>
              </w:rPr>
            </w:pPr>
            <w:r w:rsidRPr="000E3164">
              <w:rPr>
                <w:rFonts w:ascii="Arial" w:hAnsi="Arial" w:cs="Arial"/>
              </w:rPr>
              <w:t>580</w:t>
            </w:r>
          </w:p>
        </w:tc>
        <w:tc>
          <w:tcPr>
            <w:tcW w:w="867" w:type="dxa"/>
            <w:shd w:val="clear" w:color="auto" w:fill="auto"/>
            <w:noWrap/>
          </w:tcPr>
          <w:p w:rsidR="00DF00CB" w:rsidRPr="000E3164" w:rsidRDefault="00DF00CB" w:rsidP="001549F4">
            <w:pPr>
              <w:rPr>
                <w:rFonts w:ascii="Arial" w:hAnsi="Arial" w:cs="Arial"/>
              </w:rPr>
            </w:pPr>
            <w:r w:rsidRPr="000E3164">
              <w:rPr>
                <w:rFonts w:ascii="Arial" w:hAnsi="Arial" w:cs="Arial"/>
              </w:rPr>
              <w:t>556</w:t>
            </w:r>
          </w:p>
        </w:tc>
        <w:tc>
          <w:tcPr>
            <w:tcW w:w="867" w:type="dxa"/>
            <w:shd w:val="clear" w:color="auto" w:fill="auto"/>
            <w:noWrap/>
          </w:tcPr>
          <w:p w:rsidR="00DF00CB" w:rsidRPr="000E3164" w:rsidRDefault="00DF00CB" w:rsidP="001549F4">
            <w:pPr>
              <w:rPr>
                <w:rFonts w:ascii="Arial" w:hAnsi="Arial" w:cs="Arial"/>
              </w:rPr>
            </w:pPr>
            <w:r w:rsidRPr="000E3164">
              <w:rPr>
                <w:rFonts w:ascii="Arial" w:hAnsi="Arial" w:cs="Arial"/>
              </w:rPr>
              <w:t>680</w:t>
            </w:r>
          </w:p>
        </w:tc>
        <w:tc>
          <w:tcPr>
            <w:tcW w:w="867" w:type="dxa"/>
          </w:tcPr>
          <w:p w:rsidR="00DF00CB" w:rsidRPr="000E3164" w:rsidRDefault="00DF00CB" w:rsidP="001549F4">
            <w:pPr>
              <w:rPr>
                <w:rFonts w:ascii="Arial" w:hAnsi="Arial" w:cs="Arial"/>
              </w:rPr>
            </w:pPr>
            <w:r w:rsidRPr="000E3164">
              <w:rPr>
                <w:rFonts w:ascii="Arial" w:hAnsi="Arial" w:cs="Arial"/>
              </w:rPr>
              <w:t>593</w:t>
            </w:r>
          </w:p>
        </w:tc>
        <w:tc>
          <w:tcPr>
            <w:tcW w:w="867" w:type="dxa"/>
          </w:tcPr>
          <w:p w:rsidR="00DF00CB" w:rsidRPr="000E3164" w:rsidRDefault="00DF00CB" w:rsidP="001549F4">
            <w:pPr>
              <w:rPr>
                <w:rFonts w:ascii="Arial" w:hAnsi="Arial" w:cs="Arial"/>
              </w:rPr>
            </w:pPr>
            <w:r w:rsidRPr="000E3164">
              <w:rPr>
                <w:rFonts w:ascii="Arial" w:hAnsi="Arial" w:cs="Arial"/>
              </w:rPr>
              <w:t>504</w:t>
            </w:r>
          </w:p>
        </w:tc>
      </w:tr>
    </w:tbl>
    <w:p w:rsidR="00DF00CB" w:rsidRPr="000E3164" w:rsidRDefault="00EF052E" w:rsidP="00DF00CB">
      <w:pPr>
        <w:ind w:firstLine="720"/>
        <w:jc w:val="center"/>
        <w:rPr>
          <w:rFonts w:ascii="Arial" w:hAnsi="Arial" w:cs="Arial"/>
          <w:i/>
          <w:sz w:val="20"/>
        </w:rPr>
      </w:pPr>
      <w:r>
        <w:rPr>
          <w:rFonts w:ascii="Arial" w:hAnsi="Arial" w:cs="Arial"/>
          <w:i/>
          <w:sz w:val="20"/>
        </w:rPr>
        <w:t>Sursa: INSSE Bucureşti, 2014</w:t>
      </w:r>
    </w:p>
    <w:p w:rsidR="00DF00CB" w:rsidRPr="0063476E" w:rsidRDefault="00DF00CB" w:rsidP="00DF00CB">
      <w:pPr>
        <w:jc w:val="both"/>
        <w:rPr>
          <w:rFonts w:ascii="Arial" w:hAnsi="Arial" w:cs="Arial"/>
          <w:i/>
          <w:sz w:val="20"/>
        </w:rPr>
      </w:pPr>
    </w:p>
    <w:p w:rsidR="00DF00CB" w:rsidRPr="0063476E" w:rsidRDefault="00DF00CB" w:rsidP="00DF00CB">
      <w:pPr>
        <w:ind w:firstLine="720"/>
        <w:jc w:val="both"/>
        <w:rPr>
          <w:rFonts w:ascii="Arial" w:hAnsi="Arial" w:cs="Arial"/>
        </w:rPr>
      </w:pPr>
      <w:r w:rsidRPr="0063476E">
        <w:rPr>
          <w:rFonts w:ascii="Arial" w:hAnsi="Arial" w:cs="Arial"/>
        </w:rPr>
        <w:t xml:space="preserve">O menţiune importantă este legată de activitatea de construcţii, binecunoscută ca fiind  un debuşeu pentru munca „la negru”, de cele mai multe ori numărul de salariaţi aflaţi în evidenţe fiind mai mic decât cel real. Acelaşi lucru este valabil şi în cazul salariaţilor din agricultură şi activităţile conexe. </w:t>
      </w:r>
    </w:p>
    <w:p w:rsidR="00DF00CB" w:rsidRPr="003F6552" w:rsidRDefault="00DF00CB" w:rsidP="00DF00CB">
      <w:pPr>
        <w:jc w:val="center"/>
        <w:rPr>
          <w:rFonts w:ascii="Arial" w:hAnsi="Arial" w:cs="Arial"/>
          <w:color w:val="1F497D"/>
        </w:rPr>
      </w:pPr>
    </w:p>
    <w:p w:rsidR="00DF00CB" w:rsidRPr="000E3164" w:rsidRDefault="00DF00CB" w:rsidP="00DF00CB">
      <w:pPr>
        <w:jc w:val="center"/>
        <w:rPr>
          <w:rFonts w:ascii="Arial" w:hAnsi="Arial" w:cs="Arial"/>
        </w:rPr>
      </w:pPr>
    </w:p>
    <w:p w:rsidR="00DF00CB" w:rsidRPr="000E3164" w:rsidRDefault="00DF00CB" w:rsidP="00DF00CB">
      <w:pPr>
        <w:tabs>
          <w:tab w:val="left" w:pos="700"/>
        </w:tabs>
        <w:jc w:val="both"/>
        <w:rPr>
          <w:rFonts w:ascii="Arial" w:hAnsi="Arial" w:cs="Arial"/>
          <w:b/>
        </w:rPr>
      </w:pPr>
      <w:r w:rsidRPr="000E3164">
        <w:rPr>
          <w:rFonts w:ascii="Arial" w:hAnsi="Arial" w:cs="Arial"/>
          <w:b/>
        </w:rPr>
        <w:tab/>
        <w:t xml:space="preserve">Navetismul </w:t>
      </w:r>
    </w:p>
    <w:p w:rsidR="00DF00CB" w:rsidRPr="000E3164" w:rsidRDefault="00DF00CB" w:rsidP="00DF00CB">
      <w:pPr>
        <w:tabs>
          <w:tab w:val="left" w:pos="1239"/>
        </w:tabs>
        <w:jc w:val="both"/>
        <w:rPr>
          <w:rFonts w:ascii="Arial" w:hAnsi="Arial" w:cs="Arial"/>
          <w:b/>
        </w:rPr>
      </w:pPr>
    </w:p>
    <w:p w:rsidR="00DF00CB" w:rsidRPr="000E3164" w:rsidRDefault="00DF00CB" w:rsidP="00DF00CB">
      <w:pPr>
        <w:tabs>
          <w:tab w:val="left" w:pos="720"/>
        </w:tabs>
        <w:jc w:val="both"/>
        <w:rPr>
          <w:rFonts w:ascii="Arial" w:hAnsi="Arial" w:cs="Arial"/>
        </w:rPr>
      </w:pPr>
      <w:r w:rsidRPr="000E3164">
        <w:rPr>
          <w:rFonts w:ascii="Arial" w:hAnsi="Arial" w:cs="Arial"/>
          <w:b/>
        </w:rPr>
        <w:tab/>
      </w:r>
      <w:r w:rsidRPr="000E3164">
        <w:rPr>
          <w:rFonts w:ascii="Arial" w:hAnsi="Arial" w:cs="Arial"/>
        </w:rPr>
        <w:t>Conform autorităţilor locale, persoanele care nu au loc de muncă în comuna Leţcani lucrează în localităţile apropiate, în special în municipiul Iaşi, mişcarea de navetism fiind favorizată de cursele regulate de autobuz pe această rută.</w:t>
      </w:r>
    </w:p>
    <w:p w:rsidR="00DF00CB" w:rsidRPr="000E3164" w:rsidRDefault="00DF00CB" w:rsidP="00DF00CB">
      <w:pPr>
        <w:jc w:val="both"/>
        <w:rPr>
          <w:rFonts w:ascii="Arial" w:hAnsi="Arial" w:cs="Arial"/>
        </w:rPr>
      </w:pPr>
      <w:r w:rsidRPr="000E3164">
        <w:rPr>
          <w:rFonts w:ascii="Arial" w:hAnsi="Arial" w:cs="Arial"/>
        </w:rPr>
        <w:tab/>
        <w:t xml:space="preserve">Comercializarea produselor agricole obţinute în gospodării şi construcţiile sunt domenii de activitate ce antrenează locuitorii comunei în mişcări de navetism. Salariaţii din sectorul bugetar sunt antrenaţi în acest tip de mişcare şi în sens invers, dinspre localităţile apropiate înspre comuna Leţcani. </w:t>
      </w:r>
    </w:p>
    <w:p w:rsidR="00DF00CB" w:rsidRPr="000E3164" w:rsidRDefault="00DF00CB" w:rsidP="00DF00CB">
      <w:pPr>
        <w:tabs>
          <w:tab w:val="left" w:pos="720"/>
        </w:tabs>
        <w:jc w:val="both"/>
        <w:rPr>
          <w:rFonts w:ascii="Arial" w:hAnsi="Arial" w:cs="Arial"/>
        </w:rPr>
      </w:pPr>
      <w:r w:rsidRPr="000E3164">
        <w:rPr>
          <w:rFonts w:ascii="Arial" w:hAnsi="Arial" w:cs="Arial"/>
        </w:rPr>
        <w:tab/>
        <w:t xml:space="preserve"> </w:t>
      </w:r>
    </w:p>
    <w:p w:rsidR="00DF00CB" w:rsidRPr="003F6552" w:rsidRDefault="00DF00CB" w:rsidP="00DF00CB">
      <w:pPr>
        <w:tabs>
          <w:tab w:val="left" w:pos="720"/>
        </w:tabs>
        <w:jc w:val="both"/>
        <w:rPr>
          <w:rFonts w:ascii="Arial" w:hAnsi="Arial" w:cs="Arial"/>
          <w:color w:val="1F497D"/>
        </w:rPr>
      </w:pPr>
    </w:p>
    <w:p w:rsidR="00DF00CB" w:rsidRPr="001A4AD3" w:rsidRDefault="00DF00CB" w:rsidP="00DF00CB">
      <w:pPr>
        <w:tabs>
          <w:tab w:val="left" w:pos="700"/>
        </w:tabs>
        <w:jc w:val="both"/>
        <w:rPr>
          <w:rFonts w:ascii="Arial" w:hAnsi="Arial" w:cs="Arial"/>
          <w:b/>
        </w:rPr>
      </w:pPr>
      <w:r w:rsidRPr="003F6552">
        <w:rPr>
          <w:rFonts w:ascii="Arial" w:hAnsi="Arial" w:cs="Arial"/>
          <w:b/>
          <w:color w:val="1F497D"/>
        </w:rPr>
        <w:tab/>
      </w:r>
      <w:r w:rsidRPr="001A4AD3">
        <w:rPr>
          <w:rFonts w:ascii="Arial" w:hAnsi="Arial" w:cs="Arial"/>
          <w:b/>
        </w:rPr>
        <w:t>Nivelul şomajului</w:t>
      </w:r>
    </w:p>
    <w:p w:rsidR="00DF00CB" w:rsidRPr="001A4AD3" w:rsidRDefault="00DF00CB" w:rsidP="00DF00CB">
      <w:pPr>
        <w:tabs>
          <w:tab w:val="left" w:pos="1239"/>
        </w:tabs>
        <w:jc w:val="both"/>
        <w:rPr>
          <w:rFonts w:ascii="Arial" w:hAnsi="Arial" w:cs="Arial"/>
        </w:rPr>
      </w:pPr>
    </w:p>
    <w:p w:rsidR="00DF00CB" w:rsidRPr="001A4AD3" w:rsidRDefault="00DF00CB" w:rsidP="00DF00CB">
      <w:pPr>
        <w:tabs>
          <w:tab w:val="left" w:pos="1239"/>
        </w:tabs>
        <w:jc w:val="both"/>
        <w:rPr>
          <w:rFonts w:ascii="Arial" w:hAnsi="Arial" w:cs="Arial"/>
        </w:rPr>
      </w:pPr>
      <w:r w:rsidRPr="001A4AD3">
        <w:rPr>
          <w:rFonts w:ascii="Arial" w:hAnsi="Arial" w:cs="Arial"/>
        </w:rPr>
        <w:t xml:space="preserve">          Disponibilul de forţă de muncă este calculat de către A.J.O.F.M. ca fiind populaţia cu vârsta cuprinsă între 18-62 de ani care participă la activităţi productive retribuite, conform legislaţiei în vigoare.</w:t>
      </w:r>
    </w:p>
    <w:p w:rsidR="00DF00CB" w:rsidRPr="001A4AD3" w:rsidRDefault="00DF00CB" w:rsidP="00DF00CB">
      <w:pPr>
        <w:jc w:val="both"/>
        <w:rPr>
          <w:rFonts w:ascii="Arial" w:hAnsi="Arial" w:cs="Arial"/>
        </w:rPr>
      </w:pPr>
      <w:r w:rsidRPr="001A4AD3">
        <w:rPr>
          <w:rFonts w:ascii="Arial" w:hAnsi="Arial" w:cs="Arial"/>
        </w:rPr>
        <w:tab/>
        <w:t xml:space="preserve">Ponderea şomerilor este explicabilă în cea mai mare parte prin disponibilizările care au avut loc in unităţile economice din centrele urbane aflate în proximitate, unde activau persoane din comună, precum şi dezvoltarea economică insuficientă la nivel de comună. </w:t>
      </w:r>
    </w:p>
    <w:p w:rsidR="00DF00CB" w:rsidRPr="001A4AD3" w:rsidRDefault="00DF00CB" w:rsidP="00DF00CB">
      <w:pPr>
        <w:jc w:val="both"/>
        <w:rPr>
          <w:rFonts w:ascii="Arial" w:hAnsi="Arial" w:cs="Arial"/>
        </w:rPr>
      </w:pPr>
      <w:r w:rsidRPr="001A4AD3">
        <w:rPr>
          <w:rFonts w:ascii="Arial" w:hAnsi="Arial" w:cs="Arial"/>
        </w:rPr>
        <w:tab/>
        <w:t xml:space="preserve">Lipsa cererii pentru forţa de muncă determină o parte a forţei de muncă tinere şi adulte fie să migreze spre alte oraşe, fie să plece în străinătate temporar (sezonier) pentru muncă în ţări ca Italia, Spania, Grecia, etc. </w:t>
      </w:r>
    </w:p>
    <w:p w:rsidR="00DF00CB" w:rsidRPr="001A4AD3" w:rsidRDefault="00DF00CB" w:rsidP="00DF00CB">
      <w:pPr>
        <w:ind w:firstLine="720"/>
        <w:jc w:val="both"/>
        <w:rPr>
          <w:rFonts w:ascii="Arial" w:hAnsi="Arial" w:cs="Arial"/>
        </w:rPr>
      </w:pPr>
      <w:r w:rsidRPr="001A4AD3">
        <w:rPr>
          <w:rFonts w:ascii="Arial" w:hAnsi="Arial" w:cs="Arial"/>
        </w:rPr>
        <w:t xml:space="preserve">Potrivit INSSE Bucureşti, în septembrie  2013 numărul de şomeri înregistraţi la nivelul comunei era de 67 persoane, din care 28 femei şi 39 bărbati. </w:t>
      </w:r>
    </w:p>
    <w:p w:rsidR="00DF00CB" w:rsidRPr="001A4AD3" w:rsidRDefault="00DF00CB" w:rsidP="00DF00CB">
      <w:pPr>
        <w:jc w:val="both"/>
        <w:rPr>
          <w:rFonts w:ascii="Arial" w:hAnsi="Arial" w:cs="Arial"/>
        </w:rPr>
      </w:pPr>
      <w:r w:rsidRPr="001A4AD3">
        <w:rPr>
          <w:rFonts w:ascii="Arial" w:hAnsi="Arial" w:cs="Arial"/>
        </w:rPr>
        <w:tab/>
        <w:t xml:space="preserve">Este necesar de menţionat că datele statistice cuprind doar şomerii înregistraţi ca atare la Oficiul Forţelor de Muncă, astfel încât la aceştia se adaugă şomerii neînregistraţi, care se </w:t>
      </w:r>
      <w:r w:rsidRPr="001A4AD3">
        <w:rPr>
          <w:rFonts w:ascii="Arial" w:hAnsi="Arial" w:cs="Arial"/>
        </w:rPr>
        <w:lastRenderedPageBreak/>
        <w:t>ocupă de agricultură pentru a subzista („şomajul ascuns”). Pe de altă parte, o parte din şomerii înregistraţi pot lucra fără forme legale, fie în zonă, fie în străinătate, chiar dacă figurează în cadrul populaţiei şomere.</w:t>
      </w:r>
    </w:p>
    <w:p w:rsidR="00DF00CB" w:rsidRDefault="00DF00CB" w:rsidP="00DF00CB">
      <w:pPr>
        <w:jc w:val="both"/>
        <w:rPr>
          <w:rFonts w:ascii="Arial" w:hAnsi="Arial" w:cs="Arial"/>
        </w:rPr>
      </w:pPr>
    </w:p>
    <w:p w:rsidR="00DF00CB" w:rsidRDefault="00DF00CB" w:rsidP="00DF00CB">
      <w:pPr>
        <w:jc w:val="both"/>
        <w:rPr>
          <w:rFonts w:ascii="Arial" w:hAnsi="Arial" w:cs="Arial"/>
          <w:color w:val="1F497D"/>
        </w:rPr>
      </w:pPr>
    </w:p>
    <w:p w:rsidR="00DF00CB" w:rsidRPr="009D2842" w:rsidRDefault="00DF00CB" w:rsidP="00DF00CB">
      <w:pPr>
        <w:ind w:firstLine="709"/>
        <w:jc w:val="both"/>
        <w:rPr>
          <w:rFonts w:ascii="Arial" w:hAnsi="Arial" w:cs="Arial"/>
          <w:b/>
        </w:rPr>
      </w:pPr>
      <w:r w:rsidRPr="009D2842">
        <w:rPr>
          <w:rFonts w:ascii="Arial" w:hAnsi="Arial" w:cs="Arial"/>
          <w:b/>
        </w:rPr>
        <w:t>Aprecieri asupra pieţei muncii</w:t>
      </w:r>
    </w:p>
    <w:p w:rsidR="00DF00CB" w:rsidRPr="009D2842" w:rsidRDefault="00DF00CB" w:rsidP="00DF00CB">
      <w:pPr>
        <w:jc w:val="both"/>
        <w:rPr>
          <w:rFonts w:ascii="Arial" w:hAnsi="Arial" w:cs="Arial"/>
        </w:rPr>
      </w:pPr>
    </w:p>
    <w:p w:rsidR="00DF00CB" w:rsidRPr="003F6552" w:rsidRDefault="00DF00CB" w:rsidP="00DF00CB">
      <w:pPr>
        <w:jc w:val="both"/>
        <w:rPr>
          <w:rFonts w:ascii="Arial" w:hAnsi="Arial" w:cs="Arial"/>
          <w:color w:val="1F497D"/>
        </w:rPr>
      </w:pPr>
      <w:r w:rsidRPr="009D2842">
        <w:rPr>
          <w:rFonts w:ascii="Arial" w:hAnsi="Arial" w:cs="Arial"/>
        </w:rPr>
        <w:tab/>
        <w:t>Piaţa muncii este definită de cele două componente: oferta de forţă de muncă, reprezentată de populaţia aptă de muncă, respectiv cererea de forţă de muncă, sau unităţile economice angajatoare.</w:t>
      </w:r>
      <w:r w:rsidRPr="009D2842">
        <w:rPr>
          <w:rFonts w:ascii="Arial" w:hAnsi="Arial" w:cs="Arial"/>
        </w:rPr>
        <w:tab/>
      </w:r>
      <w:r w:rsidRPr="003F6552">
        <w:rPr>
          <w:rFonts w:ascii="Arial" w:hAnsi="Arial" w:cs="Arial"/>
          <w:color w:val="1F497D"/>
        </w:rPr>
        <w:t xml:space="preserve"> </w:t>
      </w:r>
    </w:p>
    <w:p w:rsidR="00DF00CB" w:rsidRPr="00290D75" w:rsidRDefault="00DF00CB" w:rsidP="00DF00CB">
      <w:pPr>
        <w:jc w:val="both"/>
        <w:rPr>
          <w:rFonts w:ascii="Arial" w:hAnsi="Arial" w:cs="Arial"/>
        </w:rPr>
      </w:pPr>
      <w:r w:rsidRPr="003F6552">
        <w:rPr>
          <w:rFonts w:ascii="Arial" w:hAnsi="Arial" w:cs="Arial"/>
          <w:color w:val="1F497D"/>
        </w:rPr>
        <w:tab/>
      </w:r>
      <w:r w:rsidRPr="00290D75">
        <w:rPr>
          <w:rFonts w:ascii="Arial" w:hAnsi="Arial" w:cs="Arial"/>
        </w:rPr>
        <w:t xml:space="preserve">Atât capitolul privind potenţialul economic al comunei, cât şi profilul ocupaţional au relevat faptul că teritoriul comunei Leţcani prezintă un profil  </w:t>
      </w:r>
      <w:r w:rsidR="00320FC7" w:rsidRPr="00290D75">
        <w:rPr>
          <w:rFonts w:ascii="Arial" w:hAnsi="Arial" w:cs="Arial"/>
        </w:rPr>
        <w:t>terţiar</w:t>
      </w:r>
      <w:r w:rsidRPr="00290D75">
        <w:rPr>
          <w:rFonts w:ascii="Arial" w:hAnsi="Arial" w:cs="Arial"/>
        </w:rPr>
        <w:t xml:space="preserve">. </w:t>
      </w:r>
    </w:p>
    <w:p w:rsidR="00FD6435" w:rsidRPr="00B5584E" w:rsidRDefault="00FD6435" w:rsidP="00FD6435">
      <w:pPr>
        <w:spacing w:line="276" w:lineRule="auto"/>
        <w:ind w:firstLine="902"/>
        <w:jc w:val="both"/>
        <w:rPr>
          <w:rFonts w:ascii="Arial" w:hAnsi="Arial" w:cs="Arial"/>
          <w:szCs w:val="24"/>
        </w:rPr>
      </w:pPr>
      <w:r w:rsidRPr="00B5584E">
        <w:rPr>
          <w:rFonts w:ascii="Arial" w:hAnsi="Arial" w:cs="Arial"/>
          <w:szCs w:val="24"/>
        </w:rPr>
        <w:t xml:space="preserve">Odata cu cresterea economica inceputa in 2000, agricultura a pierdut din forta de munca, aceasta migrand catre sectoarele secundar si tertiar. Totusi, sectorului primar prezinta importanta in ceea ce priveste furnizarea locurilor de munca din spatiul rural. </w:t>
      </w:r>
    </w:p>
    <w:p w:rsidR="00B5584E" w:rsidRPr="00B5584E" w:rsidRDefault="00B5584E" w:rsidP="00B5584E">
      <w:pPr>
        <w:spacing w:line="276" w:lineRule="auto"/>
        <w:ind w:firstLine="902"/>
        <w:jc w:val="both"/>
        <w:rPr>
          <w:rFonts w:ascii="Arial" w:hAnsi="Arial" w:cs="Arial"/>
          <w:szCs w:val="24"/>
        </w:rPr>
      </w:pPr>
      <w:r w:rsidRPr="00B5584E">
        <w:rPr>
          <w:rFonts w:ascii="Arial" w:hAnsi="Arial" w:cs="Arial"/>
          <w:szCs w:val="24"/>
        </w:rPr>
        <w:t>Analiza structurii economice a localitatii a evidentiat trei aspecte majore:</w:t>
      </w:r>
      <w:r>
        <w:rPr>
          <w:rFonts w:ascii="Arial" w:hAnsi="Arial" w:cs="Arial"/>
          <w:szCs w:val="24"/>
        </w:rPr>
        <w:t xml:space="preserve"> r</w:t>
      </w:r>
      <w:r w:rsidRPr="00B5584E">
        <w:rPr>
          <w:rFonts w:ascii="Arial" w:hAnsi="Arial" w:cs="Arial"/>
          <w:szCs w:val="24"/>
        </w:rPr>
        <w:t>olul important al agriculturii</w:t>
      </w:r>
      <w:r>
        <w:rPr>
          <w:rFonts w:ascii="Arial" w:hAnsi="Arial" w:cs="Arial"/>
          <w:szCs w:val="24"/>
        </w:rPr>
        <w:t>,</w:t>
      </w:r>
      <w:r w:rsidRPr="00B5584E">
        <w:rPr>
          <w:rFonts w:ascii="Arial" w:hAnsi="Arial" w:cs="Arial"/>
          <w:szCs w:val="24"/>
        </w:rPr>
        <w:t xml:space="preserve"> </w:t>
      </w:r>
      <w:r>
        <w:rPr>
          <w:rFonts w:ascii="Arial" w:hAnsi="Arial" w:cs="Arial"/>
          <w:szCs w:val="24"/>
        </w:rPr>
        <w:t>d</w:t>
      </w:r>
      <w:r w:rsidRPr="00B5584E">
        <w:rPr>
          <w:rFonts w:ascii="Arial" w:hAnsi="Arial" w:cs="Arial"/>
          <w:szCs w:val="24"/>
        </w:rPr>
        <w:t>ezvoltarea relativ buna a industriei</w:t>
      </w:r>
      <w:r>
        <w:rPr>
          <w:rFonts w:ascii="Arial" w:hAnsi="Arial" w:cs="Arial"/>
          <w:szCs w:val="24"/>
        </w:rPr>
        <w:t>, b</w:t>
      </w:r>
      <w:r w:rsidRPr="00B5584E">
        <w:rPr>
          <w:rFonts w:ascii="Arial" w:hAnsi="Arial" w:cs="Arial"/>
          <w:szCs w:val="24"/>
        </w:rPr>
        <w:t>una dezvoltare a serviciilor.</w:t>
      </w:r>
    </w:p>
    <w:p w:rsidR="00B5584E" w:rsidRPr="00B5584E" w:rsidRDefault="00B5584E" w:rsidP="00B5584E">
      <w:pPr>
        <w:spacing w:before="120" w:line="276" w:lineRule="auto"/>
        <w:ind w:firstLine="902"/>
        <w:jc w:val="both"/>
        <w:rPr>
          <w:rFonts w:ascii="Arial" w:hAnsi="Arial" w:cs="Arial"/>
          <w:szCs w:val="24"/>
        </w:rPr>
      </w:pPr>
      <w:r w:rsidRPr="00B5584E">
        <w:rPr>
          <w:rFonts w:ascii="Arial" w:hAnsi="Arial" w:cs="Arial"/>
          <w:szCs w:val="24"/>
        </w:rPr>
        <w:t>In prezent,</w:t>
      </w:r>
      <w:r>
        <w:rPr>
          <w:rFonts w:ascii="Arial" w:hAnsi="Arial" w:cs="Arial"/>
          <w:szCs w:val="24"/>
        </w:rPr>
        <w:t xml:space="preserve"> ca activităţ</w:t>
      </w:r>
      <w:r w:rsidRPr="00B5584E">
        <w:rPr>
          <w:rFonts w:ascii="Arial" w:hAnsi="Arial" w:cs="Arial"/>
          <w:szCs w:val="24"/>
        </w:rPr>
        <w:t xml:space="preserve">i economice, se evidentiaza industria usoara si comertul, iar specific zonei sunt: cultura cerealelor, a vitei de vie si a pomilor fructiferi precum si cresterea vitelor. </w:t>
      </w:r>
    </w:p>
    <w:p w:rsidR="00AC65C7" w:rsidRDefault="00B5584E" w:rsidP="00B5584E">
      <w:pPr>
        <w:spacing w:line="276" w:lineRule="auto"/>
        <w:ind w:firstLine="902"/>
        <w:jc w:val="both"/>
        <w:rPr>
          <w:rFonts w:ascii="Arial" w:hAnsi="Arial" w:cs="Arial"/>
          <w:szCs w:val="24"/>
        </w:rPr>
      </w:pPr>
      <w:r w:rsidRPr="00B5584E">
        <w:rPr>
          <w:rFonts w:ascii="Arial" w:hAnsi="Arial" w:cs="Arial"/>
          <w:szCs w:val="24"/>
        </w:rPr>
        <w:t>Pe teritoriul Comunei Letcani isi desfasoara activitatea si unele fabrici, unde sunt angajati locuitori ai comunei, dupa cum ar f</w:t>
      </w:r>
      <w:r w:rsidR="00F40A8D">
        <w:rPr>
          <w:rFonts w:ascii="Arial" w:hAnsi="Arial" w:cs="Arial"/>
          <w:szCs w:val="24"/>
        </w:rPr>
        <w:t xml:space="preserve">i: ITAL SISTEM - </w:t>
      </w:r>
      <w:r w:rsidR="00AC65C7" w:rsidRPr="0029217A">
        <w:rPr>
          <w:rFonts w:ascii="Arial" w:hAnsi="Arial" w:cs="Arial"/>
          <w:szCs w:val="24"/>
        </w:rPr>
        <w:t xml:space="preserve">fabrica  </w:t>
      </w:r>
      <w:r w:rsidR="00AC65C7">
        <w:rPr>
          <w:rFonts w:ascii="Arial" w:hAnsi="Arial" w:cs="Arial"/>
          <w:szCs w:val="24"/>
        </w:rPr>
        <w:t xml:space="preserve">de </w:t>
      </w:r>
      <w:r w:rsidR="00AC65C7" w:rsidRPr="0029217A">
        <w:rPr>
          <w:rFonts w:ascii="Arial" w:hAnsi="Arial" w:cs="Arial"/>
          <w:szCs w:val="24"/>
        </w:rPr>
        <w:t>p</w:t>
      </w:r>
      <w:r w:rsidR="00AC65C7">
        <w:rPr>
          <w:rFonts w:ascii="Arial" w:hAnsi="Arial" w:cs="Arial"/>
          <w:szCs w:val="24"/>
        </w:rPr>
        <w:t>iese pentru maşinile de spă</w:t>
      </w:r>
      <w:r w:rsidR="00AC65C7" w:rsidRPr="0029217A">
        <w:rPr>
          <w:rFonts w:ascii="Arial" w:hAnsi="Arial" w:cs="Arial"/>
          <w:szCs w:val="24"/>
        </w:rPr>
        <w:t>lat automate</w:t>
      </w:r>
      <w:r w:rsidR="00AC65C7">
        <w:rPr>
          <w:rFonts w:ascii="Arial" w:hAnsi="Arial" w:cs="Arial"/>
          <w:szCs w:val="24"/>
        </w:rPr>
        <w:t xml:space="preserve">, </w:t>
      </w:r>
      <w:r w:rsidR="00F40A8D">
        <w:rPr>
          <w:rFonts w:ascii="Arial" w:hAnsi="Arial" w:cs="Arial"/>
          <w:szCs w:val="24"/>
        </w:rPr>
        <w:t xml:space="preserve">VEGA – fabrica de cartoane; </w:t>
      </w:r>
      <w:r w:rsidRPr="00B5584E">
        <w:rPr>
          <w:rFonts w:ascii="Arial" w:hAnsi="Arial" w:cs="Arial"/>
          <w:szCs w:val="24"/>
        </w:rPr>
        <w:t>ELKAS – fabrica de fasonat fier; CARPATBETON – fabrica de betoane</w:t>
      </w:r>
      <w:r w:rsidR="00AC65C7">
        <w:rPr>
          <w:rFonts w:ascii="Arial" w:hAnsi="Arial" w:cs="Arial"/>
          <w:szCs w:val="24"/>
        </w:rPr>
        <w:t>.</w:t>
      </w:r>
    </w:p>
    <w:p w:rsidR="00B5584E" w:rsidRPr="00B5584E" w:rsidRDefault="00AC65C7" w:rsidP="00B5584E">
      <w:pPr>
        <w:spacing w:line="276" w:lineRule="auto"/>
        <w:ind w:firstLine="902"/>
        <w:jc w:val="both"/>
        <w:rPr>
          <w:rFonts w:ascii="Arial" w:hAnsi="Arial" w:cs="Arial"/>
          <w:szCs w:val="24"/>
        </w:rPr>
      </w:pPr>
      <w:r>
        <w:rPr>
          <w:rFonts w:ascii="Arial" w:hAnsi="Arial" w:cs="Arial"/>
          <w:szCs w:val="24"/>
        </w:rPr>
        <w:t>O parte importantă</w:t>
      </w:r>
      <w:r w:rsidR="00B5584E" w:rsidRPr="00B5584E">
        <w:rPr>
          <w:rFonts w:ascii="Arial" w:hAnsi="Arial" w:cs="Arial"/>
          <w:szCs w:val="24"/>
        </w:rPr>
        <w:t xml:space="preserve"> din forta de munca local</w:t>
      </w:r>
      <w:r>
        <w:rPr>
          <w:rFonts w:ascii="Arial" w:hAnsi="Arial" w:cs="Arial"/>
          <w:szCs w:val="24"/>
        </w:rPr>
        <w:t>ă îş</w:t>
      </w:r>
      <w:r w:rsidR="00B5584E" w:rsidRPr="00B5584E">
        <w:rPr>
          <w:rFonts w:ascii="Arial" w:hAnsi="Arial" w:cs="Arial"/>
          <w:szCs w:val="24"/>
        </w:rPr>
        <w:t>i desfasoar</w:t>
      </w:r>
      <w:r>
        <w:rPr>
          <w:rFonts w:ascii="Arial" w:hAnsi="Arial" w:cs="Arial"/>
          <w:szCs w:val="24"/>
        </w:rPr>
        <w:t>ă activitatea î</w:t>
      </w:r>
      <w:r w:rsidR="00B5584E" w:rsidRPr="00B5584E">
        <w:rPr>
          <w:rFonts w:ascii="Arial" w:hAnsi="Arial" w:cs="Arial"/>
          <w:szCs w:val="24"/>
        </w:rPr>
        <w:t xml:space="preserve">n Municipiul Iasi, Comuna Letcani fiind situata la </w:t>
      </w:r>
      <w:smartTag w:uri="urn:schemas-microsoft-com:office:smarttags" w:element="metricconverter">
        <w:smartTagPr>
          <w:attr w:name="ProductID" w:val="15 km"/>
        </w:smartTagPr>
        <w:r w:rsidR="00B5584E" w:rsidRPr="00B5584E">
          <w:rPr>
            <w:rFonts w:ascii="Arial" w:hAnsi="Arial" w:cs="Arial"/>
            <w:szCs w:val="24"/>
          </w:rPr>
          <w:t>15 km</w:t>
        </w:r>
      </w:smartTag>
      <w:r w:rsidR="00B5584E" w:rsidRPr="00B5584E">
        <w:rPr>
          <w:rFonts w:ascii="Arial" w:hAnsi="Arial" w:cs="Arial"/>
          <w:szCs w:val="24"/>
        </w:rPr>
        <w:t xml:space="preserve"> pe directia vest fata de acesta.</w:t>
      </w:r>
    </w:p>
    <w:p w:rsidR="00B5584E" w:rsidRPr="00B5584E" w:rsidRDefault="00B5584E" w:rsidP="00B5584E">
      <w:pPr>
        <w:spacing w:line="276" w:lineRule="auto"/>
        <w:ind w:firstLine="902"/>
        <w:jc w:val="both"/>
        <w:rPr>
          <w:rFonts w:ascii="Arial" w:hAnsi="Arial" w:cs="Arial"/>
          <w:szCs w:val="24"/>
        </w:rPr>
      </w:pPr>
      <w:r w:rsidRPr="00B5584E">
        <w:rPr>
          <w:rFonts w:ascii="Arial" w:hAnsi="Arial" w:cs="Arial"/>
          <w:szCs w:val="24"/>
        </w:rPr>
        <w:t>Fiind o localitate din mediul rural, principala ocupatie a locuitorilor Comunei Letcani este insa agricultura si cresterea animalelor, dar prima activitate reuseste sa absoarba cea mai mare parte a populatiei active a comunei.</w:t>
      </w:r>
    </w:p>
    <w:p w:rsidR="00B5584E" w:rsidRPr="00B5584E" w:rsidRDefault="00B5584E" w:rsidP="00B5584E">
      <w:pPr>
        <w:spacing w:line="276" w:lineRule="auto"/>
        <w:ind w:firstLine="902"/>
        <w:jc w:val="both"/>
        <w:rPr>
          <w:rFonts w:ascii="Arial" w:hAnsi="Arial" w:cs="Arial"/>
          <w:szCs w:val="24"/>
        </w:rPr>
      </w:pPr>
      <w:r w:rsidRPr="00B5584E">
        <w:rPr>
          <w:rFonts w:ascii="Arial" w:hAnsi="Arial" w:cs="Arial"/>
          <w:szCs w:val="24"/>
        </w:rPr>
        <w:t>Schimbarea profilului functional</w:t>
      </w:r>
      <w:r>
        <w:rPr>
          <w:rFonts w:ascii="Arial" w:hAnsi="Arial" w:cs="Arial"/>
          <w:szCs w:val="24"/>
        </w:rPr>
        <w:t xml:space="preserve"> de la activităţ</w:t>
      </w:r>
      <w:r w:rsidRPr="00B5584E">
        <w:rPr>
          <w:rFonts w:ascii="Arial" w:hAnsi="Arial" w:cs="Arial"/>
          <w:szCs w:val="24"/>
        </w:rPr>
        <w:t>i agricole preponderente la activitati agricole asociate presupune dezvoltarea activitatilor economice, in special a celor din industria alimentara, precum si a celor din sfera serviciilor. Aceasta presupune initierea unor programe care sa urmareasca cresterea numarului de</w:t>
      </w:r>
      <w:r>
        <w:rPr>
          <w:rFonts w:ascii="Arial" w:hAnsi="Arial" w:cs="Arial"/>
          <w:szCs w:val="24"/>
        </w:rPr>
        <w:t xml:space="preserve"> locuri in industria alimentară</w:t>
      </w:r>
      <w:r w:rsidRPr="00B5584E">
        <w:rPr>
          <w:rFonts w:ascii="Arial" w:hAnsi="Arial" w:cs="Arial"/>
          <w:szCs w:val="24"/>
        </w:rPr>
        <w:t xml:space="preserve"> si din activitati de servicii.</w:t>
      </w:r>
    </w:p>
    <w:p w:rsidR="00DF00CB" w:rsidRPr="003F6552" w:rsidRDefault="00DF00CB" w:rsidP="00DF00CB">
      <w:pPr>
        <w:jc w:val="both"/>
        <w:rPr>
          <w:rFonts w:ascii="Arial" w:hAnsi="Arial" w:cs="Arial"/>
          <w:color w:val="1F497D"/>
        </w:rPr>
      </w:pPr>
    </w:p>
    <w:p w:rsidR="00DF00CB" w:rsidRPr="004A2606" w:rsidRDefault="00DF00CB" w:rsidP="00DF00CB">
      <w:pPr>
        <w:jc w:val="both"/>
        <w:rPr>
          <w:rFonts w:ascii="Arial" w:hAnsi="Arial" w:cs="Arial"/>
        </w:rPr>
      </w:pPr>
    </w:p>
    <w:p w:rsidR="00DF00CB" w:rsidRPr="004A2606" w:rsidRDefault="00DF00CB" w:rsidP="00DF00CB">
      <w:pPr>
        <w:jc w:val="both"/>
        <w:rPr>
          <w:rFonts w:ascii="Arial" w:hAnsi="Arial" w:cs="Arial"/>
          <w:b/>
        </w:rPr>
      </w:pPr>
      <w:r w:rsidRPr="004A2606">
        <w:rPr>
          <w:rFonts w:ascii="Arial" w:hAnsi="Arial" w:cs="Arial"/>
        </w:rPr>
        <w:tab/>
      </w:r>
      <w:r w:rsidRPr="004A2606">
        <w:rPr>
          <w:rFonts w:ascii="Arial" w:hAnsi="Arial" w:cs="Arial"/>
          <w:b/>
        </w:rPr>
        <w:t>Disfuncţionalităţi</w:t>
      </w:r>
    </w:p>
    <w:p w:rsidR="00DF00CB" w:rsidRPr="004A2606" w:rsidRDefault="00DF00CB" w:rsidP="00DF00CB">
      <w:pPr>
        <w:jc w:val="both"/>
        <w:rPr>
          <w:rFonts w:ascii="Arial" w:hAnsi="Arial" w:cs="Arial"/>
        </w:rPr>
      </w:pPr>
    </w:p>
    <w:p w:rsidR="00DF00CB" w:rsidRPr="004A2606" w:rsidRDefault="00DF00CB" w:rsidP="00DF00CB">
      <w:pPr>
        <w:jc w:val="both"/>
        <w:rPr>
          <w:rFonts w:ascii="Arial" w:hAnsi="Arial" w:cs="Arial"/>
        </w:rPr>
      </w:pPr>
      <w:r w:rsidRPr="004A2606">
        <w:rPr>
          <w:rFonts w:ascii="Arial" w:hAnsi="Arial" w:cs="Arial"/>
        </w:rPr>
        <w:tab/>
        <w:t>Populaţia comunei Leţcani este elementul organizator al spaţiului studiat, astfel încât starea sa actuală şi dinamica trebuie să coordoneze măsurile urbanistice preconizate în cadrul acestui plan.</w:t>
      </w:r>
    </w:p>
    <w:p w:rsidR="00DF00CB" w:rsidRPr="004A2606" w:rsidRDefault="00DF00CB" w:rsidP="00DF00CB">
      <w:pPr>
        <w:jc w:val="both"/>
        <w:rPr>
          <w:rFonts w:ascii="Arial" w:hAnsi="Arial" w:cs="Arial"/>
        </w:rPr>
      </w:pPr>
      <w:r w:rsidRPr="004A2606">
        <w:rPr>
          <w:rFonts w:ascii="Arial" w:hAnsi="Arial" w:cs="Arial"/>
        </w:rPr>
        <w:tab/>
        <w:t>Analiza relativ detaliată asupra populaţiei relevă o serie de disfuncţionalităţi ale populaţiei sub aspect demografic, social, profesional şi economic. Elementele esenţiale care se constituie în direcţii prioritare de intervenţie sunt sintetizate mai jos:</w:t>
      </w:r>
    </w:p>
    <w:p w:rsidR="00DF00CB" w:rsidRPr="004A2606" w:rsidRDefault="00DF00CB" w:rsidP="00DF00CB">
      <w:pPr>
        <w:jc w:val="both"/>
        <w:rPr>
          <w:rFonts w:ascii="Arial" w:hAnsi="Arial" w:cs="Arial"/>
        </w:rPr>
      </w:pPr>
    </w:p>
    <w:p w:rsidR="00DF00CB" w:rsidRPr="004A2606" w:rsidRDefault="00DF00CB" w:rsidP="00FA5D2A">
      <w:pPr>
        <w:numPr>
          <w:ilvl w:val="0"/>
          <w:numId w:val="24"/>
        </w:numPr>
        <w:tabs>
          <w:tab w:val="clear" w:pos="720"/>
          <w:tab w:val="left" w:pos="1080"/>
        </w:tabs>
        <w:suppressAutoHyphens w:val="0"/>
        <w:ind w:left="1080"/>
        <w:jc w:val="both"/>
        <w:rPr>
          <w:rFonts w:ascii="Arial" w:hAnsi="Arial" w:cs="Arial"/>
        </w:rPr>
      </w:pPr>
      <w:r w:rsidRPr="004A2606">
        <w:rPr>
          <w:rFonts w:ascii="Arial" w:hAnsi="Arial" w:cs="Arial"/>
        </w:rPr>
        <w:t>Emigraţia internaţională „ascunsă”, greu de cuantificat datorită lipsei formelor legale de muncă şi reşedinţă;</w:t>
      </w:r>
    </w:p>
    <w:p w:rsidR="00DF00CB" w:rsidRPr="004A2606" w:rsidRDefault="00DF00CB" w:rsidP="00FA5D2A">
      <w:pPr>
        <w:numPr>
          <w:ilvl w:val="0"/>
          <w:numId w:val="24"/>
        </w:numPr>
        <w:tabs>
          <w:tab w:val="clear" w:pos="720"/>
          <w:tab w:val="left" w:pos="1080"/>
        </w:tabs>
        <w:suppressAutoHyphens w:val="0"/>
        <w:ind w:left="1080"/>
        <w:jc w:val="both"/>
        <w:rPr>
          <w:rFonts w:ascii="Arial" w:hAnsi="Arial" w:cs="Arial"/>
        </w:rPr>
      </w:pPr>
      <w:r w:rsidRPr="004A2606">
        <w:rPr>
          <w:rFonts w:ascii="Arial" w:hAnsi="Arial" w:cs="Arial"/>
        </w:rPr>
        <w:t>Ponderea redusă a salariaţilor din totalul populaţiei active, care se traduce printr-un nivel scăzut al veniturilor din activităţi remunerate;</w:t>
      </w:r>
    </w:p>
    <w:p w:rsidR="00DF00CB" w:rsidRPr="004A2606" w:rsidRDefault="00DF00CB" w:rsidP="00FA5D2A">
      <w:pPr>
        <w:numPr>
          <w:ilvl w:val="0"/>
          <w:numId w:val="24"/>
        </w:numPr>
        <w:tabs>
          <w:tab w:val="clear" w:pos="720"/>
          <w:tab w:val="left" w:pos="1080"/>
        </w:tabs>
        <w:suppressAutoHyphens w:val="0"/>
        <w:ind w:left="1080"/>
        <w:jc w:val="both"/>
        <w:rPr>
          <w:rFonts w:ascii="Arial" w:hAnsi="Arial" w:cs="Arial"/>
        </w:rPr>
      </w:pPr>
      <w:r w:rsidRPr="004A2606">
        <w:rPr>
          <w:rFonts w:ascii="Arial" w:hAnsi="Arial" w:cs="Arial"/>
        </w:rPr>
        <w:t xml:space="preserve">Rata mare a şomajului </w:t>
      </w:r>
    </w:p>
    <w:p w:rsidR="00DF00CB" w:rsidRPr="004A2606" w:rsidRDefault="00DF00CB" w:rsidP="00FA5D2A">
      <w:pPr>
        <w:numPr>
          <w:ilvl w:val="0"/>
          <w:numId w:val="24"/>
        </w:numPr>
        <w:tabs>
          <w:tab w:val="clear" w:pos="720"/>
          <w:tab w:val="left" w:pos="1080"/>
        </w:tabs>
        <w:suppressAutoHyphens w:val="0"/>
        <w:ind w:left="1080"/>
        <w:jc w:val="both"/>
        <w:rPr>
          <w:rFonts w:ascii="Arial" w:hAnsi="Arial" w:cs="Arial"/>
        </w:rPr>
      </w:pPr>
      <w:r w:rsidRPr="004A2606">
        <w:rPr>
          <w:rFonts w:ascii="Arial" w:hAnsi="Arial" w:cs="Arial"/>
        </w:rPr>
        <w:t>Proporţia încă mare a populaţiei active într-o agricultură de subzistenţă;</w:t>
      </w:r>
    </w:p>
    <w:p w:rsidR="00DF00CB" w:rsidRPr="004A2606" w:rsidRDefault="00DF00CB" w:rsidP="00FA5D2A">
      <w:pPr>
        <w:numPr>
          <w:ilvl w:val="0"/>
          <w:numId w:val="24"/>
        </w:numPr>
        <w:tabs>
          <w:tab w:val="clear" w:pos="720"/>
          <w:tab w:val="left" w:pos="1080"/>
        </w:tabs>
        <w:suppressAutoHyphens w:val="0"/>
        <w:ind w:left="1080"/>
        <w:jc w:val="both"/>
        <w:rPr>
          <w:rFonts w:ascii="Arial" w:hAnsi="Arial" w:cs="Arial"/>
        </w:rPr>
      </w:pPr>
      <w:r w:rsidRPr="004A2606">
        <w:rPr>
          <w:rFonts w:ascii="Arial" w:hAnsi="Arial" w:cs="Arial"/>
        </w:rPr>
        <w:t>Dezvoltarea insuficientă a serviciilor si activităţilor din sectorul terţiar</w:t>
      </w:r>
      <w:r w:rsidRPr="004A2606">
        <w:rPr>
          <w:rFonts w:ascii="Arial" w:hAnsi="Arial" w:cs="Arial"/>
          <w:lang w:val="pt-BR"/>
        </w:rPr>
        <w:t>;</w:t>
      </w:r>
    </w:p>
    <w:p w:rsidR="00DF00CB" w:rsidRPr="004A2606" w:rsidRDefault="00DF00CB" w:rsidP="00FA5D2A">
      <w:pPr>
        <w:numPr>
          <w:ilvl w:val="0"/>
          <w:numId w:val="24"/>
        </w:numPr>
        <w:tabs>
          <w:tab w:val="clear" w:pos="720"/>
          <w:tab w:val="left" w:pos="1080"/>
        </w:tabs>
        <w:suppressAutoHyphens w:val="0"/>
        <w:ind w:left="1080"/>
        <w:jc w:val="both"/>
        <w:rPr>
          <w:rFonts w:ascii="Arial" w:hAnsi="Arial" w:cs="Arial"/>
        </w:rPr>
      </w:pPr>
      <w:r w:rsidRPr="004A2606">
        <w:rPr>
          <w:rFonts w:ascii="Arial" w:hAnsi="Arial" w:cs="Arial"/>
        </w:rPr>
        <w:t>Cererea insuficientă de forţă de muncă în comună;</w:t>
      </w:r>
    </w:p>
    <w:p w:rsidR="00DF00CB" w:rsidRPr="004A2606" w:rsidRDefault="00DF00CB" w:rsidP="00FA5D2A">
      <w:pPr>
        <w:numPr>
          <w:ilvl w:val="0"/>
          <w:numId w:val="24"/>
        </w:numPr>
        <w:tabs>
          <w:tab w:val="clear" w:pos="720"/>
          <w:tab w:val="left" w:pos="1080"/>
        </w:tabs>
        <w:suppressAutoHyphens w:val="0"/>
        <w:ind w:left="1080"/>
        <w:jc w:val="both"/>
        <w:rPr>
          <w:rFonts w:ascii="Arial" w:hAnsi="Arial" w:cs="Arial"/>
        </w:rPr>
      </w:pPr>
      <w:r w:rsidRPr="004A2606">
        <w:rPr>
          <w:rFonts w:ascii="Arial" w:hAnsi="Arial" w:cs="Arial"/>
        </w:rPr>
        <w:t>Accesul redus la facilităţi de conversie/reconversie profesională.</w:t>
      </w:r>
    </w:p>
    <w:p w:rsidR="00DF00CB" w:rsidRPr="004A2606" w:rsidRDefault="00DF00CB" w:rsidP="00FA5D2A">
      <w:pPr>
        <w:numPr>
          <w:ilvl w:val="0"/>
          <w:numId w:val="24"/>
        </w:numPr>
        <w:tabs>
          <w:tab w:val="clear" w:pos="720"/>
          <w:tab w:val="left" w:pos="1080"/>
        </w:tabs>
        <w:suppressAutoHyphens w:val="0"/>
        <w:ind w:left="1080"/>
        <w:jc w:val="both"/>
        <w:rPr>
          <w:rFonts w:ascii="Arial" w:hAnsi="Arial" w:cs="Arial"/>
        </w:rPr>
      </w:pPr>
      <w:r w:rsidRPr="004A2606">
        <w:rPr>
          <w:rFonts w:ascii="Arial" w:hAnsi="Arial" w:cs="Arial"/>
        </w:rPr>
        <w:t>Inadvertenţe la nivelul înregistrării datelor şi a evidenţei exacte a populaţiei;</w:t>
      </w:r>
    </w:p>
    <w:p w:rsidR="00DF00CB" w:rsidRPr="004A2606" w:rsidRDefault="00DF00CB" w:rsidP="00FA5D2A">
      <w:pPr>
        <w:numPr>
          <w:ilvl w:val="0"/>
          <w:numId w:val="24"/>
        </w:numPr>
        <w:tabs>
          <w:tab w:val="clear" w:pos="720"/>
          <w:tab w:val="left" w:pos="1080"/>
        </w:tabs>
        <w:suppressAutoHyphens w:val="0"/>
        <w:ind w:left="1080"/>
        <w:jc w:val="both"/>
        <w:rPr>
          <w:rFonts w:ascii="Arial" w:hAnsi="Arial" w:cs="Arial"/>
        </w:rPr>
      </w:pPr>
      <w:r w:rsidRPr="004A2606">
        <w:rPr>
          <w:rFonts w:ascii="Arial" w:hAnsi="Arial" w:cs="Arial"/>
        </w:rPr>
        <w:t>Accesul insuficient la servicii sanitare.</w:t>
      </w:r>
    </w:p>
    <w:p w:rsidR="00DF00CB" w:rsidRPr="003F6552" w:rsidRDefault="00DF00CB" w:rsidP="00DF00CB">
      <w:pPr>
        <w:ind w:left="720"/>
        <w:jc w:val="both"/>
        <w:rPr>
          <w:rFonts w:ascii="Arial" w:hAnsi="Arial" w:cs="Arial"/>
          <w:color w:val="1F497D"/>
        </w:rPr>
      </w:pPr>
    </w:p>
    <w:p w:rsidR="00DF00CB" w:rsidRPr="004A2606" w:rsidRDefault="00DF00CB" w:rsidP="00DF00CB">
      <w:pPr>
        <w:jc w:val="both"/>
        <w:rPr>
          <w:rFonts w:ascii="Arial" w:hAnsi="Arial" w:cs="Arial"/>
          <w:b/>
        </w:rPr>
      </w:pPr>
      <w:r w:rsidRPr="003F6552">
        <w:rPr>
          <w:rFonts w:ascii="Arial" w:hAnsi="Arial" w:cs="Arial"/>
          <w:b/>
          <w:color w:val="1F497D"/>
        </w:rPr>
        <w:tab/>
      </w:r>
      <w:r w:rsidRPr="004A2606">
        <w:rPr>
          <w:rFonts w:ascii="Arial" w:hAnsi="Arial" w:cs="Arial"/>
          <w:b/>
        </w:rPr>
        <w:t>Concluzii</w:t>
      </w:r>
    </w:p>
    <w:p w:rsidR="00DF00CB" w:rsidRPr="004A2606" w:rsidRDefault="00DF00CB" w:rsidP="00DF00CB">
      <w:pPr>
        <w:jc w:val="both"/>
        <w:rPr>
          <w:rFonts w:ascii="Arial" w:hAnsi="Arial" w:cs="Arial"/>
        </w:rPr>
      </w:pPr>
      <w:r w:rsidRPr="004A2606">
        <w:rPr>
          <w:rFonts w:ascii="Arial" w:hAnsi="Arial" w:cs="Arial"/>
        </w:rPr>
        <w:t xml:space="preserve">        </w:t>
      </w:r>
    </w:p>
    <w:p w:rsidR="00DF00CB" w:rsidRPr="004A2606" w:rsidRDefault="00DF00CB" w:rsidP="00DF00CB">
      <w:pPr>
        <w:ind w:firstLine="720"/>
        <w:jc w:val="both"/>
        <w:rPr>
          <w:rFonts w:ascii="Arial" w:hAnsi="Arial" w:cs="Arial"/>
        </w:rPr>
      </w:pPr>
      <w:r w:rsidRPr="004A2606">
        <w:rPr>
          <w:rFonts w:ascii="Arial" w:hAnsi="Arial" w:cs="Arial"/>
        </w:rPr>
        <w:t xml:space="preserve">În concluzie, se poate spune că populaţia comunei Leţcani nu este afectată de procesul de îmbătrânire şi </w:t>
      </w:r>
      <w:r>
        <w:rPr>
          <w:rFonts w:ascii="Arial" w:hAnsi="Arial" w:cs="Arial"/>
        </w:rPr>
        <w:t xml:space="preserve">nici </w:t>
      </w:r>
      <w:r w:rsidRPr="004A2606">
        <w:rPr>
          <w:rFonts w:ascii="Arial" w:hAnsi="Arial" w:cs="Arial"/>
        </w:rPr>
        <w:t>de emigraţie, dar este afectată de insuficienţa locurilor de muncă. Comuna dispune totuşi de resurse umane numeroase şi cu vitalitate ridicată, ce trebuie valorificate, în relaţie cu potenţialul natural şi economic, în vederea dezvoltării durabile a teritoriului.</w:t>
      </w:r>
    </w:p>
    <w:p w:rsidR="00DF00CB" w:rsidRPr="003F6552" w:rsidRDefault="00DF00CB" w:rsidP="00DF00CB">
      <w:pPr>
        <w:rPr>
          <w:rFonts w:ascii="Arial" w:hAnsi="Arial" w:cs="Arial"/>
          <w:color w:val="1F497D"/>
        </w:rPr>
      </w:pPr>
    </w:p>
    <w:p w:rsidR="00DF00CB" w:rsidRPr="003F6552" w:rsidRDefault="00DF00CB" w:rsidP="00DF00CB">
      <w:pPr>
        <w:rPr>
          <w:rFonts w:ascii="Arial" w:hAnsi="Arial" w:cs="Arial"/>
          <w:b/>
          <w:color w:val="1F497D"/>
          <w:szCs w:val="24"/>
        </w:rPr>
      </w:pPr>
    </w:p>
    <w:p w:rsidR="00DF00CB" w:rsidRPr="003F6552" w:rsidRDefault="00DF00CB" w:rsidP="00DF00CB">
      <w:pPr>
        <w:rPr>
          <w:rFonts w:ascii="Arial" w:hAnsi="Arial" w:cs="Arial"/>
          <w:b/>
          <w:color w:val="1F497D"/>
          <w:szCs w:val="24"/>
        </w:rPr>
      </w:pPr>
    </w:p>
    <w:p w:rsidR="00DF00CB" w:rsidRPr="003F6552" w:rsidRDefault="00DF00CB" w:rsidP="00DF00CB">
      <w:pPr>
        <w:jc w:val="both"/>
        <w:rPr>
          <w:rFonts w:ascii="Arial" w:hAnsi="Arial" w:cs="Arial"/>
          <w:color w:val="1F497D"/>
          <w:szCs w:val="24"/>
        </w:rPr>
      </w:pPr>
    </w:p>
    <w:p w:rsidR="00DF00CB" w:rsidRPr="00106990" w:rsidRDefault="00DF00CB" w:rsidP="00DF00CB">
      <w:pPr>
        <w:pStyle w:val="Heading2"/>
        <w:ind w:left="700"/>
        <w:jc w:val="both"/>
        <w:rPr>
          <w:rFonts w:ascii="Arial" w:hAnsi="Arial" w:cs="Arial"/>
          <w:bCs w:val="0"/>
          <w:color w:val="auto"/>
          <w:szCs w:val="24"/>
        </w:rPr>
      </w:pPr>
      <w:bookmarkStart w:id="77" w:name="_Toc199737853"/>
      <w:bookmarkStart w:id="78" w:name="_Toc200182851"/>
      <w:r w:rsidRPr="00106990">
        <w:rPr>
          <w:rFonts w:ascii="Arial" w:hAnsi="Arial" w:cs="Arial"/>
          <w:color w:val="auto"/>
        </w:rPr>
        <w:t>2.6. CIRCULAŢIA</w:t>
      </w:r>
      <w:bookmarkEnd w:id="77"/>
      <w:bookmarkEnd w:id="78"/>
      <w:r w:rsidRPr="00106990">
        <w:rPr>
          <w:rFonts w:ascii="Arial" w:hAnsi="Arial" w:cs="Arial"/>
          <w:color w:val="auto"/>
        </w:rPr>
        <w:t xml:space="preserve"> </w:t>
      </w:r>
    </w:p>
    <w:p w:rsidR="00DF00CB" w:rsidRPr="00106990" w:rsidRDefault="00DF00CB" w:rsidP="00DF00CB">
      <w:pPr>
        <w:jc w:val="both"/>
        <w:rPr>
          <w:rFonts w:ascii="Arial" w:hAnsi="Arial" w:cs="Arial"/>
          <w:szCs w:val="24"/>
        </w:rPr>
      </w:pPr>
    </w:p>
    <w:p w:rsidR="00DF00CB" w:rsidRPr="00106990" w:rsidRDefault="00DF00CB" w:rsidP="00DF00CB">
      <w:pPr>
        <w:ind w:firstLine="706"/>
        <w:jc w:val="both"/>
        <w:rPr>
          <w:rFonts w:ascii="Arial" w:hAnsi="Arial" w:cs="Arial"/>
          <w:szCs w:val="24"/>
        </w:rPr>
      </w:pPr>
      <w:r w:rsidRPr="00106990">
        <w:rPr>
          <w:rFonts w:ascii="Arial" w:hAnsi="Arial" w:cs="Arial"/>
          <w:szCs w:val="24"/>
        </w:rPr>
        <w:t xml:space="preserve">Drumurile naţionale constituie reţeaua principală de căi de transport a României, asigurând legătura între principalele localităţi ale ţării. Reţeaua de drumuri judeţene leagă centrele principale la nivel de judeţ, având rolul de a colecta şi dirija către drumurile naţionale traficul rutier local. </w:t>
      </w:r>
    </w:p>
    <w:p w:rsidR="00DF00CB" w:rsidRPr="00106990" w:rsidRDefault="00DF00CB" w:rsidP="00DF00CB">
      <w:pPr>
        <w:ind w:firstLine="720"/>
        <w:jc w:val="both"/>
        <w:rPr>
          <w:rFonts w:ascii="Arial" w:hAnsi="Arial" w:cs="Arial"/>
          <w:szCs w:val="24"/>
        </w:rPr>
      </w:pPr>
      <w:r w:rsidRPr="00106990">
        <w:rPr>
          <w:rFonts w:ascii="Arial" w:hAnsi="Arial" w:cs="Arial"/>
          <w:szCs w:val="24"/>
        </w:rPr>
        <w:t xml:space="preserve">Reţeaua stradală ce străbate comuna Leţcani este distribuită în mod judicios în funcţie de normativ, cât şi de necesarul de căi comunicaţie din interiorul teritoriul administrativ. </w:t>
      </w:r>
    </w:p>
    <w:p w:rsidR="00DF00CB" w:rsidRPr="003F6552" w:rsidRDefault="00DF00CB" w:rsidP="00DF00CB">
      <w:pPr>
        <w:rPr>
          <w:rFonts w:ascii="Arial" w:hAnsi="Arial" w:cs="Arial"/>
          <w:color w:val="1F497D"/>
          <w:szCs w:val="24"/>
        </w:rPr>
      </w:pPr>
    </w:p>
    <w:p w:rsidR="00DF00CB" w:rsidRPr="003F6552" w:rsidRDefault="00DF00CB" w:rsidP="00DF00CB">
      <w:pPr>
        <w:rPr>
          <w:rFonts w:ascii="Arial" w:hAnsi="Arial" w:cs="Arial"/>
          <w:color w:val="1F497D"/>
          <w:szCs w:val="24"/>
        </w:rPr>
      </w:pPr>
    </w:p>
    <w:p w:rsidR="00DF00CB" w:rsidRPr="00970046" w:rsidRDefault="00DF00CB" w:rsidP="00DF00CB">
      <w:pPr>
        <w:pStyle w:val="Heading4"/>
        <w:spacing w:before="0" w:after="0"/>
        <w:ind w:firstLine="709"/>
        <w:jc w:val="both"/>
        <w:rPr>
          <w:rFonts w:ascii="Arial" w:hAnsi="Arial" w:cs="Arial"/>
          <w:sz w:val="24"/>
          <w:u w:val="single"/>
        </w:rPr>
      </w:pPr>
      <w:bookmarkStart w:id="79" w:name="_Toc199737855"/>
      <w:bookmarkStart w:id="80" w:name="_Toc200182853"/>
      <w:r w:rsidRPr="00970046">
        <w:rPr>
          <w:rFonts w:ascii="Arial" w:hAnsi="Arial" w:cs="Arial"/>
          <w:sz w:val="24"/>
          <w:u w:val="single"/>
        </w:rPr>
        <w:t>Căi de circulaţie rutieră</w:t>
      </w:r>
      <w:bookmarkEnd w:id="79"/>
      <w:bookmarkEnd w:id="80"/>
    </w:p>
    <w:p w:rsidR="00DF00CB" w:rsidRPr="00970046" w:rsidRDefault="00DF00CB" w:rsidP="00DF00CB">
      <w:pPr>
        <w:jc w:val="both"/>
        <w:rPr>
          <w:rFonts w:ascii="Arial" w:hAnsi="Arial" w:cs="Arial"/>
          <w:noProof/>
        </w:rPr>
      </w:pPr>
    </w:p>
    <w:p w:rsidR="00DF00CB" w:rsidRPr="00970046" w:rsidRDefault="00DF00CB" w:rsidP="00DF00CB">
      <w:pPr>
        <w:pStyle w:val="NormalWeb"/>
        <w:spacing w:before="0" w:after="0"/>
        <w:ind w:firstLine="709"/>
      </w:pPr>
      <w:r w:rsidRPr="00970046">
        <w:rPr>
          <w:rFonts w:ascii="Arial" w:hAnsi="Arial" w:cs="Arial"/>
          <w:noProof/>
        </w:rPr>
        <w:t xml:space="preserve">Principala arteră rutieră care străbate comuna Leţcani este drumul european/ naţional </w:t>
      </w:r>
      <w:r w:rsidRPr="005B60D1">
        <w:rPr>
          <w:rFonts w:ascii="Arial" w:hAnsi="Arial" w:cs="Arial"/>
          <w:b/>
          <w:i/>
          <w:noProof/>
        </w:rPr>
        <w:t>DN 28 / E 583</w:t>
      </w:r>
      <w:r w:rsidRPr="005B60D1">
        <w:rPr>
          <w:rFonts w:ascii="Arial" w:hAnsi="Arial" w:cs="Arial"/>
          <w:noProof/>
        </w:rPr>
        <w:t xml:space="preserve">  care </w:t>
      </w:r>
      <w:r w:rsidRPr="005B60D1">
        <w:rPr>
          <w:rFonts w:ascii="Arial" w:hAnsi="Arial" w:cs="Arial"/>
        </w:rPr>
        <w:t>leagă</w:t>
      </w:r>
      <w:r w:rsidR="00AC5667">
        <w:rPr>
          <w:rFonts w:ascii="Arial" w:hAnsi="Arial" w:cs="Arial"/>
        </w:rPr>
        <w:t xml:space="preserve"> Tg. Frumos </w:t>
      </w:r>
      <w:r w:rsidRPr="005B60D1">
        <w:rPr>
          <w:rFonts w:ascii="Arial" w:hAnsi="Arial" w:cs="Arial"/>
        </w:rPr>
        <w:t xml:space="preserve">de </w:t>
      </w:r>
      <w:hyperlink r:id="rId30" w:tooltip="Iași" w:history="1">
        <w:r w:rsidRPr="005B60D1">
          <w:rPr>
            <w:rStyle w:val="Hyperlink"/>
            <w:rFonts w:ascii="Arial" w:hAnsi="Arial" w:cs="Arial"/>
            <w:b w:val="0"/>
            <w:color w:val="auto"/>
            <w:u w:val="none"/>
          </w:rPr>
          <w:t>Ia</w:t>
        </w:r>
        <w:r w:rsidR="007D1CE8" w:rsidRPr="005B60D1">
          <w:rPr>
            <w:rStyle w:val="Hyperlink"/>
            <w:rFonts w:ascii="Arial" w:hAnsi="Arial" w:cs="Arial"/>
            <w:b w:val="0"/>
            <w:color w:val="auto"/>
            <w:u w:val="none"/>
          </w:rPr>
          <w:t>ş</w:t>
        </w:r>
        <w:r w:rsidRPr="005B60D1">
          <w:rPr>
            <w:rStyle w:val="Hyperlink"/>
            <w:rFonts w:ascii="Arial" w:hAnsi="Arial" w:cs="Arial"/>
            <w:b w:val="0"/>
            <w:color w:val="auto"/>
            <w:u w:val="none"/>
          </w:rPr>
          <w:t>i</w:t>
        </w:r>
      </w:hyperlink>
      <w:r w:rsidRPr="005B60D1">
        <w:rPr>
          <w:rFonts w:ascii="Arial" w:hAnsi="Arial" w:cs="Arial"/>
          <w:b/>
        </w:rPr>
        <w:t xml:space="preserve"> </w:t>
      </w:r>
      <w:r w:rsidR="007D1CE8" w:rsidRPr="005B60D1">
        <w:rPr>
          <w:rFonts w:ascii="Arial" w:hAnsi="Arial" w:cs="Arial"/>
        </w:rPr>
        <w:t>ş</w:t>
      </w:r>
      <w:r w:rsidRPr="005B60D1">
        <w:rPr>
          <w:rFonts w:ascii="Arial" w:hAnsi="Arial" w:cs="Arial"/>
        </w:rPr>
        <w:t>i mai departe de grani</w:t>
      </w:r>
      <w:r w:rsidR="007D1CE8" w:rsidRPr="005B60D1">
        <w:rPr>
          <w:rFonts w:ascii="Arial" w:hAnsi="Arial" w:cs="Arial"/>
        </w:rPr>
        <w:t>ţ</w:t>
      </w:r>
      <w:r w:rsidRPr="005B60D1">
        <w:rPr>
          <w:rFonts w:ascii="Arial" w:hAnsi="Arial" w:cs="Arial"/>
        </w:rPr>
        <w:t xml:space="preserve">a cu </w:t>
      </w:r>
      <w:hyperlink r:id="rId31" w:tooltip="Republica Moldova" w:history="1">
        <w:r w:rsidRPr="005B60D1">
          <w:rPr>
            <w:rStyle w:val="Hyperlink"/>
            <w:rFonts w:ascii="Arial" w:hAnsi="Arial" w:cs="Arial"/>
            <w:b w:val="0"/>
            <w:color w:val="auto"/>
            <w:u w:val="none"/>
          </w:rPr>
          <w:t>Republica Moldova</w:t>
        </w:r>
      </w:hyperlink>
      <w:r w:rsidRPr="005B60D1">
        <w:rPr>
          <w:rFonts w:ascii="Arial" w:hAnsi="Arial" w:cs="Arial"/>
          <w:b/>
        </w:rPr>
        <w:t xml:space="preserve"> </w:t>
      </w:r>
      <w:r w:rsidRPr="005B60D1">
        <w:rPr>
          <w:rFonts w:ascii="Arial" w:hAnsi="Arial" w:cs="Arial"/>
        </w:rPr>
        <w:t>prin</w:t>
      </w:r>
      <w:r w:rsidRPr="005B60D1">
        <w:rPr>
          <w:rFonts w:ascii="Arial" w:hAnsi="Arial" w:cs="Arial"/>
          <w:b/>
        </w:rPr>
        <w:t xml:space="preserve"> </w:t>
      </w:r>
      <w:hyperlink r:id="rId32" w:tooltip="Albița, Vaslui" w:history="1">
        <w:r w:rsidRPr="005B60D1">
          <w:rPr>
            <w:rStyle w:val="Hyperlink"/>
            <w:rFonts w:ascii="Arial" w:hAnsi="Arial" w:cs="Arial"/>
            <w:b w:val="0"/>
            <w:color w:val="auto"/>
            <w:u w:val="none"/>
          </w:rPr>
          <w:t>Albi</w:t>
        </w:r>
        <w:r w:rsidR="007D1CE8" w:rsidRPr="005B60D1">
          <w:rPr>
            <w:rStyle w:val="Hyperlink"/>
            <w:rFonts w:ascii="Arial" w:hAnsi="Arial" w:cs="Arial"/>
            <w:b w:val="0"/>
            <w:color w:val="auto"/>
            <w:u w:val="none"/>
          </w:rPr>
          <w:t>ţ</w:t>
        </w:r>
        <w:r w:rsidRPr="005B60D1">
          <w:rPr>
            <w:rStyle w:val="Hyperlink"/>
            <w:rFonts w:ascii="Arial" w:hAnsi="Arial" w:cs="Arial"/>
            <w:b w:val="0"/>
            <w:color w:val="auto"/>
            <w:u w:val="none"/>
          </w:rPr>
          <w:t>a</w:t>
        </w:r>
      </w:hyperlink>
      <w:r w:rsidRPr="005B60D1">
        <w:rPr>
          <w:rFonts w:ascii="Arial" w:hAnsi="Arial" w:cs="Arial"/>
          <w:b/>
        </w:rPr>
        <w:t xml:space="preserve">. </w:t>
      </w:r>
      <w:r w:rsidRPr="005B60D1">
        <w:rPr>
          <w:rFonts w:ascii="Arial" w:hAnsi="Arial" w:cs="Arial"/>
        </w:rPr>
        <w:t>Drumul porne</w:t>
      </w:r>
      <w:r w:rsidR="007D1CE8" w:rsidRPr="005B60D1">
        <w:rPr>
          <w:rFonts w:ascii="Arial" w:hAnsi="Arial" w:cs="Arial"/>
        </w:rPr>
        <w:t>ş</w:t>
      </w:r>
      <w:r w:rsidRPr="005B60D1">
        <w:rPr>
          <w:rFonts w:ascii="Arial" w:hAnsi="Arial" w:cs="Arial"/>
        </w:rPr>
        <w:t xml:space="preserve">te din </w:t>
      </w:r>
      <w:hyperlink r:id="rId33" w:tooltip="DN2" w:history="1">
        <w:r w:rsidRPr="005B60D1">
          <w:rPr>
            <w:rStyle w:val="Hyperlink"/>
            <w:rFonts w:ascii="Arial" w:hAnsi="Arial" w:cs="Arial"/>
            <w:b w:val="0"/>
            <w:color w:val="auto"/>
            <w:u w:val="none"/>
          </w:rPr>
          <w:t>DN2</w:t>
        </w:r>
      </w:hyperlink>
      <w:r w:rsidRPr="005B60D1">
        <w:rPr>
          <w:rFonts w:ascii="Arial" w:hAnsi="Arial" w:cs="Arial"/>
        </w:rPr>
        <w:t xml:space="preserve"> în dreptul localită</w:t>
      </w:r>
      <w:r w:rsidR="007D1CE8" w:rsidRPr="005B60D1">
        <w:rPr>
          <w:rFonts w:ascii="Arial" w:hAnsi="Arial" w:cs="Arial"/>
        </w:rPr>
        <w:t>ţ</w:t>
      </w:r>
      <w:r w:rsidRPr="005B60D1">
        <w:rPr>
          <w:rFonts w:ascii="Arial" w:hAnsi="Arial" w:cs="Arial"/>
        </w:rPr>
        <w:t xml:space="preserve">ii </w:t>
      </w:r>
      <w:hyperlink r:id="rId34" w:tooltip="Săbăoani, Neamț" w:history="1">
        <w:r w:rsidRPr="005B60D1">
          <w:rPr>
            <w:rStyle w:val="Hyperlink"/>
            <w:rFonts w:ascii="Arial" w:hAnsi="Arial" w:cs="Arial"/>
            <w:b w:val="0"/>
            <w:color w:val="auto"/>
            <w:u w:val="none"/>
          </w:rPr>
          <w:t>Săbăoani</w:t>
        </w:r>
      </w:hyperlink>
      <w:r w:rsidRPr="005B60D1">
        <w:rPr>
          <w:rFonts w:ascii="Arial" w:hAnsi="Arial" w:cs="Arial"/>
          <w:b/>
        </w:rPr>
        <w:t xml:space="preserve"> </w:t>
      </w:r>
      <w:r w:rsidRPr="005B60D1">
        <w:rPr>
          <w:rFonts w:ascii="Arial" w:hAnsi="Arial" w:cs="Arial"/>
        </w:rPr>
        <w:t>şi traversează judeţele Neamţ, Iaşi, Vaslui.</w:t>
      </w:r>
    </w:p>
    <w:p w:rsidR="00DF00CB" w:rsidRPr="005B60D1" w:rsidRDefault="00DF00CB" w:rsidP="00DF00CB">
      <w:pPr>
        <w:ind w:firstLine="720"/>
        <w:jc w:val="both"/>
        <w:rPr>
          <w:rFonts w:ascii="Arial" w:hAnsi="Arial" w:cs="Arial"/>
          <w:noProof/>
        </w:rPr>
      </w:pPr>
      <w:r w:rsidRPr="005B60D1">
        <w:rPr>
          <w:rFonts w:ascii="Arial" w:hAnsi="Arial" w:cs="Arial"/>
          <w:noProof/>
        </w:rPr>
        <w:t xml:space="preserve">Acest drum trece prin partea </w:t>
      </w:r>
      <w:r w:rsidR="00970046" w:rsidRPr="005B60D1">
        <w:rPr>
          <w:rFonts w:ascii="Arial" w:hAnsi="Arial" w:cs="Arial"/>
          <w:noProof/>
        </w:rPr>
        <w:t>centrală</w:t>
      </w:r>
      <w:r w:rsidRPr="005B60D1">
        <w:rPr>
          <w:rFonts w:ascii="Arial" w:hAnsi="Arial" w:cs="Arial"/>
          <w:noProof/>
        </w:rPr>
        <w:t xml:space="preserve"> a localităţii </w:t>
      </w:r>
      <w:r w:rsidR="00970046" w:rsidRPr="005B60D1">
        <w:rPr>
          <w:rFonts w:ascii="Arial" w:hAnsi="Arial" w:cs="Arial"/>
          <w:noProof/>
        </w:rPr>
        <w:t>Leţcan</w:t>
      </w:r>
      <w:r w:rsidR="005B60D1" w:rsidRPr="005B60D1">
        <w:rPr>
          <w:rFonts w:ascii="Arial" w:hAnsi="Arial" w:cs="Arial"/>
          <w:noProof/>
        </w:rPr>
        <w:t xml:space="preserve">i, iar starea de fiabilitate este bună. </w:t>
      </w:r>
    </w:p>
    <w:p w:rsidR="00DF00CB" w:rsidRPr="0056076C" w:rsidRDefault="005B60D1" w:rsidP="00DF00CB">
      <w:pPr>
        <w:ind w:firstLine="720"/>
        <w:jc w:val="both"/>
        <w:rPr>
          <w:rFonts w:ascii="Arial" w:hAnsi="Arial" w:cs="Arial"/>
          <w:noProof/>
        </w:rPr>
      </w:pPr>
      <w:r w:rsidRPr="0056076C">
        <w:rPr>
          <w:rFonts w:ascii="Arial" w:hAnsi="Arial" w:cs="Arial"/>
          <w:b/>
          <w:i/>
          <w:noProof/>
        </w:rPr>
        <w:t>DJ 280C</w:t>
      </w:r>
      <w:r w:rsidR="00DF00CB" w:rsidRPr="0056076C">
        <w:rPr>
          <w:rFonts w:ascii="Arial" w:hAnsi="Arial" w:cs="Arial"/>
          <w:noProof/>
        </w:rPr>
        <w:t xml:space="preserve"> </w:t>
      </w:r>
      <w:r w:rsidR="008D6D3F" w:rsidRPr="0056076C">
        <w:rPr>
          <w:rFonts w:ascii="Arial" w:hAnsi="Arial" w:cs="Arial"/>
          <w:noProof/>
        </w:rPr>
        <w:t>pe traseul Leţcani (racord D</w:t>
      </w:r>
      <w:r w:rsidR="008C0A3C" w:rsidRPr="0056076C">
        <w:rPr>
          <w:rFonts w:ascii="Arial" w:hAnsi="Arial" w:cs="Arial"/>
          <w:noProof/>
        </w:rPr>
        <w:t>N</w:t>
      </w:r>
      <w:r w:rsidR="008D6D3F" w:rsidRPr="0056076C">
        <w:rPr>
          <w:rFonts w:ascii="Arial" w:hAnsi="Arial" w:cs="Arial"/>
          <w:noProof/>
        </w:rPr>
        <w:t xml:space="preserve"> 28) – Dumeşti.</w:t>
      </w:r>
    </w:p>
    <w:p w:rsidR="00DF00CB" w:rsidRPr="0056076C" w:rsidRDefault="00DF00CB" w:rsidP="00DF00CB">
      <w:pPr>
        <w:ind w:firstLine="720"/>
        <w:jc w:val="both"/>
        <w:rPr>
          <w:rFonts w:ascii="Arial" w:hAnsi="Arial" w:cs="Arial"/>
          <w:noProof/>
        </w:rPr>
      </w:pPr>
      <w:r w:rsidRPr="0056076C">
        <w:rPr>
          <w:rFonts w:ascii="Arial" w:hAnsi="Arial" w:cs="Arial"/>
          <w:b/>
          <w:i/>
          <w:noProof/>
        </w:rPr>
        <w:t>DJ 2</w:t>
      </w:r>
      <w:r w:rsidR="00AC5667" w:rsidRPr="0056076C">
        <w:rPr>
          <w:rFonts w:ascii="Arial" w:hAnsi="Arial" w:cs="Arial"/>
          <w:b/>
          <w:i/>
          <w:noProof/>
        </w:rPr>
        <w:t>48B</w:t>
      </w:r>
      <w:r w:rsidR="008D6D3F" w:rsidRPr="0056076C">
        <w:rPr>
          <w:rFonts w:ascii="Arial" w:hAnsi="Arial" w:cs="Arial"/>
          <w:b/>
          <w:i/>
          <w:noProof/>
        </w:rPr>
        <w:t xml:space="preserve"> </w:t>
      </w:r>
      <w:r w:rsidRPr="0056076C">
        <w:rPr>
          <w:rFonts w:ascii="Arial" w:hAnsi="Arial" w:cs="Arial"/>
          <w:noProof/>
        </w:rPr>
        <w:t xml:space="preserve">face legătura între </w:t>
      </w:r>
      <w:r w:rsidR="008D6D3F" w:rsidRPr="0056076C">
        <w:rPr>
          <w:rFonts w:ascii="Arial" w:hAnsi="Arial" w:cs="Arial"/>
          <w:noProof/>
        </w:rPr>
        <w:t>Horleşti</w:t>
      </w:r>
      <w:r w:rsidR="008C0A3C" w:rsidRPr="0056076C">
        <w:rPr>
          <w:rFonts w:ascii="Arial" w:hAnsi="Arial" w:cs="Arial"/>
          <w:noProof/>
        </w:rPr>
        <w:t xml:space="preserve"> (racord DJ 282)</w:t>
      </w:r>
      <w:r w:rsidR="008D6D3F" w:rsidRPr="0056076C">
        <w:rPr>
          <w:rFonts w:ascii="Arial" w:hAnsi="Arial" w:cs="Arial"/>
          <w:noProof/>
        </w:rPr>
        <w:t xml:space="preserve"> </w:t>
      </w:r>
      <w:r w:rsidR="008C0A3C" w:rsidRPr="0056076C">
        <w:rPr>
          <w:rFonts w:ascii="Arial" w:hAnsi="Arial" w:cs="Arial"/>
          <w:noProof/>
        </w:rPr>
        <w:t xml:space="preserve">– Bogonos – Leţcani (racord DN 28) – Cucuteni – Scoposeni – </w:t>
      </w:r>
      <w:r w:rsidR="009B1019">
        <w:rPr>
          <w:rFonts w:ascii="Arial" w:hAnsi="Arial" w:cs="Arial"/>
          <w:noProof/>
        </w:rPr>
        <w:t>H</w:t>
      </w:r>
      <w:r w:rsidR="008C0A3C" w:rsidRPr="0056076C">
        <w:rPr>
          <w:rFonts w:ascii="Arial" w:hAnsi="Arial" w:cs="Arial"/>
          <w:noProof/>
        </w:rPr>
        <w:t>orleşti – Lungani – Voineşti.</w:t>
      </w:r>
    </w:p>
    <w:p w:rsidR="008C0A3C" w:rsidRPr="0056076C" w:rsidRDefault="008C0A3C" w:rsidP="00DF00CB">
      <w:pPr>
        <w:ind w:firstLine="720"/>
        <w:jc w:val="both"/>
        <w:rPr>
          <w:rFonts w:ascii="Arial" w:hAnsi="Arial" w:cs="Arial"/>
          <w:noProof/>
        </w:rPr>
      </w:pPr>
      <w:r w:rsidRPr="000D0DFA">
        <w:rPr>
          <w:rFonts w:ascii="Arial" w:hAnsi="Arial" w:cs="Arial"/>
          <w:b/>
          <w:i/>
          <w:noProof/>
        </w:rPr>
        <w:t>DC 26 A</w:t>
      </w:r>
      <w:r w:rsidRPr="0056076C">
        <w:rPr>
          <w:rFonts w:ascii="Arial" w:hAnsi="Arial" w:cs="Arial"/>
          <w:noProof/>
        </w:rPr>
        <w:t xml:space="preserve"> </w:t>
      </w:r>
      <w:r w:rsidR="0056076C" w:rsidRPr="0056076C">
        <w:rPr>
          <w:rFonts w:ascii="Arial" w:hAnsi="Arial" w:cs="Arial"/>
          <w:noProof/>
        </w:rPr>
        <w:t>face legătura între satul Cogeasca şi DJ 248B.</w:t>
      </w:r>
    </w:p>
    <w:p w:rsidR="00DF00CB" w:rsidRPr="009B1019" w:rsidRDefault="00DF00CB" w:rsidP="00DF00CB">
      <w:pPr>
        <w:ind w:firstLine="720"/>
        <w:jc w:val="both"/>
        <w:rPr>
          <w:rFonts w:ascii="Arial" w:hAnsi="Arial" w:cs="Arial"/>
          <w:noProof/>
        </w:rPr>
      </w:pPr>
      <w:r w:rsidRPr="009B1019">
        <w:rPr>
          <w:rFonts w:ascii="Arial" w:hAnsi="Arial" w:cs="Arial"/>
          <w:noProof/>
        </w:rPr>
        <w:lastRenderedPageBreak/>
        <w:t xml:space="preserve">Comuna este tranzitată de curse regulate de autobuze spre Iaşi, asigurate de firme private de transport. </w:t>
      </w:r>
    </w:p>
    <w:p w:rsidR="007D1CE8" w:rsidRPr="007D1CE8" w:rsidRDefault="007D1CE8" w:rsidP="007D1CE8">
      <w:pPr>
        <w:spacing w:before="120" w:line="276" w:lineRule="auto"/>
        <w:ind w:firstLine="902"/>
        <w:jc w:val="both"/>
        <w:rPr>
          <w:rFonts w:ascii="Arial" w:hAnsi="Arial" w:cs="Arial"/>
          <w:szCs w:val="24"/>
        </w:rPr>
      </w:pPr>
      <w:r w:rsidRPr="007D1CE8">
        <w:rPr>
          <w:rFonts w:ascii="Arial" w:hAnsi="Arial" w:cs="Arial"/>
          <w:szCs w:val="24"/>
        </w:rPr>
        <w:t xml:space="preserve">Infrastructura de transport a </w:t>
      </w:r>
      <w:r w:rsidR="009B1019">
        <w:rPr>
          <w:rFonts w:ascii="Arial" w:hAnsi="Arial" w:cs="Arial"/>
          <w:szCs w:val="24"/>
        </w:rPr>
        <w:t>c</w:t>
      </w:r>
      <w:r w:rsidRPr="007D1CE8">
        <w:rPr>
          <w:rFonts w:ascii="Arial" w:hAnsi="Arial" w:cs="Arial"/>
          <w:szCs w:val="24"/>
        </w:rPr>
        <w:t>omunei Letcani este strcturata astfel:</w:t>
      </w:r>
    </w:p>
    <w:p w:rsidR="007D1CE8" w:rsidRPr="007D1CE8" w:rsidRDefault="007D1CE8" w:rsidP="009B1019">
      <w:pPr>
        <w:suppressAutoHyphens w:val="0"/>
        <w:spacing w:line="276" w:lineRule="auto"/>
        <w:jc w:val="both"/>
        <w:rPr>
          <w:rFonts w:ascii="Arial" w:hAnsi="Arial" w:cs="Arial"/>
          <w:szCs w:val="24"/>
        </w:rPr>
      </w:pPr>
      <w:r w:rsidRPr="007D1CE8">
        <w:rPr>
          <w:rFonts w:ascii="Arial" w:hAnsi="Arial" w:cs="Arial"/>
          <w:szCs w:val="24"/>
        </w:rPr>
        <w:t>drumuri judetene si comunale (DJ248B si DC26A): 8 km de drumuri asfaltate;</w:t>
      </w:r>
    </w:p>
    <w:p w:rsidR="007D1CE8" w:rsidRPr="007D1CE8" w:rsidRDefault="009B1019" w:rsidP="007D1CE8">
      <w:pPr>
        <w:suppressAutoHyphens w:val="0"/>
        <w:spacing w:line="276" w:lineRule="auto"/>
        <w:ind w:left="180" w:firstLine="720"/>
        <w:jc w:val="both"/>
        <w:rPr>
          <w:rFonts w:ascii="Arial" w:hAnsi="Arial" w:cs="Arial"/>
          <w:szCs w:val="24"/>
        </w:rPr>
      </w:pPr>
      <w:r>
        <w:rPr>
          <w:rFonts w:ascii="Arial" w:hAnsi="Arial" w:cs="Arial"/>
          <w:szCs w:val="24"/>
        </w:rPr>
        <w:t xml:space="preserve">     </w:t>
      </w:r>
      <w:r w:rsidR="007D1CE8" w:rsidRPr="007D1CE8">
        <w:rPr>
          <w:rFonts w:ascii="Arial" w:hAnsi="Arial" w:cs="Arial"/>
          <w:szCs w:val="24"/>
        </w:rPr>
        <w:t xml:space="preserve">drumuri vecinale: </w:t>
      </w:r>
      <w:smartTag w:uri="urn:schemas-microsoft-com:office:smarttags" w:element="metricconverter">
        <w:smartTagPr>
          <w:attr w:name="ProductID" w:val="25 km"/>
        </w:smartTagPr>
        <w:r w:rsidR="007D1CE8" w:rsidRPr="007D1CE8">
          <w:rPr>
            <w:rFonts w:ascii="Arial" w:hAnsi="Arial" w:cs="Arial"/>
            <w:szCs w:val="24"/>
          </w:rPr>
          <w:t>25 km</w:t>
        </w:r>
      </w:smartTag>
      <w:r w:rsidR="007D1CE8" w:rsidRPr="007D1CE8">
        <w:rPr>
          <w:rFonts w:ascii="Arial" w:hAnsi="Arial" w:cs="Arial"/>
          <w:szCs w:val="24"/>
        </w:rPr>
        <w:t>;</w:t>
      </w:r>
    </w:p>
    <w:p w:rsidR="007D1CE8" w:rsidRPr="007D1CE8" w:rsidRDefault="007D1CE8" w:rsidP="007D1CE8">
      <w:pPr>
        <w:suppressAutoHyphens w:val="0"/>
        <w:spacing w:line="276" w:lineRule="auto"/>
        <w:jc w:val="both"/>
        <w:rPr>
          <w:rFonts w:ascii="Arial" w:hAnsi="Arial" w:cs="Arial"/>
          <w:szCs w:val="24"/>
        </w:rPr>
      </w:pPr>
      <w:r w:rsidRPr="007D1CE8">
        <w:rPr>
          <w:rFonts w:ascii="Arial" w:hAnsi="Arial" w:cs="Arial"/>
          <w:szCs w:val="24"/>
        </w:rPr>
        <w:t xml:space="preserve">                   strazi si ulite: </w:t>
      </w:r>
      <w:smartTag w:uri="urn:schemas-microsoft-com:office:smarttags" w:element="metricconverter">
        <w:smartTagPr>
          <w:attr w:name="ProductID" w:val="27 km"/>
        </w:smartTagPr>
        <w:r w:rsidRPr="007D1CE8">
          <w:rPr>
            <w:rFonts w:ascii="Arial" w:hAnsi="Arial" w:cs="Arial"/>
            <w:szCs w:val="24"/>
          </w:rPr>
          <w:t>27 km</w:t>
        </w:r>
      </w:smartTag>
      <w:r w:rsidRPr="007D1CE8">
        <w:rPr>
          <w:rFonts w:ascii="Arial" w:hAnsi="Arial" w:cs="Arial"/>
          <w:szCs w:val="24"/>
        </w:rPr>
        <w:t>, din care:</w:t>
      </w:r>
    </w:p>
    <w:p w:rsidR="007D1CE8" w:rsidRPr="007D1CE8" w:rsidRDefault="007D1CE8" w:rsidP="005B2B97">
      <w:pPr>
        <w:numPr>
          <w:ilvl w:val="0"/>
          <w:numId w:val="28"/>
        </w:numPr>
        <w:suppressAutoHyphens w:val="0"/>
        <w:spacing w:line="276" w:lineRule="auto"/>
        <w:jc w:val="both"/>
        <w:rPr>
          <w:rFonts w:ascii="Arial" w:hAnsi="Arial" w:cs="Arial"/>
          <w:szCs w:val="24"/>
        </w:rPr>
      </w:pPr>
      <w:r w:rsidRPr="007D1CE8">
        <w:rPr>
          <w:rFonts w:ascii="Arial" w:hAnsi="Arial" w:cs="Arial"/>
          <w:szCs w:val="24"/>
        </w:rPr>
        <w:t xml:space="preserve">asfaltate: </w:t>
      </w:r>
      <w:smartTag w:uri="urn:schemas-microsoft-com:office:smarttags" w:element="metricconverter">
        <w:smartTagPr>
          <w:attr w:name="ProductID" w:val="1 km"/>
        </w:smartTagPr>
        <w:r w:rsidRPr="007D1CE8">
          <w:rPr>
            <w:rFonts w:ascii="Arial" w:hAnsi="Arial" w:cs="Arial"/>
            <w:szCs w:val="24"/>
          </w:rPr>
          <w:t>1 km</w:t>
        </w:r>
      </w:smartTag>
      <w:r w:rsidRPr="007D1CE8">
        <w:rPr>
          <w:rFonts w:ascii="Arial" w:hAnsi="Arial" w:cs="Arial"/>
          <w:szCs w:val="24"/>
        </w:rPr>
        <w:t>;</w:t>
      </w:r>
    </w:p>
    <w:p w:rsidR="007D1CE8" w:rsidRPr="007D1CE8" w:rsidRDefault="007D1CE8" w:rsidP="005B2B97">
      <w:pPr>
        <w:numPr>
          <w:ilvl w:val="0"/>
          <w:numId w:val="28"/>
        </w:numPr>
        <w:suppressAutoHyphens w:val="0"/>
        <w:spacing w:line="276" w:lineRule="auto"/>
        <w:jc w:val="both"/>
        <w:rPr>
          <w:rFonts w:ascii="Arial" w:hAnsi="Arial" w:cs="Arial"/>
          <w:szCs w:val="24"/>
        </w:rPr>
      </w:pPr>
      <w:r w:rsidRPr="007D1CE8">
        <w:rPr>
          <w:rFonts w:ascii="Arial" w:hAnsi="Arial" w:cs="Arial"/>
          <w:szCs w:val="24"/>
        </w:rPr>
        <w:t>pietruite: 26 km</w:t>
      </w:r>
      <w:r w:rsidRPr="009B1019">
        <w:rPr>
          <w:rFonts w:ascii="Arial" w:hAnsi="Arial" w:cs="Arial"/>
          <w:szCs w:val="24"/>
        </w:rPr>
        <w:t>.</w:t>
      </w:r>
    </w:p>
    <w:p w:rsidR="007D1CE8" w:rsidRPr="007D1CE8" w:rsidRDefault="007D1CE8" w:rsidP="007D1CE8">
      <w:pPr>
        <w:spacing w:before="120" w:line="276" w:lineRule="auto"/>
        <w:ind w:firstLine="902"/>
        <w:jc w:val="both"/>
        <w:rPr>
          <w:rFonts w:ascii="Arial" w:hAnsi="Arial" w:cs="Arial"/>
          <w:szCs w:val="24"/>
        </w:rPr>
      </w:pPr>
      <w:r w:rsidRPr="007D1CE8">
        <w:rPr>
          <w:rFonts w:ascii="Arial" w:hAnsi="Arial" w:cs="Arial"/>
          <w:szCs w:val="24"/>
        </w:rPr>
        <w:t>Proiecte de infrastructura realizate in perioada 2008-2012:</w:t>
      </w:r>
    </w:p>
    <w:p w:rsidR="007D1CE8" w:rsidRPr="007D1CE8" w:rsidRDefault="007D1CE8" w:rsidP="00FA5D2A">
      <w:pPr>
        <w:numPr>
          <w:ilvl w:val="0"/>
          <w:numId w:val="20"/>
        </w:numPr>
        <w:tabs>
          <w:tab w:val="clear" w:pos="1262"/>
          <w:tab w:val="num" w:pos="1440"/>
        </w:tabs>
        <w:suppressAutoHyphens w:val="0"/>
        <w:spacing w:line="276" w:lineRule="auto"/>
        <w:ind w:left="1440"/>
        <w:jc w:val="both"/>
        <w:rPr>
          <w:rFonts w:ascii="Arial" w:hAnsi="Arial" w:cs="Arial"/>
          <w:szCs w:val="24"/>
        </w:rPr>
      </w:pPr>
      <w:r w:rsidRPr="007D1CE8">
        <w:rPr>
          <w:rFonts w:ascii="Arial" w:hAnsi="Arial" w:cs="Arial"/>
          <w:szCs w:val="24"/>
        </w:rPr>
        <w:t>Pietruirea tuturor drumurilor satesti si ulitelor in satele Letcani, Bogonos, Cogeasca si Cucuteni;</w:t>
      </w:r>
    </w:p>
    <w:p w:rsidR="007D1CE8" w:rsidRPr="007D1CE8" w:rsidRDefault="007D1CE8" w:rsidP="00FA5D2A">
      <w:pPr>
        <w:numPr>
          <w:ilvl w:val="0"/>
          <w:numId w:val="20"/>
        </w:numPr>
        <w:tabs>
          <w:tab w:val="clear" w:pos="1262"/>
          <w:tab w:val="num" w:pos="1440"/>
        </w:tabs>
        <w:suppressAutoHyphens w:val="0"/>
        <w:spacing w:line="276" w:lineRule="auto"/>
        <w:ind w:left="1440"/>
        <w:jc w:val="both"/>
        <w:rPr>
          <w:rFonts w:ascii="Arial" w:hAnsi="Arial" w:cs="Arial"/>
          <w:szCs w:val="24"/>
        </w:rPr>
      </w:pPr>
      <w:r w:rsidRPr="007D1CE8">
        <w:rPr>
          <w:rFonts w:ascii="Arial" w:hAnsi="Arial" w:cs="Arial"/>
          <w:szCs w:val="24"/>
        </w:rPr>
        <w:t xml:space="preserve">Modernizare prin asfaltare a drumului comunal </w:t>
      </w:r>
      <w:r>
        <w:rPr>
          <w:rFonts w:ascii="Arial" w:hAnsi="Arial" w:cs="Arial"/>
          <w:szCs w:val="24"/>
        </w:rPr>
        <w:t xml:space="preserve">DC </w:t>
      </w:r>
      <w:r w:rsidRPr="007D1CE8">
        <w:rPr>
          <w:rFonts w:ascii="Arial" w:hAnsi="Arial" w:cs="Arial"/>
          <w:szCs w:val="24"/>
        </w:rPr>
        <w:t>26A sat Cogeasca;</w:t>
      </w:r>
    </w:p>
    <w:p w:rsidR="007D1CE8" w:rsidRPr="007D1CE8" w:rsidRDefault="007D1CE8" w:rsidP="00FA5D2A">
      <w:pPr>
        <w:numPr>
          <w:ilvl w:val="0"/>
          <w:numId w:val="20"/>
        </w:numPr>
        <w:tabs>
          <w:tab w:val="clear" w:pos="1262"/>
          <w:tab w:val="num" w:pos="1440"/>
        </w:tabs>
        <w:suppressAutoHyphens w:val="0"/>
        <w:spacing w:line="276" w:lineRule="auto"/>
        <w:ind w:left="1440"/>
        <w:jc w:val="both"/>
        <w:rPr>
          <w:rFonts w:ascii="Arial" w:hAnsi="Arial" w:cs="Arial"/>
          <w:szCs w:val="24"/>
        </w:rPr>
      </w:pPr>
      <w:r w:rsidRPr="007D1CE8">
        <w:rPr>
          <w:rFonts w:ascii="Arial" w:hAnsi="Arial" w:cs="Arial"/>
          <w:szCs w:val="24"/>
        </w:rPr>
        <w:t>Trotuare prin pavele autoblocante la drum european E583, pe partea stanga si partea dreapta, precum si acces la proprietati;</w:t>
      </w:r>
    </w:p>
    <w:p w:rsidR="00DF00CB" w:rsidRPr="009B1019" w:rsidRDefault="007D1CE8" w:rsidP="009B1019">
      <w:pPr>
        <w:numPr>
          <w:ilvl w:val="0"/>
          <w:numId w:val="20"/>
        </w:numPr>
        <w:tabs>
          <w:tab w:val="clear" w:pos="1262"/>
          <w:tab w:val="num" w:pos="1440"/>
        </w:tabs>
        <w:suppressAutoHyphens w:val="0"/>
        <w:spacing w:line="276" w:lineRule="auto"/>
        <w:ind w:left="1440"/>
        <w:jc w:val="both"/>
        <w:rPr>
          <w:rFonts w:ascii="Arial" w:hAnsi="Arial" w:cs="Arial"/>
          <w:szCs w:val="24"/>
        </w:rPr>
      </w:pPr>
      <w:r w:rsidRPr="007D1CE8">
        <w:rPr>
          <w:rFonts w:ascii="Arial" w:hAnsi="Arial" w:cs="Arial"/>
          <w:szCs w:val="24"/>
        </w:rPr>
        <w:t>Amenajare prin pietruire a drumului unitatii Letcani – Bogonos.</w:t>
      </w:r>
    </w:p>
    <w:p w:rsidR="00DF00CB" w:rsidRPr="007D1CE8" w:rsidRDefault="00DF00CB" w:rsidP="00DF00CB">
      <w:pPr>
        <w:ind w:firstLine="720"/>
        <w:jc w:val="both"/>
        <w:rPr>
          <w:rFonts w:ascii="Arial" w:hAnsi="Arial" w:cs="Arial"/>
        </w:rPr>
      </w:pPr>
      <w:r w:rsidRPr="007D1CE8">
        <w:rPr>
          <w:rFonts w:ascii="Arial" w:hAnsi="Arial" w:cs="Arial"/>
        </w:rPr>
        <w:t xml:space="preserve">Starea de viabilitate a drumurilor din comuna Leţcani poate fi caracterizată ca  nesatisfăcătoare pe tronsoanele care lipseşte îmbrăcămintea asfaltică şi amenajările pentru evacuarea apelor de pe platforma drumului. În mare parte, drumurile săteşti sunt drumuri pietruite, pe timp nefavorabil circulaţia rutieră făcându-se anevoios. </w:t>
      </w:r>
    </w:p>
    <w:p w:rsidR="00DF00CB" w:rsidRPr="003F6552" w:rsidRDefault="00DF00CB" w:rsidP="00DF00CB">
      <w:pPr>
        <w:pStyle w:val="Heading4"/>
        <w:spacing w:before="0" w:after="0"/>
        <w:ind w:firstLine="709"/>
        <w:rPr>
          <w:rFonts w:ascii="Arial" w:hAnsi="Arial" w:cs="Arial"/>
          <w:noProof/>
          <w:color w:val="1F497D"/>
          <w:sz w:val="24"/>
          <w:u w:val="single"/>
        </w:rPr>
      </w:pPr>
      <w:bookmarkStart w:id="81" w:name="_Toc199737856"/>
      <w:bookmarkStart w:id="82" w:name="_Toc200182854"/>
      <w:bookmarkStart w:id="83" w:name="_Toc199737854"/>
      <w:bookmarkStart w:id="84" w:name="_Toc200182852"/>
    </w:p>
    <w:p w:rsidR="00DF00CB" w:rsidRPr="003F6552" w:rsidRDefault="00DF00CB" w:rsidP="00DF00CB">
      <w:pPr>
        <w:rPr>
          <w:color w:val="1F497D"/>
        </w:rPr>
      </w:pPr>
    </w:p>
    <w:p w:rsidR="00DF00CB" w:rsidRPr="009B1019" w:rsidRDefault="00DF00CB" w:rsidP="009B1019">
      <w:pPr>
        <w:pStyle w:val="Heading4"/>
        <w:spacing w:before="0" w:after="0"/>
        <w:ind w:firstLine="709"/>
        <w:rPr>
          <w:rFonts w:ascii="Arial" w:hAnsi="Arial" w:cs="Arial"/>
          <w:noProof/>
          <w:sz w:val="24"/>
          <w:u w:val="single"/>
        </w:rPr>
      </w:pPr>
      <w:r w:rsidRPr="007D1CE8">
        <w:rPr>
          <w:rFonts w:ascii="Arial" w:hAnsi="Arial" w:cs="Arial"/>
          <w:noProof/>
          <w:sz w:val="24"/>
          <w:u w:val="single"/>
        </w:rPr>
        <w:t xml:space="preserve"> Căi de comunicaţie feroviare</w:t>
      </w:r>
      <w:bookmarkEnd w:id="81"/>
      <w:bookmarkEnd w:id="82"/>
    </w:p>
    <w:p w:rsidR="00B10F9D" w:rsidRDefault="001D4582" w:rsidP="001D4582">
      <w:pPr>
        <w:pStyle w:val="BodyTextIndent2"/>
        <w:spacing w:line="276" w:lineRule="auto"/>
        <w:ind w:firstLine="708"/>
        <w:rPr>
          <w:rFonts w:ascii="Arial" w:hAnsi="Arial" w:cs="Arial"/>
          <w:noProof/>
          <w:lang w:val="fr-BE"/>
        </w:rPr>
      </w:pPr>
      <w:bookmarkStart w:id="85" w:name="_Toc199737857"/>
      <w:bookmarkStart w:id="86" w:name="_Toc200182855"/>
      <w:bookmarkEnd w:id="83"/>
      <w:bookmarkEnd w:id="84"/>
      <w:r w:rsidRPr="00514CC3">
        <w:rPr>
          <w:rFonts w:ascii="Arial" w:hAnsi="Arial" w:cs="Arial"/>
          <w:noProof/>
          <w:lang w:val="fr-BE"/>
        </w:rPr>
        <w:t xml:space="preserve">Circulaţia feroviară este asigurată de </w:t>
      </w:r>
      <w:r w:rsidR="00B10F9D">
        <w:rPr>
          <w:rFonts w:ascii="Arial" w:hAnsi="Arial" w:cs="Arial"/>
          <w:noProof/>
          <w:lang w:val="fr-BE"/>
        </w:rPr>
        <w:t>următoarele căi ferate :</w:t>
      </w:r>
    </w:p>
    <w:p w:rsidR="001D4582" w:rsidRDefault="00B10F9D" w:rsidP="001D4582">
      <w:pPr>
        <w:pStyle w:val="BodyTextIndent2"/>
        <w:spacing w:line="276" w:lineRule="auto"/>
        <w:ind w:firstLine="708"/>
        <w:rPr>
          <w:rFonts w:ascii="Arial" w:hAnsi="Arial" w:cs="Arial"/>
          <w:bCs/>
          <w:iCs/>
          <w:szCs w:val="24"/>
          <w:lang w:val="fr-BE"/>
        </w:rPr>
      </w:pPr>
      <w:r>
        <w:rPr>
          <w:rFonts w:ascii="Arial" w:hAnsi="Arial" w:cs="Arial"/>
          <w:noProof/>
          <w:lang w:val="fr-BE"/>
        </w:rPr>
        <w:t xml:space="preserve">-  </w:t>
      </w:r>
      <w:r>
        <w:rPr>
          <w:rFonts w:ascii="Arial" w:hAnsi="Arial" w:cs="Arial"/>
          <w:b/>
          <w:noProof/>
          <w:lang w:val="fr-BE"/>
        </w:rPr>
        <w:t>magistrala secundară  dublă elecrificată 606 de Iaşi – L</w:t>
      </w:r>
      <w:r w:rsidR="001D4582" w:rsidRPr="00514CC3">
        <w:rPr>
          <w:rFonts w:ascii="Arial" w:hAnsi="Arial" w:cs="Arial"/>
          <w:b/>
          <w:noProof/>
          <w:lang w:val="fr-BE"/>
        </w:rPr>
        <w:t>eţcani – Podu Iloaiei - Tg. Frumos - Paşcani</w:t>
      </w:r>
      <w:r w:rsidR="001D4582" w:rsidRPr="00514CC3">
        <w:rPr>
          <w:rFonts w:ascii="Arial" w:hAnsi="Arial" w:cs="Arial"/>
          <w:noProof/>
          <w:lang w:val="fr-BE"/>
        </w:rPr>
        <w:t xml:space="preserve">, cu </w:t>
      </w:r>
      <w:r w:rsidR="001D4582" w:rsidRPr="00514CC3">
        <w:rPr>
          <w:rFonts w:ascii="Arial" w:hAnsi="Arial" w:cs="Arial"/>
          <w:bCs/>
          <w:iCs/>
          <w:szCs w:val="24"/>
          <w:lang w:val="fr-BE"/>
        </w:rPr>
        <w:t xml:space="preserve"> staţie CF </w:t>
      </w:r>
      <w:r w:rsidR="001D4582">
        <w:rPr>
          <w:rFonts w:ascii="Arial" w:hAnsi="Arial" w:cs="Arial"/>
          <w:bCs/>
          <w:iCs/>
          <w:szCs w:val="24"/>
          <w:lang w:val="fr-BE"/>
        </w:rPr>
        <w:t>Leţcani</w:t>
      </w:r>
      <w:r>
        <w:rPr>
          <w:rFonts w:ascii="Arial" w:hAnsi="Arial" w:cs="Arial"/>
          <w:bCs/>
          <w:iCs/>
          <w:szCs w:val="24"/>
          <w:lang w:val="fr-BE"/>
        </w:rPr>
        <w:t>, amplasată pe linia Ia</w:t>
      </w:r>
      <w:r>
        <w:rPr>
          <w:rFonts w:ascii="Arial" w:hAnsi="Arial" w:cs="Arial"/>
          <w:bCs/>
          <w:iCs/>
          <w:szCs w:val="24"/>
        </w:rPr>
        <w:t>ş</w:t>
      </w:r>
      <w:r w:rsidR="001D4582" w:rsidRPr="00514CC3">
        <w:rPr>
          <w:rFonts w:ascii="Arial" w:hAnsi="Arial" w:cs="Arial"/>
          <w:bCs/>
          <w:iCs/>
          <w:szCs w:val="24"/>
          <w:lang w:val="fr-BE"/>
        </w:rPr>
        <w:t>i – Paşcani si este deschisă pentru deservirea traficului de calatori, marfuri in vagoane si mesagerie.</w:t>
      </w:r>
    </w:p>
    <w:p w:rsidR="00B10F9D" w:rsidRPr="00B10F9D" w:rsidRDefault="00B10F9D" w:rsidP="00B10F9D">
      <w:pPr>
        <w:pStyle w:val="BodyTextIndent2"/>
        <w:spacing w:line="276" w:lineRule="auto"/>
        <w:ind w:firstLine="708"/>
        <w:rPr>
          <w:rFonts w:ascii="Arial" w:hAnsi="Arial" w:cs="Arial"/>
          <w:b/>
          <w:noProof/>
          <w:lang w:val="fr-BE"/>
        </w:rPr>
      </w:pPr>
      <w:r>
        <w:rPr>
          <w:rFonts w:ascii="Arial" w:hAnsi="Arial" w:cs="Arial"/>
          <w:bCs/>
          <w:iCs/>
          <w:szCs w:val="24"/>
          <w:lang w:val="fr-BE"/>
        </w:rPr>
        <w:t>-</w:t>
      </w:r>
      <w:r>
        <w:rPr>
          <w:rFonts w:ascii="Arial" w:hAnsi="Arial" w:cs="Arial"/>
          <w:noProof/>
          <w:lang w:val="fr-BE"/>
        </w:rPr>
        <w:t xml:space="preserve">-  </w:t>
      </w:r>
      <w:r>
        <w:rPr>
          <w:rFonts w:ascii="Arial" w:hAnsi="Arial" w:cs="Arial"/>
          <w:b/>
          <w:noProof/>
          <w:lang w:val="fr-BE"/>
        </w:rPr>
        <w:t>magistrala secundară  608 Iaşi – Dângeni  - Dorohoi</w:t>
      </w:r>
      <w:r w:rsidRPr="00B10F9D">
        <w:rPr>
          <w:rStyle w:val="apple-converted-space"/>
          <w:rFonts w:ascii="Verdana" w:hAnsi="Verdana"/>
          <w:color w:val="000000"/>
          <w:sz w:val="18"/>
          <w:szCs w:val="18"/>
          <w:shd w:val="clear" w:color="auto" w:fill="FFFFFF" w:themeFill="background1"/>
        </w:rPr>
        <w:t> </w:t>
      </w:r>
      <w:r w:rsidRPr="00B10F9D">
        <w:rPr>
          <w:rFonts w:ascii="Arial" w:hAnsi="Arial" w:cs="Arial"/>
          <w:color w:val="000000"/>
          <w:szCs w:val="24"/>
          <w:shd w:val="clear" w:color="auto" w:fill="FFFFFF" w:themeFill="background1"/>
        </w:rPr>
        <w:t>este o rut</w:t>
      </w:r>
      <w:r>
        <w:rPr>
          <w:rFonts w:ascii="Arial" w:hAnsi="Arial" w:cs="Arial"/>
          <w:color w:val="000000"/>
          <w:szCs w:val="24"/>
          <w:shd w:val="clear" w:color="auto" w:fill="FFFFFF" w:themeFill="background1"/>
        </w:rPr>
        <w:t>ă</w:t>
      </w:r>
      <w:r w:rsidRPr="00B10F9D">
        <w:rPr>
          <w:rFonts w:ascii="Arial" w:hAnsi="Arial" w:cs="Arial"/>
          <w:color w:val="000000"/>
          <w:szCs w:val="24"/>
          <w:shd w:val="clear" w:color="auto" w:fill="FFFFFF" w:themeFill="background1"/>
        </w:rPr>
        <w:t xml:space="preserve"> foarte veche din re</w:t>
      </w:r>
      <w:r>
        <w:rPr>
          <w:rFonts w:ascii="Arial" w:hAnsi="Arial" w:cs="Arial"/>
          <w:color w:val="000000"/>
          <w:szCs w:val="24"/>
          <w:shd w:val="clear" w:color="auto" w:fill="FFFFFF" w:themeFill="background1"/>
        </w:rPr>
        <w:t>ţ</w:t>
      </w:r>
      <w:r w:rsidRPr="00B10F9D">
        <w:rPr>
          <w:rFonts w:ascii="Arial" w:hAnsi="Arial" w:cs="Arial"/>
          <w:color w:val="000000"/>
          <w:szCs w:val="24"/>
          <w:shd w:val="clear" w:color="auto" w:fill="FFFFFF" w:themeFill="background1"/>
        </w:rPr>
        <w:t>eaua actual</w:t>
      </w:r>
      <w:r>
        <w:rPr>
          <w:rFonts w:ascii="Arial" w:hAnsi="Arial" w:cs="Arial"/>
          <w:color w:val="000000"/>
          <w:szCs w:val="24"/>
          <w:shd w:val="clear" w:color="auto" w:fill="FFFFFF" w:themeFill="background1"/>
        </w:rPr>
        <w:t>ă a CFR. Dorinţ</w:t>
      </w:r>
      <w:r w:rsidRPr="00B10F9D">
        <w:rPr>
          <w:rFonts w:ascii="Arial" w:hAnsi="Arial" w:cs="Arial"/>
          <w:color w:val="000000"/>
          <w:szCs w:val="24"/>
          <w:shd w:val="clear" w:color="auto" w:fill="FFFFFF" w:themeFill="background1"/>
        </w:rPr>
        <w:t>a localnicilor de a avea o legatur</w:t>
      </w:r>
      <w:r>
        <w:rPr>
          <w:rFonts w:ascii="Arial" w:hAnsi="Arial" w:cs="Arial"/>
          <w:color w:val="000000"/>
          <w:szCs w:val="24"/>
          <w:shd w:val="clear" w:color="auto" w:fill="FFFFFF" w:themeFill="background1"/>
        </w:rPr>
        <w:t>ă</w:t>
      </w:r>
      <w:r w:rsidRPr="00B10F9D">
        <w:rPr>
          <w:rFonts w:ascii="Arial" w:hAnsi="Arial" w:cs="Arial"/>
          <w:color w:val="000000"/>
          <w:szCs w:val="24"/>
          <w:shd w:val="clear" w:color="auto" w:fill="FFFFFF" w:themeFill="background1"/>
        </w:rPr>
        <w:t xml:space="preserve"> direct</w:t>
      </w:r>
      <w:r>
        <w:rPr>
          <w:rFonts w:ascii="Arial" w:hAnsi="Arial" w:cs="Arial"/>
          <w:color w:val="000000"/>
          <w:szCs w:val="24"/>
          <w:shd w:val="clear" w:color="auto" w:fill="FFFFFF" w:themeFill="background1"/>
        </w:rPr>
        <w:t>ă</w:t>
      </w:r>
      <w:r w:rsidRPr="00B10F9D">
        <w:rPr>
          <w:rFonts w:ascii="Arial" w:hAnsi="Arial" w:cs="Arial"/>
          <w:color w:val="000000"/>
          <w:szCs w:val="24"/>
          <w:shd w:val="clear" w:color="auto" w:fill="FFFFFF" w:themeFill="background1"/>
        </w:rPr>
        <w:t xml:space="preserve"> cu </w:t>
      </w:r>
      <w:r>
        <w:rPr>
          <w:rFonts w:ascii="Arial" w:hAnsi="Arial" w:cs="Arial"/>
          <w:color w:val="000000"/>
          <w:szCs w:val="24"/>
          <w:shd w:val="clear" w:color="auto" w:fill="FFFFFF" w:themeFill="background1"/>
        </w:rPr>
        <w:t>oraşul</w:t>
      </w:r>
      <w:r w:rsidRPr="00B10F9D">
        <w:rPr>
          <w:rFonts w:ascii="Arial" w:hAnsi="Arial" w:cs="Arial"/>
          <w:color w:val="000000"/>
          <w:szCs w:val="24"/>
          <w:shd w:val="clear" w:color="auto" w:fill="FFFFFF" w:themeFill="background1"/>
        </w:rPr>
        <w:t xml:space="preserve"> Iasi a fost indeplinit</w:t>
      </w:r>
      <w:r>
        <w:rPr>
          <w:rFonts w:ascii="Arial" w:hAnsi="Arial" w:cs="Arial"/>
          <w:color w:val="000000"/>
          <w:szCs w:val="24"/>
          <w:shd w:val="clear" w:color="auto" w:fill="FFFFFF" w:themeFill="background1"/>
        </w:rPr>
        <w:t>ă</w:t>
      </w:r>
      <w:r w:rsidR="00260FD8">
        <w:rPr>
          <w:rFonts w:ascii="Arial" w:hAnsi="Arial" w:cs="Arial"/>
          <w:color w:val="000000"/>
          <w:szCs w:val="24"/>
          <w:shd w:val="clear" w:color="auto" w:fill="FFFFFF" w:themeFill="background1"/>
        </w:rPr>
        <w:t xml:space="preserve"> î</w:t>
      </w:r>
      <w:r w:rsidRPr="00B10F9D">
        <w:rPr>
          <w:rFonts w:ascii="Arial" w:hAnsi="Arial" w:cs="Arial"/>
          <w:color w:val="000000"/>
          <w:szCs w:val="24"/>
          <w:shd w:val="clear" w:color="auto" w:fill="FFFFFF" w:themeFill="background1"/>
        </w:rPr>
        <w:t>nainte de 1900.</w:t>
      </w:r>
      <w:r w:rsidRPr="00B10F9D">
        <w:rPr>
          <w:rStyle w:val="apple-converted-space"/>
          <w:rFonts w:ascii="Arial" w:hAnsi="Arial" w:cs="Arial"/>
          <w:color w:val="000000"/>
          <w:szCs w:val="24"/>
          <w:shd w:val="clear" w:color="auto" w:fill="FFFFFF" w:themeFill="background1"/>
        </w:rPr>
        <w:t> </w:t>
      </w:r>
      <w:r w:rsidRPr="00B10F9D">
        <w:rPr>
          <w:rFonts w:ascii="Arial" w:hAnsi="Arial" w:cs="Arial"/>
          <w:color w:val="000000"/>
          <w:szCs w:val="24"/>
          <w:shd w:val="clear" w:color="auto" w:fill="FFFFFF" w:themeFill="background1"/>
        </w:rPr>
        <w:t>Ruta are ca lungime 154km, fiind in mare parte linie simpl</w:t>
      </w:r>
      <w:r>
        <w:rPr>
          <w:rFonts w:ascii="Arial" w:hAnsi="Arial" w:cs="Arial"/>
          <w:color w:val="000000"/>
          <w:szCs w:val="24"/>
          <w:shd w:val="clear" w:color="auto" w:fill="FFFFFF" w:themeFill="background1"/>
        </w:rPr>
        <w:t>ă</w:t>
      </w:r>
      <w:r w:rsidRPr="00B10F9D">
        <w:rPr>
          <w:rFonts w:ascii="Arial" w:hAnsi="Arial" w:cs="Arial"/>
          <w:color w:val="000000"/>
          <w:szCs w:val="24"/>
          <w:shd w:val="clear" w:color="auto" w:fill="FFFFFF" w:themeFill="background1"/>
        </w:rPr>
        <w:t>. Exist</w:t>
      </w:r>
      <w:r>
        <w:rPr>
          <w:rFonts w:ascii="Arial" w:hAnsi="Arial" w:cs="Arial"/>
          <w:color w:val="000000"/>
          <w:szCs w:val="24"/>
          <w:shd w:val="clear" w:color="auto" w:fill="FFFFFF" w:themeFill="background1"/>
        </w:rPr>
        <w:t>ă</w:t>
      </w:r>
      <w:r w:rsidRPr="00B10F9D">
        <w:rPr>
          <w:rFonts w:ascii="Arial" w:hAnsi="Arial" w:cs="Arial"/>
          <w:color w:val="000000"/>
          <w:szCs w:val="24"/>
          <w:shd w:val="clear" w:color="auto" w:fill="FFFFFF" w:themeFill="background1"/>
        </w:rPr>
        <w:t xml:space="preserve"> portiunea comun</w:t>
      </w:r>
      <w:r>
        <w:rPr>
          <w:rFonts w:ascii="Arial" w:hAnsi="Arial" w:cs="Arial"/>
          <w:color w:val="000000"/>
          <w:szCs w:val="24"/>
          <w:shd w:val="clear" w:color="auto" w:fill="FFFFFF" w:themeFill="background1"/>
        </w:rPr>
        <w:t>ă cu ruta 606, Leţcani - Iaş</w:t>
      </w:r>
      <w:r w:rsidRPr="00B10F9D">
        <w:rPr>
          <w:rFonts w:ascii="Arial" w:hAnsi="Arial" w:cs="Arial"/>
          <w:color w:val="000000"/>
          <w:szCs w:val="24"/>
          <w:shd w:val="clear" w:color="auto" w:fill="FFFFFF" w:themeFill="background1"/>
        </w:rPr>
        <w:t>i, care este dubl</w:t>
      </w:r>
      <w:r>
        <w:rPr>
          <w:rFonts w:ascii="Arial" w:hAnsi="Arial" w:cs="Arial"/>
          <w:color w:val="000000"/>
          <w:szCs w:val="24"/>
          <w:shd w:val="clear" w:color="auto" w:fill="FFFFFF" w:themeFill="background1"/>
        </w:rPr>
        <w:t>ă</w:t>
      </w:r>
      <w:r w:rsidRPr="00B10F9D">
        <w:rPr>
          <w:rFonts w:ascii="Arial" w:hAnsi="Arial" w:cs="Arial"/>
          <w:color w:val="000000"/>
          <w:szCs w:val="24"/>
          <w:shd w:val="clear" w:color="auto" w:fill="FFFFFF" w:themeFill="background1"/>
        </w:rPr>
        <w:t xml:space="preserve"> si electrificat</w:t>
      </w:r>
      <w:r>
        <w:rPr>
          <w:rFonts w:ascii="Arial" w:hAnsi="Arial" w:cs="Arial"/>
          <w:color w:val="000000"/>
          <w:szCs w:val="24"/>
          <w:shd w:val="clear" w:color="auto" w:fill="FFFFFF" w:themeFill="background1"/>
        </w:rPr>
        <w:t>ă</w:t>
      </w:r>
      <w:r w:rsidRPr="00B10F9D">
        <w:rPr>
          <w:rFonts w:ascii="Arial" w:hAnsi="Arial" w:cs="Arial"/>
          <w:color w:val="000000"/>
          <w:szCs w:val="24"/>
          <w:shd w:val="clear" w:color="auto" w:fill="FFFFFF" w:themeFill="background1"/>
        </w:rPr>
        <w:t>.</w:t>
      </w:r>
      <w:r w:rsidRPr="00B10F9D">
        <w:rPr>
          <w:rStyle w:val="apple-converted-space"/>
          <w:rFonts w:ascii="Arial" w:hAnsi="Arial" w:cs="Arial"/>
          <w:color w:val="000000"/>
          <w:szCs w:val="24"/>
          <w:shd w:val="clear" w:color="auto" w:fill="FFFFFF" w:themeFill="background1"/>
        </w:rPr>
        <w:t> </w:t>
      </w:r>
    </w:p>
    <w:p w:rsidR="00B10F9D" w:rsidRPr="00514CC3" w:rsidRDefault="00B10F9D" w:rsidP="00B10F9D">
      <w:pPr>
        <w:pStyle w:val="BodyTextIndent2"/>
        <w:spacing w:line="276" w:lineRule="auto"/>
        <w:ind w:left="0"/>
        <w:rPr>
          <w:rFonts w:ascii="Arial" w:hAnsi="Arial" w:cs="Arial"/>
          <w:bCs/>
          <w:iCs/>
          <w:szCs w:val="24"/>
          <w:lang w:val="fr-BE"/>
        </w:rPr>
      </w:pPr>
    </w:p>
    <w:p w:rsidR="00DF00CB" w:rsidRPr="009C4383" w:rsidRDefault="00DF00CB" w:rsidP="00DF00CB">
      <w:pPr>
        <w:pStyle w:val="Heading3"/>
        <w:ind w:left="709" w:firstLine="709"/>
        <w:rPr>
          <w:rFonts w:ascii="Arial" w:hAnsi="Arial" w:cs="Arial"/>
          <w:i/>
          <w:iCs/>
          <w:color w:val="auto"/>
          <w:szCs w:val="24"/>
          <w:u w:val="single"/>
        </w:rPr>
      </w:pPr>
      <w:r w:rsidRPr="009C4383">
        <w:rPr>
          <w:rFonts w:ascii="Arial" w:hAnsi="Arial" w:cs="Arial"/>
          <w:i/>
          <w:iCs/>
          <w:color w:val="auto"/>
          <w:szCs w:val="24"/>
          <w:u w:val="single"/>
        </w:rPr>
        <w:t>2.6.2. Disfuncţionalităţi</w:t>
      </w:r>
      <w:bookmarkEnd w:id="85"/>
      <w:bookmarkEnd w:id="86"/>
    </w:p>
    <w:p w:rsidR="00DF00CB" w:rsidRPr="009C4383" w:rsidRDefault="00DF00CB" w:rsidP="00DF00CB">
      <w:pPr>
        <w:jc w:val="both"/>
        <w:rPr>
          <w:rFonts w:ascii="Arial" w:hAnsi="Arial" w:cs="Arial"/>
          <w:szCs w:val="24"/>
          <w:u w:val="single"/>
        </w:rPr>
      </w:pPr>
    </w:p>
    <w:p w:rsidR="00DF00CB" w:rsidRPr="009C4383" w:rsidRDefault="00DF00CB" w:rsidP="00FA5D2A">
      <w:pPr>
        <w:numPr>
          <w:ilvl w:val="0"/>
          <w:numId w:val="21"/>
        </w:numPr>
        <w:jc w:val="both"/>
        <w:rPr>
          <w:rFonts w:ascii="Arial" w:hAnsi="Arial" w:cs="Arial"/>
          <w:szCs w:val="24"/>
        </w:rPr>
      </w:pPr>
      <w:r w:rsidRPr="009C4383">
        <w:rPr>
          <w:rFonts w:ascii="Arial" w:hAnsi="Arial" w:cs="Arial"/>
          <w:szCs w:val="24"/>
        </w:rPr>
        <w:t>Star</w:t>
      </w:r>
      <w:r w:rsidR="009C4383" w:rsidRPr="009C4383">
        <w:rPr>
          <w:rFonts w:ascii="Arial" w:hAnsi="Arial" w:cs="Arial"/>
          <w:szCs w:val="24"/>
        </w:rPr>
        <w:t>ea unor drumuri</w:t>
      </w:r>
      <w:r w:rsidR="009B1019" w:rsidRPr="009C4383">
        <w:rPr>
          <w:rFonts w:ascii="Arial" w:hAnsi="Arial" w:cs="Arial"/>
          <w:szCs w:val="24"/>
        </w:rPr>
        <w:t xml:space="preserve"> </w:t>
      </w:r>
      <w:r w:rsidRPr="009C4383">
        <w:rPr>
          <w:rFonts w:ascii="Arial" w:hAnsi="Arial" w:cs="Arial"/>
          <w:szCs w:val="24"/>
        </w:rPr>
        <w:t>săteşti</w:t>
      </w:r>
      <w:r w:rsidR="009C4383" w:rsidRPr="009C4383">
        <w:rPr>
          <w:rFonts w:ascii="Arial" w:hAnsi="Arial" w:cs="Arial"/>
          <w:szCs w:val="24"/>
        </w:rPr>
        <w:t xml:space="preserve"> din Leţcani şi a unor drumuri satesti in satele Cogeasca, Bogonos si Cucuteni</w:t>
      </w:r>
      <w:r w:rsidRPr="009C4383">
        <w:rPr>
          <w:rFonts w:ascii="Arial" w:hAnsi="Arial" w:cs="Arial"/>
          <w:szCs w:val="24"/>
        </w:rPr>
        <w:t xml:space="preserve"> este nesatisfăcătoare datorită lipsei îmbrăcăminţii asfaltice şi amenajărilor improprii pentru evacuarea apelor de pe platforma drumului. </w:t>
      </w:r>
    </w:p>
    <w:p w:rsidR="00DF00CB" w:rsidRPr="009C4383" w:rsidRDefault="009C4383" w:rsidP="00FA5D2A">
      <w:pPr>
        <w:numPr>
          <w:ilvl w:val="0"/>
          <w:numId w:val="21"/>
        </w:numPr>
        <w:jc w:val="both"/>
        <w:rPr>
          <w:rFonts w:ascii="Arial" w:hAnsi="Arial" w:cs="Arial"/>
          <w:szCs w:val="24"/>
        </w:rPr>
      </w:pPr>
      <w:r w:rsidRPr="009C4383">
        <w:rPr>
          <w:rFonts w:ascii="Arial" w:hAnsi="Arial" w:cs="Arial"/>
          <w:szCs w:val="24"/>
        </w:rPr>
        <w:t>Poduri şi podeţe în stare proastă;</w:t>
      </w:r>
    </w:p>
    <w:p w:rsidR="00DF00CB" w:rsidRPr="009C4383" w:rsidRDefault="00DF00CB" w:rsidP="00FA5D2A">
      <w:pPr>
        <w:numPr>
          <w:ilvl w:val="0"/>
          <w:numId w:val="21"/>
        </w:numPr>
        <w:jc w:val="both"/>
        <w:rPr>
          <w:rFonts w:ascii="Arial" w:hAnsi="Arial" w:cs="Arial"/>
          <w:szCs w:val="24"/>
        </w:rPr>
      </w:pPr>
      <w:r w:rsidRPr="009C4383">
        <w:rPr>
          <w:rFonts w:ascii="Arial" w:hAnsi="Arial" w:cs="Arial"/>
          <w:noProof/>
          <w:szCs w:val="24"/>
        </w:rPr>
        <w:t>Lipsa şanţurilor şi a rigolelor pe marginea drumurilor / neglijarea efectuării lucrărilor de curăţare, decolmatare şi adâncire a acestora acolo unde rigolele/şanţurile există.</w:t>
      </w:r>
    </w:p>
    <w:p w:rsidR="00DF00CB" w:rsidRPr="009C4383" w:rsidRDefault="00DF00CB" w:rsidP="00DF00CB">
      <w:pPr>
        <w:jc w:val="both"/>
        <w:rPr>
          <w:rFonts w:ascii="Arial" w:hAnsi="Arial" w:cs="Arial"/>
          <w:szCs w:val="24"/>
          <w:highlight w:val="yellow"/>
        </w:rPr>
      </w:pPr>
    </w:p>
    <w:p w:rsidR="00EF052E" w:rsidRDefault="00EF052E" w:rsidP="00DF00CB">
      <w:pPr>
        <w:jc w:val="both"/>
        <w:rPr>
          <w:rFonts w:ascii="Arial" w:hAnsi="Arial" w:cs="Arial"/>
          <w:color w:val="1F497D"/>
          <w:szCs w:val="24"/>
          <w:highlight w:val="yellow"/>
        </w:rPr>
      </w:pPr>
    </w:p>
    <w:p w:rsidR="00EF052E" w:rsidRPr="003F6552" w:rsidRDefault="00EF052E" w:rsidP="00DF00CB">
      <w:pPr>
        <w:jc w:val="both"/>
        <w:rPr>
          <w:rFonts w:ascii="Arial" w:hAnsi="Arial" w:cs="Arial"/>
          <w:color w:val="1F497D"/>
          <w:szCs w:val="24"/>
          <w:highlight w:val="yellow"/>
        </w:rPr>
      </w:pPr>
    </w:p>
    <w:p w:rsidR="00DF00CB" w:rsidRPr="009A433E" w:rsidRDefault="00DF00CB" w:rsidP="00DF00CB">
      <w:pPr>
        <w:pStyle w:val="Heading2"/>
        <w:ind w:left="851"/>
        <w:jc w:val="both"/>
        <w:rPr>
          <w:rFonts w:ascii="Arial" w:hAnsi="Arial" w:cs="Arial"/>
          <w:bCs w:val="0"/>
          <w:color w:val="auto"/>
          <w:szCs w:val="24"/>
        </w:rPr>
      </w:pPr>
      <w:bookmarkStart w:id="87" w:name="_Toc199737858"/>
      <w:bookmarkStart w:id="88" w:name="_Toc200182856"/>
      <w:r w:rsidRPr="009A433E">
        <w:rPr>
          <w:rFonts w:ascii="Arial" w:hAnsi="Arial" w:cs="Arial"/>
          <w:bCs w:val="0"/>
          <w:color w:val="auto"/>
          <w:szCs w:val="24"/>
        </w:rPr>
        <w:t>2.7. INTRAVILAN EXISTENT. ZONE FUNCŢIONALE. BILANŢ TERITORIAL</w:t>
      </w:r>
      <w:bookmarkEnd w:id="87"/>
      <w:bookmarkEnd w:id="88"/>
    </w:p>
    <w:p w:rsidR="00DF00CB" w:rsidRPr="009A433E" w:rsidRDefault="00DF00CB" w:rsidP="00DF00CB">
      <w:pPr>
        <w:tabs>
          <w:tab w:val="left" w:pos="-1440"/>
        </w:tabs>
        <w:jc w:val="both"/>
        <w:rPr>
          <w:rFonts w:ascii="Arial" w:hAnsi="Arial" w:cs="Arial"/>
          <w:szCs w:val="24"/>
          <w:highlight w:val="yellow"/>
        </w:rPr>
      </w:pPr>
    </w:p>
    <w:p w:rsidR="00DF00CB" w:rsidRPr="009A433E" w:rsidRDefault="00DF00CB" w:rsidP="00DF00CB">
      <w:pPr>
        <w:tabs>
          <w:tab w:val="left" w:pos="-1440"/>
        </w:tabs>
        <w:jc w:val="both"/>
        <w:rPr>
          <w:rFonts w:ascii="Arial" w:hAnsi="Arial" w:cs="Arial"/>
          <w:szCs w:val="24"/>
          <w:highlight w:val="yellow"/>
        </w:rPr>
      </w:pPr>
    </w:p>
    <w:p w:rsidR="00DF00CB" w:rsidRPr="009A433E" w:rsidRDefault="00DF00CB" w:rsidP="00DF00CB">
      <w:pPr>
        <w:pStyle w:val="Heading3"/>
        <w:ind w:left="709" w:firstLine="709"/>
        <w:rPr>
          <w:rFonts w:ascii="Arial" w:hAnsi="Arial" w:cs="Arial"/>
          <w:i/>
          <w:iCs/>
          <w:color w:val="auto"/>
          <w:szCs w:val="24"/>
        </w:rPr>
      </w:pPr>
      <w:bookmarkStart w:id="89" w:name="_Toc199737859"/>
      <w:bookmarkStart w:id="90" w:name="_Toc200182857"/>
      <w:r w:rsidRPr="009A433E">
        <w:rPr>
          <w:rFonts w:ascii="Arial" w:hAnsi="Arial" w:cs="Arial"/>
          <w:i/>
          <w:iCs/>
          <w:color w:val="auto"/>
          <w:szCs w:val="24"/>
        </w:rPr>
        <w:t>2.7.1. Caracteristici ale zonelor funcţionale</w:t>
      </w:r>
      <w:bookmarkEnd w:id="89"/>
      <w:bookmarkEnd w:id="90"/>
    </w:p>
    <w:p w:rsidR="00DF00CB" w:rsidRPr="009A433E" w:rsidRDefault="00DF00CB" w:rsidP="00DF00CB">
      <w:pPr>
        <w:tabs>
          <w:tab w:val="left" w:pos="-1440"/>
        </w:tabs>
        <w:jc w:val="both"/>
        <w:rPr>
          <w:rFonts w:ascii="Arial" w:hAnsi="Arial" w:cs="Arial"/>
          <w:szCs w:val="24"/>
          <w:highlight w:val="yellow"/>
        </w:rPr>
      </w:pPr>
    </w:p>
    <w:p w:rsidR="00903FA0" w:rsidRPr="009A433E" w:rsidRDefault="00DF00CB" w:rsidP="00DF00CB">
      <w:pPr>
        <w:ind w:firstLine="700"/>
        <w:jc w:val="both"/>
        <w:rPr>
          <w:rFonts w:ascii="Arial" w:hAnsi="Arial" w:cs="Arial"/>
          <w:szCs w:val="24"/>
        </w:rPr>
      </w:pPr>
      <w:r w:rsidRPr="009A433E">
        <w:rPr>
          <w:rFonts w:ascii="Arial" w:hAnsi="Arial" w:cs="Arial"/>
          <w:szCs w:val="24"/>
        </w:rPr>
        <w:t>În componenţa intravilanului existent intră localităţile Leţcani</w:t>
      </w:r>
      <w:r w:rsidR="00903FA0" w:rsidRPr="009A433E">
        <w:rPr>
          <w:rFonts w:ascii="Arial" w:hAnsi="Arial" w:cs="Arial"/>
        </w:rPr>
        <w:t xml:space="preserve"> Leţcani (reşedinţa de comună), </w:t>
      </w:r>
      <w:r w:rsidR="00903FA0" w:rsidRPr="009A433E">
        <w:rPr>
          <w:rFonts w:ascii="Arial" w:hAnsi="Arial" w:cs="Arial"/>
          <w:szCs w:val="24"/>
        </w:rPr>
        <w:t>Cogeasca, Bogonos şi Cucuteni .</w:t>
      </w:r>
    </w:p>
    <w:p w:rsidR="00DF00CB" w:rsidRPr="009A433E" w:rsidRDefault="00DF00CB" w:rsidP="00DF00CB">
      <w:pPr>
        <w:ind w:firstLine="700"/>
        <w:jc w:val="both"/>
        <w:rPr>
          <w:rFonts w:ascii="Arial" w:hAnsi="Arial" w:cs="Arial"/>
        </w:rPr>
      </w:pPr>
      <w:r w:rsidRPr="009A433E">
        <w:rPr>
          <w:rFonts w:ascii="Arial" w:hAnsi="Arial" w:cs="Arial"/>
        </w:rPr>
        <w:t xml:space="preserve">Toate localităţile componente au în intravilan zone de lotizări cu diferite funcţiuni: locuire, agricolă, unităţi economice, unităţi de gospodărie publică şi echipare edilitară, depozitarea deşeurilor, unităţi turistice şi de agrement, etc. </w:t>
      </w:r>
      <w:bookmarkStart w:id="91" w:name="_Toc198971996"/>
    </w:p>
    <w:p w:rsidR="00DF00CB" w:rsidRPr="009A433E" w:rsidRDefault="00DF00CB" w:rsidP="00DF00CB">
      <w:pPr>
        <w:jc w:val="both"/>
        <w:rPr>
          <w:rFonts w:ascii="Arial" w:hAnsi="Arial" w:cs="Arial"/>
        </w:rPr>
      </w:pPr>
    </w:p>
    <w:p w:rsidR="00EF052E" w:rsidRDefault="00EF052E" w:rsidP="00DF00CB">
      <w:pPr>
        <w:pStyle w:val="Heading4"/>
        <w:spacing w:before="0" w:after="0"/>
        <w:ind w:firstLine="700"/>
        <w:rPr>
          <w:rFonts w:ascii="Arial" w:hAnsi="Arial" w:cs="Arial"/>
          <w:sz w:val="24"/>
          <w:u w:val="single"/>
        </w:rPr>
      </w:pPr>
      <w:bookmarkStart w:id="92" w:name="_Toc199737860"/>
      <w:bookmarkStart w:id="93" w:name="_Toc200182858"/>
      <w:bookmarkEnd w:id="91"/>
    </w:p>
    <w:p w:rsidR="00DF00CB" w:rsidRPr="009A433E" w:rsidRDefault="00DF00CB" w:rsidP="00DF00CB">
      <w:pPr>
        <w:pStyle w:val="Heading4"/>
        <w:spacing w:before="0" w:after="0"/>
        <w:ind w:firstLine="700"/>
        <w:rPr>
          <w:rFonts w:ascii="Arial" w:hAnsi="Arial" w:cs="Arial"/>
          <w:sz w:val="24"/>
          <w:u w:val="single"/>
        </w:rPr>
      </w:pPr>
      <w:r w:rsidRPr="009A433E">
        <w:rPr>
          <w:rFonts w:ascii="Arial" w:hAnsi="Arial" w:cs="Arial"/>
          <w:sz w:val="24"/>
          <w:u w:val="single"/>
        </w:rPr>
        <w:t>2.7.1.1. Zona pentru locuinţe şi funcţiuni complementare</w:t>
      </w:r>
      <w:bookmarkEnd w:id="92"/>
      <w:bookmarkEnd w:id="93"/>
    </w:p>
    <w:p w:rsidR="00DF00CB" w:rsidRPr="009A433E" w:rsidRDefault="00DF00CB" w:rsidP="00DF00CB"/>
    <w:p w:rsidR="00DF00CB" w:rsidRPr="005F614A" w:rsidRDefault="00DF00CB" w:rsidP="00DF00CB">
      <w:pPr>
        <w:ind w:firstLine="700"/>
        <w:jc w:val="both"/>
        <w:rPr>
          <w:rFonts w:ascii="Arial" w:hAnsi="Arial" w:cs="Arial"/>
          <w:szCs w:val="24"/>
        </w:rPr>
      </w:pPr>
      <w:r w:rsidRPr="005F614A">
        <w:rPr>
          <w:rFonts w:ascii="Arial" w:hAnsi="Arial" w:cs="Arial"/>
          <w:szCs w:val="24"/>
        </w:rPr>
        <w:t xml:space="preserve">Fondul de locuinţe este constituit din case cu regim de înălţime P </w:t>
      </w:r>
      <w:r w:rsidR="005F614A" w:rsidRPr="005F614A">
        <w:rPr>
          <w:rFonts w:ascii="Arial" w:hAnsi="Arial" w:cs="Arial"/>
          <w:szCs w:val="24"/>
        </w:rPr>
        <w:t>,</w:t>
      </w:r>
      <w:r w:rsidRPr="005F614A">
        <w:rPr>
          <w:rFonts w:ascii="Arial" w:hAnsi="Arial" w:cs="Arial"/>
          <w:szCs w:val="24"/>
        </w:rPr>
        <w:t xml:space="preserve"> P+1.</w:t>
      </w:r>
    </w:p>
    <w:p w:rsidR="00DF00CB" w:rsidRPr="003F6552" w:rsidRDefault="00DF00CB" w:rsidP="00DF00CB">
      <w:pPr>
        <w:jc w:val="both"/>
        <w:rPr>
          <w:rFonts w:ascii="Arial" w:hAnsi="Arial" w:cs="Arial"/>
          <w:color w:val="1F497D"/>
        </w:rPr>
      </w:pPr>
      <w:r w:rsidRPr="005F614A">
        <w:rPr>
          <w:rFonts w:ascii="Arial" w:hAnsi="Arial" w:cs="Arial"/>
        </w:rPr>
        <w:tab/>
        <w:t>Zona de locuinţe se află amplasată în lungul drumurilor săteşti, comunal</w:t>
      </w:r>
      <w:r w:rsidR="005F614A" w:rsidRPr="005F614A">
        <w:rPr>
          <w:rFonts w:ascii="Arial" w:hAnsi="Arial" w:cs="Arial"/>
        </w:rPr>
        <w:t xml:space="preserve">e, judeţene şi naţionale, </w:t>
      </w:r>
      <w:r w:rsidRPr="005F614A">
        <w:rPr>
          <w:rFonts w:ascii="Arial" w:hAnsi="Arial" w:cs="Arial"/>
        </w:rPr>
        <w:t>urmând ca în cadrul zonei de locuit să existe unităţi de deservire curentă (spaţii comerciale şi prestări servicii).</w:t>
      </w:r>
      <w:r w:rsidRPr="003F6552">
        <w:rPr>
          <w:rFonts w:ascii="Arial" w:hAnsi="Arial" w:cs="Arial"/>
          <w:color w:val="1F497D"/>
        </w:rPr>
        <w:t xml:space="preserve"> </w:t>
      </w:r>
    </w:p>
    <w:p w:rsidR="00DF00CB" w:rsidRPr="005F614A" w:rsidRDefault="00DF00CB" w:rsidP="00DF00CB">
      <w:pPr>
        <w:ind w:firstLine="708"/>
        <w:jc w:val="both"/>
        <w:rPr>
          <w:rFonts w:ascii="Arial" w:hAnsi="Arial" w:cs="Arial"/>
        </w:rPr>
      </w:pPr>
      <w:r w:rsidRPr="005F614A">
        <w:rPr>
          <w:rFonts w:ascii="Arial" w:hAnsi="Arial" w:cs="Arial"/>
        </w:rPr>
        <w:t>Rezultatele studiilor efectuate la Primăria comunei Leţcani cât şi informaţiile furnizate de Direcţia Judeţeană de Statistică Iaşi pentru fondul de locuinţe în intervalul 2006 – 201</w:t>
      </w:r>
      <w:r w:rsidR="005F614A" w:rsidRPr="005F614A">
        <w:rPr>
          <w:rFonts w:ascii="Arial" w:hAnsi="Arial" w:cs="Arial"/>
        </w:rPr>
        <w:t>2</w:t>
      </w:r>
      <w:r w:rsidRPr="005F614A">
        <w:rPr>
          <w:rFonts w:ascii="Arial" w:hAnsi="Arial" w:cs="Arial"/>
        </w:rPr>
        <w:t xml:space="preserve"> sunt prezentate în tabelul care urmează:</w:t>
      </w:r>
    </w:p>
    <w:p w:rsidR="00DF00CB" w:rsidRPr="003F6552" w:rsidRDefault="00DF00CB" w:rsidP="00DF00CB">
      <w:pPr>
        <w:jc w:val="both"/>
        <w:rPr>
          <w:rFonts w:ascii="Arial" w:hAnsi="Arial" w:cs="Arial"/>
          <w:color w:val="1F497D"/>
        </w:rPr>
      </w:pPr>
    </w:p>
    <w:p w:rsidR="00DF00CB" w:rsidRPr="00DD6811" w:rsidRDefault="00DF00CB" w:rsidP="00DF00CB">
      <w:pPr>
        <w:ind w:firstLine="708"/>
        <w:jc w:val="both"/>
        <w:rPr>
          <w:rFonts w:ascii="Arial" w:hAnsi="Arial" w:cs="Arial"/>
        </w:rPr>
      </w:pPr>
      <w:r w:rsidRPr="00DD6811">
        <w:rPr>
          <w:rFonts w:ascii="Arial" w:hAnsi="Arial" w:cs="Arial"/>
          <w:b/>
          <w:i/>
        </w:rPr>
        <w:t>Evoluţia fondului de locuinţe pentru comuna Leţcani – anii 2006 - 201</w:t>
      </w:r>
      <w:r w:rsidR="00DD6811" w:rsidRPr="00DD6811">
        <w:rPr>
          <w:rFonts w:ascii="Arial" w:hAnsi="Arial" w:cs="Arial"/>
          <w:b/>
          <w:i/>
        </w:rPr>
        <w:t>2</w:t>
      </w:r>
      <w:r w:rsidRPr="00DD6811">
        <w:rPr>
          <w:rFonts w:ascii="Arial" w:hAnsi="Arial" w:cs="Arial"/>
        </w:rPr>
        <w:t>:</w:t>
      </w:r>
    </w:p>
    <w:p w:rsidR="00DF00CB" w:rsidRPr="00DD6811" w:rsidRDefault="00DF00CB" w:rsidP="00DF00CB">
      <w:pPr>
        <w:ind w:firstLine="708"/>
        <w:jc w:val="both"/>
        <w:rPr>
          <w:rFonts w:ascii="Arial" w:hAnsi="Arial" w:cs="Arial"/>
        </w:rPr>
      </w:pPr>
    </w:p>
    <w:tbl>
      <w:tblPr>
        <w:tblW w:w="1073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700"/>
        <w:gridCol w:w="992"/>
        <w:gridCol w:w="1035"/>
        <w:gridCol w:w="1002"/>
        <w:gridCol w:w="1002"/>
        <w:gridCol w:w="1002"/>
        <w:gridCol w:w="1002"/>
        <w:gridCol w:w="1002"/>
      </w:tblGrid>
      <w:tr w:rsidR="004A3AD5" w:rsidRPr="00DD6811" w:rsidTr="004A3AD5">
        <w:trPr>
          <w:trHeight w:val="313"/>
          <w:jc w:val="center"/>
        </w:trPr>
        <w:tc>
          <w:tcPr>
            <w:tcW w:w="3700" w:type="dxa"/>
            <w:shd w:val="clear" w:color="auto" w:fill="auto"/>
          </w:tcPr>
          <w:p w:rsidR="004A3AD5" w:rsidRPr="00DD6811" w:rsidRDefault="004A3AD5" w:rsidP="001549F4">
            <w:pPr>
              <w:pStyle w:val="Header"/>
              <w:ind w:right="57"/>
              <w:rPr>
                <w:rFonts w:ascii="Arial" w:hAnsi="Arial" w:cs="Arial"/>
                <w:szCs w:val="24"/>
                <w:lang w:val="fr-FR"/>
              </w:rPr>
            </w:pPr>
          </w:p>
        </w:tc>
        <w:tc>
          <w:tcPr>
            <w:tcW w:w="992" w:type="dxa"/>
            <w:shd w:val="clear" w:color="auto" w:fill="auto"/>
          </w:tcPr>
          <w:p w:rsidR="004A3AD5" w:rsidRPr="00DD6811" w:rsidRDefault="004A3AD5" w:rsidP="001549F4">
            <w:pPr>
              <w:pStyle w:val="Header"/>
              <w:ind w:right="57"/>
              <w:jc w:val="center"/>
              <w:rPr>
                <w:rFonts w:ascii="Arial" w:hAnsi="Arial" w:cs="Arial"/>
                <w:b/>
                <w:szCs w:val="24"/>
                <w:lang w:val="fr-FR"/>
              </w:rPr>
            </w:pPr>
            <w:r w:rsidRPr="00DD6811">
              <w:rPr>
                <w:rFonts w:ascii="Arial" w:hAnsi="Arial" w:cs="Arial"/>
                <w:b/>
                <w:szCs w:val="24"/>
                <w:lang w:val="fr-FR"/>
              </w:rPr>
              <w:t>2006</w:t>
            </w:r>
          </w:p>
        </w:tc>
        <w:tc>
          <w:tcPr>
            <w:tcW w:w="1035" w:type="dxa"/>
            <w:shd w:val="clear" w:color="auto" w:fill="auto"/>
          </w:tcPr>
          <w:p w:rsidR="004A3AD5" w:rsidRPr="00DD6811" w:rsidRDefault="004A3AD5" w:rsidP="001549F4">
            <w:pPr>
              <w:pStyle w:val="Header"/>
              <w:ind w:right="57"/>
              <w:jc w:val="center"/>
              <w:rPr>
                <w:rFonts w:ascii="Arial" w:hAnsi="Arial" w:cs="Arial"/>
                <w:b/>
                <w:szCs w:val="24"/>
                <w:lang w:val="fr-FR"/>
              </w:rPr>
            </w:pPr>
            <w:r w:rsidRPr="00DD6811">
              <w:rPr>
                <w:rFonts w:ascii="Arial" w:hAnsi="Arial" w:cs="Arial"/>
                <w:b/>
                <w:szCs w:val="24"/>
                <w:lang w:val="fr-FR"/>
              </w:rPr>
              <w:t>2007</w:t>
            </w:r>
          </w:p>
        </w:tc>
        <w:tc>
          <w:tcPr>
            <w:tcW w:w="1002" w:type="dxa"/>
            <w:shd w:val="clear" w:color="auto" w:fill="auto"/>
          </w:tcPr>
          <w:p w:rsidR="004A3AD5" w:rsidRPr="00DD6811" w:rsidRDefault="004A3AD5" w:rsidP="001549F4">
            <w:pPr>
              <w:pStyle w:val="Header"/>
              <w:ind w:right="57"/>
              <w:jc w:val="center"/>
              <w:rPr>
                <w:rFonts w:ascii="Arial" w:hAnsi="Arial" w:cs="Arial"/>
                <w:b/>
                <w:szCs w:val="24"/>
                <w:lang w:val="fr-FR"/>
              </w:rPr>
            </w:pPr>
            <w:r w:rsidRPr="00DD6811">
              <w:rPr>
                <w:rFonts w:ascii="Arial" w:hAnsi="Arial" w:cs="Arial"/>
                <w:b/>
                <w:szCs w:val="24"/>
                <w:lang w:val="fr-FR"/>
              </w:rPr>
              <w:t>2008</w:t>
            </w:r>
          </w:p>
        </w:tc>
        <w:tc>
          <w:tcPr>
            <w:tcW w:w="1002" w:type="dxa"/>
            <w:shd w:val="clear" w:color="auto" w:fill="auto"/>
          </w:tcPr>
          <w:p w:rsidR="004A3AD5" w:rsidRPr="00DD6811" w:rsidRDefault="004A3AD5" w:rsidP="001549F4">
            <w:pPr>
              <w:pStyle w:val="Header"/>
              <w:ind w:right="57"/>
              <w:jc w:val="center"/>
              <w:rPr>
                <w:rFonts w:ascii="Arial" w:hAnsi="Arial" w:cs="Arial"/>
                <w:b/>
                <w:szCs w:val="24"/>
                <w:lang w:val="fr-FR"/>
              </w:rPr>
            </w:pPr>
            <w:r w:rsidRPr="00DD6811">
              <w:rPr>
                <w:rFonts w:ascii="Arial" w:hAnsi="Arial" w:cs="Arial"/>
                <w:b/>
                <w:szCs w:val="24"/>
                <w:lang w:val="fr-FR"/>
              </w:rPr>
              <w:t>2009</w:t>
            </w:r>
          </w:p>
        </w:tc>
        <w:tc>
          <w:tcPr>
            <w:tcW w:w="1002" w:type="dxa"/>
            <w:shd w:val="clear" w:color="auto" w:fill="auto"/>
          </w:tcPr>
          <w:p w:rsidR="004A3AD5" w:rsidRPr="00DD6811" w:rsidRDefault="004A3AD5" w:rsidP="001549F4">
            <w:pPr>
              <w:pStyle w:val="Header"/>
              <w:ind w:right="57"/>
              <w:jc w:val="center"/>
              <w:rPr>
                <w:rFonts w:ascii="Arial" w:hAnsi="Arial" w:cs="Arial"/>
                <w:b/>
                <w:szCs w:val="24"/>
                <w:lang w:val="fr-FR"/>
              </w:rPr>
            </w:pPr>
            <w:r w:rsidRPr="00DD6811">
              <w:rPr>
                <w:rFonts w:ascii="Arial" w:hAnsi="Arial" w:cs="Arial"/>
                <w:b/>
                <w:szCs w:val="24"/>
                <w:lang w:val="fr-FR"/>
              </w:rPr>
              <w:t>2010</w:t>
            </w:r>
          </w:p>
        </w:tc>
        <w:tc>
          <w:tcPr>
            <w:tcW w:w="1002" w:type="dxa"/>
          </w:tcPr>
          <w:p w:rsidR="004A3AD5" w:rsidRPr="00DD6811" w:rsidRDefault="004A3AD5" w:rsidP="001549F4">
            <w:pPr>
              <w:pStyle w:val="Header"/>
              <w:ind w:right="57"/>
              <w:jc w:val="center"/>
              <w:rPr>
                <w:rFonts w:ascii="Arial" w:hAnsi="Arial" w:cs="Arial"/>
                <w:b/>
                <w:szCs w:val="24"/>
                <w:lang w:val="fr-FR"/>
              </w:rPr>
            </w:pPr>
            <w:r w:rsidRPr="00DD6811">
              <w:rPr>
                <w:rFonts w:ascii="Arial" w:hAnsi="Arial" w:cs="Arial"/>
                <w:b/>
                <w:szCs w:val="24"/>
                <w:lang w:val="fr-FR"/>
              </w:rPr>
              <w:t>2011</w:t>
            </w:r>
          </w:p>
        </w:tc>
        <w:tc>
          <w:tcPr>
            <w:tcW w:w="1002" w:type="dxa"/>
          </w:tcPr>
          <w:p w:rsidR="004A3AD5" w:rsidRPr="00DD6811" w:rsidRDefault="004A3AD5" w:rsidP="001549F4">
            <w:pPr>
              <w:pStyle w:val="Header"/>
              <w:ind w:right="57"/>
              <w:jc w:val="center"/>
              <w:rPr>
                <w:rFonts w:ascii="Arial" w:hAnsi="Arial" w:cs="Arial"/>
                <w:b/>
                <w:szCs w:val="24"/>
                <w:lang w:val="fr-FR"/>
              </w:rPr>
            </w:pPr>
            <w:r w:rsidRPr="00DD6811">
              <w:rPr>
                <w:rFonts w:ascii="Arial" w:hAnsi="Arial" w:cs="Arial"/>
                <w:b/>
                <w:szCs w:val="24"/>
                <w:lang w:val="fr-FR"/>
              </w:rPr>
              <w:t>2012</w:t>
            </w:r>
          </w:p>
        </w:tc>
      </w:tr>
      <w:tr w:rsidR="004A3AD5" w:rsidRPr="00DD6811" w:rsidTr="004A3AD5">
        <w:trPr>
          <w:trHeight w:val="250"/>
          <w:jc w:val="center"/>
        </w:trPr>
        <w:tc>
          <w:tcPr>
            <w:tcW w:w="3700" w:type="dxa"/>
            <w:shd w:val="clear" w:color="auto" w:fill="auto"/>
          </w:tcPr>
          <w:p w:rsidR="004A3AD5" w:rsidRPr="00DD6811" w:rsidRDefault="004A3AD5" w:rsidP="001549F4">
            <w:pPr>
              <w:rPr>
                <w:rFonts w:ascii="Arial" w:hAnsi="Arial" w:cs="Arial"/>
                <w:szCs w:val="22"/>
                <w:lang w:val="fr-FR"/>
              </w:rPr>
            </w:pPr>
            <w:r w:rsidRPr="00DD6811">
              <w:rPr>
                <w:rFonts w:ascii="Arial" w:hAnsi="Arial" w:cs="Arial"/>
                <w:sz w:val="22"/>
                <w:szCs w:val="22"/>
                <w:lang w:val="fr-FR"/>
              </w:rPr>
              <w:t>Locuinţe existente – număr total, din care:</w:t>
            </w:r>
          </w:p>
        </w:tc>
        <w:tc>
          <w:tcPr>
            <w:tcW w:w="992" w:type="dxa"/>
            <w:shd w:val="clear" w:color="auto" w:fill="auto"/>
          </w:tcPr>
          <w:p w:rsidR="004A3AD5" w:rsidRPr="00DD6811" w:rsidRDefault="0004651C" w:rsidP="001549F4">
            <w:pPr>
              <w:jc w:val="center"/>
              <w:rPr>
                <w:rFonts w:ascii="Arial" w:hAnsi="Arial" w:cs="Arial"/>
                <w:szCs w:val="22"/>
                <w:lang w:val="fr-FR"/>
              </w:rPr>
            </w:pPr>
            <w:r w:rsidRPr="00DD6811">
              <w:rPr>
                <w:rFonts w:ascii="Arial" w:hAnsi="Arial" w:cs="Arial"/>
                <w:szCs w:val="22"/>
                <w:lang w:val="fr-FR"/>
              </w:rPr>
              <w:t>2016</w:t>
            </w:r>
          </w:p>
        </w:tc>
        <w:tc>
          <w:tcPr>
            <w:tcW w:w="1035" w:type="dxa"/>
            <w:shd w:val="clear" w:color="auto" w:fill="auto"/>
          </w:tcPr>
          <w:p w:rsidR="004A3AD5" w:rsidRPr="00DD6811" w:rsidRDefault="0004651C" w:rsidP="001549F4">
            <w:pPr>
              <w:jc w:val="center"/>
              <w:rPr>
                <w:rFonts w:ascii="Arial" w:hAnsi="Arial" w:cs="Arial"/>
                <w:szCs w:val="22"/>
                <w:lang w:val="fr-FR"/>
              </w:rPr>
            </w:pPr>
            <w:r w:rsidRPr="00DD6811">
              <w:rPr>
                <w:rFonts w:ascii="Arial" w:hAnsi="Arial" w:cs="Arial"/>
                <w:szCs w:val="22"/>
                <w:lang w:val="fr-FR"/>
              </w:rPr>
              <w:t>2043</w:t>
            </w:r>
          </w:p>
        </w:tc>
        <w:tc>
          <w:tcPr>
            <w:tcW w:w="1002" w:type="dxa"/>
            <w:shd w:val="clear" w:color="auto" w:fill="auto"/>
          </w:tcPr>
          <w:p w:rsidR="004A3AD5" w:rsidRPr="00DD6811" w:rsidRDefault="0004651C" w:rsidP="001549F4">
            <w:pPr>
              <w:jc w:val="center"/>
              <w:rPr>
                <w:rFonts w:ascii="Arial" w:hAnsi="Arial" w:cs="Arial"/>
                <w:szCs w:val="22"/>
                <w:lang w:val="fr-FR"/>
              </w:rPr>
            </w:pPr>
            <w:r w:rsidRPr="00DD6811">
              <w:rPr>
                <w:rFonts w:ascii="Arial" w:hAnsi="Arial" w:cs="Arial"/>
                <w:szCs w:val="22"/>
                <w:lang w:val="fr-FR"/>
              </w:rPr>
              <w:t>2084</w:t>
            </w:r>
          </w:p>
        </w:tc>
        <w:tc>
          <w:tcPr>
            <w:tcW w:w="1002" w:type="dxa"/>
            <w:shd w:val="clear" w:color="auto" w:fill="auto"/>
          </w:tcPr>
          <w:p w:rsidR="004A3AD5" w:rsidRPr="00DD6811" w:rsidRDefault="0004651C" w:rsidP="001549F4">
            <w:pPr>
              <w:jc w:val="center"/>
              <w:rPr>
                <w:rFonts w:ascii="Arial" w:hAnsi="Arial" w:cs="Arial"/>
                <w:szCs w:val="22"/>
                <w:lang w:val="fr-FR"/>
              </w:rPr>
            </w:pPr>
            <w:r w:rsidRPr="00DD6811">
              <w:rPr>
                <w:rFonts w:ascii="Arial" w:hAnsi="Arial" w:cs="Arial"/>
                <w:szCs w:val="22"/>
                <w:lang w:val="fr-FR"/>
              </w:rPr>
              <w:t>2110</w:t>
            </w:r>
          </w:p>
        </w:tc>
        <w:tc>
          <w:tcPr>
            <w:tcW w:w="1002" w:type="dxa"/>
            <w:shd w:val="clear" w:color="auto" w:fill="auto"/>
          </w:tcPr>
          <w:p w:rsidR="004A3AD5" w:rsidRPr="00DD6811" w:rsidRDefault="0004651C" w:rsidP="001549F4">
            <w:pPr>
              <w:jc w:val="center"/>
              <w:rPr>
                <w:rFonts w:ascii="Arial" w:hAnsi="Arial" w:cs="Arial"/>
                <w:szCs w:val="22"/>
                <w:lang w:val="fr-FR"/>
              </w:rPr>
            </w:pPr>
            <w:r w:rsidRPr="00DD6811">
              <w:rPr>
                <w:rFonts w:ascii="Arial" w:hAnsi="Arial" w:cs="Arial"/>
                <w:szCs w:val="22"/>
                <w:lang w:val="fr-FR"/>
              </w:rPr>
              <w:t>2126</w:t>
            </w:r>
          </w:p>
        </w:tc>
        <w:tc>
          <w:tcPr>
            <w:tcW w:w="1002" w:type="dxa"/>
          </w:tcPr>
          <w:p w:rsidR="004A3AD5" w:rsidRPr="00DD6811" w:rsidRDefault="0004651C" w:rsidP="001549F4">
            <w:pPr>
              <w:jc w:val="center"/>
              <w:rPr>
                <w:rFonts w:ascii="Arial" w:hAnsi="Arial" w:cs="Arial"/>
                <w:szCs w:val="22"/>
                <w:lang w:val="fr-FR"/>
              </w:rPr>
            </w:pPr>
            <w:r w:rsidRPr="00DD6811">
              <w:rPr>
                <w:rFonts w:ascii="Arial" w:hAnsi="Arial" w:cs="Arial"/>
                <w:szCs w:val="22"/>
                <w:lang w:val="fr-FR"/>
              </w:rPr>
              <w:t>2141</w:t>
            </w:r>
          </w:p>
        </w:tc>
        <w:tc>
          <w:tcPr>
            <w:tcW w:w="1002" w:type="dxa"/>
          </w:tcPr>
          <w:p w:rsidR="004A3AD5" w:rsidRPr="00DD6811" w:rsidRDefault="0004651C" w:rsidP="001549F4">
            <w:pPr>
              <w:jc w:val="center"/>
              <w:rPr>
                <w:rFonts w:ascii="Arial" w:hAnsi="Arial" w:cs="Arial"/>
                <w:szCs w:val="22"/>
                <w:lang w:val="fr-FR"/>
              </w:rPr>
            </w:pPr>
            <w:r w:rsidRPr="00DD6811">
              <w:rPr>
                <w:rFonts w:ascii="Arial" w:hAnsi="Arial" w:cs="Arial"/>
                <w:szCs w:val="22"/>
                <w:lang w:val="fr-FR"/>
              </w:rPr>
              <w:t>2159</w:t>
            </w:r>
          </w:p>
        </w:tc>
      </w:tr>
      <w:tr w:rsidR="004A3AD5" w:rsidRPr="00DD6811" w:rsidTr="004A3AD5">
        <w:trPr>
          <w:trHeight w:val="250"/>
          <w:jc w:val="center"/>
        </w:trPr>
        <w:tc>
          <w:tcPr>
            <w:tcW w:w="3700" w:type="dxa"/>
            <w:shd w:val="clear" w:color="auto" w:fill="auto"/>
          </w:tcPr>
          <w:p w:rsidR="004A3AD5" w:rsidRPr="00DD6811" w:rsidRDefault="004A3AD5" w:rsidP="007462FC">
            <w:pPr>
              <w:rPr>
                <w:rFonts w:ascii="Arial" w:hAnsi="Arial" w:cs="Arial"/>
                <w:szCs w:val="22"/>
              </w:rPr>
            </w:pPr>
            <w:r w:rsidRPr="00DD6811">
              <w:rPr>
                <w:rFonts w:ascii="Arial" w:hAnsi="Arial" w:cs="Arial"/>
                <w:sz w:val="22"/>
                <w:szCs w:val="22"/>
                <w:lang w:val="fr-FR"/>
              </w:rPr>
              <w:t xml:space="preserve">- locuinţe în proprietate </w:t>
            </w:r>
            <w:r w:rsidR="007462FC" w:rsidRPr="00DD6811">
              <w:rPr>
                <w:rFonts w:ascii="Arial" w:hAnsi="Arial" w:cs="Arial"/>
                <w:sz w:val="22"/>
                <w:szCs w:val="22"/>
              </w:rPr>
              <w:t>publică</w:t>
            </w:r>
            <w:r w:rsidRPr="00DD6811">
              <w:rPr>
                <w:rFonts w:ascii="Arial" w:hAnsi="Arial" w:cs="Arial"/>
                <w:sz w:val="22"/>
                <w:szCs w:val="22"/>
              </w:rPr>
              <w:t xml:space="preserve"> </w:t>
            </w:r>
            <w:r w:rsidRPr="00DD6811">
              <w:rPr>
                <w:rFonts w:ascii="Arial" w:hAnsi="Arial" w:cs="Arial"/>
                <w:sz w:val="22"/>
                <w:szCs w:val="22"/>
                <w:lang w:val="fr-FR"/>
              </w:rPr>
              <w:t>– număr</w:t>
            </w:r>
          </w:p>
        </w:tc>
        <w:tc>
          <w:tcPr>
            <w:tcW w:w="992"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60</w:t>
            </w:r>
          </w:p>
        </w:tc>
        <w:tc>
          <w:tcPr>
            <w:tcW w:w="1035"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60</w:t>
            </w:r>
          </w:p>
        </w:tc>
        <w:tc>
          <w:tcPr>
            <w:tcW w:w="1002"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60</w:t>
            </w:r>
          </w:p>
        </w:tc>
        <w:tc>
          <w:tcPr>
            <w:tcW w:w="1002"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60</w:t>
            </w:r>
          </w:p>
        </w:tc>
        <w:tc>
          <w:tcPr>
            <w:tcW w:w="1002"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60</w:t>
            </w:r>
          </w:p>
        </w:tc>
        <w:tc>
          <w:tcPr>
            <w:tcW w:w="1002" w:type="dxa"/>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60</w:t>
            </w:r>
          </w:p>
        </w:tc>
        <w:tc>
          <w:tcPr>
            <w:tcW w:w="1002" w:type="dxa"/>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60</w:t>
            </w:r>
          </w:p>
        </w:tc>
      </w:tr>
      <w:tr w:rsidR="004A3AD5" w:rsidRPr="00DD6811" w:rsidTr="004A3AD5">
        <w:trPr>
          <w:trHeight w:val="250"/>
          <w:jc w:val="center"/>
        </w:trPr>
        <w:tc>
          <w:tcPr>
            <w:tcW w:w="3700" w:type="dxa"/>
            <w:shd w:val="clear" w:color="auto" w:fill="auto"/>
          </w:tcPr>
          <w:p w:rsidR="004A3AD5" w:rsidRPr="00DD6811" w:rsidRDefault="004A3AD5" w:rsidP="007462FC">
            <w:pPr>
              <w:rPr>
                <w:rFonts w:ascii="Arial" w:hAnsi="Arial" w:cs="Arial"/>
                <w:szCs w:val="22"/>
                <w:lang w:val="fr-FR"/>
              </w:rPr>
            </w:pPr>
            <w:r w:rsidRPr="00DD6811">
              <w:rPr>
                <w:rFonts w:ascii="Arial" w:hAnsi="Arial" w:cs="Arial"/>
                <w:sz w:val="22"/>
                <w:szCs w:val="22"/>
                <w:lang w:val="fr-FR"/>
              </w:rPr>
              <w:t>- locuinţe în proprietate privată – număr</w:t>
            </w:r>
          </w:p>
        </w:tc>
        <w:tc>
          <w:tcPr>
            <w:tcW w:w="992"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1954</w:t>
            </w:r>
          </w:p>
        </w:tc>
        <w:tc>
          <w:tcPr>
            <w:tcW w:w="1035"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1983</w:t>
            </w:r>
          </w:p>
        </w:tc>
        <w:tc>
          <w:tcPr>
            <w:tcW w:w="1002"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2024</w:t>
            </w:r>
          </w:p>
        </w:tc>
        <w:tc>
          <w:tcPr>
            <w:tcW w:w="1002"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2050</w:t>
            </w:r>
          </w:p>
        </w:tc>
        <w:tc>
          <w:tcPr>
            <w:tcW w:w="1002" w:type="dxa"/>
            <w:shd w:val="clear" w:color="auto" w:fill="auto"/>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2066</w:t>
            </w:r>
          </w:p>
        </w:tc>
        <w:tc>
          <w:tcPr>
            <w:tcW w:w="1002" w:type="dxa"/>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2081</w:t>
            </w:r>
          </w:p>
        </w:tc>
        <w:tc>
          <w:tcPr>
            <w:tcW w:w="1002" w:type="dxa"/>
          </w:tcPr>
          <w:p w:rsidR="004A3AD5" w:rsidRPr="00DD6811" w:rsidRDefault="001507D1" w:rsidP="001549F4">
            <w:pPr>
              <w:jc w:val="center"/>
              <w:rPr>
                <w:rFonts w:ascii="Arial" w:hAnsi="Arial" w:cs="Arial"/>
                <w:szCs w:val="22"/>
                <w:lang w:val="fr-FR"/>
              </w:rPr>
            </w:pPr>
            <w:r w:rsidRPr="00DD6811">
              <w:rPr>
                <w:rFonts w:ascii="Arial" w:hAnsi="Arial" w:cs="Arial"/>
                <w:szCs w:val="22"/>
                <w:lang w:val="fr-FR"/>
              </w:rPr>
              <w:t>2099</w:t>
            </w:r>
          </w:p>
        </w:tc>
      </w:tr>
      <w:tr w:rsidR="004A3AD5" w:rsidRPr="00DD6811" w:rsidTr="004A3AD5">
        <w:trPr>
          <w:trHeight w:val="250"/>
          <w:jc w:val="center"/>
        </w:trPr>
        <w:tc>
          <w:tcPr>
            <w:tcW w:w="3700" w:type="dxa"/>
            <w:shd w:val="clear" w:color="auto" w:fill="auto"/>
          </w:tcPr>
          <w:p w:rsidR="004A3AD5" w:rsidRPr="00DD6811" w:rsidRDefault="004A3AD5" w:rsidP="001549F4">
            <w:pPr>
              <w:rPr>
                <w:rFonts w:ascii="Arial" w:hAnsi="Arial" w:cs="Arial"/>
                <w:szCs w:val="22"/>
                <w:lang w:val="fr-FR"/>
              </w:rPr>
            </w:pPr>
            <w:r w:rsidRPr="00DD6811">
              <w:rPr>
                <w:rFonts w:ascii="Arial" w:hAnsi="Arial" w:cs="Arial"/>
                <w:sz w:val="22"/>
                <w:szCs w:val="22"/>
                <w:lang w:val="fr-FR"/>
              </w:rPr>
              <w:t>Suprafaţa locuibilă – total mp</w:t>
            </w:r>
          </w:p>
        </w:tc>
        <w:tc>
          <w:tcPr>
            <w:tcW w:w="99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71394</w:t>
            </w:r>
          </w:p>
        </w:tc>
        <w:tc>
          <w:tcPr>
            <w:tcW w:w="1035"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73489</w:t>
            </w:r>
          </w:p>
        </w:tc>
        <w:tc>
          <w:tcPr>
            <w:tcW w:w="100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76581</w:t>
            </w:r>
          </w:p>
        </w:tc>
        <w:tc>
          <w:tcPr>
            <w:tcW w:w="100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78626</w:t>
            </w:r>
          </w:p>
        </w:tc>
        <w:tc>
          <w:tcPr>
            <w:tcW w:w="100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79817</w:t>
            </w:r>
          </w:p>
        </w:tc>
        <w:tc>
          <w:tcPr>
            <w:tcW w:w="1002" w:type="dxa"/>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81258</w:t>
            </w:r>
          </w:p>
        </w:tc>
        <w:tc>
          <w:tcPr>
            <w:tcW w:w="1002" w:type="dxa"/>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82579</w:t>
            </w:r>
          </w:p>
        </w:tc>
      </w:tr>
      <w:tr w:rsidR="004A3AD5" w:rsidRPr="00DD6811" w:rsidTr="004A3AD5">
        <w:trPr>
          <w:trHeight w:val="250"/>
          <w:jc w:val="center"/>
        </w:trPr>
        <w:tc>
          <w:tcPr>
            <w:tcW w:w="3700" w:type="dxa"/>
            <w:shd w:val="clear" w:color="auto" w:fill="auto"/>
          </w:tcPr>
          <w:p w:rsidR="004A3AD5" w:rsidRPr="00DD6811" w:rsidRDefault="004A3AD5" w:rsidP="00DD6811">
            <w:pPr>
              <w:rPr>
                <w:rFonts w:ascii="Arial" w:hAnsi="Arial" w:cs="Arial"/>
                <w:szCs w:val="22"/>
                <w:lang w:val="fr-FR"/>
              </w:rPr>
            </w:pPr>
            <w:r w:rsidRPr="00DD6811">
              <w:rPr>
                <w:rFonts w:ascii="Arial" w:hAnsi="Arial" w:cs="Arial"/>
                <w:sz w:val="22"/>
                <w:szCs w:val="22"/>
                <w:lang w:val="fr-FR"/>
              </w:rPr>
              <w:t xml:space="preserve">Suprafaţa locuibilă – proprietate </w:t>
            </w:r>
            <w:r w:rsidR="00DD6811" w:rsidRPr="00DD6811">
              <w:rPr>
                <w:rFonts w:ascii="Arial" w:hAnsi="Arial" w:cs="Arial"/>
                <w:sz w:val="22"/>
                <w:szCs w:val="22"/>
                <w:lang w:val="fr-FR"/>
              </w:rPr>
              <w:t>publică</w:t>
            </w:r>
            <w:r w:rsidRPr="00DD6811">
              <w:rPr>
                <w:rFonts w:ascii="Arial" w:hAnsi="Arial" w:cs="Arial"/>
                <w:sz w:val="22"/>
                <w:szCs w:val="22"/>
                <w:lang w:val="fr-FR"/>
              </w:rPr>
              <w:t>, mp</w:t>
            </w:r>
          </w:p>
        </w:tc>
        <w:tc>
          <w:tcPr>
            <w:tcW w:w="99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1806</w:t>
            </w:r>
          </w:p>
        </w:tc>
        <w:tc>
          <w:tcPr>
            <w:tcW w:w="1035"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1806</w:t>
            </w:r>
          </w:p>
        </w:tc>
        <w:tc>
          <w:tcPr>
            <w:tcW w:w="100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1806</w:t>
            </w:r>
          </w:p>
        </w:tc>
        <w:tc>
          <w:tcPr>
            <w:tcW w:w="100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1806</w:t>
            </w:r>
          </w:p>
        </w:tc>
        <w:tc>
          <w:tcPr>
            <w:tcW w:w="100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1806</w:t>
            </w:r>
          </w:p>
        </w:tc>
        <w:tc>
          <w:tcPr>
            <w:tcW w:w="1002" w:type="dxa"/>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1806</w:t>
            </w:r>
          </w:p>
        </w:tc>
        <w:tc>
          <w:tcPr>
            <w:tcW w:w="1002" w:type="dxa"/>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1806</w:t>
            </w:r>
          </w:p>
        </w:tc>
      </w:tr>
      <w:tr w:rsidR="004A3AD5" w:rsidRPr="00DD6811" w:rsidTr="004A3AD5">
        <w:trPr>
          <w:trHeight w:val="250"/>
          <w:jc w:val="center"/>
        </w:trPr>
        <w:tc>
          <w:tcPr>
            <w:tcW w:w="3700" w:type="dxa"/>
            <w:shd w:val="clear" w:color="auto" w:fill="auto"/>
          </w:tcPr>
          <w:p w:rsidR="004A3AD5" w:rsidRPr="00DD6811" w:rsidRDefault="004A3AD5" w:rsidP="00DD6811">
            <w:pPr>
              <w:rPr>
                <w:rFonts w:ascii="Arial" w:hAnsi="Arial" w:cs="Arial"/>
                <w:szCs w:val="22"/>
                <w:lang w:val="fr-FR"/>
              </w:rPr>
            </w:pPr>
            <w:r w:rsidRPr="00DD6811">
              <w:rPr>
                <w:rFonts w:ascii="Arial" w:hAnsi="Arial" w:cs="Arial"/>
                <w:sz w:val="22"/>
                <w:szCs w:val="22"/>
                <w:lang w:val="fr-FR"/>
              </w:rPr>
              <w:t>Suprafaţa locuibilă – proprietate privată, mp</w:t>
            </w:r>
          </w:p>
        </w:tc>
        <w:tc>
          <w:tcPr>
            <w:tcW w:w="99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69588</w:t>
            </w:r>
          </w:p>
        </w:tc>
        <w:tc>
          <w:tcPr>
            <w:tcW w:w="1035"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71683</w:t>
            </w:r>
          </w:p>
        </w:tc>
        <w:tc>
          <w:tcPr>
            <w:tcW w:w="100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74775</w:t>
            </w:r>
          </w:p>
        </w:tc>
        <w:tc>
          <w:tcPr>
            <w:tcW w:w="100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76823</w:t>
            </w:r>
          </w:p>
        </w:tc>
        <w:tc>
          <w:tcPr>
            <w:tcW w:w="1002" w:type="dxa"/>
            <w:shd w:val="clear" w:color="auto" w:fill="auto"/>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78011</w:t>
            </w:r>
          </w:p>
        </w:tc>
        <w:tc>
          <w:tcPr>
            <w:tcW w:w="1002" w:type="dxa"/>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79452</w:t>
            </w:r>
          </w:p>
        </w:tc>
        <w:tc>
          <w:tcPr>
            <w:tcW w:w="1002" w:type="dxa"/>
          </w:tcPr>
          <w:p w:rsidR="004A3AD5" w:rsidRPr="00DD6811" w:rsidRDefault="00DD6811" w:rsidP="001549F4">
            <w:pPr>
              <w:jc w:val="center"/>
              <w:rPr>
                <w:rFonts w:ascii="Arial" w:hAnsi="Arial" w:cs="Arial"/>
                <w:szCs w:val="22"/>
                <w:lang w:val="fr-FR"/>
              </w:rPr>
            </w:pPr>
            <w:r w:rsidRPr="00DD6811">
              <w:rPr>
                <w:rFonts w:ascii="Arial" w:hAnsi="Arial" w:cs="Arial"/>
                <w:szCs w:val="22"/>
                <w:lang w:val="fr-FR"/>
              </w:rPr>
              <w:t>80773</w:t>
            </w:r>
          </w:p>
        </w:tc>
      </w:tr>
    </w:tbl>
    <w:p w:rsidR="00DF00CB" w:rsidRPr="00DD6811" w:rsidRDefault="00DF00CB" w:rsidP="00DF00CB">
      <w:pPr>
        <w:ind w:firstLine="708"/>
        <w:jc w:val="center"/>
        <w:rPr>
          <w:rFonts w:ascii="Arial" w:hAnsi="Arial" w:cs="Arial"/>
          <w:i/>
          <w:sz w:val="20"/>
        </w:rPr>
      </w:pPr>
      <w:r w:rsidRPr="00DD6811">
        <w:rPr>
          <w:rFonts w:ascii="Arial" w:hAnsi="Arial" w:cs="Arial"/>
          <w:i/>
          <w:sz w:val="20"/>
        </w:rPr>
        <w:t xml:space="preserve">Sursa: </w:t>
      </w:r>
      <w:r w:rsidR="005F614A">
        <w:rPr>
          <w:rFonts w:ascii="Arial" w:hAnsi="Arial" w:cs="Arial"/>
          <w:i/>
          <w:sz w:val="20"/>
        </w:rPr>
        <w:t>INSSE Bucureşti, 2014</w:t>
      </w:r>
    </w:p>
    <w:p w:rsidR="00DF00CB" w:rsidRDefault="00DF00CB" w:rsidP="00DF00CB">
      <w:pPr>
        <w:ind w:firstLine="708"/>
        <w:jc w:val="both"/>
        <w:rPr>
          <w:rFonts w:ascii="Arial" w:hAnsi="Arial" w:cs="Arial"/>
        </w:rPr>
      </w:pPr>
    </w:p>
    <w:p w:rsidR="00260FD8" w:rsidRDefault="00260FD8" w:rsidP="00DF00CB">
      <w:pPr>
        <w:ind w:firstLine="708"/>
        <w:jc w:val="both"/>
        <w:rPr>
          <w:rFonts w:ascii="Arial" w:hAnsi="Arial" w:cs="Arial"/>
        </w:rPr>
      </w:pPr>
    </w:p>
    <w:p w:rsidR="00260FD8" w:rsidRDefault="00260FD8" w:rsidP="00DF00CB">
      <w:pPr>
        <w:ind w:firstLine="708"/>
        <w:jc w:val="both"/>
        <w:rPr>
          <w:rFonts w:ascii="Arial" w:hAnsi="Arial" w:cs="Arial"/>
        </w:rPr>
      </w:pPr>
    </w:p>
    <w:p w:rsidR="00260FD8" w:rsidRDefault="00260FD8" w:rsidP="00DF00CB">
      <w:pPr>
        <w:ind w:firstLine="708"/>
        <w:jc w:val="both"/>
        <w:rPr>
          <w:rFonts w:ascii="Arial" w:hAnsi="Arial" w:cs="Arial"/>
        </w:rPr>
      </w:pPr>
    </w:p>
    <w:p w:rsidR="00260FD8" w:rsidRDefault="00260FD8" w:rsidP="00DF00CB">
      <w:pPr>
        <w:ind w:firstLine="708"/>
        <w:jc w:val="both"/>
        <w:rPr>
          <w:rFonts w:ascii="Arial" w:hAnsi="Arial" w:cs="Arial"/>
        </w:rPr>
      </w:pPr>
    </w:p>
    <w:p w:rsidR="00260FD8" w:rsidRDefault="00260FD8" w:rsidP="00DF00CB">
      <w:pPr>
        <w:ind w:firstLine="708"/>
        <w:jc w:val="both"/>
        <w:rPr>
          <w:rFonts w:ascii="Arial" w:hAnsi="Arial" w:cs="Arial"/>
        </w:rPr>
      </w:pPr>
    </w:p>
    <w:p w:rsidR="00260FD8" w:rsidRDefault="00260FD8" w:rsidP="00DF00CB">
      <w:pPr>
        <w:ind w:firstLine="708"/>
        <w:jc w:val="both"/>
        <w:rPr>
          <w:rFonts w:ascii="Arial" w:hAnsi="Arial" w:cs="Arial"/>
        </w:rPr>
      </w:pPr>
    </w:p>
    <w:p w:rsidR="00260FD8" w:rsidRPr="00DD6811" w:rsidRDefault="00260FD8" w:rsidP="00DF00CB">
      <w:pPr>
        <w:ind w:firstLine="708"/>
        <w:jc w:val="both"/>
        <w:rPr>
          <w:rFonts w:ascii="Arial" w:hAnsi="Arial" w:cs="Arial"/>
        </w:rPr>
      </w:pPr>
    </w:p>
    <w:p w:rsidR="00DF00CB" w:rsidRPr="0004651C" w:rsidRDefault="00DF00CB" w:rsidP="00DF00CB">
      <w:pPr>
        <w:ind w:firstLine="708"/>
        <w:rPr>
          <w:rFonts w:ascii="Arial" w:hAnsi="Arial" w:cs="Arial"/>
          <w:b/>
          <w:szCs w:val="24"/>
          <w:lang w:val="fr-FR"/>
        </w:rPr>
      </w:pPr>
      <w:r w:rsidRPr="0004651C">
        <w:rPr>
          <w:rFonts w:ascii="Arial" w:hAnsi="Arial" w:cs="Arial"/>
          <w:b/>
          <w:szCs w:val="24"/>
          <w:lang w:val="fr-FR"/>
        </w:rPr>
        <w:lastRenderedPageBreak/>
        <w:t>Indicatori privind investiţii si construcţii</w:t>
      </w:r>
    </w:p>
    <w:p w:rsidR="00DF00CB" w:rsidRPr="003F6552" w:rsidRDefault="00DF00CB" w:rsidP="00DF00CB">
      <w:pPr>
        <w:ind w:firstLine="708"/>
        <w:rPr>
          <w:rFonts w:ascii="Arial" w:hAnsi="Arial" w:cs="Arial"/>
          <w:b/>
          <w:color w:val="1F497D"/>
          <w:szCs w:val="24"/>
          <w:lang w:val="fr-FR"/>
        </w:rPr>
      </w:pPr>
    </w:p>
    <w:tbl>
      <w:tblPr>
        <w:tblW w:w="1054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4382"/>
        <w:gridCol w:w="857"/>
        <w:gridCol w:w="868"/>
        <w:gridCol w:w="873"/>
        <w:gridCol w:w="876"/>
        <w:gridCol w:w="895"/>
        <w:gridCol w:w="895"/>
        <w:gridCol w:w="895"/>
      </w:tblGrid>
      <w:tr w:rsidR="00521E12" w:rsidRPr="0004651C" w:rsidTr="0087567D">
        <w:trPr>
          <w:trHeight w:val="418"/>
          <w:jc w:val="center"/>
        </w:trPr>
        <w:tc>
          <w:tcPr>
            <w:tcW w:w="4382" w:type="dxa"/>
            <w:shd w:val="clear" w:color="auto" w:fill="auto"/>
          </w:tcPr>
          <w:p w:rsidR="00521E12" w:rsidRPr="0004651C" w:rsidRDefault="00521E12" w:rsidP="001549F4">
            <w:pPr>
              <w:pStyle w:val="Header"/>
              <w:ind w:right="57"/>
              <w:rPr>
                <w:rFonts w:ascii="Arial" w:hAnsi="Arial" w:cs="Arial"/>
                <w:szCs w:val="22"/>
                <w:lang w:val="fr-FR"/>
              </w:rPr>
            </w:pPr>
          </w:p>
        </w:tc>
        <w:tc>
          <w:tcPr>
            <w:tcW w:w="857" w:type="dxa"/>
            <w:shd w:val="clear" w:color="auto" w:fill="auto"/>
          </w:tcPr>
          <w:p w:rsidR="00521E12" w:rsidRPr="0004651C" w:rsidRDefault="00521E12" w:rsidP="001549F4">
            <w:pPr>
              <w:pStyle w:val="Header"/>
              <w:ind w:right="57"/>
              <w:jc w:val="center"/>
              <w:rPr>
                <w:rFonts w:ascii="Arial" w:hAnsi="Arial" w:cs="Arial"/>
                <w:b/>
                <w:szCs w:val="24"/>
                <w:lang w:val="fr-FR"/>
              </w:rPr>
            </w:pPr>
            <w:r w:rsidRPr="0004651C">
              <w:rPr>
                <w:rFonts w:ascii="Arial" w:hAnsi="Arial" w:cs="Arial"/>
                <w:b/>
                <w:szCs w:val="24"/>
                <w:lang w:val="fr-FR"/>
              </w:rPr>
              <w:t>2006</w:t>
            </w:r>
          </w:p>
        </w:tc>
        <w:tc>
          <w:tcPr>
            <w:tcW w:w="868" w:type="dxa"/>
            <w:shd w:val="clear" w:color="auto" w:fill="auto"/>
          </w:tcPr>
          <w:p w:rsidR="00521E12" w:rsidRPr="0004651C" w:rsidRDefault="00521E12" w:rsidP="001549F4">
            <w:pPr>
              <w:pStyle w:val="Header"/>
              <w:ind w:right="57"/>
              <w:jc w:val="center"/>
              <w:rPr>
                <w:rFonts w:ascii="Arial" w:hAnsi="Arial" w:cs="Arial"/>
                <w:b/>
                <w:szCs w:val="24"/>
                <w:lang w:val="fr-FR"/>
              </w:rPr>
            </w:pPr>
            <w:r w:rsidRPr="0004651C">
              <w:rPr>
                <w:rFonts w:ascii="Arial" w:hAnsi="Arial" w:cs="Arial"/>
                <w:b/>
                <w:szCs w:val="24"/>
                <w:lang w:val="fr-FR"/>
              </w:rPr>
              <w:t>2007</w:t>
            </w:r>
          </w:p>
        </w:tc>
        <w:tc>
          <w:tcPr>
            <w:tcW w:w="873" w:type="dxa"/>
            <w:shd w:val="clear" w:color="auto" w:fill="auto"/>
          </w:tcPr>
          <w:p w:rsidR="00521E12" w:rsidRPr="0004651C" w:rsidRDefault="00521E12" w:rsidP="001549F4">
            <w:pPr>
              <w:pStyle w:val="Header"/>
              <w:ind w:right="57"/>
              <w:jc w:val="center"/>
              <w:rPr>
                <w:rFonts w:ascii="Arial" w:hAnsi="Arial" w:cs="Arial"/>
                <w:b/>
                <w:szCs w:val="24"/>
                <w:lang w:val="fr-FR"/>
              </w:rPr>
            </w:pPr>
            <w:r w:rsidRPr="0004651C">
              <w:rPr>
                <w:rFonts w:ascii="Arial" w:hAnsi="Arial" w:cs="Arial"/>
                <w:b/>
                <w:szCs w:val="24"/>
                <w:lang w:val="fr-FR"/>
              </w:rPr>
              <w:t>2008</w:t>
            </w:r>
          </w:p>
        </w:tc>
        <w:tc>
          <w:tcPr>
            <w:tcW w:w="876" w:type="dxa"/>
            <w:shd w:val="clear" w:color="auto" w:fill="auto"/>
          </w:tcPr>
          <w:p w:rsidR="00521E12" w:rsidRPr="0004651C" w:rsidRDefault="00521E12" w:rsidP="001549F4">
            <w:pPr>
              <w:pStyle w:val="Header"/>
              <w:ind w:right="57"/>
              <w:jc w:val="center"/>
              <w:rPr>
                <w:rFonts w:ascii="Arial" w:hAnsi="Arial" w:cs="Arial"/>
                <w:b/>
                <w:szCs w:val="24"/>
                <w:lang w:val="fr-FR"/>
              </w:rPr>
            </w:pPr>
            <w:r w:rsidRPr="0004651C">
              <w:rPr>
                <w:rFonts w:ascii="Arial" w:hAnsi="Arial" w:cs="Arial"/>
                <w:b/>
                <w:szCs w:val="24"/>
                <w:lang w:val="fr-FR"/>
              </w:rPr>
              <w:t>2009</w:t>
            </w:r>
          </w:p>
        </w:tc>
        <w:tc>
          <w:tcPr>
            <w:tcW w:w="895" w:type="dxa"/>
            <w:shd w:val="clear" w:color="auto" w:fill="auto"/>
          </w:tcPr>
          <w:p w:rsidR="00521E12" w:rsidRPr="0004651C" w:rsidRDefault="00521E12" w:rsidP="001549F4">
            <w:pPr>
              <w:pStyle w:val="Header"/>
              <w:ind w:right="57"/>
              <w:jc w:val="center"/>
              <w:rPr>
                <w:rFonts w:ascii="Arial" w:hAnsi="Arial" w:cs="Arial"/>
                <w:b/>
                <w:szCs w:val="24"/>
                <w:lang w:val="fr-FR"/>
              </w:rPr>
            </w:pPr>
            <w:r w:rsidRPr="0004651C">
              <w:rPr>
                <w:rFonts w:ascii="Arial" w:hAnsi="Arial" w:cs="Arial"/>
                <w:b/>
                <w:szCs w:val="24"/>
                <w:lang w:val="fr-FR"/>
              </w:rPr>
              <w:t>2010</w:t>
            </w:r>
          </w:p>
        </w:tc>
        <w:tc>
          <w:tcPr>
            <w:tcW w:w="895" w:type="dxa"/>
          </w:tcPr>
          <w:p w:rsidR="00521E12" w:rsidRPr="0004651C" w:rsidRDefault="00521E12" w:rsidP="001549F4">
            <w:pPr>
              <w:pStyle w:val="Header"/>
              <w:ind w:right="57"/>
              <w:jc w:val="center"/>
              <w:rPr>
                <w:rFonts w:ascii="Arial" w:hAnsi="Arial" w:cs="Arial"/>
                <w:b/>
                <w:szCs w:val="24"/>
                <w:lang w:val="fr-FR"/>
              </w:rPr>
            </w:pPr>
            <w:r w:rsidRPr="0004651C">
              <w:rPr>
                <w:rFonts w:ascii="Arial" w:hAnsi="Arial" w:cs="Arial"/>
                <w:b/>
                <w:szCs w:val="24"/>
                <w:lang w:val="fr-FR"/>
              </w:rPr>
              <w:t>2011</w:t>
            </w:r>
          </w:p>
        </w:tc>
        <w:tc>
          <w:tcPr>
            <w:tcW w:w="895" w:type="dxa"/>
          </w:tcPr>
          <w:p w:rsidR="00521E12" w:rsidRPr="0004651C" w:rsidRDefault="00521E12" w:rsidP="001549F4">
            <w:pPr>
              <w:pStyle w:val="Header"/>
              <w:ind w:right="57"/>
              <w:jc w:val="center"/>
              <w:rPr>
                <w:rFonts w:ascii="Arial" w:hAnsi="Arial" w:cs="Arial"/>
                <w:b/>
                <w:szCs w:val="24"/>
                <w:lang w:val="fr-FR"/>
              </w:rPr>
            </w:pPr>
            <w:r w:rsidRPr="0004651C">
              <w:rPr>
                <w:rFonts w:ascii="Arial" w:hAnsi="Arial" w:cs="Arial"/>
                <w:b/>
                <w:szCs w:val="24"/>
                <w:lang w:val="fr-FR"/>
              </w:rPr>
              <w:t>2012</w:t>
            </w:r>
          </w:p>
        </w:tc>
      </w:tr>
      <w:tr w:rsidR="00521E12" w:rsidRPr="0004651C" w:rsidTr="0087567D">
        <w:trPr>
          <w:trHeight w:val="252"/>
          <w:jc w:val="center"/>
        </w:trPr>
        <w:tc>
          <w:tcPr>
            <w:tcW w:w="4382" w:type="dxa"/>
            <w:shd w:val="clear" w:color="auto" w:fill="auto"/>
          </w:tcPr>
          <w:p w:rsidR="00521E12" w:rsidRPr="0004651C" w:rsidRDefault="00521E12" w:rsidP="001549F4">
            <w:pPr>
              <w:rPr>
                <w:rFonts w:ascii="Arial" w:hAnsi="Arial" w:cs="Arial"/>
                <w:szCs w:val="22"/>
                <w:lang w:val="fr-FR"/>
              </w:rPr>
            </w:pPr>
            <w:r w:rsidRPr="0004651C">
              <w:rPr>
                <w:rFonts w:ascii="Arial" w:hAnsi="Arial" w:cs="Arial"/>
                <w:sz w:val="22"/>
                <w:szCs w:val="22"/>
                <w:lang w:val="fr-FR"/>
              </w:rPr>
              <w:t>Locuinţe terminate – total (număr)</w:t>
            </w:r>
          </w:p>
        </w:tc>
        <w:tc>
          <w:tcPr>
            <w:tcW w:w="857" w:type="dxa"/>
            <w:shd w:val="clear" w:color="auto" w:fill="auto"/>
          </w:tcPr>
          <w:p w:rsidR="00521E12" w:rsidRPr="0004651C" w:rsidRDefault="001507D1" w:rsidP="001549F4">
            <w:pPr>
              <w:jc w:val="center"/>
              <w:rPr>
                <w:rFonts w:ascii="Arial" w:hAnsi="Arial" w:cs="Arial"/>
                <w:szCs w:val="22"/>
                <w:lang w:val="fr-FR"/>
              </w:rPr>
            </w:pPr>
            <w:r>
              <w:rPr>
                <w:rFonts w:ascii="Arial" w:hAnsi="Arial" w:cs="Arial"/>
                <w:szCs w:val="22"/>
                <w:lang w:val="fr-FR"/>
              </w:rPr>
              <w:t>19</w:t>
            </w:r>
          </w:p>
        </w:tc>
        <w:tc>
          <w:tcPr>
            <w:tcW w:w="868" w:type="dxa"/>
            <w:shd w:val="clear" w:color="auto" w:fill="auto"/>
          </w:tcPr>
          <w:p w:rsidR="00521E12" w:rsidRPr="0004651C" w:rsidRDefault="001507D1" w:rsidP="001549F4">
            <w:pPr>
              <w:jc w:val="center"/>
              <w:rPr>
                <w:rFonts w:ascii="Arial" w:hAnsi="Arial" w:cs="Arial"/>
                <w:szCs w:val="22"/>
                <w:lang w:val="fr-FR"/>
              </w:rPr>
            </w:pPr>
            <w:r>
              <w:rPr>
                <w:rFonts w:ascii="Arial" w:hAnsi="Arial" w:cs="Arial"/>
                <w:szCs w:val="22"/>
                <w:lang w:val="fr-FR"/>
              </w:rPr>
              <w:t>29</w:t>
            </w:r>
          </w:p>
        </w:tc>
        <w:tc>
          <w:tcPr>
            <w:tcW w:w="873" w:type="dxa"/>
            <w:shd w:val="clear" w:color="auto" w:fill="auto"/>
          </w:tcPr>
          <w:p w:rsidR="00521E12" w:rsidRPr="0004651C" w:rsidRDefault="001507D1" w:rsidP="001549F4">
            <w:pPr>
              <w:jc w:val="center"/>
              <w:rPr>
                <w:rFonts w:ascii="Arial" w:hAnsi="Arial" w:cs="Arial"/>
                <w:szCs w:val="22"/>
                <w:lang w:val="fr-FR"/>
              </w:rPr>
            </w:pPr>
            <w:r>
              <w:rPr>
                <w:rFonts w:ascii="Arial" w:hAnsi="Arial" w:cs="Arial"/>
                <w:szCs w:val="22"/>
                <w:lang w:val="fr-FR"/>
              </w:rPr>
              <w:t>41</w:t>
            </w:r>
          </w:p>
        </w:tc>
        <w:tc>
          <w:tcPr>
            <w:tcW w:w="876" w:type="dxa"/>
            <w:shd w:val="clear" w:color="auto" w:fill="auto"/>
          </w:tcPr>
          <w:p w:rsidR="00521E12" w:rsidRPr="0004651C" w:rsidRDefault="001507D1" w:rsidP="001549F4">
            <w:pPr>
              <w:jc w:val="center"/>
              <w:rPr>
                <w:rFonts w:ascii="Arial" w:hAnsi="Arial" w:cs="Arial"/>
                <w:szCs w:val="22"/>
                <w:lang w:val="fr-FR"/>
              </w:rPr>
            </w:pPr>
            <w:r>
              <w:rPr>
                <w:rFonts w:ascii="Arial" w:hAnsi="Arial" w:cs="Arial"/>
                <w:szCs w:val="22"/>
                <w:lang w:val="fr-FR"/>
              </w:rPr>
              <w:t>26</w:t>
            </w:r>
          </w:p>
        </w:tc>
        <w:tc>
          <w:tcPr>
            <w:tcW w:w="895" w:type="dxa"/>
            <w:shd w:val="clear" w:color="auto" w:fill="auto"/>
          </w:tcPr>
          <w:p w:rsidR="00521E12" w:rsidRPr="0004651C" w:rsidRDefault="001507D1" w:rsidP="001549F4">
            <w:pPr>
              <w:jc w:val="center"/>
              <w:rPr>
                <w:rFonts w:ascii="Arial" w:hAnsi="Arial" w:cs="Arial"/>
                <w:szCs w:val="22"/>
                <w:lang w:val="fr-FR"/>
              </w:rPr>
            </w:pPr>
            <w:r>
              <w:rPr>
                <w:rFonts w:ascii="Arial" w:hAnsi="Arial" w:cs="Arial"/>
                <w:szCs w:val="22"/>
                <w:lang w:val="fr-FR"/>
              </w:rPr>
              <w:t>16</w:t>
            </w:r>
          </w:p>
        </w:tc>
        <w:tc>
          <w:tcPr>
            <w:tcW w:w="895" w:type="dxa"/>
          </w:tcPr>
          <w:p w:rsidR="00521E12" w:rsidRPr="0004651C" w:rsidRDefault="001507D1" w:rsidP="001549F4">
            <w:pPr>
              <w:jc w:val="center"/>
              <w:rPr>
                <w:rFonts w:ascii="Arial" w:hAnsi="Arial" w:cs="Arial"/>
                <w:szCs w:val="22"/>
                <w:lang w:val="fr-FR"/>
              </w:rPr>
            </w:pPr>
            <w:r>
              <w:rPr>
                <w:rFonts w:ascii="Arial" w:hAnsi="Arial" w:cs="Arial"/>
                <w:sz w:val="22"/>
                <w:szCs w:val="22"/>
                <w:lang w:val="fr-FR"/>
              </w:rPr>
              <w:t>15</w:t>
            </w:r>
          </w:p>
        </w:tc>
        <w:tc>
          <w:tcPr>
            <w:tcW w:w="895" w:type="dxa"/>
          </w:tcPr>
          <w:p w:rsidR="00521E12" w:rsidRPr="0004651C" w:rsidRDefault="001507D1" w:rsidP="001549F4">
            <w:pPr>
              <w:jc w:val="center"/>
              <w:rPr>
                <w:rFonts w:ascii="Arial" w:hAnsi="Arial" w:cs="Arial"/>
                <w:szCs w:val="22"/>
                <w:lang w:val="fr-FR"/>
              </w:rPr>
            </w:pPr>
            <w:r>
              <w:rPr>
                <w:rFonts w:ascii="Arial" w:hAnsi="Arial" w:cs="Arial"/>
                <w:sz w:val="22"/>
                <w:szCs w:val="22"/>
                <w:lang w:val="fr-FR"/>
              </w:rPr>
              <w:t>18</w:t>
            </w:r>
          </w:p>
        </w:tc>
      </w:tr>
      <w:tr w:rsidR="001507D1" w:rsidRPr="0004651C" w:rsidTr="0087567D">
        <w:trPr>
          <w:trHeight w:val="252"/>
          <w:jc w:val="center"/>
        </w:trPr>
        <w:tc>
          <w:tcPr>
            <w:tcW w:w="4382" w:type="dxa"/>
            <w:shd w:val="clear" w:color="auto" w:fill="auto"/>
          </w:tcPr>
          <w:p w:rsidR="001507D1" w:rsidRPr="0004651C" w:rsidRDefault="001507D1" w:rsidP="001549F4">
            <w:pPr>
              <w:rPr>
                <w:rFonts w:ascii="Arial" w:hAnsi="Arial" w:cs="Arial"/>
                <w:szCs w:val="22"/>
                <w:lang w:val="fr-FR"/>
              </w:rPr>
            </w:pPr>
            <w:r w:rsidRPr="0004651C">
              <w:rPr>
                <w:rFonts w:ascii="Arial" w:hAnsi="Arial" w:cs="Arial"/>
                <w:sz w:val="22"/>
                <w:szCs w:val="22"/>
                <w:lang w:val="fr-FR"/>
              </w:rPr>
              <w:t>Locuinţe terminate din fondurile populaţiei (număr)</w:t>
            </w:r>
          </w:p>
        </w:tc>
        <w:tc>
          <w:tcPr>
            <w:tcW w:w="857" w:type="dxa"/>
            <w:shd w:val="clear" w:color="auto" w:fill="auto"/>
          </w:tcPr>
          <w:p w:rsidR="001507D1" w:rsidRPr="0004651C" w:rsidRDefault="001507D1" w:rsidP="000344C1">
            <w:pPr>
              <w:jc w:val="center"/>
              <w:rPr>
                <w:rFonts w:ascii="Arial" w:hAnsi="Arial" w:cs="Arial"/>
                <w:szCs w:val="22"/>
                <w:lang w:val="fr-FR"/>
              </w:rPr>
            </w:pPr>
            <w:r>
              <w:rPr>
                <w:rFonts w:ascii="Arial" w:hAnsi="Arial" w:cs="Arial"/>
                <w:szCs w:val="22"/>
                <w:lang w:val="fr-FR"/>
              </w:rPr>
              <w:t>19</w:t>
            </w:r>
          </w:p>
        </w:tc>
        <w:tc>
          <w:tcPr>
            <w:tcW w:w="868" w:type="dxa"/>
            <w:shd w:val="clear" w:color="auto" w:fill="auto"/>
          </w:tcPr>
          <w:p w:rsidR="001507D1" w:rsidRPr="0004651C" w:rsidRDefault="001507D1" w:rsidP="000344C1">
            <w:pPr>
              <w:jc w:val="center"/>
              <w:rPr>
                <w:rFonts w:ascii="Arial" w:hAnsi="Arial" w:cs="Arial"/>
                <w:szCs w:val="22"/>
                <w:lang w:val="fr-FR"/>
              </w:rPr>
            </w:pPr>
            <w:r>
              <w:rPr>
                <w:rFonts w:ascii="Arial" w:hAnsi="Arial" w:cs="Arial"/>
                <w:szCs w:val="22"/>
                <w:lang w:val="fr-FR"/>
              </w:rPr>
              <w:t>29</w:t>
            </w:r>
          </w:p>
        </w:tc>
        <w:tc>
          <w:tcPr>
            <w:tcW w:w="873" w:type="dxa"/>
            <w:shd w:val="clear" w:color="auto" w:fill="auto"/>
          </w:tcPr>
          <w:p w:rsidR="001507D1" w:rsidRPr="0004651C" w:rsidRDefault="001507D1" w:rsidP="000344C1">
            <w:pPr>
              <w:jc w:val="center"/>
              <w:rPr>
                <w:rFonts w:ascii="Arial" w:hAnsi="Arial" w:cs="Arial"/>
                <w:szCs w:val="22"/>
                <w:lang w:val="fr-FR"/>
              </w:rPr>
            </w:pPr>
            <w:r>
              <w:rPr>
                <w:rFonts w:ascii="Arial" w:hAnsi="Arial" w:cs="Arial"/>
                <w:szCs w:val="22"/>
                <w:lang w:val="fr-FR"/>
              </w:rPr>
              <w:t>41</w:t>
            </w:r>
          </w:p>
        </w:tc>
        <w:tc>
          <w:tcPr>
            <w:tcW w:w="876" w:type="dxa"/>
            <w:shd w:val="clear" w:color="auto" w:fill="auto"/>
          </w:tcPr>
          <w:p w:rsidR="001507D1" w:rsidRPr="0004651C" w:rsidRDefault="001507D1" w:rsidP="000344C1">
            <w:pPr>
              <w:jc w:val="center"/>
              <w:rPr>
                <w:rFonts w:ascii="Arial" w:hAnsi="Arial" w:cs="Arial"/>
                <w:szCs w:val="22"/>
                <w:lang w:val="fr-FR"/>
              </w:rPr>
            </w:pPr>
            <w:r>
              <w:rPr>
                <w:rFonts w:ascii="Arial" w:hAnsi="Arial" w:cs="Arial"/>
                <w:szCs w:val="22"/>
                <w:lang w:val="fr-FR"/>
              </w:rPr>
              <w:t>26</w:t>
            </w:r>
          </w:p>
        </w:tc>
        <w:tc>
          <w:tcPr>
            <w:tcW w:w="895" w:type="dxa"/>
            <w:shd w:val="clear" w:color="auto" w:fill="auto"/>
          </w:tcPr>
          <w:p w:rsidR="001507D1" w:rsidRPr="0004651C" w:rsidRDefault="001507D1" w:rsidP="000344C1">
            <w:pPr>
              <w:jc w:val="center"/>
              <w:rPr>
                <w:rFonts w:ascii="Arial" w:hAnsi="Arial" w:cs="Arial"/>
                <w:szCs w:val="22"/>
                <w:lang w:val="fr-FR"/>
              </w:rPr>
            </w:pPr>
            <w:r>
              <w:rPr>
                <w:rFonts w:ascii="Arial" w:hAnsi="Arial" w:cs="Arial"/>
                <w:szCs w:val="22"/>
                <w:lang w:val="fr-FR"/>
              </w:rPr>
              <w:t>16</w:t>
            </w:r>
          </w:p>
        </w:tc>
        <w:tc>
          <w:tcPr>
            <w:tcW w:w="895" w:type="dxa"/>
          </w:tcPr>
          <w:p w:rsidR="001507D1" w:rsidRPr="0004651C" w:rsidRDefault="001507D1" w:rsidP="000344C1">
            <w:pPr>
              <w:jc w:val="center"/>
              <w:rPr>
                <w:rFonts w:ascii="Arial" w:hAnsi="Arial" w:cs="Arial"/>
                <w:szCs w:val="22"/>
                <w:lang w:val="fr-FR"/>
              </w:rPr>
            </w:pPr>
            <w:r>
              <w:rPr>
                <w:rFonts w:ascii="Arial" w:hAnsi="Arial" w:cs="Arial"/>
                <w:sz w:val="22"/>
                <w:szCs w:val="22"/>
                <w:lang w:val="fr-FR"/>
              </w:rPr>
              <w:t>15</w:t>
            </w:r>
          </w:p>
        </w:tc>
        <w:tc>
          <w:tcPr>
            <w:tcW w:w="895" w:type="dxa"/>
          </w:tcPr>
          <w:p w:rsidR="001507D1" w:rsidRPr="0004651C" w:rsidRDefault="001507D1" w:rsidP="000344C1">
            <w:pPr>
              <w:jc w:val="center"/>
              <w:rPr>
                <w:rFonts w:ascii="Arial" w:hAnsi="Arial" w:cs="Arial"/>
                <w:szCs w:val="22"/>
                <w:lang w:val="fr-FR"/>
              </w:rPr>
            </w:pPr>
            <w:r>
              <w:rPr>
                <w:rFonts w:ascii="Arial" w:hAnsi="Arial" w:cs="Arial"/>
                <w:sz w:val="22"/>
                <w:szCs w:val="22"/>
                <w:lang w:val="fr-FR"/>
              </w:rPr>
              <w:t>18</w:t>
            </w:r>
          </w:p>
        </w:tc>
      </w:tr>
    </w:tbl>
    <w:p w:rsidR="0087567D" w:rsidRDefault="0087567D" w:rsidP="00DF00CB">
      <w:pPr>
        <w:pStyle w:val="Corptext31"/>
        <w:spacing w:after="0"/>
        <w:jc w:val="both"/>
        <w:rPr>
          <w:rFonts w:ascii="Arial" w:hAnsi="Arial" w:cs="Arial"/>
          <w:color w:val="1F497D"/>
          <w:sz w:val="24"/>
          <w:szCs w:val="24"/>
          <w:shd w:val="clear" w:color="auto" w:fill="FFFFFF"/>
        </w:rPr>
      </w:pPr>
    </w:p>
    <w:p w:rsidR="00DF00CB" w:rsidRPr="005F614A" w:rsidRDefault="00DF00CB" w:rsidP="00DF00CB">
      <w:pPr>
        <w:pStyle w:val="Corptext31"/>
        <w:spacing w:after="0"/>
        <w:jc w:val="both"/>
        <w:rPr>
          <w:rFonts w:ascii="Arial" w:hAnsi="Arial" w:cs="Arial"/>
          <w:sz w:val="24"/>
          <w:szCs w:val="24"/>
          <w:shd w:val="clear" w:color="auto" w:fill="FFFFFF"/>
        </w:rPr>
      </w:pPr>
      <w:r w:rsidRPr="003F6552">
        <w:rPr>
          <w:rFonts w:ascii="Arial" w:hAnsi="Arial" w:cs="Arial"/>
          <w:color w:val="1F497D"/>
          <w:sz w:val="24"/>
          <w:szCs w:val="24"/>
          <w:shd w:val="clear" w:color="auto" w:fill="FFFFFF"/>
        </w:rPr>
        <w:tab/>
      </w:r>
      <w:r w:rsidRPr="005F614A">
        <w:rPr>
          <w:rFonts w:ascii="Arial" w:hAnsi="Arial" w:cs="Arial"/>
          <w:sz w:val="24"/>
          <w:szCs w:val="24"/>
          <w:shd w:val="clear" w:color="auto" w:fill="FFFFFF"/>
        </w:rPr>
        <w:t xml:space="preserve">Datorită creşterii numărului locuinţelor a crescut şi suprafaţa medie care revine unei locuinţe, după cum se observă în graficul următor: </w:t>
      </w:r>
    </w:p>
    <w:p w:rsidR="00DF00CB" w:rsidRPr="003F6552" w:rsidRDefault="00DF00CB" w:rsidP="00DF00CB">
      <w:pPr>
        <w:pStyle w:val="Corptext31"/>
        <w:spacing w:after="0"/>
        <w:jc w:val="both"/>
        <w:rPr>
          <w:rFonts w:ascii="Arial" w:hAnsi="Arial" w:cs="Arial"/>
          <w:color w:val="1F497D"/>
          <w:sz w:val="24"/>
          <w:szCs w:val="24"/>
          <w:shd w:val="clear" w:color="auto" w:fill="FFFFFF"/>
        </w:rPr>
      </w:pPr>
    </w:p>
    <w:p w:rsidR="00DF00CB" w:rsidRPr="003F6552" w:rsidRDefault="00DF00CB" w:rsidP="00DF00CB">
      <w:pPr>
        <w:pStyle w:val="Corptext31"/>
        <w:spacing w:after="0"/>
        <w:jc w:val="center"/>
        <w:rPr>
          <w:color w:val="1F497D"/>
          <w:szCs w:val="24"/>
          <w:shd w:val="clear" w:color="auto" w:fill="FFFFFF"/>
        </w:rPr>
      </w:pPr>
      <w:r w:rsidRPr="005F614A">
        <w:rPr>
          <w:noProof/>
          <w:color w:val="1F497D"/>
          <w:bdr w:val="single" w:sz="4" w:space="0" w:color="auto"/>
          <w:lang w:val="en-US" w:eastAsia="en-US"/>
        </w:rPr>
        <w:drawing>
          <wp:inline distT="0" distB="0" distL="0" distR="0">
            <wp:extent cx="4956987" cy="3009014"/>
            <wp:effectExtent l="19050" t="0" r="15063" b="886"/>
            <wp:docPr id="3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F614A" w:rsidRPr="005F614A" w:rsidRDefault="00DF00CB" w:rsidP="005F614A">
      <w:pPr>
        <w:pStyle w:val="Corptext31"/>
        <w:spacing w:after="0"/>
        <w:ind w:firstLine="709"/>
        <w:jc w:val="both"/>
        <w:rPr>
          <w:rFonts w:ascii="Arial" w:hAnsi="Arial" w:cs="Arial"/>
          <w:i/>
          <w:sz w:val="20"/>
        </w:rPr>
      </w:pPr>
      <w:r w:rsidRPr="003F6552">
        <w:rPr>
          <w:rFonts w:ascii="Arial" w:hAnsi="Arial" w:cs="Arial"/>
          <w:color w:val="1F497D"/>
          <w:sz w:val="24"/>
          <w:szCs w:val="24"/>
          <w:shd w:val="clear" w:color="auto" w:fill="FFFFFF"/>
        </w:rPr>
        <w:tab/>
      </w:r>
      <w:r w:rsidRPr="003F6552">
        <w:rPr>
          <w:rFonts w:ascii="Arial" w:hAnsi="Arial" w:cs="Arial"/>
          <w:color w:val="1F497D"/>
          <w:sz w:val="24"/>
          <w:szCs w:val="24"/>
          <w:shd w:val="clear" w:color="auto" w:fill="FFFFFF"/>
        </w:rPr>
        <w:tab/>
      </w:r>
      <w:r w:rsidRPr="005F614A">
        <w:rPr>
          <w:rFonts w:ascii="Arial" w:hAnsi="Arial" w:cs="Arial"/>
          <w:i/>
          <w:sz w:val="20"/>
          <w:szCs w:val="20"/>
          <w:shd w:val="clear" w:color="auto" w:fill="FFFFFF"/>
        </w:rPr>
        <w:t xml:space="preserve">Sursa: prelucrarea datelor furnizate de </w:t>
      </w:r>
      <w:r w:rsidR="005F614A" w:rsidRPr="005F614A">
        <w:rPr>
          <w:rFonts w:ascii="Arial" w:hAnsi="Arial" w:cs="Arial"/>
          <w:i/>
          <w:sz w:val="20"/>
        </w:rPr>
        <w:t>INSSE</w:t>
      </w:r>
      <w:r w:rsidR="005F614A">
        <w:rPr>
          <w:rFonts w:ascii="Arial" w:hAnsi="Arial" w:cs="Arial"/>
          <w:i/>
          <w:sz w:val="20"/>
        </w:rPr>
        <w:t xml:space="preserve"> Bucureşti</w:t>
      </w:r>
      <w:r w:rsidR="005F614A" w:rsidRPr="005F614A">
        <w:rPr>
          <w:rFonts w:ascii="Arial" w:hAnsi="Arial" w:cs="Arial"/>
          <w:i/>
          <w:sz w:val="20"/>
        </w:rPr>
        <w:t>, 2014</w:t>
      </w:r>
    </w:p>
    <w:p w:rsidR="00DF00CB" w:rsidRPr="003F6552" w:rsidRDefault="00DF00CB" w:rsidP="00DF00CB">
      <w:pPr>
        <w:pStyle w:val="Corptext31"/>
        <w:spacing w:after="0"/>
        <w:jc w:val="both"/>
        <w:rPr>
          <w:rFonts w:ascii="Arial" w:hAnsi="Arial" w:cs="Arial"/>
          <w:i/>
          <w:color w:val="1F497D"/>
          <w:sz w:val="24"/>
          <w:szCs w:val="24"/>
          <w:shd w:val="clear" w:color="auto" w:fill="FFFFFF"/>
        </w:rPr>
      </w:pPr>
    </w:p>
    <w:p w:rsidR="00DF00CB" w:rsidRPr="005F614A" w:rsidRDefault="00DF00CB" w:rsidP="00DF00CB">
      <w:pPr>
        <w:ind w:firstLine="709"/>
        <w:jc w:val="both"/>
        <w:rPr>
          <w:rFonts w:ascii="Arial" w:hAnsi="Arial" w:cs="Arial"/>
          <w:szCs w:val="24"/>
          <w:shd w:val="clear" w:color="auto" w:fill="FFFFFF"/>
        </w:rPr>
      </w:pPr>
      <w:r w:rsidRPr="005F614A">
        <w:rPr>
          <w:rFonts w:ascii="Arial" w:hAnsi="Arial" w:cs="Arial"/>
          <w:szCs w:val="24"/>
          <w:shd w:val="clear" w:color="auto" w:fill="FFFFFF"/>
        </w:rPr>
        <w:t>Dacă se raportează suprafaţa locuibilă la numărul de locuitori, se observă că valoarea maximă a suprafeţei locuibile care revine unei persoane se înregistrează în anul 201</w:t>
      </w:r>
      <w:r w:rsidR="005F614A" w:rsidRPr="005F614A">
        <w:rPr>
          <w:rFonts w:ascii="Arial" w:hAnsi="Arial" w:cs="Arial"/>
          <w:szCs w:val="24"/>
          <w:shd w:val="clear" w:color="auto" w:fill="FFFFFF"/>
        </w:rPr>
        <w:t>2</w:t>
      </w:r>
      <w:r w:rsidRPr="005F614A">
        <w:rPr>
          <w:rFonts w:ascii="Arial" w:hAnsi="Arial" w:cs="Arial"/>
          <w:szCs w:val="24"/>
          <w:shd w:val="clear" w:color="auto" w:fill="FFFFFF"/>
        </w:rPr>
        <w:t>. În intervalul 2006 – 201</w:t>
      </w:r>
      <w:r w:rsidR="005F614A" w:rsidRPr="005F614A">
        <w:rPr>
          <w:rFonts w:ascii="Arial" w:hAnsi="Arial" w:cs="Arial"/>
          <w:szCs w:val="24"/>
          <w:shd w:val="clear" w:color="auto" w:fill="FFFFFF"/>
        </w:rPr>
        <w:t>2</w:t>
      </w:r>
      <w:r w:rsidRPr="005F614A">
        <w:rPr>
          <w:rFonts w:ascii="Arial" w:hAnsi="Arial" w:cs="Arial"/>
          <w:szCs w:val="24"/>
          <w:shd w:val="clear" w:color="auto" w:fill="FFFFFF"/>
        </w:rPr>
        <w:t xml:space="preserve"> se înregistrează o evoluţie pozitivă, crescătoare, a suprafeţei locuibile ce revine unui locuitor. Casele noi se construiesc din fonduri proprii ale populaţiei. </w:t>
      </w:r>
    </w:p>
    <w:p w:rsidR="00DF00CB" w:rsidRPr="003F6552" w:rsidRDefault="00DF00CB" w:rsidP="009A433E">
      <w:pPr>
        <w:jc w:val="both"/>
        <w:rPr>
          <w:rFonts w:ascii="Arial" w:hAnsi="Arial" w:cs="Arial"/>
          <w:color w:val="1F497D"/>
          <w:szCs w:val="24"/>
          <w:shd w:val="clear" w:color="auto" w:fill="FFFFFF"/>
        </w:rPr>
      </w:pPr>
    </w:p>
    <w:p w:rsidR="00DF00CB" w:rsidRPr="003F6552" w:rsidRDefault="00DF00CB" w:rsidP="00DF00CB">
      <w:pPr>
        <w:jc w:val="both"/>
        <w:rPr>
          <w:rFonts w:ascii="Arial" w:hAnsi="Arial" w:cs="Arial"/>
          <w:i/>
          <w:color w:val="1F497D"/>
          <w:sz w:val="20"/>
          <w:shd w:val="clear" w:color="auto" w:fill="FFFFFF"/>
        </w:rPr>
      </w:pPr>
    </w:p>
    <w:p w:rsidR="00DF00CB" w:rsidRPr="003F6552" w:rsidRDefault="00DF00CB" w:rsidP="00DF00CB">
      <w:pPr>
        <w:jc w:val="center"/>
        <w:rPr>
          <w:color w:val="1F497D"/>
        </w:rPr>
      </w:pPr>
      <w:r w:rsidRPr="005F614A">
        <w:rPr>
          <w:noProof/>
          <w:color w:val="1F497D"/>
          <w:bdr w:val="single" w:sz="4" w:space="0" w:color="auto"/>
          <w:lang w:val="en-US" w:eastAsia="en-US"/>
        </w:rPr>
        <w:lastRenderedPageBreak/>
        <w:drawing>
          <wp:inline distT="0" distB="0" distL="0" distR="0">
            <wp:extent cx="4789442" cy="3040083"/>
            <wp:effectExtent l="19050" t="0" r="11158" b="7917"/>
            <wp:docPr id="3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F00CB" w:rsidRPr="003F6552" w:rsidRDefault="005F614A" w:rsidP="005F614A">
      <w:pPr>
        <w:ind w:left="1440" w:firstLine="720"/>
        <w:jc w:val="both"/>
        <w:rPr>
          <w:rFonts w:ascii="Arial" w:hAnsi="Arial" w:cs="Arial"/>
          <w:color w:val="1F497D"/>
        </w:rPr>
      </w:pPr>
      <w:r w:rsidRPr="005F614A">
        <w:rPr>
          <w:rFonts w:ascii="Arial" w:hAnsi="Arial" w:cs="Arial"/>
          <w:i/>
          <w:sz w:val="20"/>
          <w:shd w:val="clear" w:color="auto" w:fill="FFFFFF"/>
        </w:rPr>
        <w:t xml:space="preserve">Sursa: prelucrarea datelor furnizate de </w:t>
      </w:r>
      <w:r w:rsidRPr="005F614A">
        <w:rPr>
          <w:rFonts w:ascii="Arial" w:hAnsi="Arial" w:cs="Arial"/>
          <w:i/>
          <w:sz w:val="20"/>
        </w:rPr>
        <w:t>INSSE</w:t>
      </w:r>
      <w:r>
        <w:rPr>
          <w:rFonts w:ascii="Arial" w:hAnsi="Arial" w:cs="Arial"/>
          <w:i/>
          <w:sz w:val="20"/>
        </w:rPr>
        <w:t xml:space="preserve"> Bucureşti</w:t>
      </w:r>
      <w:r w:rsidRPr="005F614A">
        <w:rPr>
          <w:rFonts w:ascii="Arial" w:hAnsi="Arial" w:cs="Arial"/>
          <w:i/>
          <w:sz w:val="20"/>
        </w:rPr>
        <w:t>, 2014</w:t>
      </w:r>
    </w:p>
    <w:p w:rsidR="005F614A" w:rsidRDefault="00DF00CB" w:rsidP="00DF00CB">
      <w:pPr>
        <w:jc w:val="both"/>
        <w:rPr>
          <w:rFonts w:ascii="Arial" w:hAnsi="Arial" w:cs="Arial"/>
          <w:color w:val="1F497D"/>
        </w:rPr>
      </w:pPr>
      <w:r w:rsidRPr="003F6552">
        <w:rPr>
          <w:rFonts w:ascii="Arial" w:hAnsi="Arial" w:cs="Arial"/>
          <w:color w:val="1F497D"/>
        </w:rPr>
        <w:tab/>
      </w:r>
    </w:p>
    <w:p w:rsidR="00DF00CB" w:rsidRPr="005F614A" w:rsidRDefault="00DF00CB" w:rsidP="005F614A">
      <w:pPr>
        <w:ind w:firstLine="720"/>
        <w:jc w:val="both"/>
        <w:rPr>
          <w:rFonts w:ascii="Arial" w:hAnsi="Arial" w:cs="Arial"/>
        </w:rPr>
      </w:pPr>
      <w:r w:rsidRPr="005F614A">
        <w:rPr>
          <w:rFonts w:ascii="Arial" w:hAnsi="Arial" w:cs="Arial"/>
        </w:rPr>
        <w:t xml:space="preserve">Structura acestei zone este caracteristică unui sat moldovenesc: parcelări cu o configuraţie specifică determinată de condiţii istorice şi de relief, având case amplasate izolat pe parcelă. </w:t>
      </w:r>
    </w:p>
    <w:p w:rsidR="00DF00CB" w:rsidRPr="003F6552" w:rsidRDefault="00DF00CB" w:rsidP="00DF00CB">
      <w:pPr>
        <w:jc w:val="both"/>
        <w:rPr>
          <w:rFonts w:ascii="Arial" w:hAnsi="Arial" w:cs="Arial"/>
          <w:color w:val="1F497D"/>
        </w:rPr>
      </w:pPr>
      <w:r w:rsidRPr="005F614A">
        <w:rPr>
          <w:rFonts w:ascii="Arial" w:hAnsi="Arial" w:cs="Arial"/>
        </w:rPr>
        <w:tab/>
        <w:t>Analizând comparativ situaţia la nivelul anului 1999, cu situaţia la nivelul anului 2009, existentă în teren la data elaborării actualului P.U.G. se constată că extinderea localităţii s-a realizat atât prin construirea de case în perimetrul existent cât şi prin ocuparea de noi terenuri în afara satului, în deosebi pe marginea drumu</w:t>
      </w:r>
      <w:r w:rsidR="009532FB">
        <w:rPr>
          <w:rFonts w:ascii="Arial" w:hAnsi="Arial" w:cs="Arial"/>
        </w:rPr>
        <w:t>rilor</w:t>
      </w:r>
      <w:r w:rsidRPr="005F614A">
        <w:rPr>
          <w:rFonts w:ascii="Arial" w:hAnsi="Arial" w:cs="Arial"/>
        </w:rPr>
        <w:t xml:space="preserve"> D</w:t>
      </w:r>
      <w:r w:rsidR="005F614A">
        <w:rPr>
          <w:rFonts w:ascii="Arial" w:hAnsi="Arial" w:cs="Arial"/>
        </w:rPr>
        <w:t>N 28</w:t>
      </w:r>
      <w:r w:rsidR="009532FB">
        <w:rPr>
          <w:rFonts w:ascii="Arial" w:hAnsi="Arial" w:cs="Arial"/>
        </w:rPr>
        <w:t xml:space="preserve"> şi DJ 248 B</w:t>
      </w:r>
      <w:r w:rsidRPr="003F6552">
        <w:rPr>
          <w:rFonts w:ascii="Arial" w:hAnsi="Arial" w:cs="Arial"/>
          <w:color w:val="1F497D"/>
        </w:rPr>
        <w:t xml:space="preserve">. </w:t>
      </w:r>
    </w:p>
    <w:p w:rsidR="00DF00CB" w:rsidRPr="005F614A" w:rsidRDefault="00DF00CB" w:rsidP="00DF00CB">
      <w:pPr>
        <w:jc w:val="both"/>
        <w:rPr>
          <w:rFonts w:ascii="Arial" w:hAnsi="Arial" w:cs="Arial"/>
        </w:rPr>
      </w:pPr>
      <w:r w:rsidRPr="003F6552">
        <w:rPr>
          <w:rFonts w:ascii="Arial" w:hAnsi="Arial" w:cs="Arial"/>
          <w:color w:val="1F497D"/>
        </w:rPr>
        <w:tab/>
      </w:r>
      <w:r w:rsidRPr="005F614A">
        <w:rPr>
          <w:rFonts w:ascii="Arial" w:hAnsi="Arial" w:cs="Arial"/>
        </w:rPr>
        <w:t xml:space="preserve">Majoritatea gospodăriilor cuprind casa şi anexele, au un nivel mediu de organizare şi calitate uneori chiar mediocră a construcţiilor. </w:t>
      </w:r>
    </w:p>
    <w:p w:rsidR="00DF00CB" w:rsidRPr="005F614A" w:rsidRDefault="00DF00CB" w:rsidP="00DF00CB">
      <w:pPr>
        <w:ind w:firstLine="709"/>
        <w:jc w:val="both"/>
        <w:rPr>
          <w:rFonts w:ascii="Arial" w:hAnsi="Arial" w:cs="Arial"/>
        </w:rPr>
      </w:pPr>
      <w:r w:rsidRPr="005F614A">
        <w:rPr>
          <w:rFonts w:ascii="Arial" w:hAnsi="Arial" w:cs="Arial"/>
        </w:rPr>
        <w:t xml:space="preserve">În ceea ce priveşte materialele folosite la construcţia locuinţelor, se remarcă două aspecte. Casele vechi erau construite din chirpici, de dimensiuni mai reduse, cu 2 camere despărţite de o tindă. Lângă locuinţă se construiau anexele constând în grajduri, şoproane, şuri. </w:t>
      </w:r>
    </w:p>
    <w:p w:rsidR="00DF00CB" w:rsidRPr="005F614A" w:rsidRDefault="00DF00CB" w:rsidP="00DF00CB">
      <w:pPr>
        <w:jc w:val="both"/>
        <w:rPr>
          <w:rFonts w:ascii="Arial" w:hAnsi="Arial" w:cs="Arial"/>
        </w:rPr>
      </w:pPr>
      <w:r w:rsidRPr="005F614A">
        <w:rPr>
          <w:rFonts w:ascii="Arial" w:hAnsi="Arial" w:cs="Arial"/>
        </w:rPr>
        <w:tab/>
        <w:t xml:space="preserve">Acţiunea de cooperativizare a produs o uniformizare a veniturilor, intrarea în vigoare a prevederilor legii sistematizării şi utilizarea din ce în ce mai frecventă a cimentului ca material de bază la construcţii. Dacă în prima fază casele aveau pereţii din lemn, aveau prispă şi erau acoperite cu şindrilă, ulterior acoperişurile din tablă înlocuiesc draniţa, dispare prispa, ca urmare a utilizării temeliilor de piatră, cărămizile înlocuiesc lemnul la construcţia pereţilor, şi se impun din ce în ce mai mult casele etajate, cu spaţiu excedentar. </w:t>
      </w:r>
    </w:p>
    <w:p w:rsidR="00DF00CB" w:rsidRPr="005F614A" w:rsidRDefault="00DF00CB" w:rsidP="00DF00CB">
      <w:pPr>
        <w:jc w:val="both"/>
        <w:rPr>
          <w:rFonts w:ascii="Arial" w:hAnsi="Arial" w:cs="Arial"/>
        </w:rPr>
      </w:pPr>
      <w:r w:rsidRPr="003F6552">
        <w:rPr>
          <w:rFonts w:ascii="Arial" w:hAnsi="Arial" w:cs="Arial"/>
          <w:color w:val="1F497D"/>
        </w:rPr>
        <w:tab/>
      </w:r>
      <w:r w:rsidRPr="005F614A">
        <w:rPr>
          <w:rFonts w:ascii="Arial" w:hAnsi="Arial" w:cs="Arial"/>
        </w:rPr>
        <w:t xml:space="preserve">După 1990 este îmbucurător faptul că unele case încep să revină la stilul arhitectonic tradiţional şi utilizarea lemnului în construcţie, chiar dacă, de cele mai multe ori sunt vizate numai nivelurile superioare. </w:t>
      </w:r>
    </w:p>
    <w:p w:rsidR="00DF00CB" w:rsidRPr="003F6552" w:rsidRDefault="00DF00CB" w:rsidP="00DF00CB">
      <w:pPr>
        <w:jc w:val="both"/>
        <w:rPr>
          <w:rFonts w:ascii="Arial" w:hAnsi="Arial" w:cs="Arial"/>
          <w:color w:val="1F497D"/>
        </w:rPr>
      </w:pPr>
      <w:r w:rsidRPr="005F614A">
        <w:rPr>
          <w:rFonts w:ascii="Arial" w:hAnsi="Arial" w:cs="Arial"/>
        </w:rPr>
        <w:tab/>
      </w:r>
    </w:p>
    <w:p w:rsidR="00DF00CB" w:rsidRPr="003F6552" w:rsidRDefault="00DF00CB" w:rsidP="00DF00CB">
      <w:pPr>
        <w:jc w:val="both"/>
        <w:rPr>
          <w:rFonts w:ascii="Arial" w:hAnsi="Arial" w:cs="Arial"/>
          <w:color w:val="1F497D"/>
          <w:szCs w:val="24"/>
          <w:highlight w:val="yellow"/>
          <w:shd w:val="clear" w:color="auto" w:fill="FFFFFF"/>
        </w:rPr>
      </w:pPr>
    </w:p>
    <w:p w:rsidR="00DF00CB" w:rsidRPr="00F460D6" w:rsidRDefault="00DF00CB" w:rsidP="00DF00CB">
      <w:pPr>
        <w:ind w:firstLine="709"/>
        <w:jc w:val="both"/>
        <w:rPr>
          <w:rFonts w:ascii="Arial" w:hAnsi="Arial" w:cs="Arial"/>
          <w:b/>
          <w:szCs w:val="24"/>
          <w:shd w:val="clear" w:color="auto" w:fill="FFFFFF"/>
        </w:rPr>
      </w:pPr>
      <w:r w:rsidRPr="00F460D6">
        <w:rPr>
          <w:rFonts w:ascii="Arial" w:hAnsi="Arial" w:cs="Arial"/>
          <w:b/>
          <w:szCs w:val="24"/>
          <w:shd w:val="clear" w:color="auto" w:fill="FFFFFF"/>
        </w:rPr>
        <w:t>Caracteristici:</w:t>
      </w:r>
    </w:p>
    <w:p w:rsidR="00DF00CB" w:rsidRPr="00F460D6" w:rsidRDefault="00DF00CB" w:rsidP="00DF00CB">
      <w:pPr>
        <w:jc w:val="both"/>
        <w:rPr>
          <w:rFonts w:ascii="Arial" w:hAnsi="Arial" w:cs="Arial"/>
          <w:szCs w:val="24"/>
          <w:shd w:val="clear" w:color="auto" w:fill="FFFFFF"/>
        </w:rPr>
      </w:pPr>
      <w:r w:rsidRPr="00F460D6">
        <w:rPr>
          <w:rFonts w:ascii="Arial" w:hAnsi="Arial" w:cs="Arial"/>
          <w:szCs w:val="24"/>
          <w:shd w:val="clear" w:color="auto" w:fill="FFFFFF"/>
        </w:rPr>
        <w:tab/>
        <w:t>- fondul construit este format în cea mai mare parte</w:t>
      </w:r>
      <w:r w:rsidR="00B52E34" w:rsidRPr="00F460D6">
        <w:rPr>
          <w:rFonts w:ascii="Arial" w:hAnsi="Arial" w:cs="Arial"/>
          <w:szCs w:val="24"/>
          <w:shd w:val="clear" w:color="auto" w:fill="FFFFFF"/>
        </w:rPr>
        <w:t xml:space="preserve"> din case dezvoltate pe parter</w:t>
      </w:r>
      <w:r w:rsidRPr="00F460D6">
        <w:rPr>
          <w:rFonts w:ascii="Arial" w:hAnsi="Arial" w:cs="Arial"/>
          <w:szCs w:val="24"/>
          <w:shd w:val="clear" w:color="auto" w:fill="FFFFFF"/>
        </w:rPr>
        <w:t>, iar construcţiile din zona centrală şi cele mai recente sunt de tip P+1;</w:t>
      </w:r>
    </w:p>
    <w:p w:rsidR="00DF00CB" w:rsidRPr="00F460D6" w:rsidRDefault="00DF00CB" w:rsidP="00DF00CB">
      <w:pPr>
        <w:jc w:val="both"/>
        <w:rPr>
          <w:rFonts w:ascii="Arial" w:hAnsi="Arial" w:cs="Arial"/>
          <w:szCs w:val="24"/>
          <w:shd w:val="clear" w:color="auto" w:fill="FFFFFF"/>
        </w:rPr>
      </w:pPr>
      <w:r w:rsidRPr="00F460D6">
        <w:rPr>
          <w:rFonts w:ascii="Arial" w:hAnsi="Arial" w:cs="Arial"/>
          <w:szCs w:val="24"/>
          <w:shd w:val="clear" w:color="auto" w:fill="FFFFFF"/>
        </w:rPr>
        <w:lastRenderedPageBreak/>
        <w:tab/>
        <w:t>- schema funcţională este cea tradiţională pentru aceste locuri: un hol cu două până la cinci încăperi, cu bucătăria în interior dar şi/sau separat într-o anexă;</w:t>
      </w:r>
    </w:p>
    <w:p w:rsidR="00DF00CB" w:rsidRPr="00F460D6" w:rsidRDefault="00DF00CB" w:rsidP="00DF00CB">
      <w:pPr>
        <w:jc w:val="both"/>
        <w:rPr>
          <w:rFonts w:ascii="Arial" w:hAnsi="Arial" w:cs="Arial"/>
          <w:szCs w:val="24"/>
          <w:shd w:val="clear" w:color="auto" w:fill="FFFFFF"/>
        </w:rPr>
      </w:pPr>
      <w:r w:rsidRPr="00F460D6">
        <w:rPr>
          <w:rFonts w:ascii="Arial" w:hAnsi="Arial" w:cs="Arial"/>
          <w:szCs w:val="24"/>
          <w:shd w:val="clear" w:color="auto" w:fill="FFFFFF"/>
        </w:rPr>
        <w:tab/>
        <w:t>- materiale de construcţie - gama materialelor este diversificată: casele foarte vechi sunt construite din chirpici şi paiantă, iar cele din lemn, cărămidă, ciment, dar şi materiale moderne pentru izolare (rigips, vată de sticlă, OSB, panouri de polistiren);</w:t>
      </w:r>
    </w:p>
    <w:p w:rsidR="00DF00CB" w:rsidRPr="00F460D6" w:rsidRDefault="00DF00CB" w:rsidP="00DF00CB">
      <w:pPr>
        <w:tabs>
          <w:tab w:val="left" w:pos="0"/>
        </w:tabs>
        <w:jc w:val="both"/>
        <w:rPr>
          <w:rFonts w:ascii="Arial" w:hAnsi="Arial" w:cs="Arial"/>
          <w:szCs w:val="24"/>
          <w:shd w:val="clear" w:color="auto" w:fill="FFFFFF"/>
        </w:rPr>
      </w:pPr>
      <w:r w:rsidRPr="00F460D6">
        <w:rPr>
          <w:rFonts w:ascii="Arial" w:hAnsi="Arial" w:cs="Arial"/>
          <w:szCs w:val="24"/>
          <w:shd w:val="clear" w:color="auto" w:fill="FFFFFF"/>
        </w:rPr>
        <w:tab/>
        <w:t xml:space="preserve">- din punct de vedere al dotărilor edilitare al locuinţelor din comună, se poate menţiona gradul </w:t>
      </w:r>
      <w:r w:rsidR="00F460D6" w:rsidRPr="00F460D6">
        <w:rPr>
          <w:rFonts w:ascii="Arial" w:hAnsi="Arial" w:cs="Arial"/>
          <w:szCs w:val="24"/>
          <w:shd w:val="clear" w:color="auto" w:fill="FFFFFF"/>
        </w:rPr>
        <w:t>ridicat</w:t>
      </w:r>
      <w:r w:rsidRPr="00F460D6">
        <w:rPr>
          <w:rFonts w:ascii="Arial" w:hAnsi="Arial" w:cs="Arial"/>
          <w:szCs w:val="24"/>
          <w:shd w:val="clear" w:color="auto" w:fill="FFFFFF"/>
        </w:rPr>
        <w:t xml:space="preserve"> de dotare</w:t>
      </w:r>
      <w:r w:rsidR="001F7509">
        <w:rPr>
          <w:rFonts w:ascii="Arial" w:hAnsi="Arial" w:cs="Arial"/>
          <w:szCs w:val="24"/>
          <w:shd w:val="clear" w:color="auto" w:fill="FFFFFF"/>
        </w:rPr>
        <w:t>, în comună existând reţele de elecricitate, alimentare cu apă în toae satele, canalizare şi gaz în satul Leţcani, cablu telefonie şi internet</w:t>
      </w:r>
      <w:r w:rsidRPr="00F460D6">
        <w:rPr>
          <w:rFonts w:ascii="Arial" w:hAnsi="Arial" w:cs="Arial"/>
          <w:szCs w:val="24"/>
          <w:shd w:val="clear" w:color="auto" w:fill="FFFFFF"/>
        </w:rPr>
        <w:t xml:space="preserve">. </w:t>
      </w:r>
    </w:p>
    <w:p w:rsidR="00DF00CB" w:rsidRPr="003F6552" w:rsidRDefault="00DF00CB" w:rsidP="00DF00CB">
      <w:pPr>
        <w:jc w:val="both"/>
        <w:rPr>
          <w:rFonts w:ascii="Arial" w:hAnsi="Arial" w:cs="Arial"/>
          <w:color w:val="1F497D"/>
          <w:szCs w:val="24"/>
        </w:rPr>
      </w:pPr>
    </w:p>
    <w:p w:rsidR="00DF00CB" w:rsidRPr="00F460D6" w:rsidRDefault="00DF00CB" w:rsidP="00DF00CB">
      <w:pPr>
        <w:jc w:val="both"/>
        <w:rPr>
          <w:rFonts w:ascii="Arial" w:hAnsi="Arial" w:cs="Arial"/>
          <w:b/>
          <w:szCs w:val="24"/>
        </w:rPr>
      </w:pPr>
      <w:r w:rsidRPr="003F6552">
        <w:rPr>
          <w:rFonts w:ascii="Arial" w:hAnsi="Arial" w:cs="Arial"/>
          <w:color w:val="1F497D"/>
          <w:szCs w:val="24"/>
        </w:rPr>
        <w:tab/>
      </w:r>
      <w:r w:rsidRPr="00F460D6">
        <w:rPr>
          <w:rFonts w:ascii="Arial" w:hAnsi="Arial" w:cs="Arial"/>
          <w:b/>
          <w:szCs w:val="24"/>
          <w:u w:val="single"/>
        </w:rPr>
        <w:t>Caracteristici de amplasament</w:t>
      </w:r>
      <w:r w:rsidRPr="00F460D6">
        <w:rPr>
          <w:rFonts w:ascii="Arial" w:hAnsi="Arial" w:cs="Arial"/>
          <w:b/>
          <w:szCs w:val="24"/>
        </w:rPr>
        <w:t>:</w:t>
      </w:r>
    </w:p>
    <w:p w:rsidR="00DF00CB" w:rsidRPr="00F460D6" w:rsidRDefault="00DF00CB" w:rsidP="00DF00CB">
      <w:pPr>
        <w:jc w:val="both"/>
        <w:rPr>
          <w:rFonts w:ascii="Arial" w:hAnsi="Arial" w:cs="Arial"/>
          <w:szCs w:val="24"/>
        </w:rPr>
      </w:pPr>
      <w:r w:rsidRPr="00F460D6">
        <w:rPr>
          <w:rFonts w:ascii="Arial" w:hAnsi="Arial" w:cs="Arial"/>
          <w:szCs w:val="24"/>
        </w:rPr>
        <w:tab/>
        <w:t>- Perioada de colţ                         Tc=0,7 sec</w:t>
      </w:r>
    </w:p>
    <w:p w:rsidR="00DF00CB" w:rsidRPr="00F460D6" w:rsidRDefault="00DF00CB" w:rsidP="00DF00CB">
      <w:pPr>
        <w:jc w:val="both"/>
        <w:rPr>
          <w:rFonts w:ascii="Arial" w:hAnsi="Arial" w:cs="Arial"/>
          <w:szCs w:val="24"/>
        </w:rPr>
      </w:pPr>
      <w:r w:rsidRPr="00F460D6">
        <w:rPr>
          <w:rFonts w:ascii="Arial" w:hAnsi="Arial" w:cs="Arial"/>
          <w:szCs w:val="24"/>
        </w:rPr>
        <w:tab/>
        <w:t xml:space="preserve">- Acceleraţia terenului pentru proiectare pentru cutremure având intervalul mediu de recurenţă IMR = 100 ANI </w:t>
      </w:r>
      <w:r w:rsidRPr="00F460D6">
        <w:rPr>
          <w:rFonts w:ascii="Arial" w:hAnsi="Arial" w:cs="Arial"/>
          <w:szCs w:val="24"/>
        </w:rPr>
        <w:tab/>
      </w:r>
      <w:r w:rsidRPr="00F460D6">
        <w:rPr>
          <w:rFonts w:ascii="Arial" w:hAnsi="Arial" w:cs="Arial"/>
          <w:szCs w:val="24"/>
        </w:rPr>
        <w:tab/>
      </w:r>
      <w:r w:rsidRPr="00F460D6">
        <w:rPr>
          <w:rFonts w:ascii="Arial" w:hAnsi="Arial" w:cs="Arial"/>
          <w:szCs w:val="24"/>
        </w:rPr>
        <w:tab/>
        <w:t>a</w:t>
      </w:r>
      <w:r w:rsidRPr="00F460D6">
        <w:rPr>
          <w:rFonts w:ascii="Arial" w:hAnsi="Arial" w:cs="Arial"/>
          <w:szCs w:val="24"/>
          <w:vertAlign w:val="subscript"/>
        </w:rPr>
        <w:t>g</w:t>
      </w:r>
      <w:r w:rsidRPr="00F460D6">
        <w:rPr>
          <w:rFonts w:ascii="Arial" w:hAnsi="Arial" w:cs="Arial"/>
          <w:szCs w:val="24"/>
        </w:rPr>
        <w:t xml:space="preserve"> = 0,20g</w:t>
      </w:r>
    </w:p>
    <w:p w:rsidR="00DF00CB" w:rsidRPr="00F460D6" w:rsidRDefault="00DF00CB" w:rsidP="00DF00CB">
      <w:pPr>
        <w:ind w:firstLine="567"/>
        <w:jc w:val="both"/>
        <w:rPr>
          <w:rFonts w:ascii="Arial" w:hAnsi="Arial" w:cs="Arial"/>
        </w:rPr>
      </w:pPr>
      <w:r w:rsidRPr="00F460D6">
        <w:rPr>
          <w:rFonts w:ascii="Arial" w:hAnsi="Arial" w:cs="Arial"/>
          <w:szCs w:val="24"/>
        </w:rPr>
        <w:tab/>
        <w:t>- A</w:t>
      </w:r>
      <w:r w:rsidRPr="00F460D6">
        <w:rPr>
          <w:rFonts w:ascii="Arial" w:hAnsi="Arial" w:cs="Arial"/>
        </w:rPr>
        <w:t>vând în vedere prevederile din STAS 6054-77 (“Teren de fundare - Adâncimi maxime de îngheţ”), adâncimea de îngheţ maximă din zonă este de 0,9 – 1,00 m faţă de cota terenului natural</w:t>
      </w:r>
    </w:p>
    <w:p w:rsidR="00DF00CB" w:rsidRPr="00F460D6" w:rsidRDefault="00DF00CB" w:rsidP="00DF00CB">
      <w:pPr>
        <w:ind w:firstLine="567"/>
        <w:jc w:val="both"/>
        <w:rPr>
          <w:rFonts w:ascii="Arial" w:hAnsi="Arial" w:cs="Arial"/>
        </w:rPr>
      </w:pPr>
      <w:r w:rsidRPr="00F460D6">
        <w:rPr>
          <w:rFonts w:ascii="Arial" w:hAnsi="Arial" w:cs="Arial"/>
        </w:rPr>
        <w:tab/>
        <w:t xml:space="preserve">- Din punct de vedere geotehnic pe teritoriul comunei se pot delimita două zone: </w:t>
      </w:r>
    </w:p>
    <w:p w:rsidR="00DF00CB" w:rsidRPr="00F460D6" w:rsidRDefault="00DF00CB" w:rsidP="00DF00CB">
      <w:pPr>
        <w:ind w:firstLine="567"/>
        <w:jc w:val="both"/>
        <w:rPr>
          <w:rFonts w:ascii="Arial" w:hAnsi="Arial" w:cs="Arial"/>
        </w:rPr>
      </w:pPr>
      <w:r w:rsidRPr="00F460D6">
        <w:rPr>
          <w:rFonts w:ascii="Arial" w:hAnsi="Arial" w:cs="Arial"/>
        </w:rPr>
        <w:tab/>
      </w:r>
      <w:r w:rsidRPr="00F460D6">
        <w:rPr>
          <w:rFonts w:ascii="Arial" w:hAnsi="Arial" w:cs="Arial"/>
        </w:rPr>
        <w:tab/>
        <w:t>- o zonă joasă de luncă (terase de luncă</w:t>
      </w:r>
      <w:r w:rsidR="00F460D6" w:rsidRPr="00F460D6">
        <w:rPr>
          <w:rFonts w:ascii="Arial" w:hAnsi="Arial" w:cs="Arial"/>
        </w:rPr>
        <w:t xml:space="preserve"> ale râului Bahlui</w:t>
      </w:r>
      <w:r w:rsidRPr="00F460D6">
        <w:rPr>
          <w:rFonts w:ascii="Arial" w:hAnsi="Arial" w:cs="Arial"/>
        </w:rPr>
        <w:t>), constituită la suprafaţă din luturi leossoide, sensibile la umezire;</w:t>
      </w:r>
    </w:p>
    <w:p w:rsidR="00DF00CB" w:rsidRPr="00F460D6" w:rsidRDefault="00DF00CB" w:rsidP="00DF00CB">
      <w:pPr>
        <w:ind w:firstLine="567"/>
        <w:jc w:val="both"/>
        <w:rPr>
          <w:rFonts w:ascii="Arial" w:hAnsi="Arial" w:cs="Arial"/>
        </w:rPr>
      </w:pPr>
      <w:r w:rsidRPr="00F460D6">
        <w:rPr>
          <w:rFonts w:ascii="Arial" w:hAnsi="Arial" w:cs="Arial"/>
        </w:rPr>
        <w:tab/>
      </w:r>
      <w:r w:rsidRPr="00F460D6">
        <w:rPr>
          <w:rFonts w:ascii="Arial" w:hAnsi="Arial" w:cs="Arial"/>
        </w:rPr>
        <w:tab/>
        <w:t>- o zonă înaltă (terasa de 10-15 m) constituită la suprafaţă din luturi leossoide, sensibile la umezire.</w:t>
      </w:r>
    </w:p>
    <w:p w:rsidR="00DF00CB" w:rsidRPr="00320FC7" w:rsidRDefault="00DF00CB" w:rsidP="00320FC7">
      <w:pPr>
        <w:jc w:val="both"/>
        <w:rPr>
          <w:rFonts w:ascii="Arial" w:hAnsi="Arial" w:cs="Arial"/>
          <w:szCs w:val="24"/>
          <w:highlight w:val="yellow"/>
        </w:rPr>
      </w:pPr>
      <w:r w:rsidRPr="00F460D6">
        <w:rPr>
          <w:rFonts w:ascii="Arial" w:hAnsi="Arial" w:cs="Arial"/>
          <w:szCs w:val="24"/>
        </w:rPr>
        <w:tab/>
        <w:t xml:space="preserve">- Regimul climato – meteorologic specific arealului geografic căruia îi aparţine judeţul Iaşi impune încadrarea în zona C – după STAS 10101/20-90 (încărcări date de vânt) şi zona D după STAS 10101/21-92 (încărcări date de zăpadă). </w:t>
      </w:r>
    </w:p>
    <w:p w:rsidR="00DF00CB" w:rsidRPr="00F460D6" w:rsidRDefault="00DF00CB" w:rsidP="00DF00CB">
      <w:pPr>
        <w:jc w:val="both"/>
        <w:rPr>
          <w:rFonts w:ascii="Arial" w:hAnsi="Arial" w:cs="Arial"/>
          <w:szCs w:val="24"/>
        </w:rPr>
      </w:pPr>
    </w:p>
    <w:p w:rsidR="00DF00CB" w:rsidRPr="00F460D6" w:rsidRDefault="00DF00CB" w:rsidP="00DF00CB">
      <w:pPr>
        <w:jc w:val="both"/>
        <w:rPr>
          <w:rFonts w:ascii="Arial" w:hAnsi="Arial" w:cs="Arial"/>
          <w:szCs w:val="24"/>
        </w:rPr>
      </w:pPr>
      <w:r w:rsidRPr="00F460D6">
        <w:rPr>
          <w:rFonts w:ascii="Arial" w:hAnsi="Arial" w:cs="Arial"/>
          <w:szCs w:val="24"/>
        </w:rPr>
        <w:tab/>
      </w:r>
      <w:r w:rsidRPr="00F460D6">
        <w:rPr>
          <w:rFonts w:ascii="Arial" w:hAnsi="Arial" w:cs="Arial"/>
          <w:b/>
          <w:szCs w:val="24"/>
          <w:u w:val="single"/>
        </w:rPr>
        <w:t>Realizarea noilor construcţii</w:t>
      </w:r>
      <w:r w:rsidRPr="00F460D6">
        <w:rPr>
          <w:rFonts w:ascii="Arial" w:hAnsi="Arial" w:cs="Arial"/>
          <w:szCs w:val="24"/>
        </w:rPr>
        <w:t xml:space="preserve"> se va face avându-se în vedere folosirea zidăriei de cărămidă, a betonului şi a lemnului la alcătuirea structurilor de rezistenţă, cu respectarea normelor şi normativelor în vigoare privind atât calculul de rezistenţă şi stabilitate, cât şi modul de alcătuire a elementelor.</w:t>
      </w:r>
    </w:p>
    <w:p w:rsidR="00DF00CB" w:rsidRPr="003F6552" w:rsidRDefault="00DF00CB" w:rsidP="00DF00CB">
      <w:pPr>
        <w:tabs>
          <w:tab w:val="left" w:pos="777"/>
        </w:tabs>
        <w:jc w:val="both"/>
        <w:rPr>
          <w:rFonts w:ascii="Arial" w:hAnsi="Arial" w:cs="Arial"/>
          <w:color w:val="1F497D"/>
          <w:szCs w:val="24"/>
        </w:rPr>
      </w:pPr>
    </w:p>
    <w:p w:rsidR="00DF00CB" w:rsidRPr="00F460D6" w:rsidRDefault="00DF00CB" w:rsidP="00DF00CB">
      <w:pPr>
        <w:tabs>
          <w:tab w:val="left" w:pos="777"/>
        </w:tabs>
        <w:jc w:val="both"/>
        <w:rPr>
          <w:rFonts w:ascii="Arial" w:hAnsi="Arial" w:cs="Arial"/>
          <w:b/>
          <w:szCs w:val="24"/>
        </w:rPr>
      </w:pPr>
      <w:r w:rsidRPr="003F6552">
        <w:rPr>
          <w:rFonts w:ascii="Arial" w:hAnsi="Arial" w:cs="Arial"/>
          <w:b/>
          <w:color w:val="1F497D"/>
          <w:szCs w:val="24"/>
        </w:rPr>
        <w:tab/>
      </w:r>
      <w:r w:rsidRPr="00F460D6">
        <w:rPr>
          <w:rFonts w:ascii="Arial" w:hAnsi="Arial" w:cs="Arial"/>
          <w:b/>
          <w:i/>
          <w:szCs w:val="24"/>
        </w:rPr>
        <w:t>Disfuncţionalităţi</w:t>
      </w:r>
      <w:r w:rsidRPr="00F460D6">
        <w:rPr>
          <w:rFonts w:ascii="Arial" w:hAnsi="Arial" w:cs="Arial"/>
          <w:b/>
          <w:szCs w:val="24"/>
        </w:rPr>
        <w:t>:</w:t>
      </w:r>
    </w:p>
    <w:p w:rsidR="00DF00CB" w:rsidRPr="00F460D6" w:rsidRDefault="00F460D6" w:rsidP="005B2B97">
      <w:pPr>
        <w:pStyle w:val="ListParagraph"/>
        <w:widowControl w:val="0"/>
        <w:numPr>
          <w:ilvl w:val="0"/>
          <w:numId w:val="31"/>
        </w:numPr>
        <w:tabs>
          <w:tab w:val="left" w:pos="1083"/>
        </w:tabs>
        <w:jc w:val="both"/>
        <w:rPr>
          <w:rFonts w:ascii="Arial" w:hAnsi="Arial" w:cs="Arial"/>
          <w:szCs w:val="24"/>
        </w:rPr>
      </w:pPr>
      <w:r w:rsidRPr="00F460D6">
        <w:rPr>
          <w:rFonts w:ascii="Arial" w:hAnsi="Arial" w:cs="Arial"/>
          <w:szCs w:val="24"/>
        </w:rPr>
        <w:t>u</w:t>
      </w:r>
      <w:r w:rsidR="00DF00CB" w:rsidRPr="00F460D6">
        <w:rPr>
          <w:rFonts w:ascii="Arial" w:hAnsi="Arial" w:cs="Arial"/>
          <w:szCs w:val="24"/>
        </w:rPr>
        <w:t>nele locuinţe noi se realizează fără a avea la bază un proiect şi asistenţă minimă de specialitate în realizarea lor;</w:t>
      </w:r>
    </w:p>
    <w:p w:rsidR="00DF00CB" w:rsidRPr="00F460D6" w:rsidRDefault="00DF00CB" w:rsidP="005B2B97">
      <w:pPr>
        <w:pStyle w:val="ListParagraph"/>
        <w:widowControl w:val="0"/>
        <w:numPr>
          <w:ilvl w:val="0"/>
          <w:numId w:val="31"/>
        </w:numPr>
        <w:tabs>
          <w:tab w:val="left" w:pos="1785"/>
          <w:tab w:val="left" w:pos="4586"/>
          <w:tab w:val="left" w:pos="4827"/>
        </w:tabs>
        <w:jc w:val="both"/>
        <w:rPr>
          <w:rFonts w:ascii="Arial" w:hAnsi="Arial" w:cs="Arial"/>
          <w:szCs w:val="24"/>
        </w:rPr>
      </w:pPr>
      <w:r w:rsidRPr="00F460D6">
        <w:rPr>
          <w:rFonts w:ascii="Arial" w:hAnsi="Arial" w:cs="Arial"/>
          <w:szCs w:val="24"/>
        </w:rPr>
        <w:t xml:space="preserve">încălzirea se face în </w:t>
      </w:r>
      <w:r w:rsidR="001F7509">
        <w:rPr>
          <w:rFonts w:ascii="Arial" w:hAnsi="Arial" w:cs="Arial"/>
          <w:szCs w:val="24"/>
        </w:rPr>
        <w:t>satele Cogeasca, Cucuteni şi Bogonos</w:t>
      </w:r>
      <w:r w:rsidRPr="00F460D6">
        <w:rPr>
          <w:rFonts w:ascii="Arial" w:hAnsi="Arial" w:cs="Arial"/>
          <w:szCs w:val="24"/>
        </w:rPr>
        <w:t xml:space="preserve"> cu sobe cu combustibili solizi.</w:t>
      </w:r>
    </w:p>
    <w:p w:rsidR="00DF00CB" w:rsidRPr="003F6552" w:rsidRDefault="00DF00CB" w:rsidP="00DF00CB">
      <w:pPr>
        <w:jc w:val="both"/>
        <w:rPr>
          <w:rFonts w:ascii="Arial" w:hAnsi="Arial" w:cs="Arial"/>
          <w:color w:val="1F497D"/>
          <w:highlight w:val="yellow"/>
        </w:rPr>
      </w:pPr>
    </w:p>
    <w:p w:rsidR="00DF00CB" w:rsidRPr="00320FC7" w:rsidRDefault="00DF00CB" w:rsidP="00DF00CB">
      <w:pPr>
        <w:jc w:val="both"/>
        <w:rPr>
          <w:rFonts w:ascii="Arial" w:hAnsi="Arial" w:cs="Arial"/>
          <w:highlight w:val="yellow"/>
        </w:rPr>
      </w:pPr>
    </w:p>
    <w:p w:rsidR="00DF00CB" w:rsidRPr="00320FC7" w:rsidRDefault="00DF00CB" w:rsidP="00DF00CB">
      <w:pPr>
        <w:pStyle w:val="Heading4"/>
        <w:spacing w:before="0" w:after="0"/>
        <w:ind w:firstLine="700"/>
        <w:jc w:val="both"/>
        <w:rPr>
          <w:rFonts w:ascii="Arial" w:hAnsi="Arial" w:cs="Arial"/>
          <w:sz w:val="24"/>
          <w:u w:val="single"/>
        </w:rPr>
      </w:pPr>
      <w:bookmarkStart w:id="94" w:name="_Toc199737861"/>
      <w:bookmarkStart w:id="95" w:name="_Toc200182859"/>
      <w:r w:rsidRPr="00320FC7">
        <w:rPr>
          <w:rFonts w:ascii="Arial" w:hAnsi="Arial" w:cs="Arial"/>
          <w:sz w:val="24"/>
          <w:u w:val="single"/>
        </w:rPr>
        <w:t>2.7.1.2. Zona pentru instituţii publice şi servicii</w:t>
      </w:r>
      <w:bookmarkEnd w:id="94"/>
      <w:bookmarkEnd w:id="95"/>
      <w:r w:rsidRPr="00320FC7">
        <w:rPr>
          <w:rFonts w:ascii="Arial" w:hAnsi="Arial" w:cs="Arial"/>
          <w:sz w:val="24"/>
          <w:u w:val="single"/>
        </w:rPr>
        <w:t xml:space="preserve"> </w:t>
      </w:r>
    </w:p>
    <w:p w:rsidR="00DF00CB" w:rsidRPr="003F6552" w:rsidRDefault="00DF00CB" w:rsidP="00DF00CB">
      <w:pPr>
        <w:ind w:firstLine="700"/>
        <w:jc w:val="both"/>
        <w:rPr>
          <w:rFonts w:ascii="Arial" w:hAnsi="Arial" w:cs="Arial"/>
          <w:color w:val="1F497D"/>
        </w:rPr>
      </w:pPr>
    </w:p>
    <w:p w:rsidR="00DF00CB" w:rsidRPr="00E81BB9" w:rsidRDefault="00DF00CB" w:rsidP="00DF00CB">
      <w:pPr>
        <w:ind w:firstLine="700"/>
        <w:jc w:val="both"/>
        <w:rPr>
          <w:rFonts w:ascii="Arial" w:hAnsi="Arial" w:cs="Arial"/>
        </w:rPr>
      </w:pPr>
      <w:r w:rsidRPr="00E81BB9">
        <w:rPr>
          <w:rFonts w:ascii="Arial" w:hAnsi="Arial" w:cs="Arial"/>
        </w:rPr>
        <w:t xml:space="preserve">Zona pentru instituţii publice şi servicii ocupă </w:t>
      </w:r>
      <w:r w:rsidR="00E81BB9" w:rsidRPr="00E81BB9">
        <w:rPr>
          <w:rFonts w:ascii="Arial" w:hAnsi="Arial" w:cs="Arial"/>
        </w:rPr>
        <w:t>9.87</w:t>
      </w:r>
      <w:r w:rsidRPr="00E81BB9">
        <w:rPr>
          <w:rFonts w:ascii="Arial" w:hAnsi="Arial" w:cs="Arial"/>
        </w:rPr>
        <w:t xml:space="preserve">% din teritoriul intravilan al comunei Leţcani. </w:t>
      </w:r>
    </w:p>
    <w:p w:rsidR="00DF00CB" w:rsidRPr="00BC5B97" w:rsidRDefault="00DF00CB" w:rsidP="00DF00CB">
      <w:pPr>
        <w:pStyle w:val="Indentcorptext31"/>
        <w:spacing w:line="240" w:lineRule="auto"/>
        <w:ind w:firstLine="709"/>
        <w:rPr>
          <w:rFonts w:ascii="Arial" w:eastAsia="Times New Roman" w:hAnsi="Arial" w:cs="Arial"/>
          <w:color w:val="auto"/>
          <w:sz w:val="24"/>
          <w:lang w:val="ro-RO"/>
        </w:rPr>
      </w:pPr>
      <w:r w:rsidRPr="00BC5B97">
        <w:rPr>
          <w:rFonts w:ascii="Arial" w:eastAsia="Times New Roman" w:hAnsi="Arial" w:cs="Arial"/>
          <w:color w:val="auto"/>
          <w:sz w:val="24"/>
          <w:lang w:val="ro-RO"/>
        </w:rPr>
        <w:t>Funcţiunile existente în cadrul zonei centrale sunt cele specifice - obiective social-culturale: primărie, poştă, instituţii de învăţământ, dispensar, poliţie, instituţii de cultură, instituţii de cult.</w:t>
      </w:r>
    </w:p>
    <w:p w:rsidR="00DF00CB" w:rsidRPr="00BC5B97" w:rsidRDefault="00DF00CB" w:rsidP="00DF00CB">
      <w:pPr>
        <w:pStyle w:val="Indentcorptext31"/>
        <w:spacing w:line="240" w:lineRule="auto"/>
        <w:ind w:firstLine="0"/>
        <w:rPr>
          <w:rFonts w:ascii="Arial" w:eastAsia="Times New Roman" w:hAnsi="Arial" w:cs="Arial"/>
          <w:color w:val="auto"/>
          <w:sz w:val="24"/>
          <w:lang w:val="ro-RO"/>
        </w:rPr>
      </w:pPr>
      <w:r w:rsidRPr="00BC5B97">
        <w:rPr>
          <w:rFonts w:ascii="Arial" w:eastAsia="Times New Roman" w:hAnsi="Arial" w:cs="Arial"/>
          <w:color w:val="auto"/>
          <w:sz w:val="24"/>
          <w:lang w:val="ro-RO"/>
        </w:rPr>
        <w:tab/>
        <w:t>Obiectivele social - culturale amplasate în zona centrală a comunei, respectiv în centrul fiecărei localităţi sunt următoarele:</w:t>
      </w:r>
    </w:p>
    <w:p w:rsidR="00DF00CB" w:rsidRDefault="00DF00CB" w:rsidP="00DF00CB">
      <w:pPr>
        <w:pStyle w:val="Indentcorptext31"/>
        <w:spacing w:line="240" w:lineRule="auto"/>
        <w:ind w:firstLine="0"/>
        <w:rPr>
          <w:rFonts w:ascii="Arial" w:eastAsia="Times New Roman" w:hAnsi="Arial" w:cs="Arial"/>
          <w:color w:val="1F497D"/>
          <w:sz w:val="24"/>
          <w:lang w:val="ro-RO"/>
        </w:rPr>
      </w:pPr>
    </w:p>
    <w:p w:rsidR="00606892" w:rsidRPr="003F6552" w:rsidRDefault="00606892" w:rsidP="00DF00CB">
      <w:pPr>
        <w:pStyle w:val="Indentcorptext31"/>
        <w:spacing w:line="240" w:lineRule="auto"/>
        <w:ind w:firstLine="0"/>
        <w:rPr>
          <w:rFonts w:ascii="Arial" w:eastAsia="Times New Roman" w:hAnsi="Arial" w:cs="Arial"/>
          <w:color w:val="1F497D"/>
          <w:sz w:val="24"/>
          <w:lang w:val="ro-RO"/>
        </w:rPr>
      </w:pPr>
    </w:p>
    <w:p w:rsidR="00DF00CB" w:rsidRPr="00BC5B97" w:rsidRDefault="00DF00CB" w:rsidP="00FA5D2A">
      <w:pPr>
        <w:widowControl w:val="0"/>
        <w:numPr>
          <w:ilvl w:val="0"/>
          <w:numId w:val="25"/>
        </w:numPr>
        <w:tabs>
          <w:tab w:val="left" w:pos="1101"/>
        </w:tabs>
        <w:jc w:val="both"/>
        <w:rPr>
          <w:rFonts w:ascii="Arial" w:hAnsi="Arial" w:cs="Arial"/>
          <w:b/>
          <w:i/>
          <w:szCs w:val="24"/>
        </w:rPr>
      </w:pPr>
      <w:r w:rsidRPr="00BC5B97">
        <w:rPr>
          <w:rFonts w:ascii="Arial" w:hAnsi="Arial" w:cs="Arial"/>
          <w:b/>
          <w:i/>
          <w:szCs w:val="24"/>
        </w:rPr>
        <w:t>Primăria</w:t>
      </w:r>
    </w:p>
    <w:p w:rsidR="00DF00CB" w:rsidRPr="001F7509" w:rsidRDefault="00DF00CB" w:rsidP="00DF00CB">
      <w:pPr>
        <w:jc w:val="both"/>
        <w:rPr>
          <w:rFonts w:ascii="Arial" w:hAnsi="Arial" w:cs="Arial"/>
          <w:szCs w:val="24"/>
        </w:rPr>
      </w:pPr>
      <w:r w:rsidRPr="00BC5B97">
        <w:rPr>
          <w:rFonts w:ascii="Arial" w:hAnsi="Arial" w:cs="Arial"/>
          <w:szCs w:val="24"/>
        </w:rPr>
        <w:tab/>
        <w:t xml:space="preserve">Funcţionează în localitatea Leţcani într-o clădire parter, amplasată în zona centrală a </w:t>
      </w:r>
      <w:r w:rsidR="00BC5B97" w:rsidRPr="00BC5B97">
        <w:rPr>
          <w:rFonts w:ascii="Arial" w:hAnsi="Arial" w:cs="Arial"/>
          <w:szCs w:val="24"/>
        </w:rPr>
        <w:t>localităţii</w:t>
      </w:r>
      <w:r w:rsidRPr="00BC5B97">
        <w:rPr>
          <w:rFonts w:ascii="Arial" w:hAnsi="Arial" w:cs="Arial"/>
          <w:szCs w:val="24"/>
        </w:rPr>
        <w:t xml:space="preserve">. Clădirea este </w:t>
      </w:r>
      <w:r w:rsidR="00BC5B97" w:rsidRPr="00BC5B97">
        <w:rPr>
          <w:rFonts w:ascii="Arial" w:hAnsi="Arial" w:cs="Arial"/>
          <w:szCs w:val="24"/>
        </w:rPr>
        <w:t>veche, lângă aceasta se construieşte un nou sediu de primărie</w:t>
      </w:r>
      <w:r w:rsidRPr="00BC5B97">
        <w:rPr>
          <w:rFonts w:ascii="Arial" w:hAnsi="Arial" w:cs="Arial"/>
          <w:szCs w:val="24"/>
        </w:rPr>
        <w:t xml:space="preserve">. </w:t>
      </w:r>
    </w:p>
    <w:p w:rsidR="00DF00CB" w:rsidRPr="003F6552" w:rsidRDefault="00DF00CB" w:rsidP="00DF00CB">
      <w:pPr>
        <w:ind w:firstLine="720"/>
        <w:jc w:val="both"/>
        <w:rPr>
          <w:rFonts w:ascii="Arial" w:hAnsi="Arial" w:cs="Arial"/>
          <w:color w:val="1F497D"/>
          <w:szCs w:val="24"/>
        </w:rPr>
      </w:pPr>
    </w:p>
    <w:p w:rsidR="00DF00CB" w:rsidRPr="00A90531" w:rsidRDefault="00DF00CB" w:rsidP="005B2B97">
      <w:pPr>
        <w:pStyle w:val="ListParagraph"/>
        <w:numPr>
          <w:ilvl w:val="0"/>
          <w:numId w:val="32"/>
        </w:numPr>
        <w:jc w:val="both"/>
        <w:rPr>
          <w:rFonts w:ascii="Arial" w:hAnsi="Arial" w:cs="Arial"/>
          <w:szCs w:val="24"/>
          <w:lang w:eastAsia="en-US"/>
        </w:rPr>
      </w:pPr>
      <w:r w:rsidRPr="00A90531">
        <w:rPr>
          <w:rFonts w:ascii="Arial" w:hAnsi="Arial" w:cs="Arial"/>
          <w:b/>
          <w:i/>
          <w:szCs w:val="24"/>
        </w:rPr>
        <w:t>Biblioteca comunală</w:t>
      </w:r>
    </w:p>
    <w:p w:rsidR="00DF00CB" w:rsidRPr="00F460D6" w:rsidRDefault="00DF00CB" w:rsidP="00DF00CB">
      <w:pPr>
        <w:ind w:firstLine="720"/>
        <w:jc w:val="both"/>
        <w:rPr>
          <w:rFonts w:ascii="Arial" w:hAnsi="Arial" w:cs="Arial"/>
          <w:noProof/>
        </w:rPr>
      </w:pPr>
      <w:r w:rsidRPr="00F460D6">
        <w:rPr>
          <w:rFonts w:ascii="Arial" w:hAnsi="Arial" w:cs="Arial"/>
          <w:noProof/>
        </w:rPr>
        <w:t>În comuna Leţcani funcţionează o bibliotecă publică şi biblioteci şcolare în cadrul şcolilor .</w:t>
      </w:r>
    </w:p>
    <w:p w:rsidR="00DF00CB" w:rsidRPr="003F6552" w:rsidRDefault="00DF00CB" w:rsidP="00DF00CB">
      <w:pPr>
        <w:ind w:firstLine="720"/>
        <w:jc w:val="both"/>
        <w:rPr>
          <w:rFonts w:ascii="Arial" w:hAnsi="Arial" w:cs="Arial"/>
          <w:b/>
          <w:i/>
          <w:color w:val="1F497D"/>
          <w:szCs w:val="24"/>
          <w:lang w:eastAsia="en-US"/>
        </w:rPr>
      </w:pPr>
    </w:p>
    <w:p w:rsidR="00DF00CB" w:rsidRPr="0055733C" w:rsidRDefault="0055733C" w:rsidP="00FA5D2A">
      <w:pPr>
        <w:numPr>
          <w:ilvl w:val="1"/>
          <w:numId w:val="22"/>
        </w:numPr>
        <w:tabs>
          <w:tab w:val="left" w:pos="700"/>
          <w:tab w:val="num" w:pos="1100"/>
        </w:tabs>
        <w:ind w:firstLine="440"/>
        <w:jc w:val="both"/>
        <w:rPr>
          <w:rFonts w:ascii="Arial" w:hAnsi="Arial" w:cs="Arial"/>
          <w:b/>
          <w:i/>
          <w:szCs w:val="24"/>
          <w:lang w:val="en-US" w:eastAsia="en-US"/>
        </w:rPr>
      </w:pPr>
      <w:r w:rsidRPr="0055733C">
        <w:rPr>
          <w:rFonts w:ascii="Arial" w:hAnsi="Arial" w:cs="Arial"/>
          <w:b/>
          <w:i/>
          <w:szCs w:val="24"/>
          <w:lang w:val="en-US" w:eastAsia="en-US"/>
        </w:rPr>
        <w:t>Sănătate publică</w:t>
      </w:r>
    </w:p>
    <w:p w:rsidR="0055733C" w:rsidRPr="0055733C" w:rsidRDefault="0055733C" w:rsidP="0055733C">
      <w:pPr>
        <w:spacing w:before="120" w:line="276" w:lineRule="auto"/>
        <w:ind w:firstLine="902"/>
        <w:jc w:val="both"/>
        <w:rPr>
          <w:rFonts w:ascii="Arial" w:hAnsi="Arial" w:cs="Arial"/>
          <w:szCs w:val="24"/>
        </w:rPr>
      </w:pPr>
      <w:r w:rsidRPr="0055733C">
        <w:rPr>
          <w:rFonts w:ascii="Arial" w:hAnsi="Arial" w:cs="Arial"/>
          <w:szCs w:val="24"/>
        </w:rPr>
        <w:t>Infrastructura de santate in</w:t>
      </w:r>
      <w:r w:rsidRPr="0055733C">
        <w:rPr>
          <w:rFonts w:ascii="Arial" w:hAnsi="Arial" w:cs="Arial"/>
          <w:b/>
          <w:szCs w:val="24"/>
        </w:rPr>
        <w:t xml:space="preserve"> Comuna Letcani</w:t>
      </w:r>
      <w:r w:rsidRPr="0055733C">
        <w:rPr>
          <w:rFonts w:ascii="Arial" w:hAnsi="Arial" w:cs="Arial"/>
          <w:szCs w:val="24"/>
        </w:rPr>
        <w:t xml:space="preserve"> este compusa din:</w:t>
      </w:r>
    </w:p>
    <w:p w:rsidR="0055733C" w:rsidRPr="0055733C" w:rsidRDefault="0055733C" w:rsidP="00FA5D2A">
      <w:pPr>
        <w:numPr>
          <w:ilvl w:val="0"/>
          <w:numId w:val="22"/>
        </w:numPr>
        <w:suppressAutoHyphens w:val="0"/>
        <w:spacing w:line="276" w:lineRule="auto"/>
        <w:jc w:val="both"/>
        <w:rPr>
          <w:rFonts w:ascii="Arial" w:hAnsi="Arial" w:cs="Arial"/>
          <w:szCs w:val="24"/>
        </w:rPr>
      </w:pPr>
      <w:r w:rsidRPr="0055733C">
        <w:rPr>
          <w:rFonts w:ascii="Arial" w:hAnsi="Arial" w:cs="Arial"/>
          <w:szCs w:val="24"/>
        </w:rPr>
        <w:t>4 cabinete medicale cu 4 medici de familie si 4 asistenti (1 cabinet are spatiu inchiriat de la Cooperativa de consum UJCOM, iar celelalte 3 functioneaza pe spatii publice);</w:t>
      </w:r>
    </w:p>
    <w:p w:rsidR="0055733C" w:rsidRPr="0055733C" w:rsidRDefault="0055733C" w:rsidP="00FA5D2A">
      <w:pPr>
        <w:numPr>
          <w:ilvl w:val="0"/>
          <w:numId w:val="22"/>
        </w:numPr>
        <w:suppressAutoHyphens w:val="0"/>
        <w:spacing w:line="276" w:lineRule="auto"/>
        <w:jc w:val="both"/>
        <w:rPr>
          <w:rFonts w:ascii="Arial" w:hAnsi="Arial" w:cs="Arial"/>
          <w:szCs w:val="24"/>
        </w:rPr>
      </w:pPr>
      <w:r w:rsidRPr="0055733C">
        <w:rPr>
          <w:rFonts w:ascii="Arial" w:hAnsi="Arial" w:cs="Arial"/>
          <w:szCs w:val="24"/>
        </w:rPr>
        <w:t>2 cabinete stomatologice (functioneaza pe spatii publice) – cu 2 medici stomatologi si 2 asistenti;</w:t>
      </w:r>
    </w:p>
    <w:p w:rsidR="0055733C" w:rsidRPr="0055733C" w:rsidRDefault="0055733C" w:rsidP="00FA5D2A">
      <w:pPr>
        <w:numPr>
          <w:ilvl w:val="0"/>
          <w:numId w:val="22"/>
        </w:numPr>
        <w:suppressAutoHyphens w:val="0"/>
        <w:spacing w:line="276" w:lineRule="auto"/>
        <w:jc w:val="both"/>
        <w:rPr>
          <w:rFonts w:ascii="Arial" w:hAnsi="Arial" w:cs="Arial"/>
          <w:szCs w:val="24"/>
        </w:rPr>
      </w:pPr>
      <w:r w:rsidRPr="0055733C">
        <w:rPr>
          <w:rFonts w:ascii="Arial" w:hAnsi="Arial" w:cs="Arial"/>
          <w:szCs w:val="24"/>
        </w:rPr>
        <w:t>2 farmacii (domenii private) cu cate 1 asistent fiecare;</w:t>
      </w:r>
    </w:p>
    <w:p w:rsidR="0055733C" w:rsidRPr="0055733C" w:rsidRDefault="0055733C" w:rsidP="00FA5D2A">
      <w:pPr>
        <w:numPr>
          <w:ilvl w:val="0"/>
          <w:numId w:val="22"/>
        </w:numPr>
        <w:suppressAutoHyphens w:val="0"/>
        <w:spacing w:line="276" w:lineRule="auto"/>
        <w:jc w:val="both"/>
        <w:rPr>
          <w:rFonts w:ascii="Arial" w:hAnsi="Arial" w:cs="Arial"/>
          <w:szCs w:val="24"/>
        </w:rPr>
      </w:pPr>
      <w:r w:rsidRPr="0055733C">
        <w:rPr>
          <w:rFonts w:ascii="Arial" w:hAnsi="Arial" w:cs="Arial"/>
          <w:szCs w:val="24"/>
        </w:rPr>
        <w:t>1 cabinet medicina veterinara cu 1 medic veterinar si 2 asistenti;</w:t>
      </w:r>
    </w:p>
    <w:p w:rsidR="0055733C" w:rsidRPr="0055733C" w:rsidRDefault="0055733C" w:rsidP="00FA5D2A">
      <w:pPr>
        <w:numPr>
          <w:ilvl w:val="0"/>
          <w:numId w:val="22"/>
        </w:numPr>
        <w:suppressAutoHyphens w:val="0"/>
        <w:spacing w:line="276" w:lineRule="auto"/>
        <w:jc w:val="both"/>
        <w:rPr>
          <w:rFonts w:ascii="Arial" w:hAnsi="Arial" w:cs="Arial"/>
          <w:szCs w:val="24"/>
        </w:rPr>
      </w:pPr>
      <w:r w:rsidRPr="0055733C">
        <w:rPr>
          <w:rFonts w:ascii="Arial" w:hAnsi="Arial" w:cs="Arial"/>
          <w:szCs w:val="24"/>
        </w:rPr>
        <w:t>1 farmacie vetrinara (domeniu privat).</w:t>
      </w:r>
    </w:p>
    <w:p w:rsidR="00DF00CB" w:rsidRPr="003F6552" w:rsidRDefault="00DF00CB" w:rsidP="00821ABB">
      <w:pPr>
        <w:tabs>
          <w:tab w:val="left" w:pos="1200"/>
        </w:tabs>
        <w:jc w:val="both"/>
        <w:rPr>
          <w:rFonts w:ascii="Arial" w:hAnsi="Arial" w:cs="Arial"/>
          <w:noProof/>
          <w:color w:val="1F497D"/>
        </w:rPr>
      </w:pPr>
    </w:p>
    <w:p w:rsidR="00DF00CB" w:rsidRPr="0055733C" w:rsidRDefault="00DF00CB" w:rsidP="00FA5D2A">
      <w:pPr>
        <w:numPr>
          <w:ilvl w:val="2"/>
          <w:numId w:val="22"/>
        </w:numPr>
        <w:tabs>
          <w:tab w:val="clear" w:pos="2200"/>
          <w:tab w:val="num" w:pos="800"/>
          <w:tab w:val="left" w:pos="1200"/>
        </w:tabs>
        <w:ind w:left="1100" w:hanging="300"/>
        <w:jc w:val="both"/>
        <w:rPr>
          <w:rFonts w:ascii="Arial" w:hAnsi="Arial" w:cs="Arial"/>
          <w:noProof/>
        </w:rPr>
      </w:pPr>
      <w:r w:rsidRPr="0055733C">
        <w:rPr>
          <w:rFonts w:ascii="Arial" w:hAnsi="Arial" w:cs="Arial"/>
          <w:b/>
          <w:i/>
          <w:szCs w:val="24"/>
        </w:rPr>
        <w:t>Poşta</w:t>
      </w:r>
      <w:r w:rsidR="0055733C">
        <w:rPr>
          <w:rFonts w:ascii="Arial" w:hAnsi="Arial" w:cs="Arial"/>
          <w:b/>
          <w:i/>
          <w:szCs w:val="24"/>
        </w:rPr>
        <w:t>, telefonie</w:t>
      </w:r>
    </w:p>
    <w:p w:rsidR="00DF00CB" w:rsidRPr="0055733C" w:rsidRDefault="00DF00CB" w:rsidP="00DF00CB">
      <w:pPr>
        <w:tabs>
          <w:tab w:val="left" w:pos="1200"/>
        </w:tabs>
        <w:ind w:left="1100"/>
        <w:jc w:val="both"/>
        <w:rPr>
          <w:rFonts w:ascii="Arial" w:hAnsi="Arial" w:cs="Arial"/>
          <w:noProof/>
        </w:rPr>
      </w:pPr>
      <w:r w:rsidRPr="0055733C">
        <w:rPr>
          <w:rFonts w:ascii="Arial" w:hAnsi="Arial" w:cs="Arial"/>
          <w:noProof/>
        </w:rPr>
        <w:t xml:space="preserve">Comuna este deservită de Compania Naţională Poşta Română S.A., Direcţia Regională de Poştă Iaşi, Oficiul Judeţean de Poştă Iaşi, pe teritoriul comunei funcţionând </w:t>
      </w:r>
      <w:r w:rsidRPr="0055733C">
        <w:rPr>
          <w:rFonts w:ascii="Arial" w:hAnsi="Arial" w:cs="Arial"/>
          <w:i/>
          <w:noProof/>
        </w:rPr>
        <w:t>Oficiul Poştal Leţcani.</w:t>
      </w:r>
    </w:p>
    <w:p w:rsidR="00FE54D3" w:rsidRPr="000F3E95" w:rsidRDefault="00FE54D3" w:rsidP="00FE54D3">
      <w:pPr>
        <w:ind w:firstLine="902"/>
        <w:jc w:val="both"/>
        <w:rPr>
          <w:rFonts w:ascii="Arial" w:hAnsi="Arial" w:cs="Arial"/>
          <w:szCs w:val="24"/>
        </w:rPr>
      </w:pPr>
      <w:r w:rsidRPr="000F3E95">
        <w:rPr>
          <w:rFonts w:ascii="Arial" w:hAnsi="Arial" w:cs="Arial"/>
          <w:szCs w:val="24"/>
        </w:rPr>
        <w:t xml:space="preserve">Accesibilitatea populatiei si agentilor economici din </w:t>
      </w:r>
      <w:r w:rsidRPr="000F3E95">
        <w:rPr>
          <w:rFonts w:ascii="Arial" w:hAnsi="Arial" w:cs="Arial"/>
          <w:b/>
          <w:szCs w:val="24"/>
        </w:rPr>
        <w:t>Comuna Letcani</w:t>
      </w:r>
      <w:r w:rsidRPr="000F3E95">
        <w:rPr>
          <w:rFonts w:ascii="Arial" w:hAnsi="Arial" w:cs="Arial"/>
          <w:szCs w:val="24"/>
        </w:rPr>
        <w:t xml:space="preserve"> la serviciile de comunicatii este foarte buna, fiind disponibile serviciile tuturor operatorilor nationali de telefonie fixa si mobila (Romtelecom, Orange, Cosmote, Vodafone). </w:t>
      </w:r>
    </w:p>
    <w:p w:rsidR="0055733C" w:rsidRPr="00A80600" w:rsidRDefault="0055733C" w:rsidP="00FE54D3">
      <w:pPr>
        <w:ind w:left="182" w:firstLine="720"/>
        <w:jc w:val="both"/>
        <w:rPr>
          <w:rFonts w:ascii="Arial" w:hAnsi="Arial" w:cs="Arial"/>
          <w:noProof/>
          <w:szCs w:val="24"/>
        </w:rPr>
      </w:pPr>
      <w:r w:rsidRPr="00A80600">
        <w:rPr>
          <w:rFonts w:ascii="Arial" w:hAnsi="Arial" w:cs="Arial"/>
          <w:noProof/>
          <w:szCs w:val="24"/>
        </w:rPr>
        <w:t xml:space="preserve">Majoritatea familiilor din comună deţin televizoare şi aparate radio. </w:t>
      </w:r>
    </w:p>
    <w:p w:rsidR="00DF00CB" w:rsidRPr="003F6552" w:rsidRDefault="00DF00CB" w:rsidP="00DF00CB">
      <w:pPr>
        <w:tabs>
          <w:tab w:val="num" w:pos="1100"/>
        </w:tabs>
        <w:jc w:val="both"/>
        <w:rPr>
          <w:rFonts w:ascii="Arial" w:hAnsi="Arial" w:cs="Arial"/>
          <w:noProof/>
          <w:color w:val="1F497D"/>
        </w:rPr>
      </w:pPr>
    </w:p>
    <w:p w:rsidR="00DF00CB" w:rsidRPr="0055733C" w:rsidRDefault="00DF00CB" w:rsidP="00FA5D2A">
      <w:pPr>
        <w:numPr>
          <w:ilvl w:val="1"/>
          <w:numId w:val="22"/>
        </w:numPr>
        <w:tabs>
          <w:tab w:val="left" w:pos="700"/>
          <w:tab w:val="num" w:pos="1100"/>
        </w:tabs>
        <w:ind w:left="0" w:firstLine="800"/>
        <w:jc w:val="both"/>
        <w:rPr>
          <w:rFonts w:ascii="Arial" w:hAnsi="Arial" w:cs="Arial"/>
          <w:szCs w:val="24"/>
        </w:rPr>
      </w:pPr>
      <w:r w:rsidRPr="0055733C">
        <w:rPr>
          <w:rFonts w:ascii="Arial" w:hAnsi="Arial" w:cs="Arial"/>
          <w:b/>
          <w:i/>
          <w:szCs w:val="24"/>
        </w:rPr>
        <w:t xml:space="preserve">Sediul Poliţiei - </w:t>
      </w:r>
      <w:r w:rsidRPr="0055733C">
        <w:rPr>
          <w:rFonts w:ascii="Arial" w:hAnsi="Arial" w:cs="Arial"/>
          <w:szCs w:val="24"/>
        </w:rPr>
        <w:t xml:space="preserve">se află în localitatea Leţcani, clădirea se află într-o stare bună de funcţionare beneficiind de dotări ca alimentare cu apă şi curent. </w:t>
      </w:r>
      <w:bookmarkStart w:id="96" w:name="_Toc199737864"/>
      <w:bookmarkStart w:id="97" w:name="_Toc200182862"/>
    </w:p>
    <w:p w:rsidR="00DF00CB" w:rsidRPr="003F6552" w:rsidRDefault="00DF00CB" w:rsidP="00DF00CB">
      <w:pPr>
        <w:jc w:val="both"/>
        <w:rPr>
          <w:rFonts w:ascii="Arial" w:hAnsi="Arial" w:cs="Arial"/>
          <w:noProof/>
          <w:color w:val="1F497D"/>
        </w:rPr>
      </w:pPr>
    </w:p>
    <w:p w:rsidR="00DF00CB" w:rsidRPr="00FE54D3" w:rsidRDefault="00DF00CB" w:rsidP="005B2B97">
      <w:pPr>
        <w:pStyle w:val="ListParagraph"/>
        <w:numPr>
          <w:ilvl w:val="0"/>
          <w:numId w:val="33"/>
        </w:numPr>
        <w:ind w:left="1170"/>
        <w:jc w:val="both"/>
        <w:rPr>
          <w:rFonts w:ascii="Arial" w:hAnsi="Arial" w:cs="Arial"/>
          <w:b/>
          <w:i/>
          <w:noProof/>
        </w:rPr>
      </w:pPr>
      <w:bookmarkStart w:id="98" w:name="_Toc184792131"/>
      <w:bookmarkStart w:id="99" w:name="_Toc184792190"/>
      <w:r w:rsidRPr="00A90531">
        <w:rPr>
          <w:rFonts w:ascii="Arial" w:hAnsi="Arial" w:cs="Arial"/>
          <w:b/>
          <w:i/>
          <w:noProof/>
        </w:rPr>
        <w:t>Învăţământul</w:t>
      </w:r>
      <w:bookmarkEnd w:id="98"/>
      <w:bookmarkEnd w:id="99"/>
      <w:r w:rsidRPr="00A90531">
        <w:rPr>
          <w:rFonts w:ascii="Arial" w:hAnsi="Arial" w:cs="Arial"/>
          <w:b/>
          <w:i/>
          <w:noProof/>
        </w:rPr>
        <w:t xml:space="preserve"> </w:t>
      </w:r>
    </w:p>
    <w:p w:rsidR="00DF00CB" w:rsidRPr="00C26DA0" w:rsidRDefault="00DF00CB" w:rsidP="00DF00CB">
      <w:pPr>
        <w:jc w:val="both"/>
        <w:rPr>
          <w:rFonts w:ascii="Arial" w:hAnsi="Arial" w:cs="Arial"/>
          <w:noProof/>
        </w:rPr>
      </w:pPr>
      <w:r w:rsidRPr="00C26DA0">
        <w:rPr>
          <w:rFonts w:ascii="Arial" w:hAnsi="Arial" w:cs="Arial"/>
          <w:noProof/>
        </w:rPr>
        <w:tab/>
        <w:t xml:space="preserve">Conform datelor de la Inspectoratul Şcolar Judeţean Iaşi, activităţile de învăţământ în comuna Leţcani se desfăşoară în următoarele unităţi şcolare: </w:t>
      </w:r>
    </w:p>
    <w:p w:rsidR="00C26DA0" w:rsidRPr="0055733C" w:rsidRDefault="00C26DA0" w:rsidP="00C26DA0">
      <w:pPr>
        <w:spacing w:line="276" w:lineRule="auto"/>
        <w:ind w:firstLine="902"/>
        <w:jc w:val="both"/>
        <w:rPr>
          <w:rFonts w:ascii="Arial" w:hAnsi="Arial" w:cs="Arial"/>
          <w:szCs w:val="24"/>
        </w:rPr>
      </w:pPr>
      <w:r w:rsidRPr="0055733C">
        <w:rPr>
          <w:rFonts w:ascii="Arial" w:hAnsi="Arial" w:cs="Arial"/>
          <w:szCs w:val="24"/>
        </w:rPr>
        <w:t>Procesul de invatamant in Comuna Letca</w:t>
      </w:r>
      <w:r w:rsidR="0055733C" w:rsidRPr="0055733C">
        <w:rPr>
          <w:rFonts w:ascii="Arial" w:hAnsi="Arial" w:cs="Arial"/>
          <w:szCs w:val="24"/>
        </w:rPr>
        <w:t>ni se desfasoara in cadrul a 6 unitati de î</w:t>
      </w:r>
      <w:r w:rsidRPr="0055733C">
        <w:rPr>
          <w:rFonts w:ascii="Arial" w:hAnsi="Arial" w:cs="Arial"/>
          <w:szCs w:val="24"/>
        </w:rPr>
        <w:t xml:space="preserve">nvatamant, respectiv </w:t>
      </w:r>
      <w:r w:rsidR="0055733C" w:rsidRPr="0055733C">
        <w:rPr>
          <w:rFonts w:ascii="Arial" w:hAnsi="Arial" w:cs="Arial"/>
          <w:szCs w:val="24"/>
        </w:rPr>
        <w:t>o gradinită, 3 săli de grădinită în cadrul scolilor</w:t>
      </w:r>
      <w:r w:rsidRPr="0055733C">
        <w:rPr>
          <w:rFonts w:ascii="Arial" w:hAnsi="Arial" w:cs="Arial"/>
          <w:szCs w:val="24"/>
        </w:rPr>
        <w:t xml:space="preserve"> si 4 scoli</w:t>
      </w:r>
      <w:r w:rsidR="0055733C" w:rsidRPr="0055733C">
        <w:rPr>
          <w:rFonts w:ascii="Arial" w:hAnsi="Arial" w:cs="Arial"/>
          <w:szCs w:val="24"/>
        </w:rPr>
        <w:t>.</w:t>
      </w:r>
    </w:p>
    <w:p w:rsidR="00C26DA0" w:rsidRPr="0055733C" w:rsidRDefault="00C26DA0" w:rsidP="00C26DA0">
      <w:pPr>
        <w:tabs>
          <w:tab w:val="num" w:pos="1440"/>
        </w:tabs>
        <w:suppressAutoHyphens w:val="0"/>
        <w:spacing w:line="276" w:lineRule="auto"/>
        <w:ind w:left="1434"/>
        <w:jc w:val="both"/>
        <w:rPr>
          <w:rFonts w:ascii="Arial" w:hAnsi="Arial" w:cs="Arial"/>
          <w:szCs w:val="24"/>
        </w:rPr>
      </w:pPr>
      <w:r w:rsidRPr="0055733C">
        <w:rPr>
          <w:rFonts w:ascii="Arial" w:hAnsi="Arial" w:cs="Arial"/>
          <w:szCs w:val="24"/>
        </w:rPr>
        <w:t>Gradinite:</w:t>
      </w:r>
    </w:p>
    <w:p w:rsidR="00C26DA0" w:rsidRPr="0055733C" w:rsidRDefault="00C26DA0" w:rsidP="005B2B97">
      <w:pPr>
        <w:numPr>
          <w:ilvl w:val="0"/>
          <w:numId w:val="30"/>
        </w:numPr>
        <w:suppressAutoHyphens w:val="0"/>
        <w:spacing w:line="276" w:lineRule="auto"/>
        <w:ind w:left="2149" w:hanging="357"/>
        <w:jc w:val="both"/>
        <w:rPr>
          <w:rFonts w:ascii="Arial" w:hAnsi="Arial" w:cs="Arial"/>
          <w:szCs w:val="24"/>
        </w:rPr>
      </w:pPr>
      <w:r w:rsidRPr="0055733C">
        <w:rPr>
          <w:rFonts w:ascii="Arial" w:hAnsi="Arial" w:cs="Arial"/>
          <w:szCs w:val="24"/>
        </w:rPr>
        <w:t>Gradinita  cu program normal Letcani;</w:t>
      </w:r>
    </w:p>
    <w:p w:rsidR="0055733C" w:rsidRPr="0055733C" w:rsidRDefault="0055733C" w:rsidP="005B2B97">
      <w:pPr>
        <w:numPr>
          <w:ilvl w:val="0"/>
          <w:numId w:val="30"/>
        </w:numPr>
        <w:suppressAutoHyphens w:val="0"/>
        <w:spacing w:line="276" w:lineRule="auto"/>
        <w:ind w:left="2149" w:hanging="357"/>
        <w:jc w:val="both"/>
        <w:rPr>
          <w:rFonts w:ascii="Arial" w:hAnsi="Arial" w:cs="Arial"/>
          <w:szCs w:val="24"/>
        </w:rPr>
      </w:pPr>
      <w:r w:rsidRPr="0055733C">
        <w:rPr>
          <w:rFonts w:ascii="Arial" w:hAnsi="Arial" w:cs="Arial"/>
          <w:szCs w:val="24"/>
        </w:rPr>
        <w:t>Grădiniţa Bogonos, în cadrul şcolii</w:t>
      </w:r>
    </w:p>
    <w:p w:rsidR="0055733C" w:rsidRPr="0055733C" w:rsidRDefault="0055733C" w:rsidP="005B2B97">
      <w:pPr>
        <w:numPr>
          <w:ilvl w:val="0"/>
          <w:numId w:val="30"/>
        </w:numPr>
        <w:suppressAutoHyphens w:val="0"/>
        <w:spacing w:line="276" w:lineRule="auto"/>
        <w:ind w:left="2149" w:hanging="357"/>
        <w:jc w:val="both"/>
        <w:rPr>
          <w:rFonts w:ascii="Arial" w:hAnsi="Arial" w:cs="Arial"/>
          <w:szCs w:val="24"/>
        </w:rPr>
      </w:pPr>
      <w:r w:rsidRPr="0055733C">
        <w:rPr>
          <w:rFonts w:ascii="Arial" w:hAnsi="Arial" w:cs="Arial"/>
          <w:szCs w:val="24"/>
        </w:rPr>
        <w:t>Grădiniţa Cucuteni, în cadrul şcolii</w:t>
      </w:r>
    </w:p>
    <w:p w:rsidR="0055733C" w:rsidRPr="00CE3790" w:rsidRDefault="00C26DA0" w:rsidP="00CE3790">
      <w:pPr>
        <w:numPr>
          <w:ilvl w:val="0"/>
          <w:numId w:val="30"/>
        </w:numPr>
        <w:suppressAutoHyphens w:val="0"/>
        <w:spacing w:line="276" w:lineRule="auto"/>
        <w:ind w:left="2149" w:hanging="357"/>
        <w:jc w:val="both"/>
        <w:rPr>
          <w:rFonts w:ascii="Arial" w:hAnsi="Arial" w:cs="Arial"/>
          <w:szCs w:val="24"/>
        </w:rPr>
      </w:pPr>
      <w:r w:rsidRPr="0055733C">
        <w:rPr>
          <w:rFonts w:ascii="Arial" w:hAnsi="Arial" w:cs="Arial"/>
          <w:szCs w:val="24"/>
        </w:rPr>
        <w:t>Gradinita Cogeasca</w:t>
      </w:r>
      <w:r w:rsidR="0055733C" w:rsidRPr="0055733C">
        <w:rPr>
          <w:rFonts w:ascii="Arial" w:hAnsi="Arial" w:cs="Arial"/>
          <w:szCs w:val="24"/>
        </w:rPr>
        <w:t>, în cadrul şcolii</w:t>
      </w:r>
      <w:r w:rsidRPr="0055733C">
        <w:rPr>
          <w:rFonts w:ascii="Arial" w:hAnsi="Arial" w:cs="Arial"/>
          <w:szCs w:val="24"/>
        </w:rPr>
        <w:t>.</w:t>
      </w:r>
    </w:p>
    <w:p w:rsidR="00C26DA0" w:rsidRPr="0055733C" w:rsidRDefault="00C26DA0" w:rsidP="00C26DA0">
      <w:pPr>
        <w:tabs>
          <w:tab w:val="num" w:pos="1440"/>
        </w:tabs>
        <w:suppressAutoHyphens w:val="0"/>
        <w:spacing w:line="276" w:lineRule="auto"/>
        <w:ind w:left="1434"/>
        <w:jc w:val="both"/>
        <w:rPr>
          <w:rFonts w:ascii="Arial" w:hAnsi="Arial" w:cs="Arial"/>
          <w:szCs w:val="24"/>
        </w:rPr>
      </w:pPr>
      <w:r w:rsidRPr="0055733C">
        <w:rPr>
          <w:rFonts w:ascii="Arial" w:hAnsi="Arial" w:cs="Arial"/>
          <w:szCs w:val="24"/>
        </w:rPr>
        <w:t>Scoli:</w:t>
      </w:r>
    </w:p>
    <w:p w:rsidR="00C26DA0" w:rsidRPr="0055733C" w:rsidRDefault="00C26DA0" w:rsidP="005B2B97">
      <w:pPr>
        <w:numPr>
          <w:ilvl w:val="0"/>
          <w:numId w:val="30"/>
        </w:numPr>
        <w:suppressAutoHyphens w:val="0"/>
        <w:spacing w:line="276" w:lineRule="auto"/>
        <w:ind w:left="2149" w:hanging="357"/>
        <w:jc w:val="both"/>
        <w:rPr>
          <w:rFonts w:ascii="Arial" w:hAnsi="Arial" w:cs="Arial"/>
          <w:szCs w:val="24"/>
        </w:rPr>
      </w:pPr>
      <w:r w:rsidRPr="0055733C">
        <w:rPr>
          <w:rFonts w:ascii="Arial" w:hAnsi="Arial" w:cs="Arial"/>
          <w:szCs w:val="24"/>
        </w:rPr>
        <w:t>Scoala cu Clasele I-VIII Letcani (primar, gimnaziu);</w:t>
      </w:r>
    </w:p>
    <w:p w:rsidR="00C26DA0" w:rsidRPr="0055733C" w:rsidRDefault="00C26DA0" w:rsidP="005B2B97">
      <w:pPr>
        <w:numPr>
          <w:ilvl w:val="0"/>
          <w:numId w:val="30"/>
        </w:numPr>
        <w:suppressAutoHyphens w:val="0"/>
        <w:spacing w:line="276" w:lineRule="auto"/>
        <w:ind w:left="2149" w:hanging="357"/>
        <w:jc w:val="both"/>
        <w:rPr>
          <w:rFonts w:ascii="Arial" w:hAnsi="Arial" w:cs="Arial"/>
          <w:szCs w:val="24"/>
        </w:rPr>
      </w:pPr>
      <w:r w:rsidRPr="0055733C">
        <w:rPr>
          <w:rFonts w:ascii="Arial" w:hAnsi="Arial" w:cs="Arial"/>
          <w:szCs w:val="24"/>
        </w:rPr>
        <w:t>Scoala cu Clasele I-IV Bogonos (prescolar, primar);</w:t>
      </w:r>
    </w:p>
    <w:p w:rsidR="00C26DA0" w:rsidRPr="0055733C" w:rsidRDefault="00C26DA0" w:rsidP="005B2B97">
      <w:pPr>
        <w:numPr>
          <w:ilvl w:val="0"/>
          <w:numId w:val="30"/>
        </w:numPr>
        <w:suppressAutoHyphens w:val="0"/>
        <w:spacing w:line="276" w:lineRule="auto"/>
        <w:ind w:left="2149" w:hanging="357"/>
        <w:jc w:val="both"/>
        <w:rPr>
          <w:rFonts w:ascii="Arial" w:hAnsi="Arial" w:cs="Arial"/>
          <w:szCs w:val="24"/>
        </w:rPr>
      </w:pPr>
      <w:r w:rsidRPr="0055733C">
        <w:rPr>
          <w:rFonts w:ascii="Arial" w:hAnsi="Arial" w:cs="Arial"/>
          <w:szCs w:val="24"/>
        </w:rPr>
        <w:lastRenderedPageBreak/>
        <w:t>Scoala cu Clasele I-IV Cucuteni (prescolar, primar);</w:t>
      </w:r>
    </w:p>
    <w:p w:rsidR="00C26DA0" w:rsidRPr="0055733C" w:rsidRDefault="00C26DA0" w:rsidP="005B2B97">
      <w:pPr>
        <w:numPr>
          <w:ilvl w:val="0"/>
          <w:numId w:val="30"/>
        </w:numPr>
        <w:suppressAutoHyphens w:val="0"/>
        <w:spacing w:line="276" w:lineRule="auto"/>
        <w:ind w:left="2149" w:hanging="357"/>
        <w:jc w:val="both"/>
        <w:rPr>
          <w:rFonts w:ascii="Arial" w:hAnsi="Arial" w:cs="Arial"/>
          <w:szCs w:val="24"/>
        </w:rPr>
      </w:pPr>
      <w:r w:rsidRPr="0055733C">
        <w:rPr>
          <w:rFonts w:ascii="Arial" w:hAnsi="Arial" w:cs="Arial"/>
          <w:szCs w:val="24"/>
        </w:rPr>
        <w:t>Scoala cu Clasele I-VIII Cogeasca (prescolar, clasa pregatitoare, primar, gimnaziu);</w:t>
      </w:r>
    </w:p>
    <w:p w:rsidR="00C26DA0" w:rsidRPr="0055733C" w:rsidRDefault="00C26DA0" w:rsidP="00C26DA0">
      <w:pPr>
        <w:spacing w:before="120" w:after="60" w:line="276" w:lineRule="auto"/>
        <w:ind w:firstLine="902"/>
        <w:jc w:val="both"/>
        <w:rPr>
          <w:rFonts w:ascii="Arial" w:hAnsi="Arial" w:cs="Arial"/>
          <w:szCs w:val="24"/>
        </w:rPr>
      </w:pPr>
      <w:r w:rsidRPr="0055733C">
        <w:rPr>
          <w:rFonts w:ascii="Arial" w:hAnsi="Arial" w:cs="Arial"/>
          <w:szCs w:val="24"/>
        </w:rPr>
        <w:t xml:space="preserve">Unitatile de Invatamant din comuna beneficiaza de spatii si de o dotare cu echipamente didactice si </w:t>
      </w:r>
      <w:r w:rsidR="0055733C" w:rsidRPr="0055733C">
        <w:rPr>
          <w:rFonts w:ascii="Arial" w:hAnsi="Arial" w:cs="Arial"/>
          <w:szCs w:val="24"/>
        </w:rPr>
        <w:t>calculatoare</w:t>
      </w:r>
      <w:r w:rsidRPr="0055733C">
        <w:rPr>
          <w:rFonts w:ascii="Arial" w:hAnsi="Arial" w:cs="Arial"/>
          <w:szCs w:val="24"/>
        </w:rPr>
        <w:t>, adecvate desfasurarii in bune conditii a procesului instructiv-educativ.</w:t>
      </w:r>
    </w:p>
    <w:p w:rsidR="00C26DA0" w:rsidRPr="00C26DA0" w:rsidRDefault="00C26DA0" w:rsidP="00C26DA0">
      <w:pPr>
        <w:spacing w:before="120" w:line="276" w:lineRule="auto"/>
        <w:ind w:firstLine="902"/>
        <w:jc w:val="both"/>
        <w:rPr>
          <w:rFonts w:ascii="Arial" w:hAnsi="Arial" w:cs="Arial"/>
          <w:szCs w:val="24"/>
        </w:rPr>
      </w:pPr>
      <w:r w:rsidRPr="00C26DA0">
        <w:rPr>
          <w:rFonts w:ascii="Arial" w:hAnsi="Arial" w:cs="Arial"/>
          <w:szCs w:val="24"/>
        </w:rPr>
        <w:t>Pentru imbunatatirea infrastructurii educationale, Primaria Comunei Letcani a facut urmatoarele investitii:</w:t>
      </w:r>
    </w:p>
    <w:p w:rsidR="00C26DA0" w:rsidRPr="00C26DA0" w:rsidRDefault="00C26DA0" w:rsidP="00FA5D2A">
      <w:pPr>
        <w:numPr>
          <w:ilvl w:val="0"/>
          <w:numId w:val="20"/>
        </w:numPr>
        <w:suppressAutoHyphens w:val="0"/>
        <w:spacing w:line="276" w:lineRule="auto"/>
        <w:ind w:hanging="182"/>
        <w:jc w:val="both"/>
        <w:rPr>
          <w:rFonts w:ascii="Arial" w:hAnsi="Arial" w:cs="Arial"/>
          <w:szCs w:val="24"/>
        </w:rPr>
      </w:pPr>
      <w:r w:rsidRPr="00C26DA0">
        <w:rPr>
          <w:rFonts w:ascii="Arial" w:hAnsi="Arial" w:cs="Arial"/>
          <w:szCs w:val="24"/>
        </w:rPr>
        <w:t>Centru de zi pentru copii (cresa);</w:t>
      </w:r>
    </w:p>
    <w:p w:rsidR="00C26DA0" w:rsidRPr="00C26DA0" w:rsidRDefault="00C26DA0" w:rsidP="00FA5D2A">
      <w:pPr>
        <w:numPr>
          <w:ilvl w:val="0"/>
          <w:numId w:val="20"/>
        </w:numPr>
        <w:suppressAutoHyphens w:val="0"/>
        <w:spacing w:line="276" w:lineRule="auto"/>
        <w:ind w:hanging="182"/>
        <w:jc w:val="both"/>
        <w:rPr>
          <w:rFonts w:ascii="Arial" w:hAnsi="Arial" w:cs="Arial"/>
          <w:szCs w:val="24"/>
        </w:rPr>
      </w:pPr>
      <w:r w:rsidRPr="00C26DA0">
        <w:rPr>
          <w:rFonts w:ascii="Arial" w:hAnsi="Arial" w:cs="Arial"/>
          <w:szCs w:val="24"/>
        </w:rPr>
        <w:t>RK Corp B Scoala Letcani;</w:t>
      </w:r>
    </w:p>
    <w:p w:rsidR="00C26DA0" w:rsidRPr="00C26DA0" w:rsidRDefault="00C26DA0" w:rsidP="00FA5D2A">
      <w:pPr>
        <w:numPr>
          <w:ilvl w:val="0"/>
          <w:numId w:val="20"/>
        </w:numPr>
        <w:suppressAutoHyphens w:val="0"/>
        <w:spacing w:line="276" w:lineRule="auto"/>
        <w:ind w:hanging="182"/>
        <w:jc w:val="both"/>
        <w:rPr>
          <w:rFonts w:ascii="Arial" w:hAnsi="Arial" w:cs="Arial"/>
          <w:szCs w:val="24"/>
        </w:rPr>
      </w:pPr>
      <w:r w:rsidRPr="00C26DA0">
        <w:rPr>
          <w:rFonts w:ascii="Arial" w:hAnsi="Arial" w:cs="Arial"/>
          <w:szCs w:val="24"/>
        </w:rPr>
        <w:t>RC Corp A Scoala Letcani;</w:t>
      </w:r>
    </w:p>
    <w:p w:rsidR="00C26DA0" w:rsidRPr="00C26DA0" w:rsidRDefault="00C26DA0" w:rsidP="00FA5D2A">
      <w:pPr>
        <w:numPr>
          <w:ilvl w:val="0"/>
          <w:numId w:val="20"/>
        </w:numPr>
        <w:suppressAutoHyphens w:val="0"/>
        <w:spacing w:line="276" w:lineRule="auto"/>
        <w:ind w:hanging="182"/>
        <w:jc w:val="both"/>
        <w:rPr>
          <w:rFonts w:ascii="Arial" w:hAnsi="Arial" w:cs="Arial"/>
          <w:szCs w:val="24"/>
        </w:rPr>
      </w:pPr>
      <w:r w:rsidRPr="00C26DA0">
        <w:rPr>
          <w:rFonts w:ascii="Arial" w:hAnsi="Arial" w:cs="Arial"/>
          <w:szCs w:val="24"/>
        </w:rPr>
        <w:t>RK Corp A Scoala Cogeasca,</w:t>
      </w:r>
    </w:p>
    <w:p w:rsidR="00C26DA0" w:rsidRPr="00C26DA0" w:rsidRDefault="00C26DA0" w:rsidP="00FA5D2A">
      <w:pPr>
        <w:numPr>
          <w:ilvl w:val="0"/>
          <w:numId w:val="20"/>
        </w:numPr>
        <w:suppressAutoHyphens w:val="0"/>
        <w:spacing w:line="276" w:lineRule="auto"/>
        <w:ind w:hanging="182"/>
        <w:jc w:val="both"/>
        <w:rPr>
          <w:rFonts w:ascii="Arial" w:hAnsi="Arial" w:cs="Arial"/>
          <w:szCs w:val="24"/>
        </w:rPr>
      </w:pPr>
      <w:r w:rsidRPr="00C26DA0">
        <w:rPr>
          <w:rFonts w:ascii="Arial" w:hAnsi="Arial" w:cs="Arial"/>
          <w:szCs w:val="24"/>
        </w:rPr>
        <w:t>RC Scoala Bogonos;</w:t>
      </w:r>
    </w:p>
    <w:p w:rsidR="00C26DA0" w:rsidRPr="00C26DA0" w:rsidRDefault="00C26DA0" w:rsidP="00FA5D2A">
      <w:pPr>
        <w:numPr>
          <w:ilvl w:val="0"/>
          <w:numId w:val="20"/>
        </w:numPr>
        <w:suppressAutoHyphens w:val="0"/>
        <w:spacing w:line="276" w:lineRule="auto"/>
        <w:ind w:hanging="182"/>
        <w:jc w:val="both"/>
        <w:rPr>
          <w:rFonts w:ascii="Arial" w:hAnsi="Arial" w:cs="Arial"/>
          <w:szCs w:val="24"/>
        </w:rPr>
      </w:pPr>
      <w:r w:rsidRPr="00C26DA0">
        <w:rPr>
          <w:rFonts w:ascii="Arial" w:hAnsi="Arial" w:cs="Arial"/>
          <w:szCs w:val="24"/>
        </w:rPr>
        <w:t>Construire Corp pentru sali de tehnologie si grupuri sanitare, Scoala Letcani;</w:t>
      </w:r>
    </w:p>
    <w:p w:rsidR="00C26DA0" w:rsidRPr="00C26DA0" w:rsidRDefault="00C26DA0" w:rsidP="00C26DA0">
      <w:pPr>
        <w:spacing w:line="276" w:lineRule="auto"/>
        <w:ind w:firstLine="902"/>
        <w:jc w:val="both"/>
        <w:rPr>
          <w:rFonts w:ascii="Arial" w:hAnsi="Arial" w:cs="Arial"/>
          <w:szCs w:val="24"/>
        </w:rPr>
      </w:pPr>
      <w:r w:rsidRPr="00C26DA0">
        <w:rPr>
          <w:rFonts w:ascii="Arial" w:hAnsi="Arial" w:cs="Arial"/>
          <w:szCs w:val="24"/>
        </w:rPr>
        <w:t xml:space="preserve">Aceste investitii au fost realizate prin fonduri asigurate de </w:t>
      </w:r>
      <w:smartTag w:uri="urn:schemas-microsoft-com:office:smarttags" w:element="PersonName">
        <w:smartTagPr>
          <w:attr w:name="ProductID" w:val="la Bugetul Local"/>
        </w:smartTagPr>
        <w:smartTag w:uri="urn:schemas-microsoft-com:office:smarttags" w:element="PersonName">
          <w:smartTagPr>
            <w:attr w:name="ProductID" w:val="la Bugetul"/>
          </w:smartTagPr>
          <w:r w:rsidRPr="00C26DA0">
            <w:rPr>
              <w:rFonts w:ascii="Arial" w:hAnsi="Arial" w:cs="Arial"/>
              <w:szCs w:val="24"/>
            </w:rPr>
            <w:t>la Bugetul</w:t>
          </w:r>
        </w:smartTag>
        <w:r w:rsidRPr="00C26DA0">
          <w:rPr>
            <w:rFonts w:ascii="Arial" w:hAnsi="Arial" w:cs="Arial"/>
            <w:szCs w:val="24"/>
          </w:rPr>
          <w:t xml:space="preserve"> Local</w:t>
        </w:r>
      </w:smartTag>
      <w:r w:rsidRPr="00C26DA0">
        <w:rPr>
          <w:rFonts w:ascii="Arial" w:hAnsi="Arial" w:cs="Arial"/>
          <w:szCs w:val="24"/>
        </w:rPr>
        <w:t>, Guvernul Romaniei si fonduri europene.</w:t>
      </w:r>
    </w:p>
    <w:p w:rsidR="00DF00CB" w:rsidRPr="003F6552" w:rsidRDefault="00DF00CB" w:rsidP="00DF00CB">
      <w:pPr>
        <w:jc w:val="both"/>
        <w:rPr>
          <w:rFonts w:ascii="Arial" w:hAnsi="Arial" w:cs="Arial"/>
          <w:b/>
          <w:i/>
          <w:noProof/>
          <w:color w:val="1F497D"/>
        </w:rPr>
      </w:pPr>
    </w:p>
    <w:p w:rsidR="00DF00CB" w:rsidRPr="006346EA" w:rsidRDefault="00FE54D3" w:rsidP="00FE54D3">
      <w:pPr>
        <w:jc w:val="both"/>
        <w:rPr>
          <w:rFonts w:ascii="Arial" w:hAnsi="Arial" w:cs="Arial"/>
          <w:noProof/>
        </w:rPr>
      </w:pPr>
      <w:r>
        <w:rPr>
          <w:rFonts w:ascii="Arial" w:hAnsi="Arial" w:cs="Arial"/>
          <w:b/>
          <w:i/>
          <w:noProof/>
        </w:rPr>
        <w:t xml:space="preserve">       </w:t>
      </w:r>
      <w:r w:rsidR="00DF00CB" w:rsidRPr="006346EA">
        <w:rPr>
          <w:rFonts w:ascii="Arial" w:hAnsi="Arial" w:cs="Arial"/>
          <w:b/>
          <w:i/>
          <w:noProof/>
        </w:rPr>
        <w:t>Evoluţia populaţiei şcolare</w:t>
      </w:r>
      <w:r w:rsidR="00DF00CB" w:rsidRPr="006346EA">
        <w:rPr>
          <w:rFonts w:ascii="Arial" w:hAnsi="Arial" w:cs="Arial"/>
          <w:noProof/>
        </w:rPr>
        <w:t xml:space="preserve"> din comuna Leţcani este prezentată în diagrama următoare:</w:t>
      </w:r>
    </w:p>
    <w:p w:rsidR="006346EA" w:rsidRDefault="006346EA" w:rsidP="00DF00CB">
      <w:pPr>
        <w:jc w:val="both"/>
        <w:rPr>
          <w:rFonts w:ascii="Arial" w:hAnsi="Arial" w:cs="Arial"/>
          <w:noProof/>
          <w:color w:val="1F497D"/>
        </w:rPr>
      </w:pPr>
    </w:p>
    <w:p w:rsidR="006346EA" w:rsidRPr="003F6552" w:rsidRDefault="006346EA" w:rsidP="00DF00CB">
      <w:pPr>
        <w:jc w:val="both"/>
        <w:rPr>
          <w:rFonts w:ascii="Arial" w:hAnsi="Arial" w:cs="Arial"/>
          <w:noProof/>
          <w:color w:val="1F497D"/>
        </w:rPr>
      </w:pPr>
    </w:p>
    <w:p w:rsidR="00DF00CB" w:rsidRPr="003F6552" w:rsidRDefault="00DF00CB" w:rsidP="00DF00CB">
      <w:pPr>
        <w:jc w:val="center"/>
        <w:rPr>
          <w:color w:val="1F497D"/>
        </w:rPr>
      </w:pPr>
      <w:r w:rsidRPr="006346EA">
        <w:rPr>
          <w:noProof/>
          <w:color w:val="1F497D"/>
          <w:bdr w:val="single" w:sz="4" w:space="0" w:color="auto" w:shadow="1"/>
          <w:lang w:val="en-US" w:eastAsia="en-US"/>
        </w:rPr>
        <w:drawing>
          <wp:inline distT="0" distB="0" distL="0" distR="0">
            <wp:extent cx="4675505" cy="2686050"/>
            <wp:effectExtent l="19050" t="0" r="10795" b="0"/>
            <wp:docPr id="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46EA" w:rsidRPr="003F6552" w:rsidRDefault="006346EA" w:rsidP="006346EA">
      <w:pPr>
        <w:ind w:left="1440" w:firstLine="720"/>
        <w:jc w:val="both"/>
        <w:rPr>
          <w:rFonts w:ascii="Arial" w:hAnsi="Arial" w:cs="Arial"/>
          <w:color w:val="1F497D"/>
        </w:rPr>
      </w:pPr>
      <w:r w:rsidRPr="005F614A">
        <w:rPr>
          <w:rFonts w:ascii="Arial" w:hAnsi="Arial" w:cs="Arial"/>
          <w:i/>
          <w:sz w:val="20"/>
          <w:shd w:val="clear" w:color="auto" w:fill="FFFFFF"/>
        </w:rPr>
        <w:t xml:space="preserve">Sursa: prelucrarea datelor furnizate de </w:t>
      </w:r>
      <w:r w:rsidRPr="005F614A">
        <w:rPr>
          <w:rFonts w:ascii="Arial" w:hAnsi="Arial" w:cs="Arial"/>
          <w:i/>
          <w:sz w:val="20"/>
        </w:rPr>
        <w:t>INSSE</w:t>
      </w:r>
      <w:r>
        <w:rPr>
          <w:rFonts w:ascii="Arial" w:hAnsi="Arial" w:cs="Arial"/>
          <w:i/>
          <w:sz w:val="20"/>
        </w:rPr>
        <w:t xml:space="preserve"> Bucureşti</w:t>
      </w:r>
      <w:r w:rsidRPr="005F614A">
        <w:rPr>
          <w:rFonts w:ascii="Arial" w:hAnsi="Arial" w:cs="Arial"/>
          <w:i/>
          <w:sz w:val="20"/>
        </w:rPr>
        <w:t>, 2014</w:t>
      </w:r>
    </w:p>
    <w:p w:rsidR="00DF00CB" w:rsidRPr="003F6552" w:rsidRDefault="00DF00CB" w:rsidP="00DF00CB">
      <w:pPr>
        <w:jc w:val="both"/>
        <w:rPr>
          <w:rFonts w:ascii="Arial" w:hAnsi="Arial" w:cs="Arial"/>
          <w:noProof/>
          <w:color w:val="1F497D"/>
        </w:rPr>
      </w:pPr>
    </w:p>
    <w:p w:rsidR="00DF00CB" w:rsidRPr="006346EA" w:rsidRDefault="00DF00CB" w:rsidP="00DF00CB">
      <w:pPr>
        <w:ind w:firstLine="720"/>
        <w:jc w:val="both"/>
        <w:rPr>
          <w:rFonts w:ascii="Arial" w:hAnsi="Arial" w:cs="Arial"/>
          <w:noProof/>
        </w:rPr>
      </w:pPr>
      <w:r w:rsidRPr="006346EA">
        <w:rPr>
          <w:rFonts w:ascii="Arial" w:hAnsi="Arial" w:cs="Arial"/>
          <w:noProof/>
        </w:rPr>
        <w:t>Se observă că, în intervalul 2006 – 201</w:t>
      </w:r>
      <w:r w:rsidR="006346EA" w:rsidRPr="006346EA">
        <w:rPr>
          <w:rFonts w:ascii="Arial" w:hAnsi="Arial" w:cs="Arial"/>
          <w:noProof/>
        </w:rPr>
        <w:t>2</w:t>
      </w:r>
      <w:r w:rsidRPr="006346EA">
        <w:rPr>
          <w:rFonts w:ascii="Arial" w:hAnsi="Arial" w:cs="Arial"/>
          <w:noProof/>
        </w:rPr>
        <w:t>, numărul de persoane înscrise în unităţile de învăţământ din comuna Leţcani a cunoscut o evoluţie general descendentă, în anul 201</w:t>
      </w:r>
      <w:r w:rsidR="006346EA" w:rsidRPr="006346EA">
        <w:rPr>
          <w:rFonts w:ascii="Arial" w:hAnsi="Arial" w:cs="Arial"/>
          <w:noProof/>
        </w:rPr>
        <w:t>1</w:t>
      </w:r>
      <w:r w:rsidRPr="006346EA">
        <w:rPr>
          <w:rFonts w:ascii="Arial" w:hAnsi="Arial" w:cs="Arial"/>
          <w:noProof/>
        </w:rPr>
        <w:t xml:space="preserve"> înregistrându-se cea mai redusă valoare a populaţiei şcolarizate, cu </w:t>
      </w:r>
      <w:r w:rsidR="006346EA" w:rsidRPr="006346EA">
        <w:rPr>
          <w:rFonts w:ascii="Arial" w:hAnsi="Arial" w:cs="Arial"/>
          <w:noProof/>
        </w:rPr>
        <w:t>15,2</w:t>
      </w:r>
      <w:r w:rsidRPr="006346EA">
        <w:rPr>
          <w:rFonts w:ascii="Arial" w:hAnsi="Arial" w:cs="Arial"/>
          <w:noProof/>
        </w:rPr>
        <w:t xml:space="preserve">% mai puţine persoane de vârstă şcolară înscrise în unităţile de învăţământ decât în anul 2006, când se înregistra valoarea maximă. </w:t>
      </w:r>
    </w:p>
    <w:p w:rsidR="00DF00CB" w:rsidRPr="006346EA" w:rsidRDefault="00DF00CB" w:rsidP="00DF00CB">
      <w:pPr>
        <w:jc w:val="both"/>
        <w:rPr>
          <w:rFonts w:ascii="Arial" w:hAnsi="Arial" w:cs="Arial"/>
          <w:noProof/>
        </w:rPr>
      </w:pPr>
      <w:r w:rsidRPr="006346EA">
        <w:rPr>
          <w:rFonts w:ascii="Arial" w:hAnsi="Arial" w:cs="Arial"/>
          <w:noProof/>
        </w:rPr>
        <w:tab/>
        <w:t xml:space="preserve">Pe trepte de învăţământ, situaţia numărului de elevi este următoarea: </w:t>
      </w:r>
    </w:p>
    <w:p w:rsidR="00DF00CB" w:rsidRPr="006346EA" w:rsidRDefault="00DF00CB" w:rsidP="00DF00CB">
      <w:pPr>
        <w:jc w:val="both"/>
        <w:rPr>
          <w:rFonts w:ascii="Arial" w:hAnsi="Arial" w:cs="Arial"/>
          <w:noProof/>
        </w:r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631"/>
        <w:gridCol w:w="806"/>
        <w:gridCol w:w="806"/>
        <w:gridCol w:w="806"/>
        <w:gridCol w:w="806"/>
        <w:gridCol w:w="801"/>
        <w:gridCol w:w="775"/>
        <w:gridCol w:w="775"/>
      </w:tblGrid>
      <w:tr w:rsidR="00F66453" w:rsidRPr="0035250B" w:rsidTr="000E00B1">
        <w:trPr>
          <w:trHeight w:val="495"/>
          <w:jc w:val="center"/>
        </w:trPr>
        <w:tc>
          <w:tcPr>
            <w:tcW w:w="4631" w:type="dxa"/>
            <w:shd w:val="clear" w:color="auto" w:fill="auto"/>
            <w:noWrap/>
          </w:tcPr>
          <w:p w:rsidR="00F66453" w:rsidRPr="0035250B" w:rsidRDefault="00F66453" w:rsidP="001549F4">
            <w:pPr>
              <w:rPr>
                <w:rFonts w:ascii="Arial" w:hAnsi="Arial" w:cs="Arial"/>
                <w:caps/>
                <w:noProof/>
                <w:szCs w:val="22"/>
              </w:rPr>
            </w:pPr>
          </w:p>
        </w:tc>
        <w:tc>
          <w:tcPr>
            <w:tcW w:w="806" w:type="dxa"/>
            <w:shd w:val="clear" w:color="auto" w:fill="auto"/>
            <w:noWrap/>
            <w:vAlign w:val="center"/>
          </w:tcPr>
          <w:p w:rsidR="00F66453" w:rsidRPr="0035250B" w:rsidRDefault="00F66453" w:rsidP="0035250B">
            <w:pPr>
              <w:jc w:val="center"/>
              <w:rPr>
                <w:rFonts w:ascii="Arial" w:hAnsi="Arial" w:cs="Arial"/>
                <w:b/>
                <w:caps/>
                <w:noProof/>
                <w:szCs w:val="24"/>
              </w:rPr>
            </w:pPr>
            <w:r w:rsidRPr="0035250B">
              <w:rPr>
                <w:rFonts w:ascii="Arial" w:hAnsi="Arial" w:cs="Arial"/>
                <w:b/>
                <w:caps/>
                <w:noProof/>
                <w:szCs w:val="24"/>
              </w:rPr>
              <w:t>2006</w:t>
            </w:r>
          </w:p>
        </w:tc>
        <w:tc>
          <w:tcPr>
            <w:tcW w:w="806" w:type="dxa"/>
            <w:shd w:val="clear" w:color="auto" w:fill="auto"/>
            <w:noWrap/>
            <w:vAlign w:val="center"/>
          </w:tcPr>
          <w:p w:rsidR="00F66453" w:rsidRPr="0035250B" w:rsidRDefault="00F66453" w:rsidP="0035250B">
            <w:pPr>
              <w:jc w:val="center"/>
              <w:rPr>
                <w:rFonts w:ascii="Arial" w:hAnsi="Arial" w:cs="Arial"/>
                <w:b/>
                <w:caps/>
                <w:noProof/>
                <w:szCs w:val="24"/>
              </w:rPr>
            </w:pPr>
            <w:r w:rsidRPr="0035250B">
              <w:rPr>
                <w:rFonts w:ascii="Arial" w:hAnsi="Arial" w:cs="Arial"/>
                <w:b/>
                <w:caps/>
                <w:noProof/>
                <w:szCs w:val="24"/>
              </w:rPr>
              <w:t>2007</w:t>
            </w:r>
          </w:p>
        </w:tc>
        <w:tc>
          <w:tcPr>
            <w:tcW w:w="806" w:type="dxa"/>
            <w:shd w:val="clear" w:color="auto" w:fill="auto"/>
            <w:noWrap/>
            <w:vAlign w:val="center"/>
          </w:tcPr>
          <w:p w:rsidR="00F66453" w:rsidRPr="0035250B" w:rsidRDefault="00F66453" w:rsidP="0035250B">
            <w:pPr>
              <w:jc w:val="center"/>
              <w:rPr>
                <w:rFonts w:ascii="Arial" w:hAnsi="Arial" w:cs="Arial"/>
                <w:b/>
                <w:caps/>
                <w:noProof/>
                <w:szCs w:val="24"/>
              </w:rPr>
            </w:pPr>
            <w:r w:rsidRPr="0035250B">
              <w:rPr>
                <w:rFonts w:ascii="Arial" w:hAnsi="Arial" w:cs="Arial"/>
                <w:b/>
                <w:caps/>
                <w:noProof/>
                <w:szCs w:val="24"/>
              </w:rPr>
              <w:t>2008</w:t>
            </w:r>
          </w:p>
        </w:tc>
        <w:tc>
          <w:tcPr>
            <w:tcW w:w="806" w:type="dxa"/>
            <w:shd w:val="clear" w:color="auto" w:fill="auto"/>
            <w:noWrap/>
            <w:vAlign w:val="center"/>
          </w:tcPr>
          <w:p w:rsidR="00F66453" w:rsidRPr="0035250B" w:rsidRDefault="00F66453" w:rsidP="0035250B">
            <w:pPr>
              <w:jc w:val="center"/>
              <w:rPr>
                <w:rFonts w:ascii="Arial" w:hAnsi="Arial" w:cs="Arial"/>
                <w:b/>
                <w:caps/>
                <w:noProof/>
                <w:szCs w:val="24"/>
              </w:rPr>
            </w:pPr>
            <w:r w:rsidRPr="0035250B">
              <w:rPr>
                <w:rFonts w:ascii="Arial" w:hAnsi="Arial" w:cs="Arial"/>
                <w:b/>
                <w:caps/>
                <w:noProof/>
                <w:szCs w:val="24"/>
              </w:rPr>
              <w:t>2009</w:t>
            </w:r>
          </w:p>
        </w:tc>
        <w:tc>
          <w:tcPr>
            <w:tcW w:w="801" w:type="dxa"/>
            <w:shd w:val="clear" w:color="auto" w:fill="auto"/>
            <w:vAlign w:val="center"/>
          </w:tcPr>
          <w:p w:rsidR="00F66453" w:rsidRPr="0035250B" w:rsidRDefault="00F66453" w:rsidP="0035250B">
            <w:pPr>
              <w:jc w:val="center"/>
              <w:rPr>
                <w:rFonts w:ascii="Arial" w:hAnsi="Arial" w:cs="Arial"/>
                <w:b/>
                <w:caps/>
                <w:noProof/>
                <w:szCs w:val="24"/>
              </w:rPr>
            </w:pPr>
            <w:r w:rsidRPr="0035250B">
              <w:rPr>
                <w:rFonts w:ascii="Arial" w:hAnsi="Arial" w:cs="Arial"/>
                <w:b/>
                <w:caps/>
                <w:noProof/>
                <w:szCs w:val="24"/>
              </w:rPr>
              <w:t>2010</w:t>
            </w:r>
          </w:p>
        </w:tc>
        <w:tc>
          <w:tcPr>
            <w:tcW w:w="775" w:type="dxa"/>
            <w:vAlign w:val="center"/>
          </w:tcPr>
          <w:p w:rsidR="00F66453" w:rsidRPr="0035250B" w:rsidRDefault="00F66453" w:rsidP="0035250B">
            <w:pPr>
              <w:jc w:val="center"/>
              <w:rPr>
                <w:rFonts w:ascii="Arial" w:hAnsi="Arial" w:cs="Arial"/>
                <w:b/>
                <w:caps/>
                <w:noProof/>
                <w:szCs w:val="24"/>
              </w:rPr>
            </w:pPr>
            <w:r w:rsidRPr="0035250B">
              <w:rPr>
                <w:rFonts w:ascii="Arial" w:hAnsi="Arial" w:cs="Arial"/>
                <w:b/>
                <w:caps/>
                <w:noProof/>
                <w:szCs w:val="24"/>
              </w:rPr>
              <w:t>2011</w:t>
            </w:r>
          </w:p>
        </w:tc>
        <w:tc>
          <w:tcPr>
            <w:tcW w:w="775" w:type="dxa"/>
            <w:vAlign w:val="center"/>
          </w:tcPr>
          <w:p w:rsidR="00F66453" w:rsidRPr="0035250B" w:rsidRDefault="00F66453" w:rsidP="0035250B">
            <w:pPr>
              <w:jc w:val="center"/>
              <w:rPr>
                <w:rFonts w:ascii="Arial" w:hAnsi="Arial" w:cs="Arial"/>
                <w:b/>
                <w:caps/>
                <w:noProof/>
                <w:szCs w:val="24"/>
              </w:rPr>
            </w:pPr>
            <w:r w:rsidRPr="0035250B">
              <w:rPr>
                <w:rFonts w:ascii="Arial" w:hAnsi="Arial" w:cs="Arial"/>
                <w:b/>
                <w:caps/>
                <w:noProof/>
                <w:szCs w:val="24"/>
              </w:rPr>
              <w:t>2012</w:t>
            </w:r>
          </w:p>
        </w:tc>
      </w:tr>
      <w:tr w:rsidR="00F66453" w:rsidRPr="0035250B" w:rsidTr="0035250B">
        <w:trPr>
          <w:trHeight w:val="398"/>
          <w:jc w:val="center"/>
        </w:trPr>
        <w:tc>
          <w:tcPr>
            <w:tcW w:w="4631" w:type="dxa"/>
            <w:shd w:val="clear" w:color="auto" w:fill="auto"/>
            <w:noWrap/>
          </w:tcPr>
          <w:p w:rsidR="00F66453" w:rsidRPr="000E00B1" w:rsidRDefault="00F66453" w:rsidP="001549F4">
            <w:pPr>
              <w:rPr>
                <w:rFonts w:ascii="Arial" w:hAnsi="Arial" w:cs="Arial"/>
                <w:noProof/>
                <w:szCs w:val="24"/>
              </w:rPr>
            </w:pPr>
            <w:r w:rsidRPr="000E00B1">
              <w:rPr>
                <w:rFonts w:ascii="Arial" w:hAnsi="Arial" w:cs="Arial"/>
                <w:noProof/>
                <w:szCs w:val="24"/>
              </w:rPr>
              <w:t>Copii inscrisi in grădiniţe</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254</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249</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234</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219</w:t>
            </w:r>
          </w:p>
        </w:tc>
        <w:tc>
          <w:tcPr>
            <w:tcW w:w="801" w:type="dxa"/>
            <w:shd w:val="clear" w:color="auto" w:fill="auto"/>
            <w:vAlign w:val="center"/>
          </w:tcPr>
          <w:p w:rsidR="00F66453" w:rsidRPr="0035250B" w:rsidRDefault="00F66453" w:rsidP="0035250B">
            <w:pPr>
              <w:jc w:val="center"/>
              <w:rPr>
                <w:rFonts w:ascii="Arial" w:hAnsi="Arial" w:cs="Arial"/>
                <w:szCs w:val="24"/>
              </w:rPr>
            </w:pPr>
            <w:r w:rsidRPr="0035250B">
              <w:rPr>
                <w:rFonts w:ascii="Arial" w:hAnsi="Arial" w:cs="Arial"/>
                <w:szCs w:val="24"/>
              </w:rPr>
              <w:t>232</w:t>
            </w:r>
          </w:p>
        </w:tc>
        <w:tc>
          <w:tcPr>
            <w:tcW w:w="775" w:type="dxa"/>
            <w:vAlign w:val="center"/>
          </w:tcPr>
          <w:p w:rsidR="00F66453" w:rsidRPr="0035250B" w:rsidRDefault="00F66453" w:rsidP="0035250B">
            <w:pPr>
              <w:jc w:val="center"/>
              <w:rPr>
                <w:rFonts w:ascii="Arial" w:hAnsi="Arial" w:cs="Arial"/>
                <w:szCs w:val="24"/>
              </w:rPr>
            </w:pPr>
            <w:r w:rsidRPr="0035250B">
              <w:rPr>
                <w:rFonts w:ascii="Arial" w:hAnsi="Arial" w:cs="Arial"/>
                <w:szCs w:val="24"/>
              </w:rPr>
              <w:t>244</w:t>
            </w:r>
          </w:p>
        </w:tc>
        <w:tc>
          <w:tcPr>
            <w:tcW w:w="775" w:type="dxa"/>
            <w:vAlign w:val="center"/>
          </w:tcPr>
          <w:p w:rsidR="00F66453" w:rsidRPr="0035250B" w:rsidRDefault="00F66453" w:rsidP="0035250B">
            <w:pPr>
              <w:jc w:val="center"/>
              <w:rPr>
                <w:rFonts w:ascii="Arial" w:hAnsi="Arial" w:cs="Arial"/>
                <w:szCs w:val="24"/>
              </w:rPr>
            </w:pPr>
            <w:r w:rsidRPr="0035250B">
              <w:rPr>
                <w:rFonts w:ascii="Arial" w:hAnsi="Arial" w:cs="Arial"/>
                <w:szCs w:val="24"/>
              </w:rPr>
              <w:t>206</w:t>
            </w:r>
          </w:p>
        </w:tc>
      </w:tr>
      <w:tr w:rsidR="00F66453" w:rsidRPr="0035250B" w:rsidTr="0035250B">
        <w:trPr>
          <w:trHeight w:val="398"/>
          <w:jc w:val="center"/>
        </w:trPr>
        <w:tc>
          <w:tcPr>
            <w:tcW w:w="4631" w:type="dxa"/>
            <w:shd w:val="clear" w:color="auto" w:fill="auto"/>
            <w:noWrap/>
          </w:tcPr>
          <w:p w:rsidR="00F66453" w:rsidRPr="000E00B1" w:rsidRDefault="00F66453" w:rsidP="001549F4">
            <w:pPr>
              <w:rPr>
                <w:rFonts w:ascii="Arial" w:hAnsi="Arial" w:cs="Arial"/>
                <w:noProof/>
                <w:szCs w:val="24"/>
              </w:rPr>
            </w:pPr>
            <w:r w:rsidRPr="000E00B1">
              <w:rPr>
                <w:rFonts w:ascii="Arial" w:hAnsi="Arial" w:cs="Arial"/>
                <w:noProof/>
                <w:szCs w:val="24"/>
              </w:rPr>
              <w:t xml:space="preserve">Elevi înscrişi în învăţământ primar </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469</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442</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417</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407</w:t>
            </w:r>
          </w:p>
        </w:tc>
        <w:tc>
          <w:tcPr>
            <w:tcW w:w="801" w:type="dxa"/>
            <w:shd w:val="clear" w:color="auto" w:fill="auto"/>
            <w:vAlign w:val="center"/>
          </w:tcPr>
          <w:p w:rsidR="00F66453" w:rsidRPr="0035250B" w:rsidRDefault="00F66453" w:rsidP="0035250B">
            <w:pPr>
              <w:jc w:val="center"/>
              <w:rPr>
                <w:rFonts w:ascii="Arial" w:hAnsi="Arial" w:cs="Arial"/>
                <w:szCs w:val="24"/>
              </w:rPr>
            </w:pPr>
            <w:r w:rsidRPr="0035250B">
              <w:rPr>
                <w:rFonts w:ascii="Arial" w:hAnsi="Arial" w:cs="Arial"/>
                <w:szCs w:val="24"/>
              </w:rPr>
              <w:t>378</w:t>
            </w:r>
          </w:p>
        </w:tc>
        <w:tc>
          <w:tcPr>
            <w:tcW w:w="775" w:type="dxa"/>
            <w:vAlign w:val="center"/>
          </w:tcPr>
          <w:p w:rsidR="00F66453" w:rsidRPr="0035250B" w:rsidRDefault="00F66453" w:rsidP="0035250B">
            <w:pPr>
              <w:jc w:val="center"/>
              <w:rPr>
                <w:rFonts w:ascii="Arial" w:hAnsi="Arial" w:cs="Arial"/>
                <w:szCs w:val="24"/>
              </w:rPr>
            </w:pPr>
            <w:r w:rsidRPr="0035250B">
              <w:rPr>
                <w:rFonts w:ascii="Arial" w:hAnsi="Arial" w:cs="Arial"/>
                <w:szCs w:val="24"/>
              </w:rPr>
              <w:t>340</w:t>
            </w:r>
          </w:p>
        </w:tc>
        <w:tc>
          <w:tcPr>
            <w:tcW w:w="775" w:type="dxa"/>
            <w:vAlign w:val="center"/>
          </w:tcPr>
          <w:p w:rsidR="00F66453" w:rsidRPr="0035250B" w:rsidRDefault="00F66453" w:rsidP="0035250B">
            <w:pPr>
              <w:jc w:val="center"/>
              <w:rPr>
                <w:rFonts w:ascii="Arial" w:hAnsi="Arial" w:cs="Arial"/>
                <w:szCs w:val="24"/>
              </w:rPr>
            </w:pPr>
            <w:r w:rsidRPr="0035250B">
              <w:rPr>
                <w:rFonts w:ascii="Arial" w:hAnsi="Arial" w:cs="Arial"/>
                <w:szCs w:val="24"/>
              </w:rPr>
              <w:t>367</w:t>
            </w:r>
          </w:p>
        </w:tc>
      </w:tr>
      <w:tr w:rsidR="00F66453" w:rsidRPr="0035250B" w:rsidTr="0035250B">
        <w:trPr>
          <w:trHeight w:val="398"/>
          <w:jc w:val="center"/>
        </w:trPr>
        <w:tc>
          <w:tcPr>
            <w:tcW w:w="4631" w:type="dxa"/>
            <w:shd w:val="clear" w:color="auto" w:fill="auto"/>
            <w:noWrap/>
          </w:tcPr>
          <w:p w:rsidR="00F66453" w:rsidRPr="000E00B1" w:rsidRDefault="00F66453" w:rsidP="001549F4">
            <w:pPr>
              <w:rPr>
                <w:rFonts w:ascii="Arial" w:hAnsi="Arial" w:cs="Arial"/>
                <w:noProof/>
                <w:szCs w:val="24"/>
              </w:rPr>
            </w:pPr>
            <w:r w:rsidRPr="000E00B1">
              <w:rPr>
                <w:rFonts w:ascii="Arial" w:hAnsi="Arial" w:cs="Arial"/>
                <w:noProof/>
                <w:szCs w:val="24"/>
              </w:rPr>
              <w:t xml:space="preserve">Elevi înscrişi în învăţământ gimnazial </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406</w:t>
            </w:r>
          </w:p>
        </w:tc>
        <w:tc>
          <w:tcPr>
            <w:tcW w:w="806" w:type="dxa"/>
            <w:shd w:val="clear" w:color="auto" w:fill="auto"/>
            <w:noWrap/>
            <w:vAlign w:val="center"/>
          </w:tcPr>
          <w:p w:rsidR="00F66453" w:rsidRPr="0035250B" w:rsidRDefault="00F66453" w:rsidP="0035250B">
            <w:pPr>
              <w:jc w:val="center"/>
              <w:rPr>
                <w:rFonts w:ascii="Arial" w:hAnsi="Arial" w:cs="Arial"/>
                <w:szCs w:val="24"/>
              </w:rPr>
            </w:pPr>
            <w:r w:rsidRPr="0035250B">
              <w:rPr>
                <w:rFonts w:ascii="Arial" w:hAnsi="Arial" w:cs="Arial"/>
                <w:szCs w:val="24"/>
              </w:rPr>
              <w:t>438</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452</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440</w:t>
            </w:r>
          </w:p>
        </w:tc>
        <w:tc>
          <w:tcPr>
            <w:tcW w:w="801" w:type="dxa"/>
            <w:shd w:val="clear" w:color="auto" w:fill="auto"/>
            <w:vAlign w:val="center"/>
          </w:tcPr>
          <w:p w:rsidR="00F66453" w:rsidRPr="0035250B" w:rsidRDefault="0035250B" w:rsidP="0035250B">
            <w:pPr>
              <w:jc w:val="center"/>
              <w:rPr>
                <w:rFonts w:ascii="Arial" w:hAnsi="Arial" w:cs="Arial"/>
                <w:szCs w:val="24"/>
              </w:rPr>
            </w:pPr>
            <w:r w:rsidRPr="0035250B">
              <w:rPr>
                <w:rFonts w:ascii="Arial" w:hAnsi="Arial" w:cs="Arial"/>
                <w:szCs w:val="24"/>
              </w:rPr>
              <w:t>422</w:t>
            </w:r>
          </w:p>
        </w:tc>
        <w:tc>
          <w:tcPr>
            <w:tcW w:w="775" w:type="dxa"/>
            <w:vAlign w:val="center"/>
          </w:tcPr>
          <w:p w:rsidR="00F66453" w:rsidRPr="0035250B" w:rsidRDefault="0035250B" w:rsidP="0035250B">
            <w:pPr>
              <w:jc w:val="center"/>
              <w:rPr>
                <w:rFonts w:ascii="Arial" w:hAnsi="Arial" w:cs="Arial"/>
                <w:szCs w:val="24"/>
              </w:rPr>
            </w:pPr>
            <w:r w:rsidRPr="0035250B">
              <w:rPr>
                <w:rFonts w:ascii="Arial" w:hAnsi="Arial" w:cs="Arial"/>
                <w:szCs w:val="24"/>
              </w:rPr>
              <w:t>402</w:t>
            </w:r>
          </w:p>
        </w:tc>
        <w:tc>
          <w:tcPr>
            <w:tcW w:w="775" w:type="dxa"/>
            <w:vAlign w:val="center"/>
          </w:tcPr>
          <w:p w:rsidR="00F66453" w:rsidRPr="0035250B" w:rsidRDefault="0035250B" w:rsidP="0035250B">
            <w:pPr>
              <w:jc w:val="center"/>
              <w:rPr>
                <w:rFonts w:ascii="Arial" w:hAnsi="Arial" w:cs="Arial"/>
                <w:szCs w:val="24"/>
              </w:rPr>
            </w:pPr>
            <w:r w:rsidRPr="0035250B">
              <w:rPr>
                <w:rFonts w:ascii="Arial" w:hAnsi="Arial" w:cs="Arial"/>
                <w:szCs w:val="24"/>
              </w:rPr>
              <w:t>394</w:t>
            </w:r>
          </w:p>
        </w:tc>
      </w:tr>
      <w:tr w:rsidR="00F66453" w:rsidRPr="0035250B" w:rsidTr="0035250B">
        <w:trPr>
          <w:trHeight w:val="398"/>
          <w:jc w:val="center"/>
        </w:trPr>
        <w:tc>
          <w:tcPr>
            <w:tcW w:w="4631" w:type="dxa"/>
            <w:shd w:val="clear" w:color="auto" w:fill="auto"/>
            <w:noWrap/>
          </w:tcPr>
          <w:p w:rsidR="00F66453" w:rsidRPr="000E00B1" w:rsidRDefault="00F66453" w:rsidP="0035250B">
            <w:pPr>
              <w:rPr>
                <w:rFonts w:ascii="Arial" w:hAnsi="Arial" w:cs="Arial"/>
                <w:noProof/>
                <w:szCs w:val="24"/>
              </w:rPr>
            </w:pPr>
            <w:r w:rsidRPr="000E00B1">
              <w:rPr>
                <w:rFonts w:ascii="Arial" w:hAnsi="Arial" w:cs="Arial"/>
                <w:noProof/>
                <w:szCs w:val="24"/>
              </w:rPr>
              <w:t xml:space="preserve">Elevi înscrişi în învăţământul </w:t>
            </w:r>
            <w:r w:rsidR="0035250B" w:rsidRPr="000E00B1">
              <w:rPr>
                <w:rFonts w:ascii="Arial" w:hAnsi="Arial" w:cs="Arial"/>
                <w:noProof/>
                <w:szCs w:val="24"/>
              </w:rPr>
              <w:t>primar şi gimnazial</w:t>
            </w:r>
            <w:r w:rsidRPr="000E00B1">
              <w:rPr>
                <w:rFonts w:ascii="Arial" w:hAnsi="Arial" w:cs="Arial"/>
                <w:noProof/>
                <w:szCs w:val="24"/>
              </w:rPr>
              <w:t xml:space="preserve"> </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875</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880</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869</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847</w:t>
            </w:r>
          </w:p>
        </w:tc>
        <w:tc>
          <w:tcPr>
            <w:tcW w:w="801" w:type="dxa"/>
            <w:shd w:val="clear" w:color="auto" w:fill="auto"/>
            <w:vAlign w:val="center"/>
          </w:tcPr>
          <w:p w:rsidR="00F66453" w:rsidRPr="0035250B" w:rsidRDefault="0035250B" w:rsidP="0035250B">
            <w:pPr>
              <w:jc w:val="center"/>
              <w:rPr>
                <w:rFonts w:ascii="Arial" w:hAnsi="Arial" w:cs="Arial"/>
                <w:szCs w:val="24"/>
              </w:rPr>
            </w:pPr>
            <w:r w:rsidRPr="0035250B">
              <w:rPr>
                <w:rFonts w:ascii="Arial" w:hAnsi="Arial" w:cs="Arial"/>
                <w:szCs w:val="24"/>
              </w:rPr>
              <w:t>800</w:t>
            </w:r>
          </w:p>
        </w:tc>
        <w:tc>
          <w:tcPr>
            <w:tcW w:w="775" w:type="dxa"/>
            <w:vAlign w:val="center"/>
          </w:tcPr>
          <w:p w:rsidR="00F66453" w:rsidRPr="0035250B" w:rsidRDefault="0035250B" w:rsidP="0035250B">
            <w:pPr>
              <w:jc w:val="center"/>
              <w:rPr>
                <w:rFonts w:ascii="Arial" w:hAnsi="Arial" w:cs="Arial"/>
                <w:szCs w:val="24"/>
              </w:rPr>
            </w:pPr>
            <w:r w:rsidRPr="0035250B">
              <w:rPr>
                <w:rFonts w:ascii="Arial" w:hAnsi="Arial" w:cs="Arial"/>
                <w:szCs w:val="24"/>
              </w:rPr>
              <w:t>742</w:t>
            </w:r>
          </w:p>
        </w:tc>
        <w:tc>
          <w:tcPr>
            <w:tcW w:w="775" w:type="dxa"/>
            <w:vAlign w:val="center"/>
          </w:tcPr>
          <w:p w:rsidR="00F66453" w:rsidRPr="0035250B" w:rsidRDefault="0035250B" w:rsidP="0035250B">
            <w:pPr>
              <w:jc w:val="center"/>
              <w:rPr>
                <w:rFonts w:ascii="Arial" w:hAnsi="Arial" w:cs="Arial"/>
                <w:szCs w:val="24"/>
              </w:rPr>
            </w:pPr>
            <w:r w:rsidRPr="0035250B">
              <w:rPr>
                <w:rFonts w:ascii="Arial" w:hAnsi="Arial" w:cs="Arial"/>
                <w:szCs w:val="24"/>
              </w:rPr>
              <w:t>761</w:t>
            </w:r>
          </w:p>
        </w:tc>
      </w:tr>
      <w:tr w:rsidR="00F66453" w:rsidRPr="0035250B" w:rsidTr="0035250B">
        <w:trPr>
          <w:trHeight w:val="398"/>
          <w:jc w:val="center"/>
        </w:trPr>
        <w:tc>
          <w:tcPr>
            <w:tcW w:w="4631" w:type="dxa"/>
            <w:shd w:val="clear" w:color="auto" w:fill="auto"/>
            <w:noWrap/>
          </w:tcPr>
          <w:p w:rsidR="00F66453" w:rsidRPr="0035250B" w:rsidRDefault="00F66453" w:rsidP="001549F4">
            <w:pPr>
              <w:rPr>
                <w:rFonts w:ascii="Arial" w:hAnsi="Arial" w:cs="Arial"/>
                <w:noProof/>
                <w:szCs w:val="24"/>
              </w:rPr>
            </w:pPr>
            <w:r w:rsidRPr="0035250B">
              <w:rPr>
                <w:rFonts w:ascii="Arial" w:hAnsi="Arial" w:cs="Arial"/>
                <w:bCs/>
                <w:szCs w:val="24"/>
              </w:rPr>
              <w:t>Elevi inscrisi in invatamantul profesional</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15</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w:t>
            </w:r>
          </w:p>
        </w:tc>
        <w:tc>
          <w:tcPr>
            <w:tcW w:w="806" w:type="dxa"/>
            <w:shd w:val="clear" w:color="auto" w:fill="auto"/>
            <w:noWrap/>
            <w:vAlign w:val="center"/>
          </w:tcPr>
          <w:p w:rsidR="00F66453" w:rsidRPr="0035250B" w:rsidRDefault="0035250B" w:rsidP="0035250B">
            <w:pPr>
              <w:jc w:val="center"/>
              <w:rPr>
                <w:rFonts w:ascii="Arial" w:hAnsi="Arial" w:cs="Arial"/>
                <w:szCs w:val="24"/>
              </w:rPr>
            </w:pPr>
            <w:r w:rsidRPr="0035250B">
              <w:rPr>
                <w:rFonts w:ascii="Arial" w:hAnsi="Arial" w:cs="Arial"/>
                <w:szCs w:val="24"/>
              </w:rPr>
              <w:t>-</w:t>
            </w:r>
          </w:p>
        </w:tc>
        <w:tc>
          <w:tcPr>
            <w:tcW w:w="801" w:type="dxa"/>
            <w:shd w:val="clear" w:color="auto" w:fill="auto"/>
            <w:vAlign w:val="center"/>
          </w:tcPr>
          <w:p w:rsidR="00F66453" w:rsidRPr="0035250B" w:rsidRDefault="0035250B" w:rsidP="0035250B">
            <w:pPr>
              <w:jc w:val="center"/>
              <w:rPr>
                <w:rFonts w:ascii="Arial" w:hAnsi="Arial" w:cs="Arial"/>
                <w:szCs w:val="24"/>
              </w:rPr>
            </w:pPr>
            <w:r w:rsidRPr="0035250B">
              <w:rPr>
                <w:rFonts w:ascii="Arial" w:hAnsi="Arial" w:cs="Arial"/>
                <w:szCs w:val="24"/>
              </w:rPr>
              <w:t>-</w:t>
            </w:r>
          </w:p>
        </w:tc>
        <w:tc>
          <w:tcPr>
            <w:tcW w:w="775" w:type="dxa"/>
            <w:vAlign w:val="center"/>
          </w:tcPr>
          <w:p w:rsidR="00F66453" w:rsidRPr="0035250B" w:rsidRDefault="0035250B" w:rsidP="0035250B">
            <w:pPr>
              <w:jc w:val="center"/>
              <w:rPr>
                <w:rFonts w:ascii="Arial" w:hAnsi="Arial" w:cs="Arial"/>
                <w:szCs w:val="24"/>
              </w:rPr>
            </w:pPr>
            <w:r w:rsidRPr="0035250B">
              <w:rPr>
                <w:rFonts w:ascii="Arial" w:hAnsi="Arial" w:cs="Arial"/>
                <w:szCs w:val="24"/>
              </w:rPr>
              <w:t>-</w:t>
            </w:r>
          </w:p>
        </w:tc>
        <w:tc>
          <w:tcPr>
            <w:tcW w:w="775" w:type="dxa"/>
            <w:vAlign w:val="center"/>
          </w:tcPr>
          <w:p w:rsidR="00F66453" w:rsidRPr="0035250B" w:rsidRDefault="0035250B" w:rsidP="0035250B">
            <w:pPr>
              <w:jc w:val="center"/>
              <w:rPr>
                <w:rFonts w:ascii="Arial" w:hAnsi="Arial" w:cs="Arial"/>
                <w:szCs w:val="24"/>
              </w:rPr>
            </w:pPr>
            <w:r w:rsidRPr="0035250B">
              <w:rPr>
                <w:rFonts w:ascii="Arial" w:hAnsi="Arial" w:cs="Arial"/>
                <w:szCs w:val="24"/>
              </w:rPr>
              <w:t>-</w:t>
            </w:r>
          </w:p>
        </w:tc>
      </w:tr>
      <w:tr w:rsidR="00F66453" w:rsidRPr="0035250B" w:rsidTr="0035250B">
        <w:trPr>
          <w:trHeight w:val="398"/>
          <w:jc w:val="center"/>
        </w:trPr>
        <w:tc>
          <w:tcPr>
            <w:tcW w:w="4631" w:type="dxa"/>
            <w:shd w:val="clear" w:color="auto" w:fill="auto"/>
            <w:noWrap/>
          </w:tcPr>
          <w:p w:rsidR="00F66453" w:rsidRPr="0035250B" w:rsidRDefault="00F66453" w:rsidP="001549F4">
            <w:pPr>
              <w:rPr>
                <w:rFonts w:ascii="Arial" w:hAnsi="Arial" w:cs="Arial"/>
                <w:noProof/>
                <w:szCs w:val="22"/>
              </w:rPr>
            </w:pPr>
            <w:r w:rsidRPr="0035250B">
              <w:rPr>
                <w:rFonts w:ascii="Arial" w:hAnsi="Arial" w:cs="Arial"/>
                <w:noProof/>
                <w:sz w:val="22"/>
                <w:szCs w:val="22"/>
              </w:rPr>
              <w:t>Total</w:t>
            </w:r>
          </w:p>
        </w:tc>
        <w:tc>
          <w:tcPr>
            <w:tcW w:w="806" w:type="dxa"/>
            <w:shd w:val="clear" w:color="auto" w:fill="auto"/>
            <w:noWrap/>
            <w:vAlign w:val="center"/>
          </w:tcPr>
          <w:p w:rsidR="00F66453" w:rsidRPr="0035250B" w:rsidRDefault="00F66453" w:rsidP="0035250B">
            <w:pPr>
              <w:jc w:val="center"/>
              <w:rPr>
                <w:rFonts w:ascii="Arial" w:hAnsi="Arial" w:cs="Arial"/>
                <w:b/>
                <w:szCs w:val="24"/>
              </w:rPr>
            </w:pPr>
            <w:r w:rsidRPr="0035250B">
              <w:rPr>
                <w:rFonts w:ascii="Arial" w:hAnsi="Arial" w:cs="Arial"/>
                <w:b/>
                <w:szCs w:val="24"/>
              </w:rPr>
              <w:t>1144</w:t>
            </w:r>
          </w:p>
        </w:tc>
        <w:tc>
          <w:tcPr>
            <w:tcW w:w="806" w:type="dxa"/>
            <w:shd w:val="clear" w:color="auto" w:fill="auto"/>
            <w:noWrap/>
            <w:vAlign w:val="center"/>
          </w:tcPr>
          <w:p w:rsidR="00F66453" w:rsidRPr="0035250B" w:rsidRDefault="00F66453" w:rsidP="0035250B">
            <w:pPr>
              <w:jc w:val="center"/>
              <w:rPr>
                <w:rFonts w:ascii="Arial" w:hAnsi="Arial" w:cs="Arial"/>
                <w:b/>
                <w:szCs w:val="24"/>
              </w:rPr>
            </w:pPr>
            <w:r w:rsidRPr="0035250B">
              <w:rPr>
                <w:rFonts w:ascii="Arial" w:hAnsi="Arial" w:cs="Arial"/>
                <w:b/>
                <w:szCs w:val="24"/>
              </w:rPr>
              <w:t>1129</w:t>
            </w:r>
          </w:p>
        </w:tc>
        <w:tc>
          <w:tcPr>
            <w:tcW w:w="806" w:type="dxa"/>
            <w:shd w:val="clear" w:color="auto" w:fill="auto"/>
            <w:noWrap/>
            <w:vAlign w:val="center"/>
          </w:tcPr>
          <w:p w:rsidR="00F66453" w:rsidRPr="0035250B" w:rsidRDefault="00F66453" w:rsidP="0035250B">
            <w:pPr>
              <w:jc w:val="center"/>
              <w:rPr>
                <w:rFonts w:ascii="Arial" w:hAnsi="Arial" w:cs="Arial"/>
                <w:b/>
                <w:szCs w:val="24"/>
              </w:rPr>
            </w:pPr>
            <w:r w:rsidRPr="0035250B">
              <w:rPr>
                <w:rFonts w:ascii="Arial" w:hAnsi="Arial" w:cs="Arial"/>
                <w:b/>
                <w:szCs w:val="24"/>
              </w:rPr>
              <w:t>1103</w:t>
            </w:r>
          </w:p>
        </w:tc>
        <w:tc>
          <w:tcPr>
            <w:tcW w:w="806" w:type="dxa"/>
            <w:shd w:val="clear" w:color="auto" w:fill="auto"/>
            <w:noWrap/>
            <w:vAlign w:val="center"/>
          </w:tcPr>
          <w:p w:rsidR="00F66453" w:rsidRPr="0035250B" w:rsidRDefault="00F66453" w:rsidP="0035250B">
            <w:pPr>
              <w:jc w:val="center"/>
              <w:rPr>
                <w:rFonts w:ascii="Arial" w:hAnsi="Arial" w:cs="Arial"/>
                <w:b/>
                <w:szCs w:val="24"/>
              </w:rPr>
            </w:pPr>
            <w:r w:rsidRPr="0035250B">
              <w:rPr>
                <w:rFonts w:ascii="Arial" w:hAnsi="Arial" w:cs="Arial"/>
                <w:b/>
                <w:szCs w:val="24"/>
              </w:rPr>
              <w:t>1066</w:t>
            </w:r>
          </w:p>
        </w:tc>
        <w:tc>
          <w:tcPr>
            <w:tcW w:w="801" w:type="dxa"/>
            <w:shd w:val="clear" w:color="auto" w:fill="auto"/>
            <w:vAlign w:val="center"/>
          </w:tcPr>
          <w:p w:rsidR="00F66453" w:rsidRPr="0035250B" w:rsidRDefault="00F66453" w:rsidP="0035250B">
            <w:pPr>
              <w:jc w:val="center"/>
              <w:rPr>
                <w:rFonts w:ascii="Arial" w:hAnsi="Arial" w:cs="Arial"/>
                <w:b/>
                <w:szCs w:val="24"/>
              </w:rPr>
            </w:pPr>
            <w:r w:rsidRPr="0035250B">
              <w:rPr>
                <w:rFonts w:ascii="Arial" w:hAnsi="Arial" w:cs="Arial"/>
                <w:b/>
                <w:szCs w:val="24"/>
              </w:rPr>
              <w:t>1032</w:t>
            </w:r>
          </w:p>
        </w:tc>
        <w:tc>
          <w:tcPr>
            <w:tcW w:w="775" w:type="dxa"/>
            <w:vAlign w:val="center"/>
          </w:tcPr>
          <w:p w:rsidR="00F66453" w:rsidRPr="0035250B" w:rsidRDefault="00F66453" w:rsidP="0035250B">
            <w:pPr>
              <w:jc w:val="center"/>
              <w:rPr>
                <w:rFonts w:ascii="Arial" w:hAnsi="Arial" w:cs="Arial"/>
                <w:b/>
                <w:szCs w:val="24"/>
              </w:rPr>
            </w:pPr>
            <w:r w:rsidRPr="0035250B">
              <w:rPr>
                <w:rFonts w:ascii="Arial" w:hAnsi="Arial" w:cs="Arial"/>
                <w:b/>
                <w:szCs w:val="24"/>
              </w:rPr>
              <w:t>986</w:t>
            </w:r>
          </w:p>
        </w:tc>
        <w:tc>
          <w:tcPr>
            <w:tcW w:w="775" w:type="dxa"/>
            <w:vAlign w:val="center"/>
          </w:tcPr>
          <w:p w:rsidR="00F66453" w:rsidRPr="0035250B" w:rsidRDefault="00F66453" w:rsidP="0035250B">
            <w:pPr>
              <w:jc w:val="center"/>
              <w:rPr>
                <w:rFonts w:ascii="Arial" w:hAnsi="Arial" w:cs="Arial"/>
                <w:b/>
                <w:szCs w:val="24"/>
              </w:rPr>
            </w:pPr>
            <w:r w:rsidRPr="0035250B">
              <w:rPr>
                <w:rFonts w:ascii="Arial" w:hAnsi="Arial" w:cs="Arial"/>
                <w:b/>
                <w:szCs w:val="24"/>
              </w:rPr>
              <w:t>967</w:t>
            </w:r>
          </w:p>
        </w:tc>
      </w:tr>
    </w:tbl>
    <w:p w:rsidR="00DF00CB" w:rsidRPr="0035250B" w:rsidRDefault="00DF00CB" w:rsidP="00DF00CB">
      <w:pPr>
        <w:ind w:left="720" w:firstLine="720"/>
        <w:rPr>
          <w:rFonts w:ascii="Arial" w:hAnsi="Arial" w:cs="Arial"/>
          <w:i/>
          <w:noProof/>
          <w:sz w:val="20"/>
        </w:rPr>
      </w:pPr>
      <w:r w:rsidRPr="0035250B">
        <w:rPr>
          <w:rFonts w:ascii="Arial" w:hAnsi="Arial" w:cs="Arial"/>
          <w:i/>
          <w:noProof/>
          <w:sz w:val="20"/>
        </w:rPr>
        <w:t xml:space="preserve">Sursa: date furnizate de </w:t>
      </w:r>
      <w:r w:rsidR="0035250B" w:rsidRPr="0035250B">
        <w:rPr>
          <w:rFonts w:ascii="Arial" w:hAnsi="Arial" w:cs="Arial"/>
          <w:i/>
          <w:noProof/>
          <w:sz w:val="20"/>
        </w:rPr>
        <w:t>INSSE Bucureşti, 2014</w:t>
      </w:r>
    </w:p>
    <w:p w:rsidR="00DF00CB" w:rsidRPr="003F6552" w:rsidRDefault="00DF00CB" w:rsidP="00DF00CB">
      <w:pPr>
        <w:jc w:val="center"/>
        <w:rPr>
          <w:color w:val="1F497D"/>
        </w:rPr>
      </w:pPr>
    </w:p>
    <w:p w:rsidR="00DF00CB" w:rsidRPr="003F6552" w:rsidRDefault="004668AD" w:rsidP="00DF00CB">
      <w:pPr>
        <w:jc w:val="center"/>
        <w:rPr>
          <w:rFonts w:ascii="Arial" w:hAnsi="Arial" w:cs="Arial"/>
          <w:noProof/>
          <w:color w:val="1F497D"/>
        </w:rPr>
      </w:pPr>
      <w:r w:rsidRPr="004668AD">
        <w:rPr>
          <w:rFonts w:ascii="Arial" w:hAnsi="Arial" w:cs="Arial"/>
          <w:noProof/>
          <w:color w:val="1F497D"/>
          <w:lang w:val="en-US" w:eastAsia="en-US"/>
        </w:rPr>
        <w:drawing>
          <wp:inline distT="0" distB="0" distL="0" distR="0">
            <wp:extent cx="5943600" cy="3147060"/>
            <wp:effectExtent l="19050" t="0" r="1905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F00CB" w:rsidRPr="003F6552" w:rsidRDefault="00DF00CB" w:rsidP="00DF00CB">
      <w:pPr>
        <w:jc w:val="both"/>
        <w:rPr>
          <w:rFonts w:ascii="Arial" w:hAnsi="Arial" w:cs="Arial"/>
          <w:noProof/>
          <w:color w:val="1F497D"/>
        </w:rPr>
      </w:pPr>
      <w:r w:rsidRPr="003F6552">
        <w:rPr>
          <w:rFonts w:ascii="Arial" w:hAnsi="Arial" w:cs="Arial"/>
          <w:noProof/>
          <w:color w:val="1F497D"/>
        </w:rPr>
        <w:tab/>
      </w:r>
    </w:p>
    <w:p w:rsidR="00DF00CB" w:rsidRPr="004A5E94" w:rsidRDefault="00DF00CB" w:rsidP="00DF00CB">
      <w:pPr>
        <w:ind w:firstLine="709"/>
        <w:jc w:val="both"/>
        <w:rPr>
          <w:rFonts w:ascii="Arial" w:hAnsi="Arial" w:cs="Arial"/>
          <w:noProof/>
        </w:rPr>
      </w:pPr>
      <w:r w:rsidRPr="004A5E94">
        <w:rPr>
          <w:rFonts w:ascii="Arial" w:hAnsi="Arial" w:cs="Arial"/>
          <w:noProof/>
        </w:rPr>
        <w:t>Din diagrama anterioară, rezultă următoarele:</w:t>
      </w:r>
    </w:p>
    <w:p w:rsidR="00DF00CB" w:rsidRPr="004A5E94" w:rsidRDefault="00DF00CB" w:rsidP="00DF00CB">
      <w:pPr>
        <w:ind w:firstLine="720"/>
        <w:jc w:val="both"/>
        <w:rPr>
          <w:rFonts w:ascii="Arial" w:hAnsi="Arial" w:cs="Arial"/>
          <w:noProof/>
        </w:rPr>
      </w:pPr>
      <w:r w:rsidRPr="004A5E94">
        <w:rPr>
          <w:rFonts w:ascii="Arial" w:hAnsi="Arial" w:cs="Arial"/>
          <w:noProof/>
        </w:rPr>
        <w:t xml:space="preserve">- în învăţământul preşcolar, numărul copiilor înscrişi a înregistrat o evoluţie </w:t>
      </w:r>
      <w:r w:rsidR="004A5E94" w:rsidRPr="004A5E94">
        <w:rPr>
          <w:rFonts w:ascii="Arial" w:hAnsi="Arial" w:cs="Arial"/>
          <w:noProof/>
        </w:rPr>
        <w:t xml:space="preserve">oscilantă, </w:t>
      </w:r>
      <w:r w:rsidRPr="004A5E94">
        <w:rPr>
          <w:rFonts w:ascii="Arial" w:hAnsi="Arial" w:cs="Arial"/>
          <w:noProof/>
        </w:rPr>
        <w:t>descendentă în intervalul 2006 – 201</w:t>
      </w:r>
      <w:r w:rsidR="004A5E94" w:rsidRPr="004A5E94">
        <w:rPr>
          <w:rFonts w:ascii="Arial" w:hAnsi="Arial" w:cs="Arial"/>
          <w:noProof/>
        </w:rPr>
        <w:t>2</w:t>
      </w:r>
      <w:r w:rsidRPr="004A5E94">
        <w:rPr>
          <w:rFonts w:ascii="Arial" w:hAnsi="Arial" w:cs="Arial"/>
          <w:noProof/>
        </w:rPr>
        <w:t>, în 201</w:t>
      </w:r>
      <w:r w:rsidR="004A5E94" w:rsidRPr="004A5E94">
        <w:rPr>
          <w:rFonts w:ascii="Arial" w:hAnsi="Arial" w:cs="Arial"/>
          <w:noProof/>
        </w:rPr>
        <w:t>2</w:t>
      </w:r>
      <w:r w:rsidRPr="004A5E94">
        <w:rPr>
          <w:rFonts w:ascii="Arial" w:hAnsi="Arial" w:cs="Arial"/>
          <w:noProof/>
        </w:rPr>
        <w:t xml:space="preserve"> fiind cu </w:t>
      </w:r>
      <w:r w:rsidR="004A5E94" w:rsidRPr="004A5E94">
        <w:rPr>
          <w:rFonts w:ascii="Arial" w:hAnsi="Arial" w:cs="Arial"/>
          <w:noProof/>
        </w:rPr>
        <w:t>18,89</w:t>
      </w:r>
      <w:r w:rsidRPr="004A5E94">
        <w:rPr>
          <w:rFonts w:ascii="Arial" w:hAnsi="Arial" w:cs="Arial"/>
          <w:noProof/>
        </w:rPr>
        <w:t xml:space="preserve">% mai puţini copii în grădiniţe decât în 2006; </w:t>
      </w:r>
    </w:p>
    <w:p w:rsidR="00DF00CB" w:rsidRPr="004668AD" w:rsidRDefault="00DF00CB" w:rsidP="00DF00CB">
      <w:pPr>
        <w:jc w:val="both"/>
        <w:rPr>
          <w:rFonts w:ascii="Arial" w:hAnsi="Arial" w:cs="Arial"/>
          <w:noProof/>
        </w:rPr>
      </w:pPr>
      <w:r w:rsidRPr="004668AD">
        <w:rPr>
          <w:rFonts w:ascii="Arial" w:hAnsi="Arial" w:cs="Arial"/>
          <w:noProof/>
        </w:rPr>
        <w:tab/>
        <w:t>- în ceea ce priveşte numărul elevilor înscrişi în învăţământul primar, numărul elevilor înscrişi a scăzut în intervalul 2006 – 201</w:t>
      </w:r>
      <w:r w:rsidR="004A5E94" w:rsidRPr="004668AD">
        <w:rPr>
          <w:rFonts w:ascii="Arial" w:hAnsi="Arial" w:cs="Arial"/>
          <w:noProof/>
        </w:rPr>
        <w:t>2</w:t>
      </w:r>
      <w:r w:rsidRPr="004668AD">
        <w:rPr>
          <w:rFonts w:ascii="Arial" w:hAnsi="Arial" w:cs="Arial"/>
          <w:noProof/>
        </w:rPr>
        <w:t xml:space="preserve"> cu </w:t>
      </w:r>
      <w:r w:rsidR="004668AD" w:rsidRPr="004668AD">
        <w:rPr>
          <w:rFonts w:ascii="Arial" w:hAnsi="Arial" w:cs="Arial"/>
          <w:noProof/>
        </w:rPr>
        <w:t>21,75</w:t>
      </w:r>
      <w:r w:rsidRPr="004668AD">
        <w:rPr>
          <w:rFonts w:ascii="Arial" w:hAnsi="Arial" w:cs="Arial"/>
          <w:noProof/>
        </w:rPr>
        <w:t>%:</w:t>
      </w:r>
    </w:p>
    <w:p w:rsidR="00DF00CB" w:rsidRPr="004668AD" w:rsidRDefault="00DF00CB" w:rsidP="00DF00CB">
      <w:pPr>
        <w:jc w:val="both"/>
        <w:rPr>
          <w:rFonts w:ascii="Arial" w:hAnsi="Arial" w:cs="Arial"/>
          <w:noProof/>
        </w:rPr>
      </w:pPr>
      <w:r w:rsidRPr="004668AD">
        <w:rPr>
          <w:rFonts w:ascii="Arial" w:hAnsi="Arial" w:cs="Arial"/>
          <w:noProof/>
        </w:rPr>
        <w:tab/>
        <w:t>- numărul elevilor înscrişi în ciclul gimnazial este cel mai numeros, însă tendinţa este aceeaşi, de scădere, se remarcă printr-o evoluţie descendentă pe parcursul intervalului 2006 – 201</w:t>
      </w:r>
      <w:r w:rsidR="004668AD" w:rsidRPr="004668AD">
        <w:rPr>
          <w:rFonts w:ascii="Arial" w:hAnsi="Arial" w:cs="Arial"/>
          <w:noProof/>
        </w:rPr>
        <w:t>2</w:t>
      </w:r>
      <w:r w:rsidRPr="004668AD">
        <w:rPr>
          <w:rFonts w:ascii="Arial" w:hAnsi="Arial" w:cs="Arial"/>
          <w:noProof/>
        </w:rPr>
        <w:t xml:space="preserve">, în care s-a înregistrat o scădere de </w:t>
      </w:r>
      <w:r w:rsidR="004668AD" w:rsidRPr="004668AD">
        <w:rPr>
          <w:rFonts w:ascii="Arial" w:hAnsi="Arial" w:cs="Arial"/>
          <w:noProof/>
        </w:rPr>
        <w:t>2,95</w:t>
      </w:r>
      <w:r w:rsidRPr="004668AD">
        <w:rPr>
          <w:rFonts w:ascii="Arial" w:hAnsi="Arial" w:cs="Arial"/>
          <w:noProof/>
        </w:rPr>
        <w:t>% a numărului de elevi din învăţământul gimnazial;</w:t>
      </w:r>
    </w:p>
    <w:p w:rsidR="00DF00CB" w:rsidRPr="003F6552" w:rsidRDefault="00DF00CB" w:rsidP="00DF00CB">
      <w:pPr>
        <w:jc w:val="both"/>
        <w:rPr>
          <w:rFonts w:ascii="Arial" w:hAnsi="Arial" w:cs="Arial"/>
          <w:noProof/>
          <w:color w:val="1F497D"/>
        </w:rPr>
      </w:pPr>
    </w:p>
    <w:p w:rsidR="00DF00CB" w:rsidRPr="00C47AD0" w:rsidRDefault="00DF00CB" w:rsidP="00DF00CB">
      <w:pPr>
        <w:ind w:firstLine="720"/>
        <w:jc w:val="both"/>
        <w:rPr>
          <w:rFonts w:ascii="Arial" w:hAnsi="Arial" w:cs="Arial"/>
          <w:noProof/>
        </w:rPr>
      </w:pPr>
      <w:r w:rsidRPr="00C47AD0">
        <w:rPr>
          <w:rFonts w:ascii="Arial" w:hAnsi="Arial" w:cs="Arial"/>
          <w:b/>
          <w:i/>
          <w:noProof/>
        </w:rPr>
        <w:t>Evoluţia efectivului de cadre didactice</w:t>
      </w:r>
      <w:r w:rsidRPr="00C47AD0">
        <w:rPr>
          <w:rFonts w:ascii="Arial" w:hAnsi="Arial" w:cs="Arial"/>
          <w:noProof/>
        </w:rPr>
        <w:t xml:space="preserve"> este prezentată în cele ce urmează. Menţionăm că datele sunt furnizate de </w:t>
      </w:r>
      <w:r w:rsidR="00C47AD0">
        <w:rPr>
          <w:rFonts w:ascii="Arial" w:hAnsi="Arial" w:cs="Arial"/>
          <w:noProof/>
        </w:rPr>
        <w:t>Institutul Naţional de Statistică Bucureşti 2014</w:t>
      </w:r>
      <w:r w:rsidRPr="00C47AD0">
        <w:rPr>
          <w:rFonts w:ascii="Arial" w:hAnsi="Arial" w:cs="Arial"/>
          <w:noProof/>
        </w:rPr>
        <w:t xml:space="preserve">. </w:t>
      </w:r>
    </w:p>
    <w:p w:rsidR="00DF00CB" w:rsidRPr="00C47AD0" w:rsidRDefault="00DF00CB" w:rsidP="00DF00CB">
      <w:pPr>
        <w:jc w:val="both"/>
        <w:rPr>
          <w:rFonts w:ascii="Arial" w:hAnsi="Arial" w:cs="Arial"/>
          <w:noProof/>
        </w:rPr>
      </w:pPr>
      <w:r w:rsidRPr="00C47AD0">
        <w:rPr>
          <w:rFonts w:ascii="Arial" w:hAnsi="Arial" w:cs="Arial"/>
          <w:noProof/>
        </w:rPr>
        <w:tab/>
        <w:t xml:space="preserve">Cadrele didactice care activeaza pe raza comunei sunt in numar de </w:t>
      </w:r>
      <w:r w:rsidR="00C47AD0" w:rsidRPr="00C47AD0">
        <w:rPr>
          <w:rFonts w:ascii="Arial" w:hAnsi="Arial" w:cs="Arial"/>
          <w:noProof/>
        </w:rPr>
        <w:t>59 persoane</w:t>
      </w:r>
      <w:r w:rsidRPr="00C47AD0">
        <w:rPr>
          <w:rFonts w:ascii="Arial" w:hAnsi="Arial" w:cs="Arial"/>
          <w:noProof/>
        </w:rPr>
        <w:t xml:space="preserve">. Din care </w:t>
      </w:r>
      <w:r w:rsidR="00C47AD0" w:rsidRPr="00C47AD0">
        <w:rPr>
          <w:rFonts w:ascii="Arial" w:hAnsi="Arial" w:cs="Arial"/>
          <w:noProof/>
        </w:rPr>
        <w:t>51</w:t>
      </w:r>
      <w:r w:rsidRPr="00C47AD0">
        <w:rPr>
          <w:rFonts w:ascii="Arial" w:hAnsi="Arial" w:cs="Arial"/>
          <w:noProof/>
        </w:rPr>
        <w:t xml:space="preserve"> sunt invatatori si profesori şi </w:t>
      </w:r>
      <w:r w:rsidR="00C47AD0" w:rsidRPr="00C47AD0">
        <w:rPr>
          <w:rFonts w:ascii="Arial" w:hAnsi="Arial" w:cs="Arial"/>
          <w:noProof/>
        </w:rPr>
        <w:t>8</w:t>
      </w:r>
      <w:r w:rsidRPr="00C47AD0">
        <w:rPr>
          <w:rFonts w:ascii="Arial" w:hAnsi="Arial" w:cs="Arial"/>
          <w:noProof/>
        </w:rPr>
        <w:t xml:space="preserve"> educatoare. </w:t>
      </w:r>
    </w:p>
    <w:p w:rsidR="00DF00CB" w:rsidRPr="003F6552" w:rsidRDefault="00DF00CB" w:rsidP="00DF00CB">
      <w:pPr>
        <w:ind w:firstLine="720"/>
        <w:jc w:val="both"/>
        <w:rPr>
          <w:rFonts w:ascii="Arial" w:hAnsi="Arial" w:cs="Arial"/>
          <w:noProof/>
          <w:color w:val="1F497D"/>
        </w:rPr>
      </w:pPr>
    </w:p>
    <w:tbl>
      <w:tblPr>
        <w:tblW w:w="95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807"/>
        <w:gridCol w:w="947"/>
        <w:gridCol w:w="947"/>
        <w:gridCol w:w="947"/>
        <w:gridCol w:w="947"/>
        <w:gridCol w:w="984"/>
        <w:gridCol w:w="984"/>
        <w:gridCol w:w="984"/>
      </w:tblGrid>
      <w:tr w:rsidR="0035250B" w:rsidRPr="00BC58FF" w:rsidTr="006071F5">
        <w:trPr>
          <w:trHeight w:val="320"/>
          <w:jc w:val="center"/>
        </w:trPr>
        <w:tc>
          <w:tcPr>
            <w:tcW w:w="2807" w:type="dxa"/>
            <w:shd w:val="clear" w:color="auto" w:fill="auto"/>
            <w:noWrap/>
          </w:tcPr>
          <w:p w:rsidR="0035250B" w:rsidRPr="00BC58FF" w:rsidRDefault="0035250B" w:rsidP="001549F4">
            <w:pPr>
              <w:rPr>
                <w:rFonts w:ascii="Arial" w:hAnsi="Arial" w:cs="Arial"/>
                <w:caps/>
                <w:noProof/>
              </w:rPr>
            </w:pPr>
          </w:p>
        </w:tc>
        <w:tc>
          <w:tcPr>
            <w:tcW w:w="947" w:type="dxa"/>
            <w:shd w:val="clear" w:color="auto" w:fill="auto"/>
            <w:noWrap/>
          </w:tcPr>
          <w:p w:rsidR="0035250B" w:rsidRPr="00BC58FF" w:rsidRDefault="0035250B" w:rsidP="001549F4">
            <w:pPr>
              <w:rPr>
                <w:rFonts w:ascii="Arial" w:hAnsi="Arial" w:cs="Arial"/>
                <w:b/>
                <w:caps/>
                <w:noProof/>
                <w:szCs w:val="22"/>
              </w:rPr>
            </w:pPr>
            <w:r w:rsidRPr="00BC58FF">
              <w:rPr>
                <w:rFonts w:ascii="Arial" w:hAnsi="Arial" w:cs="Arial"/>
                <w:b/>
                <w:caps/>
                <w:noProof/>
                <w:sz w:val="22"/>
                <w:szCs w:val="22"/>
              </w:rPr>
              <w:t>2006</w:t>
            </w:r>
          </w:p>
        </w:tc>
        <w:tc>
          <w:tcPr>
            <w:tcW w:w="947" w:type="dxa"/>
            <w:shd w:val="clear" w:color="auto" w:fill="auto"/>
            <w:noWrap/>
          </w:tcPr>
          <w:p w:rsidR="0035250B" w:rsidRPr="00BC58FF" w:rsidRDefault="0035250B" w:rsidP="001549F4">
            <w:pPr>
              <w:rPr>
                <w:rFonts w:ascii="Arial" w:hAnsi="Arial" w:cs="Arial"/>
                <w:b/>
                <w:caps/>
                <w:noProof/>
                <w:szCs w:val="22"/>
              </w:rPr>
            </w:pPr>
            <w:r w:rsidRPr="00BC58FF">
              <w:rPr>
                <w:rFonts w:ascii="Arial" w:hAnsi="Arial" w:cs="Arial"/>
                <w:b/>
                <w:caps/>
                <w:noProof/>
                <w:sz w:val="22"/>
                <w:szCs w:val="22"/>
              </w:rPr>
              <w:t>2007</w:t>
            </w:r>
          </w:p>
        </w:tc>
        <w:tc>
          <w:tcPr>
            <w:tcW w:w="947" w:type="dxa"/>
            <w:shd w:val="clear" w:color="auto" w:fill="auto"/>
            <w:noWrap/>
          </w:tcPr>
          <w:p w:rsidR="0035250B" w:rsidRPr="00BC58FF" w:rsidRDefault="0035250B" w:rsidP="001549F4">
            <w:pPr>
              <w:rPr>
                <w:rFonts w:ascii="Arial" w:hAnsi="Arial" w:cs="Arial"/>
                <w:b/>
                <w:caps/>
                <w:noProof/>
                <w:szCs w:val="22"/>
              </w:rPr>
            </w:pPr>
            <w:r w:rsidRPr="00BC58FF">
              <w:rPr>
                <w:rFonts w:ascii="Arial" w:hAnsi="Arial" w:cs="Arial"/>
                <w:b/>
                <w:caps/>
                <w:noProof/>
                <w:sz w:val="22"/>
                <w:szCs w:val="22"/>
              </w:rPr>
              <w:t>2008</w:t>
            </w:r>
          </w:p>
        </w:tc>
        <w:tc>
          <w:tcPr>
            <w:tcW w:w="947" w:type="dxa"/>
            <w:shd w:val="clear" w:color="auto" w:fill="auto"/>
            <w:noWrap/>
          </w:tcPr>
          <w:p w:rsidR="0035250B" w:rsidRPr="00BC58FF" w:rsidRDefault="0035250B" w:rsidP="001549F4">
            <w:pPr>
              <w:rPr>
                <w:rFonts w:ascii="Arial" w:hAnsi="Arial" w:cs="Arial"/>
                <w:b/>
                <w:caps/>
                <w:noProof/>
                <w:szCs w:val="22"/>
              </w:rPr>
            </w:pPr>
            <w:r w:rsidRPr="00BC58FF">
              <w:rPr>
                <w:rFonts w:ascii="Arial" w:hAnsi="Arial" w:cs="Arial"/>
                <w:b/>
                <w:caps/>
                <w:noProof/>
                <w:sz w:val="22"/>
                <w:szCs w:val="22"/>
              </w:rPr>
              <w:t>2009</w:t>
            </w:r>
          </w:p>
        </w:tc>
        <w:tc>
          <w:tcPr>
            <w:tcW w:w="984" w:type="dxa"/>
            <w:shd w:val="clear" w:color="auto" w:fill="auto"/>
            <w:noWrap/>
          </w:tcPr>
          <w:p w:rsidR="0035250B" w:rsidRPr="00BC58FF" w:rsidRDefault="0035250B" w:rsidP="001549F4">
            <w:pPr>
              <w:rPr>
                <w:rFonts w:ascii="Arial" w:hAnsi="Arial" w:cs="Arial"/>
                <w:b/>
                <w:caps/>
                <w:noProof/>
                <w:szCs w:val="22"/>
              </w:rPr>
            </w:pPr>
            <w:r w:rsidRPr="00BC58FF">
              <w:rPr>
                <w:rFonts w:ascii="Arial" w:hAnsi="Arial" w:cs="Arial"/>
                <w:b/>
                <w:caps/>
                <w:noProof/>
                <w:sz w:val="22"/>
                <w:szCs w:val="22"/>
              </w:rPr>
              <w:t>2010</w:t>
            </w:r>
          </w:p>
        </w:tc>
        <w:tc>
          <w:tcPr>
            <w:tcW w:w="984" w:type="dxa"/>
          </w:tcPr>
          <w:p w:rsidR="0035250B" w:rsidRPr="00BC58FF" w:rsidRDefault="0035250B" w:rsidP="001549F4">
            <w:pPr>
              <w:rPr>
                <w:rFonts w:ascii="Arial" w:hAnsi="Arial" w:cs="Arial"/>
                <w:b/>
                <w:caps/>
                <w:noProof/>
                <w:szCs w:val="22"/>
              </w:rPr>
            </w:pPr>
            <w:r w:rsidRPr="00BC58FF">
              <w:rPr>
                <w:rFonts w:ascii="Arial" w:hAnsi="Arial" w:cs="Arial"/>
                <w:b/>
                <w:caps/>
                <w:noProof/>
                <w:sz w:val="22"/>
                <w:szCs w:val="22"/>
              </w:rPr>
              <w:t>2011</w:t>
            </w:r>
          </w:p>
        </w:tc>
        <w:tc>
          <w:tcPr>
            <w:tcW w:w="984" w:type="dxa"/>
          </w:tcPr>
          <w:p w:rsidR="0035250B" w:rsidRPr="00BC58FF" w:rsidRDefault="0035250B" w:rsidP="001549F4">
            <w:pPr>
              <w:rPr>
                <w:rFonts w:ascii="Arial" w:hAnsi="Arial" w:cs="Arial"/>
                <w:b/>
                <w:caps/>
                <w:noProof/>
                <w:szCs w:val="22"/>
              </w:rPr>
            </w:pPr>
            <w:r w:rsidRPr="00BC58FF">
              <w:rPr>
                <w:rFonts w:ascii="Arial" w:hAnsi="Arial" w:cs="Arial"/>
                <w:b/>
                <w:caps/>
                <w:noProof/>
                <w:sz w:val="22"/>
                <w:szCs w:val="22"/>
              </w:rPr>
              <w:t>2012</w:t>
            </w:r>
          </w:p>
        </w:tc>
      </w:tr>
      <w:tr w:rsidR="0035250B" w:rsidRPr="00BC58FF" w:rsidTr="006071F5">
        <w:trPr>
          <w:trHeight w:val="320"/>
          <w:jc w:val="center"/>
        </w:trPr>
        <w:tc>
          <w:tcPr>
            <w:tcW w:w="2807" w:type="dxa"/>
            <w:shd w:val="clear" w:color="auto" w:fill="auto"/>
            <w:noWrap/>
          </w:tcPr>
          <w:p w:rsidR="0035250B" w:rsidRPr="00BC58FF" w:rsidRDefault="0035250B" w:rsidP="001549F4">
            <w:pPr>
              <w:rPr>
                <w:rFonts w:ascii="Arial" w:hAnsi="Arial" w:cs="Arial"/>
                <w:noProof/>
                <w:szCs w:val="22"/>
              </w:rPr>
            </w:pPr>
            <w:r w:rsidRPr="00BC58FF">
              <w:rPr>
                <w:rFonts w:ascii="Arial" w:hAnsi="Arial" w:cs="Arial"/>
                <w:noProof/>
                <w:sz w:val="22"/>
                <w:szCs w:val="22"/>
              </w:rPr>
              <w:t>Personal didactic total - persoane</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68</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68</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64</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63</w:t>
            </w:r>
          </w:p>
        </w:tc>
        <w:tc>
          <w:tcPr>
            <w:tcW w:w="984"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62</w:t>
            </w:r>
          </w:p>
        </w:tc>
        <w:tc>
          <w:tcPr>
            <w:tcW w:w="984" w:type="dxa"/>
            <w:vAlign w:val="center"/>
          </w:tcPr>
          <w:p w:rsidR="0035250B" w:rsidRPr="00BC58FF" w:rsidRDefault="0046476E" w:rsidP="00BC58FF">
            <w:pPr>
              <w:jc w:val="center"/>
              <w:rPr>
                <w:rFonts w:ascii="Arial" w:hAnsi="Arial" w:cs="Arial"/>
                <w:szCs w:val="22"/>
              </w:rPr>
            </w:pPr>
            <w:r w:rsidRPr="00BC58FF">
              <w:rPr>
                <w:rFonts w:ascii="Arial" w:hAnsi="Arial" w:cs="Arial"/>
                <w:szCs w:val="22"/>
              </w:rPr>
              <w:t>59</w:t>
            </w:r>
          </w:p>
        </w:tc>
        <w:tc>
          <w:tcPr>
            <w:tcW w:w="984" w:type="dxa"/>
            <w:vAlign w:val="center"/>
          </w:tcPr>
          <w:p w:rsidR="0035250B" w:rsidRPr="00BC58FF" w:rsidRDefault="0046476E" w:rsidP="00BC58FF">
            <w:pPr>
              <w:jc w:val="center"/>
              <w:rPr>
                <w:rFonts w:ascii="Arial" w:hAnsi="Arial" w:cs="Arial"/>
                <w:szCs w:val="22"/>
              </w:rPr>
            </w:pPr>
            <w:r w:rsidRPr="00BC58FF">
              <w:rPr>
                <w:rFonts w:ascii="Arial" w:hAnsi="Arial" w:cs="Arial"/>
                <w:szCs w:val="22"/>
              </w:rPr>
              <w:t>59</w:t>
            </w:r>
          </w:p>
        </w:tc>
      </w:tr>
      <w:tr w:rsidR="0035250B" w:rsidRPr="00BC58FF" w:rsidTr="006071F5">
        <w:trPr>
          <w:trHeight w:val="320"/>
          <w:jc w:val="center"/>
        </w:trPr>
        <w:tc>
          <w:tcPr>
            <w:tcW w:w="2807" w:type="dxa"/>
            <w:shd w:val="clear" w:color="auto" w:fill="auto"/>
            <w:noWrap/>
          </w:tcPr>
          <w:p w:rsidR="0035250B" w:rsidRPr="00BC58FF" w:rsidRDefault="0035250B" w:rsidP="001549F4">
            <w:pPr>
              <w:rPr>
                <w:rFonts w:ascii="Arial" w:hAnsi="Arial" w:cs="Arial"/>
                <w:noProof/>
                <w:szCs w:val="22"/>
              </w:rPr>
            </w:pPr>
            <w:r w:rsidRPr="00BC58FF">
              <w:rPr>
                <w:rFonts w:ascii="Arial" w:hAnsi="Arial" w:cs="Arial"/>
                <w:noProof/>
                <w:sz w:val="22"/>
                <w:szCs w:val="22"/>
              </w:rPr>
              <w:t xml:space="preserve">Personal didactic in invatamint preşcolar </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9</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9</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9</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9</w:t>
            </w:r>
          </w:p>
        </w:tc>
        <w:tc>
          <w:tcPr>
            <w:tcW w:w="984"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9</w:t>
            </w:r>
          </w:p>
        </w:tc>
        <w:tc>
          <w:tcPr>
            <w:tcW w:w="984" w:type="dxa"/>
            <w:vAlign w:val="center"/>
          </w:tcPr>
          <w:p w:rsidR="0035250B" w:rsidRPr="00BC58FF" w:rsidRDefault="0046476E" w:rsidP="00BC58FF">
            <w:pPr>
              <w:jc w:val="center"/>
              <w:rPr>
                <w:rFonts w:ascii="Arial" w:hAnsi="Arial" w:cs="Arial"/>
                <w:szCs w:val="22"/>
              </w:rPr>
            </w:pPr>
            <w:r w:rsidRPr="00BC58FF">
              <w:rPr>
                <w:rFonts w:ascii="Arial" w:hAnsi="Arial" w:cs="Arial"/>
                <w:szCs w:val="22"/>
              </w:rPr>
              <w:t>9</w:t>
            </w:r>
          </w:p>
        </w:tc>
        <w:tc>
          <w:tcPr>
            <w:tcW w:w="984" w:type="dxa"/>
            <w:vAlign w:val="center"/>
          </w:tcPr>
          <w:p w:rsidR="0035250B" w:rsidRPr="00BC58FF" w:rsidRDefault="0046476E" w:rsidP="00BC58FF">
            <w:pPr>
              <w:jc w:val="center"/>
              <w:rPr>
                <w:rFonts w:ascii="Arial" w:hAnsi="Arial" w:cs="Arial"/>
                <w:szCs w:val="22"/>
              </w:rPr>
            </w:pPr>
            <w:r w:rsidRPr="00BC58FF">
              <w:rPr>
                <w:rFonts w:ascii="Arial" w:hAnsi="Arial" w:cs="Arial"/>
                <w:szCs w:val="22"/>
              </w:rPr>
              <w:t>8</w:t>
            </w:r>
          </w:p>
        </w:tc>
      </w:tr>
      <w:tr w:rsidR="0035250B" w:rsidRPr="00BC58FF" w:rsidTr="006071F5">
        <w:trPr>
          <w:trHeight w:val="320"/>
          <w:jc w:val="center"/>
        </w:trPr>
        <w:tc>
          <w:tcPr>
            <w:tcW w:w="2807" w:type="dxa"/>
            <w:shd w:val="clear" w:color="auto" w:fill="auto"/>
            <w:noWrap/>
          </w:tcPr>
          <w:p w:rsidR="0035250B" w:rsidRPr="00BC58FF" w:rsidRDefault="0035250B" w:rsidP="001549F4">
            <w:pPr>
              <w:rPr>
                <w:rFonts w:ascii="Arial" w:hAnsi="Arial" w:cs="Arial"/>
                <w:noProof/>
                <w:szCs w:val="22"/>
              </w:rPr>
            </w:pPr>
            <w:r w:rsidRPr="00BC58FF">
              <w:rPr>
                <w:rFonts w:ascii="Arial" w:hAnsi="Arial" w:cs="Arial"/>
                <w:noProof/>
                <w:sz w:val="22"/>
                <w:szCs w:val="22"/>
              </w:rPr>
              <w:t>Personal didactic in invatamint primar</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24</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22</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22</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21</w:t>
            </w:r>
          </w:p>
        </w:tc>
        <w:tc>
          <w:tcPr>
            <w:tcW w:w="984"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19</w:t>
            </w:r>
          </w:p>
        </w:tc>
        <w:tc>
          <w:tcPr>
            <w:tcW w:w="984" w:type="dxa"/>
            <w:vAlign w:val="center"/>
          </w:tcPr>
          <w:p w:rsidR="0035250B" w:rsidRPr="00BC58FF" w:rsidRDefault="0046476E" w:rsidP="00BC58FF">
            <w:pPr>
              <w:jc w:val="center"/>
              <w:rPr>
                <w:rFonts w:ascii="Arial" w:hAnsi="Arial" w:cs="Arial"/>
                <w:szCs w:val="22"/>
              </w:rPr>
            </w:pPr>
            <w:r w:rsidRPr="00BC58FF">
              <w:rPr>
                <w:rFonts w:ascii="Arial" w:hAnsi="Arial" w:cs="Arial"/>
                <w:szCs w:val="22"/>
              </w:rPr>
              <w:t>19</w:t>
            </w:r>
          </w:p>
        </w:tc>
        <w:tc>
          <w:tcPr>
            <w:tcW w:w="984" w:type="dxa"/>
            <w:vAlign w:val="center"/>
          </w:tcPr>
          <w:p w:rsidR="0035250B" w:rsidRPr="00BC58FF" w:rsidRDefault="0046476E" w:rsidP="00BC58FF">
            <w:pPr>
              <w:jc w:val="center"/>
              <w:rPr>
                <w:rFonts w:ascii="Arial" w:hAnsi="Arial" w:cs="Arial"/>
                <w:szCs w:val="22"/>
              </w:rPr>
            </w:pPr>
            <w:r w:rsidRPr="00BC58FF">
              <w:rPr>
                <w:rFonts w:ascii="Arial" w:hAnsi="Arial" w:cs="Arial"/>
                <w:szCs w:val="22"/>
              </w:rPr>
              <w:t>21</w:t>
            </w:r>
          </w:p>
        </w:tc>
      </w:tr>
      <w:tr w:rsidR="0035250B" w:rsidRPr="00BC58FF" w:rsidTr="006071F5">
        <w:trPr>
          <w:trHeight w:val="320"/>
          <w:jc w:val="center"/>
        </w:trPr>
        <w:tc>
          <w:tcPr>
            <w:tcW w:w="2807" w:type="dxa"/>
            <w:shd w:val="clear" w:color="auto" w:fill="auto"/>
            <w:noWrap/>
          </w:tcPr>
          <w:p w:rsidR="0035250B" w:rsidRPr="00BC58FF" w:rsidRDefault="0035250B" w:rsidP="001549F4">
            <w:pPr>
              <w:rPr>
                <w:rFonts w:ascii="Arial" w:hAnsi="Arial" w:cs="Arial"/>
                <w:noProof/>
                <w:szCs w:val="22"/>
              </w:rPr>
            </w:pPr>
            <w:r w:rsidRPr="00BC58FF">
              <w:rPr>
                <w:rFonts w:ascii="Arial" w:hAnsi="Arial" w:cs="Arial"/>
                <w:noProof/>
                <w:sz w:val="22"/>
                <w:szCs w:val="22"/>
              </w:rPr>
              <w:t xml:space="preserve">Personal didactic in invatamint gimnazial </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35</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37</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33</w:t>
            </w:r>
          </w:p>
        </w:tc>
        <w:tc>
          <w:tcPr>
            <w:tcW w:w="947"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33</w:t>
            </w:r>
          </w:p>
        </w:tc>
        <w:tc>
          <w:tcPr>
            <w:tcW w:w="984" w:type="dxa"/>
            <w:shd w:val="clear" w:color="auto" w:fill="auto"/>
            <w:noWrap/>
            <w:vAlign w:val="center"/>
          </w:tcPr>
          <w:p w:rsidR="0035250B" w:rsidRPr="00BC58FF" w:rsidRDefault="0046476E" w:rsidP="00BC58FF">
            <w:pPr>
              <w:jc w:val="center"/>
              <w:rPr>
                <w:rFonts w:ascii="Arial" w:hAnsi="Arial" w:cs="Arial"/>
                <w:szCs w:val="22"/>
              </w:rPr>
            </w:pPr>
            <w:r w:rsidRPr="00BC58FF">
              <w:rPr>
                <w:rFonts w:ascii="Arial" w:hAnsi="Arial" w:cs="Arial"/>
                <w:szCs w:val="22"/>
              </w:rPr>
              <w:t>34</w:t>
            </w:r>
          </w:p>
        </w:tc>
        <w:tc>
          <w:tcPr>
            <w:tcW w:w="984" w:type="dxa"/>
            <w:vAlign w:val="center"/>
          </w:tcPr>
          <w:p w:rsidR="0035250B" w:rsidRPr="00BC58FF" w:rsidRDefault="0046476E" w:rsidP="00BC58FF">
            <w:pPr>
              <w:jc w:val="center"/>
              <w:rPr>
                <w:rFonts w:ascii="Arial" w:hAnsi="Arial" w:cs="Arial"/>
                <w:szCs w:val="22"/>
              </w:rPr>
            </w:pPr>
            <w:r w:rsidRPr="00BC58FF">
              <w:rPr>
                <w:rFonts w:ascii="Arial" w:hAnsi="Arial" w:cs="Arial"/>
                <w:szCs w:val="22"/>
              </w:rPr>
              <w:t>31</w:t>
            </w:r>
          </w:p>
        </w:tc>
        <w:tc>
          <w:tcPr>
            <w:tcW w:w="984" w:type="dxa"/>
            <w:vAlign w:val="center"/>
          </w:tcPr>
          <w:p w:rsidR="0035250B" w:rsidRPr="00BC58FF" w:rsidRDefault="0046476E" w:rsidP="00BC58FF">
            <w:pPr>
              <w:jc w:val="center"/>
              <w:rPr>
                <w:rFonts w:ascii="Arial" w:hAnsi="Arial" w:cs="Arial"/>
                <w:szCs w:val="22"/>
              </w:rPr>
            </w:pPr>
            <w:r w:rsidRPr="00BC58FF">
              <w:rPr>
                <w:rFonts w:ascii="Arial" w:hAnsi="Arial" w:cs="Arial"/>
                <w:szCs w:val="22"/>
              </w:rPr>
              <w:t>30</w:t>
            </w:r>
          </w:p>
        </w:tc>
      </w:tr>
    </w:tbl>
    <w:p w:rsidR="00BC58FF" w:rsidRPr="0035250B" w:rsidRDefault="00BC58FF" w:rsidP="00BC58FF">
      <w:pPr>
        <w:ind w:left="720" w:firstLine="720"/>
        <w:rPr>
          <w:rFonts w:ascii="Arial" w:hAnsi="Arial" w:cs="Arial"/>
          <w:i/>
          <w:noProof/>
          <w:sz w:val="20"/>
        </w:rPr>
      </w:pPr>
      <w:r w:rsidRPr="0035250B">
        <w:rPr>
          <w:rFonts w:ascii="Arial" w:hAnsi="Arial" w:cs="Arial"/>
          <w:i/>
          <w:noProof/>
          <w:sz w:val="20"/>
        </w:rPr>
        <w:t>Sursa: date furnizate de INSSE Bucureşti, 2014</w:t>
      </w:r>
    </w:p>
    <w:p w:rsidR="00DF00CB" w:rsidRPr="003F6552" w:rsidRDefault="00DF00CB" w:rsidP="00DF00CB">
      <w:pPr>
        <w:jc w:val="both"/>
        <w:rPr>
          <w:rFonts w:ascii="Arial" w:hAnsi="Arial" w:cs="Arial"/>
          <w:noProof/>
          <w:color w:val="1F497D"/>
        </w:rPr>
      </w:pPr>
    </w:p>
    <w:p w:rsidR="00DF00CB" w:rsidRPr="003F6552" w:rsidRDefault="0098606E" w:rsidP="00DF00CB">
      <w:pPr>
        <w:ind w:firstLine="720"/>
        <w:jc w:val="both"/>
        <w:rPr>
          <w:rFonts w:ascii="Arial" w:hAnsi="Arial" w:cs="Arial"/>
          <w:noProof/>
          <w:color w:val="1F497D"/>
        </w:rPr>
      </w:pPr>
      <w:r w:rsidRPr="0098606E">
        <w:rPr>
          <w:rFonts w:ascii="Arial" w:hAnsi="Arial" w:cs="Arial"/>
          <w:noProof/>
          <w:color w:val="1F497D"/>
          <w:lang w:val="en-US" w:eastAsia="en-US"/>
        </w:rPr>
        <w:drawing>
          <wp:inline distT="0" distB="0" distL="0" distR="0">
            <wp:extent cx="5714381" cy="3586348"/>
            <wp:effectExtent l="19050" t="0" r="19669"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8606E" w:rsidRPr="0035250B" w:rsidRDefault="0098606E" w:rsidP="0098606E">
      <w:pPr>
        <w:ind w:left="720" w:firstLine="720"/>
        <w:rPr>
          <w:rFonts w:ascii="Arial" w:hAnsi="Arial" w:cs="Arial"/>
          <w:i/>
          <w:noProof/>
          <w:sz w:val="20"/>
        </w:rPr>
      </w:pPr>
      <w:r>
        <w:rPr>
          <w:rFonts w:ascii="Arial" w:hAnsi="Arial" w:cs="Arial"/>
          <w:i/>
          <w:noProof/>
          <w:sz w:val="20"/>
        </w:rPr>
        <w:t xml:space="preserve">                             </w:t>
      </w:r>
      <w:r w:rsidRPr="0035250B">
        <w:rPr>
          <w:rFonts w:ascii="Arial" w:hAnsi="Arial" w:cs="Arial"/>
          <w:i/>
          <w:noProof/>
          <w:sz w:val="20"/>
        </w:rPr>
        <w:t>Sursa: date furnizate de INSSE Bucureşti, 2014</w:t>
      </w:r>
    </w:p>
    <w:p w:rsidR="00DF00CB" w:rsidRPr="003F6552" w:rsidRDefault="00DF00CB" w:rsidP="00DF00CB">
      <w:pPr>
        <w:ind w:firstLine="720"/>
        <w:jc w:val="both"/>
        <w:rPr>
          <w:rFonts w:ascii="Arial" w:hAnsi="Arial" w:cs="Arial"/>
          <w:noProof/>
          <w:color w:val="1F497D"/>
        </w:rPr>
      </w:pPr>
    </w:p>
    <w:p w:rsidR="00DF00CB" w:rsidRPr="00426FCB" w:rsidRDefault="00DF00CB" w:rsidP="00DF00CB">
      <w:pPr>
        <w:ind w:firstLine="720"/>
        <w:jc w:val="both"/>
        <w:rPr>
          <w:rFonts w:ascii="Arial" w:hAnsi="Arial" w:cs="Arial"/>
          <w:noProof/>
        </w:rPr>
      </w:pPr>
      <w:r w:rsidRPr="00426FCB">
        <w:rPr>
          <w:rFonts w:ascii="Arial" w:hAnsi="Arial" w:cs="Arial"/>
          <w:noProof/>
        </w:rPr>
        <w:t xml:space="preserve">Aşa cum reiese din tabelul anterior, pe ansamblu, numărul total al cadrelor didactice care asigură desfăşurarea procesului de învăţământ în comuna Leţcani înregistrează o evoluţie oscilatorie, cu tendinţă descendentă. Scăderea numărului de cadre didactice este evidentă pentru toate ciclurile şcolare, mai puţin în învăţământul </w:t>
      </w:r>
      <w:r w:rsidR="00426FCB" w:rsidRPr="00426FCB">
        <w:rPr>
          <w:rFonts w:ascii="Arial" w:hAnsi="Arial" w:cs="Arial"/>
          <w:noProof/>
        </w:rPr>
        <w:t>preşcolar</w:t>
      </w:r>
      <w:r w:rsidRPr="00426FCB">
        <w:rPr>
          <w:rFonts w:ascii="Arial" w:hAnsi="Arial" w:cs="Arial"/>
          <w:noProof/>
        </w:rPr>
        <w:t xml:space="preserve"> unde numărul de profesori se păstrează constant. Cel mai mare număr de cadre didactice a fost înregistrat în </w:t>
      </w:r>
      <w:r w:rsidRPr="00426FCB">
        <w:rPr>
          <w:rFonts w:ascii="Arial" w:hAnsi="Arial" w:cs="Arial"/>
          <w:noProof/>
          <w:szCs w:val="24"/>
        </w:rPr>
        <w:t>invatamintul gimnazial.</w:t>
      </w:r>
      <w:r w:rsidRPr="00426FCB">
        <w:rPr>
          <w:rFonts w:ascii="Arial" w:hAnsi="Arial" w:cs="Arial"/>
          <w:noProof/>
        </w:rPr>
        <w:t xml:space="preserve"> </w:t>
      </w:r>
    </w:p>
    <w:p w:rsidR="00DF00CB" w:rsidRPr="00426FCB" w:rsidRDefault="00DF00CB" w:rsidP="006071F5">
      <w:pPr>
        <w:ind w:firstLine="709"/>
        <w:jc w:val="both"/>
        <w:rPr>
          <w:rFonts w:ascii="Arial" w:hAnsi="Arial" w:cs="Arial"/>
          <w:noProof/>
        </w:rPr>
      </w:pPr>
      <w:r w:rsidRPr="00426FCB">
        <w:rPr>
          <w:rFonts w:ascii="Arial" w:hAnsi="Arial" w:cs="Arial"/>
          <w:noProof/>
        </w:rPr>
        <w:t xml:space="preserve">Efectivul total al cadrelor didactice s-a redus semnificativ în intervalul 2006 – 2010 cu </w:t>
      </w:r>
      <w:r w:rsidR="00426FCB" w:rsidRPr="00426FCB">
        <w:rPr>
          <w:rFonts w:ascii="Arial" w:hAnsi="Arial" w:cs="Arial"/>
          <w:noProof/>
        </w:rPr>
        <w:t>13,23</w:t>
      </w:r>
      <w:r w:rsidRPr="00426FCB">
        <w:rPr>
          <w:rFonts w:ascii="Arial" w:hAnsi="Arial" w:cs="Arial"/>
          <w:noProof/>
        </w:rPr>
        <w:t>%.</w:t>
      </w:r>
    </w:p>
    <w:p w:rsidR="00DF00CB" w:rsidRPr="00426FCB" w:rsidRDefault="00DF00CB" w:rsidP="00DF00CB">
      <w:pPr>
        <w:ind w:firstLine="720"/>
        <w:jc w:val="both"/>
        <w:rPr>
          <w:rFonts w:ascii="Arial" w:hAnsi="Arial" w:cs="Arial"/>
          <w:noProof/>
        </w:rPr>
      </w:pPr>
      <w:r w:rsidRPr="00426FCB">
        <w:rPr>
          <w:rFonts w:ascii="Arial" w:hAnsi="Arial" w:cs="Arial"/>
          <w:noProof/>
        </w:rPr>
        <w:t xml:space="preserve">Un indicator important care reflectă calitatea actului de învăţământ este </w:t>
      </w:r>
      <w:r w:rsidRPr="00426FCB">
        <w:rPr>
          <w:rFonts w:ascii="Arial" w:hAnsi="Arial" w:cs="Arial"/>
          <w:b/>
          <w:i/>
          <w:noProof/>
        </w:rPr>
        <w:t>numărul de elevi / 1 cadru didactic</w:t>
      </w:r>
      <w:r w:rsidRPr="00426FCB">
        <w:rPr>
          <w:rFonts w:ascii="Arial" w:hAnsi="Arial" w:cs="Arial"/>
          <w:noProof/>
        </w:rPr>
        <w:t xml:space="preserve">. Evoluţia acestui indicator este redată în tabelul de mai jos. </w:t>
      </w:r>
    </w:p>
    <w:p w:rsidR="00DF00CB" w:rsidRDefault="00DF00CB" w:rsidP="00DF00CB">
      <w:pPr>
        <w:ind w:firstLine="720"/>
        <w:jc w:val="both"/>
        <w:rPr>
          <w:rFonts w:ascii="Arial" w:hAnsi="Arial" w:cs="Arial"/>
          <w:noProof/>
          <w:color w:val="1F497D"/>
        </w:rPr>
      </w:pPr>
    </w:p>
    <w:p w:rsidR="006071F5" w:rsidRDefault="006071F5" w:rsidP="00DF00CB">
      <w:pPr>
        <w:ind w:firstLine="720"/>
        <w:jc w:val="both"/>
        <w:rPr>
          <w:rFonts w:ascii="Arial" w:hAnsi="Arial" w:cs="Arial"/>
          <w:noProof/>
          <w:color w:val="1F497D"/>
        </w:rPr>
      </w:pPr>
    </w:p>
    <w:p w:rsidR="006071F5" w:rsidRPr="003F6552" w:rsidRDefault="006071F5" w:rsidP="00DF00CB">
      <w:pPr>
        <w:ind w:firstLine="720"/>
        <w:jc w:val="both"/>
        <w:rPr>
          <w:rFonts w:ascii="Arial" w:hAnsi="Arial" w:cs="Arial"/>
          <w:noProof/>
          <w:color w:val="1F497D"/>
        </w:rPr>
      </w:pPr>
    </w:p>
    <w:tbl>
      <w:tblPr>
        <w:tblW w:w="945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3428"/>
        <w:gridCol w:w="838"/>
        <w:gridCol w:w="838"/>
        <w:gridCol w:w="838"/>
        <w:gridCol w:w="838"/>
        <w:gridCol w:w="893"/>
        <w:gridCol w:w="893"/>
        <w:gridCol w:w="893"/>
      </w:tblGrid>
      <w:tr w:rsidR="008530B5" w:rsidRPr="002E5408" w:rsidTr="008530B5">
        <w:trPr>
          <w:trHeight w:val="275"/>
          <w:jc w:val="center"/>
        </w:trPr>
        <w:tc>
          <w:tcPr>
            <w:tcW w:w="3428" w:type="dxa"/>
            <w:shd w:val="clear" w:color="auto" w:fill="auto"/>
            <w:noWrap/>
          </w:tcPr>
          <w:p w:rsidR="008530B5" w:rsidRPr="002E5408" w:rsidRDefault="008530B5" w:rsidP="001549F4">
            <w:pPr>
              <w:rPr>
                <w:rFonts w:ascii="Arial" w:hAnsi="Arial" w:cs="Arial"/>
                <w:caps/>
                <w:noProof/>
                <w:szCs w:val="22"/>
              </w:rPr>
            </w:pPr>
          </w:p>
        </w:tc>
        <w:tc>
          <w:tcPr>
            <w:tcW w:w="838" w:type="dxa"/>
            <w:shd w:val="clear" w:color="auto" w:fill="auto"/>
            <w:noWrap/>
          </w:tcPr>
          <w:p w:rsidR="008530B5" w:rsidRPr="002E5408" w:rsidRDefault="008530B5" w:rsidP="001549F4">
            <w:pPr>
              <w:rPr>
                <w:rFonts w:ascii="Arial" w:hAnsi="Arial" w:cs="Arial"/>
                <w:b/>
                <w:caps/>
                <w:noProof/>
                <w:szCs w:val="22"/>
              </w:rPr>
            </w:pPr>
            <w:r w:rsidRPr="002E5408">
              <w:rPr>
                <w:rFonts w:ascii="Arial" w:hAnsi="Arial" w:cs="Arial"/>
                <w:b/>
                <w:caps/>
                <w:noProof/>
                <w:sz w:val="22"/>
                <w:szCs w:val="22"/>
              </w:rPr>
              <w:t>2006</w:t>
            </w:r>
          </w:p>
        </w:tc>
        <w:tc>
          <w:tcPr>
            <w:tcW w:w="838" w:type="dxa"/>
            <w:shd w:val="clear" w:color="auto" w:fill="auto"/>
            <w:noWrap/>
          </w:tcPr>
          <w:p w:rsidR="008530B5" w:rsidRPr="002E5408" w:rsidRDefault="008530B5" w:rsidP="001549F4">
            <w:pPr>
              <w:rPr>
                <w:rFonts w:ascii="Arial" w:hAnsi="Arial" w:cs="Arial"/>
                <w:b/>
                <w:caps/>
                <w:noProof/>
                <w:szCs w:val="22"/>
              </w:rPr>
            </w:pPr>
            <w:r w:rsidRPr="002E5408">
              <w:rPr>
                <w:rFonts w:ascii="Arial" w:hAnsi="Arial" w:cs="Arial"/>
                <w:b/>
                <w:caps/>
                <w:noProof/>
                <w:sz w:val="22"/>
                <w:szCs w:val="22"/>
              </w:rPr>
              <w:t>2007</w:t>
            </w:r>
          </w:p>
        </w:tc>
        <w:tc>
          <w:tcPr>
            <w:tcW w:w="838" w:type="dxa"/>
            <w:shd w:val="clear" w:color="auto" w:fill="auto"/>
            <w:noWrap/>
          </w:tcPr>
          <w:p w:rsidR="008530B5" w:rsidRPr="002E5408" w:rsidRDefault="008530B5" w:rsidP="001549F4">
            <w:pPr>
              <w:rPr>
                <w:rFonts w:ascii="Arial" w:hAnsi="Arial" w:cs="Arial"/>
                <w:b/>
                <w:caps/>
                <w:noProof/>
                <w:szCs w:val="22"/>
              </w:rPr>
            </w:pPr>
            <w:r w:rsidRPr="002E5408">
              <w:rPr>
                <w:rFonts w:ascii="Arial" w:hAnsi="Arial" w:cs="Arial"/>
                <w:b/>
                <w:caps/>
                <w:noProof/>
                <w:sz w:val="22"/>
                <w:szCs w:val="22"/>
              </w:rPr>
              <w:t>2008</w:t>
            </w:r>
          </w:p>
        </w:tc>
        <w:tc>
          <w:tcPr>
            <w:tcW w:w="838" w:type="dxa"/>
            <w:shd w:val="clear" w:color="auto" w:fill="auto"/>
            <w:noWrap/>
          </w:tcPr>
          <w:p w:rsidR="008530B5" w:rsidRPr="002E5408" w:rsidRDefault="008530B5" w:rsidP="001549F4">
            <w:pPr>
              <w:rPr>
                <w:rFonts w:ascii="Arial" w:hAnsi="Arial" w:cs="Arial"/>
                <w:b/>
                <w:caps/>
                <w:noProof/>
                <w:szCs w:val="22"/>
              </w:rPr>
            </w:pPr>
            <w:r w:rsidRPr="002E5408">
              <w:rPr>
                <w:rFonts w:ascii="Arial" w:hAnsi="Arial" w:cs="Arial"/>
                <w:b/>
                <w:caps/>
                <w:noProof/>
                <w:sz w:val="22"/>
                <w:szCs w:val="22"/>
              </w:rPr>
              <w:t>2009</w:t>
            </w:r>
          </w:p>
        </w:tc>
        <w:tc>
          <w:tcPr>
            <w:tcW w:w="893" w:type="dxa"/>
            <w:shd w:val="clear" w:color="auto" w:fill="auto"/>
            <w:noWrap/>
          </w:tcPr>
          <w:p w:rsidR="008530B5" w:rsidRPr="002E5408" w:rsidRDefault="008530B5" w:rsidP="001549F4">
            <w:pPr>
              <w:rPr>
                <w:rFonts w:ascii="Arial" w:hAnsi="Arial" w:cs="Arial"/>
                <w:b/>
                <w:caps/>
                <w:noProof/>
                <w:szCs w:val="22"/>
              </w:rPr>
            </w:pPr>
            <w:r w:rsidRPr="002E5408">
              <w:rPr>
                <w:rFonts w:ascii="Arial" w:hAnsi="Arial" w:cs="Arial"/>
                <w:b/>
                <w:caps/>
                <w:noProof/>
                <w:sz w:val="22"/>
                <w:szCs w:val="22"/>
              </w:rPr>
              <w:t>2010</w:t>
            </w:r>
          </w:p>
        </w:tc>
        <w:tc>
          <w:tcPr>
            <w:tcW w:w="893" w:type="dxa"/>
          </w:tcPr>
          <w:p w:rsidR="008530B5" w:rsidRPr="002E5408" w:rsidRDefault="008530B5" w:rsidP="001549F4">
            <w:pPr>
              <w:rPr>
                <w:rFonts w:ascii="Arial" w:hAnsi="Arial" w:cs="Arial"/>
                <w:b/>
                <w:caps/>
                <w:noProof/>
                <w:szCs w:val="22"/>
              </w:rPr>
            </w:pPr>
            <w:r w:rsidRPr="002E5408">
              <w:rPr>
                <w:rFonts w:ascii="Arial" w:hAnsi="Arial" w:cs="Arial"/>
                <w:b/>
                <w:caps/>
                <w:noProof/>
                <w:sz w:val="22"/>
                <w:szCs w:val="22"/>
              </w:rPr>
              <w:t>2011</w:t>
            </w:r>
          </w:p>
        </w:tc>
        <w:tc>
          <w:tcPr>
            <w:tcW w:w="893" w:type="dxa"/>
          </w:tcPr>
          <w:p w:rsidR="008530B5" w:rsidRPr="002E5408" w:rsidRDefault="008530B5" w:rsidP="001549F4">
            <w:pPr>
              <w:rPr>
                <w:rFonts w:ascii="Arial" w:hAnsi="Arial" w:cs="Arial"/>
                <w:b/>
                <w:caps/>
                <w:noProof/>
                <w:szCs w:val="22"/>
              </w:rPr>
            </w:pPr>
            <w:r w:rsidRPr="002E5408">
              <w:rPr>
                <w:rFonts w:ascii="Arial" w:hAnsi="Arial" w:cs="Arial"/>
                <w:b/>
                <w:caps/>
                <w:noProof/>
                <w:sz w:val="22"/>
                <w:szCs w:val="22"/>
              </w:rPr>
              <w:t>2012</w:t>
            </w:r>
          </w:p>
        </w:tc>
      </w:tr>
      <w:tr w:rsidR="008530B5" w:rsidRPr="002E5408" w:rsidTr="002E5408">
        <w:trPr>
          <w:trHeight w:val="275"/>
          <w:jc w:val="center"/>
        </w:trPr>
        <w:tc>
          <w:tcPr>
            <w:tcW w:w="3428" w:type="dxa"/>
            <w:shd w:val="clear" w:color="auto" w:fill="auto"/>
            <w:noWrap/>
          </w:tcPr>
          <w:p w:rsidR="008530B5" w:rsidRPr="002E5408" w:rsidRDefault="008530B5" w:rsidP="001549F4">
            <w:pPr>
              <w:rPr>
                <w:rFonts w:ascii="Arial" w:hAnsi="Arial" w:cs="Arial"/>
                <w:noProof/>
                <w:szCs w:val="22"/>
              </w:rPr>
            </w:pPr>
            <w:r w:rsidRPr="002E5408">
              <w:rPr>
                <w:rFonts w:ascii="Arial" w:hAnsi="Arial" w:cs="Arial"/>
                <w:noProof/>
                <w:sz w:val="22"/>
                <w:szCs w:val="22"/>
              </w:rPr>
              <w:t>preşcolari/1 cadru didactic</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28</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28</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26</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24</w:t>
            </w:r>
          </w:p>
        </w:tc>
        <w:tc>
          <w:tcPr>
            <w:tcW w:w="893"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26</w:t>
            </w:r>
          </w:p>
        </w:tc>
        <w:tc>
          <w:tcPr>
            <w:tcW w:w="893" w:type="dxa"/>
            <w:vAlign w:val="center"/>
          </w:tcPr>
          <w:p w:rsidR="008530B5" w:rsidRPr="002E5408" w:rsidRDefault="000E00B1" w:rsidP="002E5408">
            <w:pPr>
              <w:jc w:val="center"/>
              <w:rPr>
                <w:rFonts w:ascii="Arial" w:hAnsi="Arial" w:cs="Arial"/>
                <w:szCs w:val="22"/>
              </w:rPr>
            </w:pPr>
            <w:r w:rsidRPr="002E5408">
              <w:rPr>
                <w:rFonts w:ascii="Arial" w:hAnsi="Arial" w:cs="Arial"/>
                <w:sz w:val="22"/>
                <w:szCs w:val="22"/>
              </w:rPr>
              <w:t>27</w:t>
            </w:r>
          </w:p>
        </w:tc>
        <w:tc>
          <w:tcPr>
            <w:tcW w:w="893" w:type="dxa"/>
            <w:vAlign w:val="center"/>
          </w:tcPr>
          <w:p w:rsidR="008530B5" w:rsidRPr="002E5408" w:rsidRDefault="000E00B1" w:rsidP="002E5408">
            <w:pPr>
              <w:jc w:val="center"/>
              <w:rPr>
                <w:rFonts w:ascii="Arial" w:hAnsi="Arial" w:cs="Arial"/>
                <w:szCs w:val="22"/>
              </w:rPr>
            </w:pPr>
            <w:r w:rsidRPr="002E5408">
              <w:rPr>
                <w:rFonts w:ascii="Arial" w:hAnsi="Arial" w:cs="Arial"/>
                <w:sz w:val="22"/>
                <w:szCs w:val="22"/>
              </w:rPr>
              <w:t>23</w:t>
            </w:r>
          </w:p>
        </w:tc>
      </w:tr>
      <w:tr w:rsidR="008530B5" w:rsidRPr="002E5408" w:rsidTr="002E5408">
        <w:trPr>
          <w:trHeight w:val="275"/>
          <w:jc w:val="center"/>
        </w:trPr>
        <w:tc>
          <w:tcPr>
            <w:tcW w:w="3428" w:type="dxa"/>
            <w:shd w:val="clear" w:color="auto" w:fill="auto"/>
            <w:noWrap/>
          </w:tcPr>
          <w:p w:rsidR="008530B5" w:rsidRPr="002E5408" w:rsidRDefault="008530B5" w:rsidP="001549F4">
            <w:pPr>
              <w:rPr>
                <w:rFonts w:ascii="Arial" w:hAnsi="Arial" w:cs="Arial"/>
                <w:noProof/>
                <w:szCs w:val="22"/>
              </w:rPr>
            </w:pPr>
            <w:r w:rsidRPr="002E5408">
              <w:rPr>
                <w:rFonts w:ascii="Arial" w:hAnsi="Arial" w:cs="Arial"/>
                <w:noProof/>
                <w:sz w:val="22"/>
                <w:szCs w:val="22"/>
              </w:rPr>
              <w:t xml:space="preserve">elevi din înv. primar / 1 cadru didactic </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20</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20</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19</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19</w:t>
            </w:r>
          </w:p>
        </w:tc>
        <w:tc>
          <w:tcPr>
            <w:tcW w:w="893"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20</w:t>
            </w:r>
          </w:p>
        </w:tc>
        <w:tc>
          <w:tcPr>
            <w:tcW w:w="893" w:type="dxa"/>
            <w:vAlign w:val="center"/>
          </w:tcPr>
          <w:p w:rsidR="008530B5" w:rsidRPr="002E5408" w:rsidRDefault="000E00B1" w:rsidP="002E5408">
            <w:pPr>
              <w:jc w:val="center"/>
              <w:rPr>
                <w:rFonts w:ascii="Arial" w:hAnsi="Arial" w:cs="Arial"/>
                <w:szCs w:val="22"/>
              </w:rPr>
            </w:pPr>
            <w:r w:rsidRPr="002E5408">
              <w:rPr>
                <w:rFonts w:ascii="Arial" w:hAnsi="Arial" w:cs="Arial"/>
                <w:sz w:val="22"/>
                <w:szCs w:val="22"/>
              </w:rPr>
              <w:t>18</w:t>
            </w:r>
          </w:p>
        </w:tc>
        <w:tc>
          <w:tcPr>
            <w:tcW w:w="893" w:type="dxa"/>
            <w:vAlign w:val="center"/>
          </w:tcPr>
          <w:p w:rsidR="008530B5" w:rsidRPr="002E5408" w:rsidRDefault="000E00B1" w:rsidP="002E5408">
            <w:pPr>
              <w:jc w:val="center"/>
              <w:rPr>
                <w:rFonts w:ascii="Arial" w:hAnsi="Arial" w:cs="Arial"/>
                <w:szCs w:val="22"/>
              </w:rPr>
            </w:pPr>
            <w:r w:rsidRPr="002E5408">
              <w:rPr>
                <w:rFonts w:ascii="Arial" w:hAnsi="Arial" w:cs="Arial"/>
                <w:sz w:val="22"/>
                <w:szCs w:val="22"/>
              </w:rPr>
              <w:t>17</w:t>
            </w:r>
          </w:p>
        </w:tc>
      </w:tr>
      <w:tr w:rsidR="008530B5" w:rsidRPr="002E5408" w:rsidTr="002E5408">
        <w:trPr>
          <w:trHeight w:val="275"/>
          <w:jc w:val="center"/>
        </w:trPr>
        <w:tc>
          <w:tcPr>
            <w:tcW w:w="3428" w:type="dxa"/>
            <w:shd w:val="clear" w:color="auto" w:fill="auto"/>
            <w:noWrap/>
          </w:tcPr>
          <w:p w:rsidR="008530B5" w:rsidRPr="002E5408" w:rsidRDefault="008530B5" w:rsidP="001549F4">
            <w:pPr>
              <w:rPr>
                <w:rFonts w:ascii="Arial" w:hAnsi="Arial" w:cs="Arial"/>
                <w:noProof/>
                <w:szCs w:val="22"/>
              </w:rPr>
            </w:pPr>
            <w:r w:rsidRPr="002E5408">
              <w:rPr>
                <w:rFonts w:ascii="Arial" w:hAnsi="Arial" w:cs="Arial"/>
                <w:noProof/>
                <w:sz w:val="22"/>
                <w:szCs w:val="22"/>
              </w:rPr>
              <w:t xml:space="preserve">elevi din înv. gimnazial / 1 cadru didactic </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12</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12</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14</w:t>
            </w:r>
          </w:p>
        </w:tc>
        <w:tc>
          <w:tcPr>
            <w:tcW w:w="838"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13</w:t>
            </w:r>
          </w:p>
        </w:tc>
        <w:tc>
          <w:tcPr>
            <w:tcW w:w="893" w:type="dxa"/>
            <w:shd w:val="clear" w:color="auto" w:fill="auto"/>
            <w:noWrap/>
            <w:vAlign w:val="center"/>
          </w:tcPr>
          <w:p w:rsidR="008530B5" w:rsidRPr="002E5408" w:rsidRDefault="000E00B1" w:rsidP="002E5408">
            <w:pPr>
              <w:jc w:val="center"/>
              <w:rPr>
                <w:rFonts w:ascii="Arial" w:hAnsi="Arial" w:cs="Arial"/>
                <w:szCs w:val="22"/>
              </w:rPr>
            </w:pPr>
            <w:r w:rsidRPr="002E5408">
              <w:rPr>
                <w:rFonts w:ascii="Arial" w:hAnsi="Arial" w:cs="Arial"/>
                <w:szCs w:val="22"/>
              </w:rPr>
              <w:t>12</w:t>
            </w:r>
          </w:p>
        </w:tc>
        <w:tc>
          <w:tcPr>
            <w:tcW w:w="893" w:type="dxa"/>
            <w:vAlign w:val="center"/>
          </w:tcPr>
          <w:p w:rsidR="008530B5" w:rsidRPr="002E5408" w:rsidRDefault="000E00B1" w:rsidP="002E5408">
            <w:pPr>
              <w:jc w:val="center"/>
              <w:rPr>
                <w:rFonts w:ascii="Arial" w:hAnsi="Arial" w:cs="Arial"/>
                <w:szCs w:val="22"/>
              </w:rPr>
            </w:pPr>
            <w:r w:rsidRPr="002E5408">
              <w:rPr>
                <w:rFonts w:ascii="Arial" w:hAnsi="Arial" w:cs="Arial"/>
                <w:sz w:val="22"/>
                <w:szCs w:val="22"/>
              </w:rPr>
              <w:t>13</w:t>
            </w:r>
          </w:p>
        </w:tc>
        <w:tc>
          <w:tcPr>
            <w:tcW w:w="893" w:type="dxa"/>
            <w:vAlign w:val="center"/>
          </w:tcPr>
          <w:p w:rsidR="008530B5" w:rsidRPr="002E5408" w:rsidRDefault="000E00B1" w:rsidP="002E5408">
            <w:pPr>
              <w:jc w:val="center"/>
              <w:rPr>
                <w:rFonts w:ascii="Arial" w:hAnsi="Arial" w:cs="Arial"/>
                <w:szCs w:val="22"/>
              </w:rPr>
            </w:pPr>
            <w:r w:rsidRPr="002E5408">
              <w:rPr>
                <w:rFonts w:ascii="Arial" w:hAnsi="Arial" w:cs="Arial"/>
                <w:sz w:val="22"/>
                <w:szCs w:val="22"/>
              </w:rPr>
              <w:t>13</w:t>
            </w:r>
          </w:p>
        </w:tc>
      </w:tr>
      <w:tr w:rsidR="008530B5" w:rsidRPr="002E5408" w:rsidTr="002E5408">
        <w:trPr>
          <w:trHeight w:val="275"/>
          <w:jc w:val="center"/>
        </w:trPr>
        <w:tc>
          <w:tcPr>
            <w:tcW w:w="3428" w:type="dxa"/>
            <w:shd w:val="clear" w:color="auto" w:fill="auto"/>
            <w:noWrap/>
          </w:tcPr>
          <w:p w:rsidR="008530B5" w:rsidRPr="002E5408" w:rsidRDefault="008530B5" w:rsidP="001549F4">
            <w:pPr>
              <w:rPr>
                <w:rFonts w:ascii="Arial" w:hAnsi="Arial" w:cs="Arial"/>
                <w:b/>
                <w:noProof/>
                <w:szCs w:val="22"/>
              </w:rPr>
            </w:pPr>
            <w:r w:rsidRPr="002E5408">
              <w:rPr>
                <w:rFonts w:ascii="Arial" w:hAnsi="Arial" w:cs="Arial"/>
                <w:b/>
                <w:noProof/>
                <w:sz w:val="22"/>
                <w:szCs w:val="22"/>
              </w:rPr>
              <w:t>populaţie şcolarizată/1 cadru didactic</w:t>
            </w:r>
          </w:p>
        </w:tc>
        <w:tc>
          <w:tcPr>
            <w:tcW w:w="838" w:type="dxa"/>
            <w:shd w:val="clear" w:color="auto" w:fill="auto"/>
            <w:noWrap/>
            <w:vAlign w:val="center"/>
          </w:tcPr>
          <w:p w:rsidR="008530B5" w:rsidRPr="002E5408" w:rsidRDefault="002E5408" w:rsidP="002E5408">
            <w:pPr>
              <w:jc w:val="center"/>
              <w:rPr>
                <w:rFonts w:ascii="Arial" w:hAnsi="Arial" w:cs="Arial"/>
                <w:szCs w:val="22"/>
              </w:rPr>
            </w:pPr>
            <w:r w:rsidRPr="002E5408">
              <w:rPr>
                <w:rFonts w:ascii="Arial" w:hAnsi="Arial" w:cs="Arial"/>
                <w:szCs w:val="22"/>
              </w:rPr>
              <w:t>17</w:t>
            </w:r>
          </w:p>
        </w:tc>
        <w:tc>
          <w:tcPr>
            <w:tcW w:w="838" w:type="dxa"/>
            <w:shd w:val="clear" w:color="auto" w:fill="auto"/>
            <w:noWrap/>
            <w:vAlign w:val="center"/>
          </w:tcPr>
          <w:p w:rsidR="008530B5" w:rsidRPr="002E5408" w:rsidRDefault="002E5408" w:rsidP="002E5408">
            <w:pPr>
              <w:jc w:val="center"/>
              <w:rPr>
                <w:rFonts w:ascii="Arial" w:hAnsi="Arial" w:cs="Arial"/>
                <w:szCs w:val="22"/>
              </w:rPr>
            </w:pPr>
            <w:r w:rsidRPr="002E5408">
              <w:rPr>
                <w:rFonts w:ascii="Arial" w:hAnsi="Arial" w:cs="Arial"/>
                <w:szCs w:val="22"/>
              </w:rPr>
              <w:t>16</w:t>
            </w:r>
          </w:p>
        </w:tc>
        <w:tc>
          <w:tcPr>
            <w:tcW w:w="838" w:type="dxa"/>
            <w:shd w:val="clear" w:color="auto" w:fill="auto"/>
            <w:noWrap/>
            <w:vAlign w:val="center"/>
          </w:tcPr>
          <w:p w:rsidR="008530B5" w:rsidRPr="002E5408" w:rsidRDefault="002E5408" w:rsidP="002E5408">
            <w:pPr>
              <w:jc w:val="center"/>
              <w:rPr>
                <w:rFonts w:ascii="Arial" w:hAnsi="Arial" w:cs="Arial"/>
                <w:szCs w:val="22"/>
              </w:rPr>
            </w:pPr>
            <w:r w:rsidRPr="002E5408">
              <w:rPr>
                <w:rFonts w:ascii="Arial" w:hAnsi="Arial" w:cs="Arial"/>
                <w:szCs w:val="22"/>
              </w:rPr>
              <w:t>17</w:t>
            </w:r>
          </w:p>
        </w:tc>
        <w:tc>
          <w:tcPr>
            <w:tcW w:w="838" w:type="dxa"/>
            <w:shd w:val="clear" w:color="auto" w:fill="auto"/>
            <w:noWrap/>
            <w:vAlign w:val="center"/>
          </w:tcPr>
          <w:p w:rsidR="008530B5" w:rsidRPr="002E5408" w:rsidRDefault="002E5408" w:rsidP="002E5408">
            <w:pPr>
              <w:jc w:val="center"/>
              <w:rPr>
                <w:rFonts w:ascii="Arial" w:hAnsi="Arial" w:cs="Arial"/>
                <w:szCs w:val="22"/>
              </w:rPr>
            </w:pPr>
            <w:r w:rsidRPr="002E5408">
              <w:rPr>
                <w:rFonts w:ascii="Arial" w:hAnsi="Arial" w:cs="Arial"/>
                <w:szCs w:val="22"/>
              </w:rPr>
              <w:t>17</w:t>
            </w:r>
          </w:p>
        </w:tc>
        <w:tc>
          <w:tcPr>
            <w:tcW w:w="893" w:type="dxa"/>
            <w:shd w:val="clear" w:color="auto" w:fill="auto"/>
            <w:noWrap/>
            <w:vAlign w:val="center"/>
          </w:tcPr>
          <w:p w:rsidR="008530B5" w:rsidRPr="002E5408" w:rsidRDefault="002E5408" w:rsidP="002E5408">
            <w:pPr>
              <w:jc w:val="center"/>
              <w:rPr>
                <w:rFonts w:ascii="Arial" w:hAnsi="Arial" w:cs="Arial"/>
                <w:szCs w:val="22"/>
              </w:rPr>
            </w:pPr>
            <w:r w:rsidRPr="002E5408">
              <w:rPr>
                <w:rFonts w:ascii="Arial" w:hAnsi="Arial" w:cs="Arial"/>
                <w:szCs w:val="22"/>
              </w:rPr>
              <w:t>17</w:t>
            </w:r>
          </w:p>
        </w:tc>
        <w:tc>
          <w:tcPr>
            <w:tcW w:w="893" w:type="dxa"/>
            <w:vAlign w:val="center"/>
          </w:tcPr>
          <w:p w:rsidR="008530B5" w:rsidRPr="002E5408" w:rsidRDefault="002E5408" w:rsidP="002E5408">
            <w:pPr>
              <w:jc w:val="center"/>
              <w:rPr>
                <w:rFonts w:ascii="Arial" w:hAnsi="Arial" w:cs="Arial"/>
                <w:szCs w:val="22"/>
              </w:rPr>
            </w:pPr>
            <w:r w:rsidRPr="002E5408">
              <w:rPr>
                <w:rFonts w:ascii="Arial" w:hAnsi="Arial" w:cs="Arial"/>
                <w:sz w:val="22"/>
                <w:szCs w:val="22"/>
              </w:rPr>
              <w:t>17</w:t>
            </w:r>
          </w:p>
        </w:tc>
        <w:tc>
          <w:tcPr>
            <w:tcW w:w="893" w:type="dxa"/>
            <w:vAlign w:val="center"/>
          </w:tcPr>
          <w:p w:rsidR="008530B5" w:rsidRPr="002E5408" w:rsidRDefault="002E5408" w:rsidP="002E5408">
            <w:pPr>
              <w:jc w:val="center"/>
              <w:rPr>
                <w:rFonts w:ascii="Arial" w:hAnsi="Arial" w:cs="Arial"/>
                <w:szCs w:val="22"/>
              </w:rPr>
            </w:pPr>
            <w:r w:rsidRPr="002E5408">
              <w:rPr>
                <w:rFonts w:ascii="Arial" w:hAnsi="Arial" w:cs="Arial"/>
                <w:sz w:val="22"/>
                <w:szCs w:val="22"/>
              </w:rPr>
              <w:t>16</w:t>
            </w:r>
          </w:p>
        </w:tc>
      </w:tr>
    </w:tbl>
    <w:p w:rsidR="002E5408" w:rsidRDefault="002E5408" w:rsidP="002E5408">
      <w:pPr>
        <w:ind w:left="720" w:firstLine="720"/>
        <w:rPr>
          <w:rFonts w:ascii="Arial" w:hAnsi="Arial" w:cs="Arial"/>
          <w:i/>
          <w:noProof/>
          <w:sz w:val="20"/>
        </w:rPr>
      </w:pPr>
      <w:r w:rsidRPr="0035250B">
        <w:rPr>
          <w:rFonts w:ascii="Arial" w:hAnsi="Arial" w:cs="Arial"/>
          <w:i/>
          <w:noProof/>
          <w:sz w:val="20"/>
        </w:rPr>
        <w:t>Sursa: date furnizate de INSSE Bucureşti, 2014</w:t>
      </w:r>
    </w:p>
    <w:p w:rsidR="00A90531" w:rsidRPr="0035250B" w:rsidRDefault="00A90531" w:rsidP="002E5408">
      <w:pPr>
        <w:ind w:left="720" w:firstLine="720"/>
        <w:rPr>
          <w:rFonts w:ascii="Arial" w:hAnsi="Arial" w:cs="Arial"/>
          <w:i/>
          <w:noProof/>
          <w:sz w:val="20"/>
        </w:rPr>
      </w:pPr>
    </w:p>
    <w:p w:rsidR="00DF00CB" w:rsidRPr="003F6552" w:rsidRDefault="00A90531" w:rsidP="00DF00CB">
      <w:pPr>
        <w:ind w:firstLine="720"/>
        <w:jc w:val="both"/>
        <w:rPr>
          <w:rFonts w:ascii="Arial" w:hAnsi="Arial" w:cs="Arial"/>
          <w:i/>
          <w:noProof/>
          <w:color w:val="1F497D"/>
          <w:sz w:val="20"/>
        </w:rPr>
      </w:pPr>
      <w:r w:rsidRPr="00A90531">
        <w:rPr>
          <w:rFonts w:ascii="Arial" w:hAnsi="Arial" w:cs="Arial"/>
          <w:i/>
          <w:noProof/>
          <w:color w:val="1F497D"/>
          <w:sz w:val="20"/>
          <w:bdr w:val="single" w:sz="4" w:space="0" w:color="auto"/>
          <w:lang w:val="en-US" w:eastAsia="en-US"/>
        </w:rPr>
        <w:drawing>
          <wp:inline distT="0" distB="0" distL="0" distR="0">
            <wp:extent cx="5597978" cy="3289465"/>
            <wp:effectExtent l="19050" t="0" r="21772" b="6185"/>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F00CB" w:rsidRPr="003F6552" w:rsidRDefault="00DF00CB" w:rsidP="00DF00CB">
      <w:pPr>
        <w:ind w:firstLine="720"/>
        <w:jc w:val="both"/>
        <w:rPr>
          <w:rFonts w:ascii="Arial" w:hAnsi="Arial" w:cs="Arial"/>
          <w:i/>
          <w:noProof/>
          <w:color w:val="1F497D"/>
          <w:sz w:val="20"/>
        </w:rPr>
      </w:pPr>
    </w:p>
    <w:p w:rsidR="00DF00CB" w:rsidRPr="003F6552" w:rsidRDefault="00DF00CB" w:rsidP="00DF00CB">
      <w:pPr>
        <w:ind w:firstLine="720"/>
        <w:jc w:val="both"/>
        <w:rPr>
          <w:rFonts w:ascii="Arial" w:hAnsi="Arial" w:cs="Arial"/>
          <w:noProof/>
          <w:color w:val="1F497D"/>
        </w:rPr>
      </w:pPr>
    </w:p>
    <w:p w:rsidR="00DF00CB" w:rsidRPr="00C47AD0" w:rsidRDefault="00DF00CB" w:rsidP="00DF00CB">
      <w:pPr>
        <w:ind w:firstLine="720"/>
        <w:jc w:val="both"/>
        <w:rPr>
          <w:rFonts w:ascii="Arial" w:hAnsi="Arial" w:cs="Arial"/>
          <w:noProof/>
        </w:rPr>
      </w:pPr>
      <w:r w:rsidRPr="00C47AD0">
        <w:rPr>
          <w:rFonts w:ascii="Arial" w:hAnsi="Arial" w:cs="Arial"/>
          <w:noProof/>
        </w:rPr>
        <w:t xml:space="preserve">Pe total, raportând numărul total de preşcolari şi elevi înscrişi în unităţile de învăţământ din comuna Leţcani la numărul total de cadre didactice, rezultă valori </w:t>
      </w:r>
      <w:r w:rsidR="00A90531">
        <w:rPr>
          <w:rFonts w:ascii="Arial" w:hAnsi="Arial" w:cs="Arial"/>
          <w:noProof/>
        </w:rPr>
        <w:t>puţin</w:t>
      </w:r>
      <w:r w:rsidRPr="00C47AD0">
        <w:rPr>
          <w:rFonts w:ascii="Arial" w:hAnsi="Arial" w:cs="Arial"/>
          <w:noProof/>
        </w:rPr>
        <w:t xml:space="preserve"> peste valoarea recomandată de 15 elevi / 1 cadru de învăţământ. </w:t>
      </w:r>
    </w:p>
    <w:p w:rsidR="00DF00CB" w:rsidRPr="003F6552" w:rsidRDefault="00DF00CB" w:rsidP="00DF00CB">
      <w:pPr>
        <w:ind w:firstLine="720"/>
        <w:jc w:val="both"/>
        <w:rPr>
          <w:rFonts w:ascii="Arial" w:hAnsi="Arial" w:cs="Arial"/>
          <w:noProof/>
          <w:color w:val="1F497D"/>
        </w:rPr>
      </w:pPr>
    </w:p>
    <w:p w:rsidR="00DF00CB" w:rsidRPr="00C93D44" w:rsidRDefault="00DF00CB" w:rsidP="00DF00CB">
      <w:pPr>
        <w:ind w:firstLine="720"/>
        <w:jc w:val="both"/>
        <w:rPr>
          <w:rFonts w:ascii="Arial" w:hAnsi="Arial" w:cs="Arial"/>
          <w:noProof/>
        </w:rPr>
      </w:pPr>
      <w:bookmarkStart w:id="100" w:name="_Toc184792132"/>
      <w:bookmarkStart w:id="101" w:name="_Toc184792191"/>
      <w:r w:rsidRPr="00C93D44">
        <w:rPr>
          <w:rFonts w:ascii="Arial" w:hAnsi="Arial" w:cs="Arial"/>
          <w:b/>
          <w:i/>
          <w:noProof/>
        </w:rPr>
        <w:t>Situaţia numărului sălilor de clasă, a laboratoarelor şi atelierelor şcolare</w:t>
      </w:r>
      <w:r w:rsidRPr="00C93D44">
        <w:rPr>
          <w:rFonts w:ascii="Arial" w:hAnsi="Arial" w:cs="Arial"/>
          <w:noProof/>
        </w:rPr>
        <w:t xml:space="preserve"> este prezentată în tabelul următor: </w:t>
      </w:r>
    </w:p>
    <w:tbl>
      <w:tblPr>
        <w:tblW w:w="797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3028"/>
        <w:gridCol w:w="706"/>
        <w:gridCol w:w="706"/>
        <w:gridCol w:w="706"/>
        <w:gridCol w:w="706"/>
        <w:gridCol w:w="706"/>
        <w:gridCol w:w="706"/>
        <w:gridCol w:w="706"/>
      </w:tblGrid>
      <w:tr w:rsidR="002E5408" w:rsidRPr="00F55C90" w:rsidTr="002E5408">
        <w:trPr>
          <w:trHeight w:val="255"/>
          <w:jc w:val="center"/>
        </w:trPr>
        <w:tc>
          <w:tcPr>
            <w:tcW w:w="3028" w:type="dxa"/>
            <w:shd w:val="clear" w:color="auto" w:fill="auto"/>
            <w:noWrap/>
          </w:tcPr>
          <w:p w:rsidR="002E5408" w:rsidRPr="00F55C90" w:rsidRDefault="002E5408" w:rsidP="001549F4">
            <w:pPr>
              <w:rPr>
                <w:rFonts w:ascii="Arial" w:hAnsi="Arial" w:cs="Arial"/>
                <w:noProof/>
                <w:szCs w:val="22"/>
              </w:rPr>
            </w:pPr>
          </w:p>
        </w:tc>
        <w:tc>
          <w:tcPr>
            <w:tcW w:w="706" w:type="dxa"/>
            <w:shd w:val="clear" w:color="auto" w:fill="auto"/>
            <w:noWrap/>
          </w:tcPr>
          <w:p w:rsidR="002E5408" w:rsidRPr="00F55C90" w:rsidRDefault="002E5408" w:rsidP="001549F4">
            <w:pPr>
              <w:rPr>
                <w:rFonts w:ascii="Arial" w:hAnsi="Arial" w:cs="Arial"/>
                <w:b/>
                <w:caps/>
                <w:noProof/>
                <w:szCs w:val="22"/>
              </w:rPr>
            </w:pPr>
            <w:r w:rsidRPr="00F55C90">
              <w:rPr>
                <w:rFonts w:ascii="Arial" w:hAnsi="Arial" w:cs="Arial"/>
                <w:b/>
                <w:caps/>
                <w:noProof/>
                <w:sz w:val="22"/>
                <w:szCs w:val="22"/>
              </w:rPr>
              <w:t>2006</w:t>
            </w:r>
          </w:p>
        </w:tc>
        <w:tc>
          <w:tcPr>
            <w:tcW w:w="706" w:type="dxa"/>
            <w:shd w:val="clear" w:color="auto" w:fill="auto"/>
            <w:noWrap/>
          </w:tcPr>
          <w:p w:rsidR="002E5408" w:rsidRPr="00F55C90" w:rsidRDefault="002E5408" w:rsidP="001549F4">
            <w:pPr>
              <w:rPr>
                <w:rFonts w:ascii="Arial" w:hAnsi="Arial" w:cs="Arial"/>
                <w:b/>
                <w:caps/>
                <w:noProof/>
                <w:szCs w:val="22"/>
              </w:rPr>
            </w:pPr>
            <w:r w:rsidRPr="00F55C90">
              <w:rPr>
                <w:rFonts w:ascii="Arial" w:hAnsi="Arial" w:cs="Arial"/>
                <w:b/>
                <w:caps/>
                <w:noProof/>
                <w:sz w:val="22"/>
                <w:szCs w:val="22"/>
              </w:rPr>
              <w:t>2007</w:t>
            </w:r>
          </w:p>
        </w:tc>
        <w:tc>
          <w:tcPr>
            <w:tcW w:w="706" w:type="dxa"/>
            <w:shd w:val="clear" w:color="auto" w:fill="auto"/>
            <w:noWrap/>
          </w:tcPr>
          <w:p w:rsidR="002E5408" w:rsidRPr="00F55C90" w:rsidRDefault="002E5408" w:rsidP="001549F4">
            <w:pPr>
              <w:rPr>
                <w:rFonts w:ascii="Arial" w:hAnsi="Arial" w:cs="Arial"/>
                <w:b/>
                <w:caps/>
                <w:noProof/>
                <w:szCs w:val="22"/>
              </w:rPr>
            </w:pPr>
            <w:r w:rsidRPr="00F55C90">
              <w:rPr>
                <w:rFonts w:ascii="Arial" w:hAnsi="Arial" w:cs="Arial"/>
                <w:b/>
                <w:caps/>
                <w:noProof/>
                <w:sz w:val="22"/>
                <w:szCs w:val="22"/>
              </w:rPr>
              <w:t>2008</w:t>
            </w:r>
          </w:p>
        </w:tc>
        <w:tc>
          <w:tcPr>
            <w:tcW w:w="706" w:type="dxa"/>
            <w:shd w:val="clear" w:color="auto" w:fill="auto"/>
            <w:noWrap/>
          </w:tcPr>
          <w:p w:rsidR="002E5408" w:rsidRPr="00F55C90" w:rsidRDefault="002E5408" w:rsidP="001549F4">
            <w:pPr>
              <w:rPr>
                <w:rFonts w:ascii="Arial" w:hAnsi="Arial" w:cs="Arial"/>
                <w:b/>
                <w:caps/>
                <w:noProof/>
                <w:szCs w:val="22"/>
              </w:rPr>
            </w:pPr>
            <w:r w:rsidRPr="00F55C90">
              <w:rPr>
                <w:rFonts w:ascii="Arial" w:hAnsi="Arial" w:cs="Arial"/>
                <w:b/>
                <w:caps/>
                <w:noProof/>
                <w:sz w:val="22"/>
                <w:szCs w:val="22"/>
              </w:rPr>
              <w:t>2009</w:t>
            </w:r>
          </w:p>
        </w:tc>
        <w:tc>
          <w:tcPr>
            <w:tcW w:w="706" w:type="dxa"/>
            <w:shd w:val="clear" w:color="auto" w:fill="auto"/>
            <w:noWrap/>
          </w:tcPr>
          <w:p w:rsidR="002E5408" w:rsidRPr="00F55C90" w:rsidRDefault="002E5408" w:rsidP="001549F4">
            <w:pPr>
              <w:rPr>
                <w:rFonts w:ascii="Arial" w:hAnsi="Arial" w:cs="Arial"/>
                <w:b/>
                <w:caps/>
                <w:noProof/>
                <w:szCs w:val="22"/>
              </w:rPr>
            </w:pPr>
            <w:r w:rsidRPr="00F55C90">
              <w:rPr>
                <w:rFonts w:ascii="Arial" w:hAnsi="Arial" w:cs="Arial"/>
                <w:b/>
                <w:caps/>
                <w:noProof/>
                <w:sz w:val="22"/>
                <w:szCs w:val="22"/>
              </w:rPr>
              <w:t>2010</w:t>
            </w:r>
          </w:p>
        </w:tc>
        <w:tc>
          <w:tcPr>
            <w:tcW w:w="706" w:type="dxa"/>
          </w:tcPr>
          <w:p w:rsidR="002E5408" w:rsidRPr="00F55C90" w:rsidRDefault="002E5408" w:rsidP="001549F4">
            <w:pPr>
              <w:rPr>
                <w:rFonts w:ascii="Arial" w:hAnsi="Arial" w:cs="Arial"/>
                <w:b/>
                <w:caps/>
                <w:noProof/>
                <w:szCs w:val="22"/>
              </w:rPr>
            </w:pPr>
            <w:r w:rsidRPr="00F55C90">
              <w:rPr>
                <w:rFonts w:ascii="Arial" w:hAnsi="Arial" w:cs="Arial"/>
                <w:b/>
                <w:caps/>
                <w:noProof/>
                <w:sz w:val="22"/>
                <w:szCs w:val="22"/>
              </w:rPr>
              <w:t>2011</w:t>
            </w:r>
          </w:p>
        </w:tc>
        <w:tc>
          <w:tcPr>
            <w:tcW w:w="706" w:type="dxa"/>
          </w:tcPr>
          <w:p w:rsidR="002E5408" w:rsidRPr="00F55C90" w:rsidRDefault="002E5408" w:rsidP="001549F4">
            <w:pPr>
              <w:rPr>
                <w:rFonts w:ascii="Arial" w:hAnsi="Arial" w:cs="Arial"/>
                <w:b/>
                <w:caps/>
                <w:noProof/>
                <w:szCs w:val="22"/>
              </w:rPr>
            </w:pPr>
            <w:r w:rsidRPr="00F55C90">
              <w:rPr>
                <w:rFonts w:ascii="Arial" w:hAnsi="Arial" w:cs="Arial"/>
                <w:b/>
                <w:caps/>
                <w:noProof/>
                <w:sz w:val="22"/>
                <w:szCs w:val="22"/>
              </w:rPr>
              <w:t>2012</w:t>
            </w:r>
          </w:p>
        </w:tc>
      </w:tr>
      <w:tr w:rsidR="002E5408" w:rsidRPr="00F55C90" w:rsidTr="00C93D44">
        <w:trPr>
          <w:trHeight w:val="255"/>
          <w:jc w:val="center"/>
        </w:trPr>
        <w:tc>
          <w:tcPr>
            <w:tcW w:w="3028" w:type="dxa"/>
            <w:shd w:val="clear" w:color="auto" w:fill="auto"/>
            <w:noWrap/>
          </w:tcPr>
          <w:p w:rsidR="002E5408" w:rsidRPr="00F55C90" w:rsidRDefault="002E5408" w:rsidP="001549F4">
            <w:pPr>
              <w:rPr>
                <w:rFonts w:ascii="Arial" w:hAnsi="Arial" w:cs="Arial"/>
                <w:noProof/>
              </w:rPr>
            </w:pPr>
            <w:r w:rsidRPr="00F55C90">
              <w:rPr>
                <w:rFonts w:ascii="Arial" w:hAnsi="Arial" w:cs="Arial"/>
                <w:noProof/>
              </w:rPr>
              <w:t>Săli de clasă şi cabinete şcolare – nr.</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47</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48</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48</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46</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45</w:t>
            </w:r>
          </w:p>
        </w:tc>
        <w:tc>
          <w:tcPr>
            <w:tcW w:w="706" w:type="dxa"/>
            <w:vAlign w:val="center"/>
          </w:tcPr>
          <w:p w:rsidR="002E5408" w:rsidRPr="00F55C90" w:rsidRDefault="002E5408" w:rsidP="00C93D44">
            <w:pPr>
              <w:jc w:val="center"/>
              <w:rPr>
                <w:rFonts w:ascii="Arial" w:hAnsi="Arial" w:cs="Arial"/>
              </w:rPr>
            </w:pPr>
            <w:r w:rsidRPr="00F55C90">
              <w:rPr>
                <w:rFonts w:ascii="Arial" w:hAnsi="Arial" w:cs="Arial"/>
              </w:rPr>
              <w:t>45</w:t>
            </w:r>
          </w:p>
        </w:tc>
        <w:tc>
          <w:tcPr>
            <w:tcW w:w="706" w:type="dxa"/>
            <w:vAlign w:val="center"/>
          </w:tcPr>
          <w:p w:rsidR="002E5408" w:rsidRPr="00F55C90" w:rsidRDefault="002E5408" w:rsidP="00C93D44">
            <w:pPr>
              <w:jc w:val="center"/>
              <w:rPr>
                <w:rFonts w:ascii="Arial" w:hAnsi="Arial" w:cs="Arial"/>
              </w:rPr>
            </w:pPr>
            <w:r w:rsidRPr="00F55C90">
              <w:rPr>
                <w:rFonts w:ascii="Arial" w:hAnsi="Arial" w:cs="Arial"/>
              </w:rPr>
              <w:t>47</w:t>
            </w:r>
          </w:p>
        </w:tc>
      </w:tr>
      <w:tr w:rsidR="002E5408" w:rsidRPr="00F55C90" w:rsidTr="00C93D44">
        <w:trPr>
          <w:trHeight w:val="255"/>
          <w:jc w:val="center"/>
        </w:trPr>
        <w:tc>
          <w:tcPr>
            <w:tcW w:w="3028" w:type="dxa"/>
            <w:shd w:val="clear" w:color="auto" w:fill="auto"/>
            <w:noWrap/>
          </w:tcPr>
          <w:p w:rsidR="002E5408" w:rsidRPr="00F55C90" w:rsidRDefault="002E5408" w:rsidP="001549F4">
            <w:pPr>
              <w:rPr>
                <w:rFonts w:ascii="Arial" w:hAnsi="Arial" w:cs="Arial"/>
                <w:noProof/>
              </w:rPr>
            </w:pPr>
            <w:r w:rsidRPr="00F55C90">
              <w:rPr>
                <w:rFonts w:ascii="Arial" w:hAnsi="Arial" w:cs="Arial"/>
                <w:noProof/>
              </w:rPr>
              <w:t>Laboratoare şcolare – nr.</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3</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1</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2</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2</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2</w:t>
            </w:r>
          </w:p>
        </w:tc>
        <w:tc>
          <w:tcPr>
            <w:tcW w:w="706" w:type="dxa"/>
            <w:vAlign w:val="center"/>
          </w:tcPr>
          <w:p w:rsidR="002E5408" w:rsidRPr="00F55C90" w:rsidRDefault="002E5408" w:rsidP="00C93D44">
            <w:pPr>
              <w:jc w:val="center"/>
              <w:rPr>
                <w:rFonts w:ascii="Arial" w:hAnsi="Arial" w:cs="Arial"/>
              </w:rPr>
            </w:pPr>
            <w:r w:rsidRPr="00F55C90">
              <w:rPr>
                <w:rFonts w:ascii="Arial" w:hAnsi="Arial" w:cs="Arial"/>
              </w:rPr>
              <w:t>2</w:t>
            </w:r>
          </w:p>
        </w:tc>
        <w:tc>
          <w:tcPr>
            <w:tcW w:w="706" w:type="dxa"/>
            <w:vAlign w:val="center"/>
          </w:tcPr>
          <w:p w:rsidR="002E5408" w:rsidRPr="00F55C90" w:rsidRDefault="002E5408" w:rsidP="00C93D44">
            <w:pPr>
              <w:jc w:val="center"/>
              <w:rPr>
                <w:rFonts w:ascii="Arial" w:hAnsi="Arial" w:cs="Arial"/>
              </w:rPr>
            </w:pPr>
            <w:r w:rsidRPr="00F55C90">
              <w:rPr>
                <w:rFonts w:ascii="Arial" w:hAnsi="Arial" w:cs="Arial"/>
              </w:rPr>
              <w:t>2</w:t>
            </w:r>
          </w:p>
        </w:tc>
      </w:tr>
      <w:tr w:rsidR="002E5408" w:rsidRPr="00F55C90" w:rsidTr="00C93D44">
        <w:trPr>
          <w:trHeight w:val="255"/>
          <w:jc w:val="center"/>
        </w:trPr>
        <w:tc>
          <w:tcPr>
            <w:tcW w:w="3028" w:type="dxa"/>
            <w:shd w:val="clear" w:color="auto" w:fill="auto"/>
            <w:noWrap/>
          </w:tcPr>
          <w:p w:rsidR="002E5408" w:rsidRPr="00F55C90" w:rsidRDefault="002E5408" w:rsidP="001549F4">
            <w:pPr>
              <w:rPr>
                <w:rFonts w:ascii="Arial" w:hAnsi="Arial" w:cs="Arial"/>
                <w:noProof/>
              </w:rPr>
            </w:pPr>
            <w:r w:rsidRPr="00F55C90">
              <w:rPr>
                <w:rFonts w:ascii="Arial" w:hAnsi="Arial" w:cs="Arial"/>
                <w:noProof/>
              </w:rPr>
              <w:t xml:space="preserve">PC - total </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19</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50</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75</w:t>
            </w:r>
          </w:p>
        </w:tc>
        <w:tc>
          <w:tcPr>
            <w:tcW w:w="706" w:type="dxa"/>
            <w:shd w:val="clear" w:color="auto" w:fill="auto"/>
            <w:noWrap/>
            <w:vAlign w:val="center"/>
          </w:tcPr>
          <w:p w:rsidR="002E5408" w:rsidRPr="00F55C90" w:rsidRDefault="002E5408" w:rsidP="00C93D44">
            <w:pPr>
              <w:jc w:val="center"/>
              <w:rPr>
                <w:rFonts w:ascii="Arial" w:hAnsi="Arial" w:cs="Arial"/>
              </w:rPr>
            </w:pPr>
            <w:r w:rsidRPr="00F55C90">
              <w:rPr>
                <w:rFonts w:ascii="Arial" w:hAnsi="Arial" w:cs="Arial"/>
              </w:rPr>
              <w:t>84</w:t>
            </w:r>
          </w:p>
        </w:tc>
        <w:tc>
          <w:tcPr>
            <w:tcW w:w="706" w:type="dxa"/>
            <w:vAlign w:val="center"/>
          </w:tcPr>
          <w:p w:rsidR="002E5408" w:rsidRPr="00F55C90" w:rsidRDefault="002E5408" w:rsidP="00C93D44">
            <w:pPr>
              <w:jc w:val="center"/>
              <w:rPr>
                <w:rFonts w:ascii="Arial" w:hAnsi="Arial" w:cs="Arial"/>
              </w:rPr>
            </w:pPr>
            <w:r w:rsidRPr="00F55C90">
              <w:rPr>
                <w:rFonts w:ascii="Arial" w:hAnsi="Arial" w:cs="Arial"/>
              </w:rPr>
              <w:t>84</w:t>
            </w:r>
          </w:p>
        </w:tc>
        <w:tc>
          <w:tcPr>
            <w:tcW w:w="706" w:type="dxa"/>
            <w:vAlign w:val="center"/>
          </w:tcPr>
          <w:p w:rsidR="002E5408" w:rsidRPr="00F55C90" w:rsidRDefault="002E5408" w:rsidP="00C93D44">
            <w:pPr>
              <w:jc w:val="center"/>
              <w:rPr>
                <w:rFonts w:ascii="Arial" w:hAnsi="Arial" w:cs="Arial"/>
              </w:rPr>
            </w:pPr>
            <w:r w:rsidRPr="00F55C90">
              <w:rPr>
                <w:rFonts w:ascii="Arial" w:hAnsi="Arial" w:cs="Arial"/>
              </w:rPr>
              <w:t>84</w:t>
            </w:r>
          </w:p>
        </w:tc>
      </w:tr>
    </w:tbl>
    <w:p w:rsidR="00F55C90" w:rsidRPr="0035250B" w:rsidRDefault="00F55C90" w:rsidP="00F55C90">
      <w:pPr>
        <w:ind w:left="720" w:firstLine="720"/>
        <w:rPr>
          <w:rFonts w:ascii="Arial" w:hAnsi="Arial" w:cs="Arial"/>
          <w:i/>
          <w:noProof/>
          <w:sz w:val="20"/>
        </w:rPr>
      </w:pPr>
      <w:r>
        <w:rPr>
          <w:rFonts w:ascii="Arial" w:hAnsi="Arial" w:cs="Arial"/>
          <w:i/>
          <w:noProof/>
          <w:sz w:val="20"/>
        </w:rPr>
        <w:t xml:space="preserve">                </w:t>
      </w:r>
      <w:r w:rsidRPr="0035250B">
        <w:rPr>
          <w:rFonts w:ascii="Arial" w:hAnsi="Arial" w:cs="Arial"/>
          <w:i/>
          <w:noProof/>
          <w:sz w:val="20"/>
        </w:rPr>
        <w:t>Sursa: date furnizate de INSSE Bucureşti, 2014</w:t>
      </w:r>
    </w:p>
    <w:p w:rsidR="00DF00CB" w:rsidRPr="003F6552" w:rsidRDefault="00DF00CB" w:rsidP="00DF00CB">
      <w:pPr>
        <w:ind w:firstLine="720"/>
        <w:jc w:val="both"/>
        <w:rPr>
          <w:rFonts w:ascii="Arial" w:hAnsi="Arial" w:cs="Arial"/>
          <w:noProof/>
          <w:color w:val="1F497D"/>
        </w:rPr>
      </w:pPr>
    </w:p>
    <w:p w:rsidR="00DF00CB" w:rsidRPr="00C47AD0" w:rsidRDefault="00DF00CB" w:rsidP="00DF00CB">
      <w:pPr>
        <w:ind w:firstLine="720"/>
        <w:jc w:val="both"/>
        <w:rPr>
          <w:rFonts w:ascii="Arial" w:hAnsi="Arial" w:cs="Arial"/>
          <w:noProof/>
        </w:rPr>
      </w:pPr>
      <w:r w:rsidRPr="00C47AD0">
        <w:rPr>
          <w:rFonts w:ascii="Arial" w:hAnsi="Arial" w:cs="Arial"/>
          <w:noProof/>
        </w:rPr>
        <w:t xml:space="preserve">Corelând numărul total de persoane şcolarizate (preşcolari şi elevi) cu numărul total de săli de clasă obţinem un indicator important: </w:t>
      </w:r>
      <w:r w:rsidRPr="00C47AD0">
        <w:rPr>
          <w:rFonts w:ascii="Arial" w:hAnsi="Arial" w:cs="Arial"/>
          <w:i/>
          <w:noProof/>
        </w:rPr>
        <w:t>numărul de elevi/ 1 sală de clasă</w:t>
      </w:r>
      <w:r w:rsidRPr="00C47AD0">
        <w:rPr>
          <w:rFonts w:ascii="Arial" w:hAnsi="Arial" w:cs="Arial"/>
          <w:noProof/>
        </w:rPr>
        <w:t xml:space="preserve">. </w:t>
      </w:r>
    </w:p>
    <w:p w:rsidR="00DF00CB" w:rsidRDefault="00DF00CB" w:rsidP="00DF00CB">
      <w:pPr>
        <w:ind w:firstLine="720"/>
        <w:jc w:val="both"/>
        <w:rPr>
          <w:rFonts w:ascii="Arial" w:hAnsi="Arial" w:cs="Arial"/>
          <w:noProof/>
          <w:color w:val="1F497D"/>
        </w:rPr>
      </w:pPr>
    </w:p>
    <w:p w:rsidR="006071F5" w:rsidRPr="003F6552" w:rsidRDefault="006071F5" w:rsidP="00DF00CB">
      <w:pPr>
        <w:ind w:firstLine="720"/>
        <w:jc w:val="both"/>
        <w:rPr>
          <w:rFonts w:ascii="Arial" w:hAnsi="Arial" w:cs="Arial"/>
          <w:noProof/>
          <w:color w:val="1F497D"/>
        </w:rPr>
      </w:pPr>
    </w:p>
    <w:tbl>
      <w:tblPr>
        <w:tblW w:w="841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699"/>
        <w:gridCol w:w="817"/>
        <w:gridCol w:w="817"/>
        <w:gridCol w:w="817"/>
        <w:gridCol w:w="817"/>
        <w:gridCol w:w="817"/>
        <w:gridCol w:w="817"/>
        <w:gridCol w:w="817"/>
      </w:tblGrid>
      <w:tr w:rsidR="00C93D44" w:rsidRPr="00C93D44" w:rsidTr="00C93D44">
        <w:trPr>
          <w:trHeight w:val="255"/>
          <w:tblHeader/>
          <w:jc w:val="center"/>
        </w:trPr>
        <w:tc>
          <w:tcPr>
            <w:tcW w:w="2699" w:type="dxa"/>
            <w:shd w:val="clear" w:color="auto" w:fill="auto"/>
            <w:noWrap/>
          </w:tcPr>
          <w:p w:rsidR="00C93D44" w:rsidRPr="00C93D44" w:rsidRDefault="00C93D44" w:rsidP="001549F4">
            <w:pPr>
              <w:rPr>
                <w:rFonts w:ascii="Arial" w:hAnsi="Arial" w:cs="Arial"/>
                <w:noProof/>
                <w:szCs w:val="22"/>
              </w:rPr>
            </w:pPr>
          </w:p>
        </w:tc>
        <w:tc>
          <w:tcPr>
            <w:tcW w:w="817" w:type="dxa"/>
            <w:shd w:val="clear" w:color="auto" w:fill="auto"/>
            <w:noWrap/>
          </w:tcPr>
          <w:p w:rsidR="00C93D44" w:rsidRPr="00C93D44" w:rsidRDefault="00C93D44" w:rsidP="001549F4">
            <w:pPr>
              <w:rPr>
                <w:rFonts w:ascii="Arial" w:hAnsi="Arial" w:cs="Arial"/>
                <w:b/>
                <w:caps/>
                <w:noProof/>
                <w:szCs w:val="22"/>
              </w:rPr>
            </w:pPr>
            <w:r w:rsidRPr="00C93D44">
              <w:rPr>
                <w:rFonts w:ascii="Arial" w:hAnsi="Arial" w:cs="Arial"/>
                <w:b/>
                <w:caps/>
                <w:noProof/>
                <w:sz w:val="22"/>
                <w:szCs w:val="22"/>
              </w:rPr>
              <w:t>2006</w:t>
            </w:r>
          </w:p>
        </w:tc>
        <w:tc>
          <w:tcPr>
            <w:tcW w:w="817" w:type="dxa"/>
            <w:shd w:val="clear" w:color="auto" w:fill="auto"/>
            <w:noWrap/>
          </w:tcPr>
          <w:p w:rsidR="00C93D44" w:rsidRPr="00C93D44" w:rsidRDefault="00C93D44" w:rsidP="001549F4">
            <w:pPr>
              <w:rPr>
                <w:rFonts w:ascii="Arial" w:hAnsi="Arial" w:cs="Arial"/>
                <w:b/>
                <w:caps/>
                <w:noProof/>
                <w:szCs w:val="22"/>
              </w:rPr>
            </w:pPr>
            <w:r w:rsidRPr="00C93D44">
              <w:rPr>
                <w:rFonts w:ascii="Arial" w:hAnsi="Arial" w:cs="Arial"/>
                <w:b/>
                <w:caps/>
                <w:noProof/>
                <w:sz w:val="22"/>
                <w:szCs w:val="22"/>
              </w:rPr>
              <w:t>2007</w:t>
            </w:r>
          </w:p>
        </w:tc>
        <w:tc>
          <w:tcPr>
            <w:tcW w:w="817" w:type="dxa"/>
            <w:shd w:val="clear" w:color="auto" w:fill="auto"/>
            <w:noWrap/>
          </w:tcPr>
          <w:p w:rsidR="00C93D44" w:rsidRPr="00C93D44" w:rsidRDefault="00C93D44" w:rsidP="001549F4">
            <w:pPr>
              <w:rPr>
                <w:rFonts w:ascii="Arial" w:hAnsi="Arial" w:cs="Arial"/>
                <w:b/>
                <w:caps/>
                <w:noProof/>
                <w:szCs w:val="22"/>
              </w:rPr>
            </w:pPr>
            <w:r w:rsidRPr="00C93D44">
              <w:rPr>
                <w:rFonts w:ascii="Arial" w:hAnsi="Arial" w:cs="Arial"/>
                <w:b/>
                <w:caps/>
                <w:noProof/>
                <w:sz w:val="22"/>
                <w:szCs w:val="22"/>
              </w:rPr>
              <w:t>2008</w:t>
            </w:r>
          </w:p>
        </w:tc>
        <w:tc>
          <w:tcPr>
            <w:tcW w:w="817" w:type="dxa"/>
            <w:shd w:val="clear" w:color="auto" w:fill="auto"/>
            <w:noWrap/>
          </w:tcPr>
          <w:p w:rsidR="00C93D44" w:rsidRPr="00C93D44" w:rsidRDefault="00C93D44" w:rsidP="001549F4">
            <w:pPr>
              <w:rPr>
                <w:rFonts w:ascii="Arial" w:hAnsi="Arial" w:cs="Arial"/>
                <w:b/>
                <w:caps/>
                <w:noProof/>
                <w:szCs w:val="22"/>
              </w:rPr>
            </w:pPr>
            <w:r w:rsidRPr="00C93D44">
              <w:rPr>
                <w:rFonts w:ascii="Arial" w:hAnsi="Arial" w:cs="Arial"/>
                <w:b/>
                <w:caps/>
                <w:noProof/>
                <w:sz w:val="22"/>
                <w:szCs w:val="22"/>
              </w:rPr>
              <w:t>2009</w:t>
            </w:r>
          </w:p>
        </w:tc>
        <w:tc>
          <w:tcPr>
            <w:tcW w:w="817" w:type="dxa"/>
          </w:tcPr>
          <w:p w:rsidR="00C93D44" w:rsidRPr="00C93D44" w:rsidRDefault="00C93D44" w:rsidP="001549F4">
            <w:pPr>
              <w:rPr>
                <w:rFonts w:ascii="Arial" w:hAnsi="Arial" w:cs="Arial"/>
                <w:b/>
                <w:caps/>
                <w:noProof/>
                <w:szCs w:val="22"/>
              </w:rPr>
            </w:pPr>
            <w:r w:rsidRPr="00C93D44">
              <w:rPr>
                <w:rFonts w:ascii="Arial" w:hAnsi="Arial" w:cs="Arial"/>
                <w:b/>
                <w:caps/>
                <w:noProof/>
                <w:sz w:val="22"/>
                <w:szCs w:val="22"/>
              </w:rPr>
              <w:t>2010</w:t>
            </w:r>
          </w:p>
        </w:tc>
        <w:tc>
          <w:tcPr>
            <w:tcW w:w="817" w:type="dxa"/>
            <w:shd w:val="clear" w:color="auto" w:fill="auto"/>
            <w:noWrap/>
          </w:tcPr>
          <w:p w:rsidR="00C93D44" w:rsidRPr="00C93D44" w:rsidRDefault="00C93D44" w:rsidP="001549F4">
            <w:pPr>
              <w:rPr>
                <w:rFonts w:ascii="Arial" w:hAnsi="Arial" w:cs="Arial"/>
                <w:b/>
                <w:caps/>
                <w:noProof/>
                <w:szCs w:val="22"/>
              </w:rPr>
            </w:pPr>
            <w:r w:rsidRPr="00C93D44">
              <w:rPr>
                <w:rFonts w:ascii="Arial" w:hAnsi="Arial" w:cs="Arial"/>
                <w:b/>
                <w:caps/>
                <w:noProof/>
                <w:szCs w:val="22"/>
              </w:rPr>
              <w:t>2011</w:t>
            </w:r>
          </w:p>
        </w:tc>
        <w:tc>
          <w:tcPr>
            <w:tcW w:w="817" w:type="dxa"/>
          </w:tcPr>
          <w:p w:rsidR="00C93D44" w:rsidRPr="00C93D44" w:rsidRDefault="00C93D44" w:rsidP="001549F4">
            <w:pPr>
              <w:rPr>
                <w:rFonts w:ascii="Arial" w:hAnsi="Arial" w:cs="Arial"/>
                <w:b/>
                <w:caps/>
                <w:noProof/>
                <w:szCs w:val="22"/>
              </w:rPr>
            </w:pPr>
            <w:r w:rsidRPr="00C93D44">
              <w:rPr>
                <w:rFonts w:ascii="Arial" w:hAnsi="Arial" w:cs="Arial"/>
                <w:b/>
                <w:caps/>
                <w:noProof/>
                <w:szCs w:val="22"/>
              </w:rPr>
              <w:t>2012</w:t>
            </w:r>
          </w:p>
        </w:tc>
      </w:tr>
      <w:tr w:rsidR="00C93D44" w:rsidRPr="00C93D44" w:rsidTr="000344C1">
        <w:trPr>
          <w:trHeight w:val="255"/>
          <w:jc w:val="center"/>
        </w:trPr>
        <w:tc>
          <w:tcPr>
            <w:tcW w:w="2699" w:type="dxa"/>
            <w:shd w:val="clear" w:color="auto" w:fill="auto"/>
            <w:noWrap/>
          </w:tcPr>
          <w:p w:rsidR="00C93D44" w:rsidRPr="00C93D44" w:rsidRDefault="00C93D44" w:rsidP="001549F4">
            <w:pPr>
              <w:rPr>
                <w:rFonts w:ascii="Arial" w:hAnsi="Arial" w:cs="Arial"/>
                <w:noProof/>
                <w:szCs w:val="22"/>
              </w:rPr>
            </w:pPr>
            <w:r w:rsidRPr="00C93D44">
              <w:rPr>
                <w:rFonts w:ascii="Arial" w:hAnsi="Arial" w:cs="Arial"/>
                <w:noProof/>
                <w:sz w:val="22"/>
                <w:szCs w:val="22"/>
              </w:rPr>
              <w:t>Săli de clasă şi cabinete şcolare - număr</w:t>
            </w:r>
          </w:p>
        </w:tc>
        <w:tc>
          <w:tcPr>
            <w:tcW w:w="817" w:type="dxa"/>
            <w:shd w:val="clear" w:color="auto" w:fill="auto"/>
            <w:noWrap/>
            <w:vAlign w:val="center"/>
          </w:tcPr>
          <w:p w:rsidR="00C93D44" w:rsidRPr="00C93D44" w:rsidRDefault="00C93D44" w:rsidP="000344C1">
            <w:pPr>
              <w:jc w:val="center"/>
              <w:rPr>
                <w:rFonts w:ascii="Arial" w:hAnsi="Arial" w:cs="Arial"/>
              </w:rPr>
            </w:pPr>
            <w:r w:rsidRPr="00C93D44">
              <w:rPr>
                <w:rFonts w:ascii="Arial" w:hAnsi="Arial" w:cs="Arial"/>
              </w:rPr>
              <w:t>47</w:t>
            </w:r>
          </w:p>
        </w:tc>
        <w:tc>
          <w:tcPr>
            <w:tcW w:w="817" w:type="dxa"/>
            <w:shd w:val="clear" w:color="auto" w:fill="auto"/>
            <w:noWrap/>
            <w:vAlign w:val="center"/>
          </w:tcPr>
          <w:p w:rsidR="00C93D44" w:rsidRPr="00C93D44" w:rsidRDefault="00C93D44" w:rsidP="000344C1">
            <w:pPr>
              <w:jc w:val="center"/>
              <w:rPr>
                <w:rFonts w:ascii="Arial" w:hAnsi="Arial" w:cs="Arial"/>
              </w:rPr>
            </w:pPr>
            <w:r w:rsidRPr="00C93D44">
              <w:rPr>
                <w:rFonts w:ascii="Arial" w:hAnsi="Arial" w:cs="Arial"/>
              </w:rPr>
              <w:t>48</w:t>
            </w:r>
          </w:p>
        </w:tc>
        <w:tc>
          <w:tcPr>
            <w:tcW w:w="817" w:type="dxa"/>
            <w:shd w:val="clear" w:color="auto" w:fill="auto"/>
            <w:noWrap/>
            <w:vAlign w:val="center"/>
          </w:tcPr>
          <w:p w:rsidR="00C93D44" w:rsidRPr="00C93D44" w:rsidRDefault="00C93D44" w:rsidP="000344C1">
            <w:pPr>
              <w:jc w:val="center"/>
              <w:rPr>
                <w:rFonts w:ascii="Arial" w:hAnsi="Arial" w:cs="Arial"/>
              </w:rPr>
            </w:pPr>
            <w:r w:rsidRPr="00C93D44">
              <w:rPr>
                <w:rFonts w:ascii="Arial" w:hAnsi="Arial" w:cs="Arial"/>
              </w:rPr>
              <w:t>48</w:t>
            </w:r>
          </w:p>
        </w:tc>
        <w:tc>
          <w:tcPr>
            <w:tcW w:w="817" w:type="dxa"/>
            <w:shd w:val="clear" w:color="auto" w:fill="auto"/>
            <w:noWrap/>
            <w:vAlign w:val="center"/>
          </w:tcPr>
          <w:p w:rsidR="00C93D44" w:rsidRPr="00C93D44" w:rsidRDefault="00C93D44" w:rsidP="000344C1">
            <w:pPr>
              <w:jc w:val="center"/>
              <w:rPr>
                <w:rFonts w:ascii="Arial" w:hAnsi="Arial" w:cs="Arial"/>
              </w:rPr>
            </w:pPr>
            <w:r w:rsidRPr="00C93D44">
              <w:rPr>
                <w:rFonts w:ascii="Arial" w:hAnsi="Arial" w:cs="Arial"/>
              </w:rPr>
              <w:t>46</w:t>
            </w:r>
          </w:p>
        </w:tc>
        <w:tc>
          <w:tcPr>
            <w:tcW w:w="817" w:type="dxa"/>
            <w:vAlign w:val="center"/>
          </w:tcPr>
          <w:p w:rsidR="00C93D44" w:rsidRPr="00C93D44" w:rsidRDefault="00C93D44" w:rsidP="000344C1">
            <w:pPr>
              <w:jc w:val="center"/>
              <w:rPr>
                <w:rFonts w:ascii="Arial" w:hAnsi="Arial" w:cs="Arial"/>
              </w:rPr>
            </w:pPr>
            <w:r w:rsidRPr="00C93D44">
              <w:rPr>
                <w:rFonts w:ascii="Arial" w:hAnsi="Arial" w:cs="Arial"/>
              </w:rPr>
              <w:t>45</w:t>
            </w:r>
          </w:p>
        </w:tc>
        <w:tc>
          <w:tcPr>
            <w:tcW w:w="817" w:type="dxa"/>
            <w:shd w:val="clear" w:color="auto" w:fill="auto"/>
            <w:noWrap/>
            <w:vAlign w:val="center"/>
          </w:tcPr>
          <w:p w:rsidR="00C93D44" w:rsidRPr="00C93D44" w:rsidRDefault="00C93D44" w:rsidP="000344C1">
            <w:pPr>
              <w:jc w:val="center"/>
              <w:rPr>
                <w:rFonts w:ascii="Arial" w:hAnsi="Arial" w:cs="Arial"/>
              </w:rPr>
            </w:pPr>
            <w:r w:rsidRPr="00C93D44">
              <w:rPr>
                <w:rFonts w:ascii="Arial" w:hAnsi="Arial" w:cs="Arial"/>
              </w:rPr>
              <w:t>45</w:t>
            </w:r>
          </w:p>
        </w:tc>
        <w:tc>
          <w:tcPr>
            <w:tcW w:w="817" w:type="dxa"/>
            <w:vAlign w:val="center"/>
          </w:tcPr>
          <w:p w:rsidR="00C93D44" w:rsidRPr="00C93D44" w:rsidRDefault="00C93D44" w:rsidP="000344C1">
            <w:pPr>
              <w:jc w:val="center"/>
              <w:rPr>
                <w:rFonts w:ascii="Arial" w:hAnsi="Arial" w:cs="Arial"/>
              </w:rPr>
            </w:pPr>
            <w:r w:rsidRPr="00C93D44">
              <w:rPr>
                <w:rFonts w:ascii="Arial" w:hAnsi="Arial" w:cs="Arial"/>
              </w:rPr>
              <w:t>47</w:t>
            </w:r>
          </w:p>
        </w:tc>
      </w:tr>
      <w:tr w:rsidR="00C93D44" w:rsidRPr="00C93D44" w:rsidTr="000344C1">
        <w:trPr>
          <w:trHeight w:val="255"/>
          <w:jc w:val="center"/>
        </w:trPr>
        <w:tc>
          <w:tcPr>
            <w:tcW w:w="2699" w:type="dxa"/>
            <w:shd w:val="clear" w:color="auto" w:fill="auto"/>
            <w:noWrap/>
          </w:tcPr>
          <w:p w:rsidR="00C93D44" w:rsidRPr="00C93D44" w:rsidRDefault="00C93D44" w:rsidP="001549F4">
            <w:pPr>
              <w:rPr>
                <w:rFonts w:ascii="Arial" w:hAnsi="Arial" w:cs="Arial"/>
                <w:noProof/>
                <w:szCs w:val="22"/>
              </w:rPr>
            </w:pPr>
            <w:r w:rsidRPr="00C93D44">
              <w:rPr>
                <w:rFonts w:ascii="Arial" w:hAnsi="Arial" w:cs="Arial"/>
                <w:noProof/>
                <w:sz w:val="22"/>
                <w:szCs w:val="22"/>
              </w:rPr>
              <w:t xml:space="preserve">populaţia de vârstă şcolară înscrisă în unit. de înv. </w:t>
            </w:r>
          </w:p>
        </w:tc>
        <w:tc>
          <w:tcPr>
            <w:tcW w:w="817" w:type="dxa"/>
            <w:shd w:val="clear" w:color="auto" w:fill="auto"/>
            <w:noWrap/>
            <w:vAlign w:val="center"/>
          </w:tcPr>
          <w:p w:rsidR="00C93D44" w:rsidRPr="00C93D44" w:rsidRDefault="00C93D44" w:rsidP="000344C1">
            <w:pPr>
              <w:jc w:val="center"/>
              <w:rPr>
                <w:rFonts w:ascii="Arial" w:hAnsi="Arial" w:cs="Arial"/>
                <w:szCs w:val="24"/>
              </w:rPr>
            </w:pPr>
            <w:r w:rsidRPr="00C93D44">
              <w:rPr>
                <w:rFonts w:ascii="Arial" w:hAnsi="Arial" w:cs="Arial"/>
                <w:szCs w:val="24"/>
              </w:rPr>
              <w:t>875</w:t>
            </w:r>
          </w:p>
        </w:tc>
        <w:tc>
          <w:tcPr>
            <w:tcW w:w="817" w:type="dxa"/>
            <w:shd w:val="clear" w:color="auto" w:fill="auto"/>
            <w:noWrap/>
            <w:vAlign w:val="center"/>
          </w:tcPr>
          <w:p w:rsidR="00C93D44" w:rsidRPr="00C93D44" w:rsidRDefault="00C93D44" w:rsidP="000344C1">
            <w:pPr>
              <w:jc w:val="center"/>
              <w:rPr>
                <w:rFonts w:ascii="Arial" w:hAnsi="Arial" w:cs="Arial"/>
                <w:szCs w:val="24"/>
              </w:rPr>
            </w:pPr>
            <w:r w:rsidRPr="00C93D44">
              <w:rPr>
                <w:rFonts w:ascii="Arial" w:hAnsi="Arial" w:cs="Arial"/>
                <w:szCs w:val="24"/>
              </w:rPr>
              <w:t>880</w:t>
            </w:r>
          </w:p>
        </w:tc>
        <w:tc>
          <w:tcPr>
            <w:tcW w:w="817" w:type="dxa"/>
            <w:shd w:val="clear" w:color="auto" w:fill="auto"/>
            <w:noWrap/>
            <w:vAlign w:val="center"/>
          </w:tcPr>
          <w:p w:rsidR="00C93D44" w:rsidRPr="00C93D44" w:rsidRDefault="00C93D44" w:rsidP="000344C1">
            <w:pPr>
              <w:jc w:val="center"/>
              <w:rPr>
                <w:rFonts w:ascii="Arial" w:hAnsi="Arial" w:cs="Arial"/>
                <w:szCs w:val="24"/>
              </w:rPr>
            </w:pPr>
            <w:r w:rsidRPr="00C93D44">
              <w:rPr>
                <w:rFonts w:ascii="Arial" w:hAnsi="Arial" w:cs="Arial"/>
                <w:szCs w:val="24"/>
              </w:rPr>
              <w:t>869</w:t>
            </w:r>
          </w:p>
        </w:tc>
        <w:tc>
          <w:tcPr>
            <w:tcW w:w="817" w:type="dxa"/>
            <w:shd w:val="clear" w:color="auto" w:fill="auto"/>
            <w:noWrap/>
            <w:vAlign w:val="center"/>
          </w:tcPr>
          <w:p w:rsidR="00C93D44" w:rsidRPr="00C93D44" w:rsidRDefault="00C93D44" w:rsidP="000344C1">
            <w:pPr>
              <w:jc w:val="center"/>
              <w:rPr>
                <w:rFonts w:ascii="Arial" w:hAnsi="Arial" w:cs="Arial"/>
                <w:szCs w:val="24"/>
              </w:rPr>
            </w:pPr>
            <w:r w:rsidRPr="00C93D44">
              <w:rPr>
                <w:rFonts w:ascii="Arial" w:hAnsi="Arial" w:cs="Arial"/>
                <w:szCs w:val="24"/>
              </w:rPr>
              <w:t>847</w:t>
            </w:r>
          </w:p>
        </w:tc>
        <w:tc>
          <w:tcPr>
            <w:tcW w:w="817" w:type="dxa"/>
            <w:vAlign w:val="center"/>
          </w:tcPr>
          <w:p w:rsidR="00C93D44" w:rsidRPr="00C93D44" w:rsidRDefault="00C93D44" w:rsidP="000344C1">
            <w:pPr>
              <w:jc w:val="center"/>
              <w:rPr>
                <w:rFonts w:ascii="Arial" w:hAnsi="Arial" w:cs="Arial"/>
                <w:szCs w:val="24"/>
              </w:rPr>
            </w:pPr>
            <w:r w:rsidRPr="00C93D44">
              <w:rPr>
                <w:rFonts w:ascii="Arial" w:hAnsi="Arial" w:cs="Arial"/>
                <w:szCs w:val="24"/>
              </w:rPr>
              <w:t>800</w:t>
            </w:r>
          </w:p>
        </w:tc>
        <w:tc>
          <w:tcPr>
            <w:tcW w:w="817" w:type="dxa"/>
            <w:shd w:val="clear" w:color="auto" w:fill="auto"/>
            <w:noWrap/>
            <w:vAlign w:val="center"/>
          </w:tcPr>
          <w:p w:rsidR="00C93D44" w:rsidRPr="00C93D44" w:rsidRDefault="00C93D44" w:rsidP="000344C1">
            <w:pPr>
              <w:jc w:val="center"/>
              <w:rPr>
                <w:rFonts w:ascii="Arial" w:hAnsi="Arial" w:cs="Arial"/>
                <w:szCs w:val="24"/>
              </w:rPr>
            </w:pPr>
            <w:r w:rsidRPr="00C93D44">
              <w:rPr>
                <w:rFonts w:ascii="Arial" w:hAnsi="Arial" w:cs="Arial"/>
                <w:szCs w:val="24"/>
              </w:rPr>
              <w:t>742</w:t>
            </w:r>
          </w:p>
        </w:tc>
        <w:tc>
          <w:tcPr>
            <w:tcW w:w="817" w:type="dxa"/>
            <w:vAlign w:val="center"/>
          </w:tcPr>
          <w:p w:rsidR="00C93D44" w:rsidRPr="00C93D44" w:rsidRDefault="00C93D44" w:rsidP="000344C1">
            <w:pPr>
              <w:jc w:val="center"/>
              <w:rPr>
                <w:rFonts w:ascii="Arial" w:hAnsi="Arial" w:cs="Arial"/>
                <w:szCs w:val="24"/>
              </w:rPr>
            </w:pPr>
            <w:r w:rsidRPr="00C93D44">
              <w:rPr>
                <w:rFonts w:ascii="Arial" w:hAnsi="Arial" w:cs="Arial"/>
                <w:szCs w:val="24"/>
              </w:rPr>
              <w:t>761</w:t>
            </w:r>
          </w:p>
        </w:tc>
      </w:tr>
      <w:tr w:rsidR="00C93D44" w:rsidRPr="00C93D44" w:rsidTr="00C93D44">
        <w:trPr>
          <w:trHeight w:val="255"/>
          <w:jc w:val="center"/>
        </w:trPr>
        <w:tc>
          <w:tcPr>
            <w:tcW w:w="2699" w:type="dxa"/>
            <w:shd w:val="clear" w:color="auto" w:fill="auto"/>
            <w:noWrap/>
          </w:tcPr>
          <w:p w:rsidR="00C93D44" w:rsidRPr="00C93D44" w:rsidRDefault="00C93D44" w:rsidP="001549F4">
            <w:pPr>
              <w:rPr>
                <w:rFonts w:ascii="Arial" w:hAnsi="Arial" w:cs="Arial"/>
                <w:b/>
                <w:noProof/>
                <w:szCs w:val="22"/>
              </w:rPr>
            </w:pPr>
            <w:r w:rsidRPr="00C93D44">
              <w:rPr>
                <w:rFonts w:ascii="Arial" w:hAnsi="Arial" w:cs="Arial"/>
                <w:b/>
                <w:noProof/>
                <w:sz w:val="22"/>
                <w:szCs w:val="22"/>
              </w:rPr>
              <w:t>nr. de elevi / 1 sală de clasă</w:t>
            </w:r>
          </w:p>
        </w:tc>
        <w:tc>
          <w:tcPr>
            <w:tcW w:w="817" w:type="dxa"/>
            <w:shd w:val="clear" w:color="auto" w:fill="auto"/>
            <w:noWrap/>
            <w:vAlign w:val="center"/>
          </w:tcPr>
          <w:p w:rsidR="00C93D44" w:rsidRPr="00C93D44" w:rsidRDefault="00C93D44" w:rsidP="00C93D44">
            <w:pPr>
              <w:jc w:val="center"/>
              <w:rPr>
                <w:rFonts w:ascii="Arial" w:hAnsi="Arial" w:cs="Arial"/>
                <w:szCs w:val="22"/>
              </w:rPr>
            </w:pPr>
            <w:r w:rsidRPr="00C93D44">
              <w:rPr>
                <w:rFonts w:ascii="Arial" w:hAnsi="Arial" w:cs="Arial"/>
                <w:szCs w:val="22"/>
              </w:rPr>
              <w:t>19</w:t>
            </w:r>
          </w:p>
        </w:tc>
        <w:tc>
          <w:tcPr>
            <w:tcW w:w="817" w:type="dxa"/>
            <w:shd w:val="clear" w:color="auto" w:fill="auto"/>
            <w:noWrap/>
            <w:vAlign w:val="center"/>
          </w:tcPr>
          <w:p w:rsidR="00C93D44" w:rsidRPr="00C93D44" w:rsidRDefault="00C93D44" w:rsidP="00C93D44">
            <w:pPr>
              <w:jc w:val="center"/>
              <w:rPr>
                <w:rFonts w:ascii="Arial" w:hAnsi="Arial" w:cs="Arial"/>
                <w:szCs w:val="22"/>
              </w:rPr>
            </w:pPr>
            <w:r w:rsidRPr="00C93D44">
              <w:rPr>
                <w:rFonts w:ascii="Arial" w:hAnsi="Arial" w:cs="Arial"/>
                <w:szCs w:val="22"/>
              </w:rPr>
              <w:t>18</w:t>
            </w:r>
          </w:p>
        </w:tc>
        <w:tc>
          <w:tcPr>
            <w:tcW w:w="817" w:type="dxa"/>
            <w:shd w:val="clear" w:color="auto" w:fill="auto"/>
            <w:noWrap/>
            <w:vAlign w:val="center"/>
          </w:tcPr>
          <w:p w:rsidR="00C93D44" w:rsidRPr="00C93D44" w:rsidRDefault="00C93D44" w:rsidP="00C93D44">
            <w:pPr>
              <w:jc w:val="center"/>
              <w:rPr>
                <w:rFonts w:ascii="Arial" w:hAnsi="Arial" w:cs="Arial"/>
                <w:szCs w:val="22"/>
              </w:rPr>
            </w:pPr>
            <w:r w:rsidRPr="00C93D44">
              <w:rPr>
                <w:rFonts w:ascii="Arial" w:hAnsi="Arial" w:cs="Arial"/>
                <w:szCs w:val="22"/>
              </w:rPr>
              <w:t>18</w:t>
            </w:r>
          </w:p>
        </w:tc>
        <w:tc>
          <w:tcPr>
            <w:tcW w:w="817" w:type="dxa"/>
            <w:shd w:val="clear" w:color="auto" w:fill="auto"/>
            <w:noWrap/>
            <w:vAlign w:val="center"/>
          </w:tcPr>
          <w:p w:rsidR="00C93D44" w:rsidRPr="00C93D44" w:rsidRDefault="00C93D44" w:rsidP="00C93D44">
            <w:pPr>
              <w:jc w:val="center"/>
              <w:rPr>
                <w:rFonts w:ascii="Arial" w:hAnsi="Arial" w:cs="Arial"/>
                <w:szCs w:val="22"/>
              </w:rPr>
            </w:pPr>
            <w:r w:rsidRPr="00C93D44">
              <w:rPr>
                <w:rFonts w:ascii="Arial" w:hAnsi="Arial" w:cs="Arial"/>
                <w:szCs w:val="22"/>
              </w:rPr>
              <w:t>18</w:t>
            </w:r>
          </w:p>
        </w:tc>
        <w:tc>
          <w:tcPr>
            <w:tcW w:w="817" w:type="dxa"/>
            <w:vAlign w:val="center"/>
          </w:tcPr>
          <w:p w:rsidR="00C93D44" w:rsidRPr="00C93D44" w:rsidRDefault="00C93D44" w:rsidP="00C93D44">
            <w:pPr>
              <w:jc w:val="center"/>
              <w:rPr>
                <w:rFonts w:ascii="Arial" w:hAnsi="Arial" w:cs="Arial"/>
                <w:szCs w:val="22"/>
              </w:rPr>
            </w:pPr>
            <w:r w:rsidRPr="00C93D44">
              <w:rPr>
                <w:rFonts w:ascii="Arial" w:hAnsi="Arial" w:cs="Arial"/>
                <w:sz w:val="22"/>
                <w:szCs w:val="22"/>
              </w:rPr>
              <w:t>18</w:t>
            </w:r>
          </w:p>
        </w:tc>
        <w:tc>
          <w:tcPr>
            <w:tcW w:w="817" w:type="dxa"/>
            <w:shd w:val="clear" w:color="auto" w:fill="auto"/>
            <w:noWrap/>
            <w:vAlign w:val="center"/>
          </w:tcPr>
          <w:p w:rsidR="00C93D44" w:rsidRPr="00C93D44" w:rsidRDefault="00C93D44" w:rsidP="00C93D44">
            <w:pPr>
              <w:jc w:val="center"/>
              <w:rPr>
                <w:rFonts w:ascii="Arial" w:hAnsi="Arial" w:cs="Arial"/>
                <w:szCs w:val="22"/>
              </w:rPr>
            </w:pPr>
            <w:r w:rsidRPr="00C93D44">
              <w:rPr>
                <w:rFonts w:ascii="Arial" w:hAnsi="Arial" w:cs="Arial"/>
                <w:szCs w:val="22"/>
              </w:rPr>
              <w:t>16</w:t>
            </w:r>
          </w:p>
        </w:tc>
        <w:tc>
          <w:tcPr>
            <w:tcW w:w="817" w:type="dxa"/>
            <w:vAlign w:val="center"/>
          </w:tcPr>
          <w:p w:rsidR="00C93D44" w:rsidRPr="00C93D44" w:rsidRDefault="00C93D44" w:rsidP="00C93D44">
            <w:pPr>
              <w:jc w:val="center"/>
              <w:rPr>
                <w:rFonts w:ascii="Arial" w:hAnsi="Arial" w:cs="Arial"/>
                <w:szCs w:val="22"/>
              </w:rPr>
            </w:pPr>
            <w:r w:rsidRPr="00C93D44">
              <w:rPr>
                <w:rFonts w:ascii="Arial" w:hAnsi="Arial" w:cs="Arial"/>
                <w:sz w:val="22"/>
                <w:szCs w:val="22"/>
              </w:rPr>
              <w:t>16</w:t>
            </w:r>
          </w:p>
        </w:tc>
      </w:tr>
    </w:tbl>
    <w:p w:rsidR="00DF00CB" w:rsidRDefault="00C93D44" w:rsidP="00DF00CB">
      <w:pPr>
        <w:ind w:firstLine="720"/>
        <w:jc w:val="both"/>
        <w:rPr>
          <w:rFonts w:ascii="Arial" w:hAnsi="Arial" w:cs="Arial"/>
          <w:i/>
          <w:noProof/>
          <w:sz w:val="20"/>
        </w:rPr>
      </w:pPr>
      <w:r>
        <w:rPr>
          <w:rFonts w:ascii="Arial" w:hAnsi="Arial" w:cs="Arial"/>
          <w:i/>
          <w:noProof/>
          <w:sz w:val="20"/>
        </w:rPr>
        <w:t xml:space="preserve">                </w:t>
      </w:r>
      <w:r w:rsidRPr="0035250B">
        <w:rPr>
          <w:rFonts w:ascii="Arial" w:hAnsi="Arial" w:cs="Arial"/>
          <w:i/>
          <w:noProof/>
          <w:sz w:val="20"/>
        </w:rPr>
        <w:t>Sursa: date furnizate de INSSE Bucureşti, 2014</w:t>
      </w:r>
    </w:p>
    <w:p w:rsidR="00A90531" w:rsidRPr="003F6552" w:rsidRDefault="00A90531" w:rsidP="00DF00CB">
      <w:pPr>
        <w:ind w:firstLine="720"/>
        <w:jc w:val="both"/>
        <w:rPr>
          <w:rFonts w:ascii="Arial" w:hAnsi="Arial" w:cs="Arial"/>
          <w:noProof/>
          <w:color w:val="1F497D"/>
        </w:rPr>
      </w:pPr>
    </w:p>
    <w:p w:rsidR="00DF00CB" w:rsidRPr="00A90531" w:rsidRDefault="00DF00CB" w:rsidP="00DF00CB">
      <w:pPr>
        <w:ind w:firstLine="720"/>
        <w:jc w:val="both"/>
        <w:rPr>
          <w:rFonts w:ascii="Arial" w:hAnsi="Arial" w:cs="Arial"/>
          <w:noProof/>
        </w:rPr>
      </w:pPr>
      <w:r w:rsidRPr="00A90531">
        <w:rPr>
          <w:rFonts w:ascii="Arial" w:hAnsi="Arial" w:cs="Arial"/>
          <w:noProof/>
        </w:rPr>
        <w:t>Observăm că, în intervalul 2006 – 201</w:t>
      </w:r>
      <w:r w:rsidR="00A90531" w:rsidRPr="00A90531">
        <w:rPr>
          <w:rFonts w:ascii="Arial" w:hAnsi="Arial" w:cs="Arial"/>
          <w:noProof/>
        </w:rPr>
        <w:t>2</w:t>
      </w:r>
      <w:r w:rsidRPr="00A90531">
        <w:rPr>
          <w:rFonts w:ascii="Arial" w:hAnsi="Arial" w:cs="Arial"/>
          <w:noProof/>
        </w:rPr>
        <w:t xml:space="preserve"> numărul sălilor de clasă din unităţile de învăţământ din comuna Leţcani a scăzut, populaţia</w:t>
      </w:r>
      <w:r w:rsidRPr="00A90531">
        <w:rPr>
          <w:rFonts w:ascii="Arial" w:hAnsi="Arial" w:cs="Arial"/>
          <w:noProof/>
          <w:sz w:val="22"/>
          <w:szCs w:val="22"/>
        </w:rPr>
        <w:t xml:space="preserve"> </w:t>
      </w:r>
      <w:r w:rsidRPr="00A90531">
        <w:rPr>
          <w:rFonts w:ascii="Arial" w:hAnsi="Arial" w:cs="Arial"/>
          <w:noProof/>
          <w:szCs w:val="24"/>
        </w:rPr>
        <w:t>de vârstă şcolară înscrisă în unităţile de învăţământ</w:t>
      </w:r>
      <w:r w:rsidRPr="00A90531">
        <w:rPr>
          <w:rFonts w:ascii="Arial" w:hAnsi="Arial" w:cs="Arial"/>
          <w:noProof/>
          <w:sz w:val="22"/>
          <w:szCs w:val="22"/>
        </w:rPr>
        <w:t xml:space="preserve"> </w:t>
      </w:r>
      <w:r w:rsidRPr="00A90531">
        <w:rPr>
          <w:rFonts w:ascii="Arial" w:hAnsi="Arial" w:cs="Arial"/>
          <w:noProof/>
          <w:szCs w:val="24"/>
        </w:rPr>
        <w:t xml:space="preserve">a scăzut </w:t>
      </w:r>
      <w:r w:rsidR="00A90531" w:rsidRPr="00A90531">
        <w:rPr>
          <w:rFonts w:ascii="Arial" w:hAnsi="Arial" w:cs="Arial"/>
          <w:noProof/>
          <w:szCs w:val="24"/>
        </w:rPr>
        <w:t>deasemenea</w:t>
      </w:r>
      <w:r w:rsidRPr="00A90531">
        <w:rPr>
          <w:rFonts w:ascii="Arial" w:hAnsi="Arial" w:cs="Arial"/>
          <w:noProof/>
          <w:sz w:val="22"/>
          <w:szCs w:val="22"/>
        </w:rPr>
        <w:t>,</w:t>
      </w:r>
      <w:r w:rsidRPr="00A90531">
        <w:rPr>
          <w:rFonts w:ascii="Arial" w:hAnsi="Arial" w:cs="Arial"/>
          <w:noProof/>
        </w:rPr>
        <w:t xml:space="preserve"> aşadar ca o consecinţă este reducerea numărului de elevi / 1 sală de clasă, de la </w:t>
      </w:r>
      <w:r w:rsidR="00A90531" w:rsidRPr="00A90531">
        <w:rPr>
          <w:rFonts w:ascii="Arial" w:hAnsi="Arial" w:cs="Arial"/>
          <w:noProof/>
        </w:rPr>
        <w:t>19</w:t>
      </w:r>
      <w:r w:rsidRPr="00A90531">
        <w:rPr>
          <w:rFonts w:ascii="Arial" w:hAnsi="Arial" w:cs="Arial"/>
          <w:noProof/>
        </w:rPr>
        <w:t xml:space="preserve"> elevi / sală de clasă în 2006 la 1</w:t>
      </w:r>
      <w:r w:rsidR="00A90531" w:rsidRPr="00A90531">
        <w:rPr>
          <w:rFonts w:ascii="Arial" w:hAnsi="Arial" w:cs="Arial"/>
          <w:noProof/>
        </w:rPr>
        <w:t>6</w:t>
      </w:r>
      <w:r w:rsidRPr="00A90531">
        <w:rPr>
          <w:rFonts w:ascii="Arial" w:hAnsi="Arial" w:cs="Arial"/>
          <w:noProof/>
        </w:rPr>
        <w:t xml:space="preserve"> elevi / sala de clasă în 201</w:t>
      </w:r>
      <w:r w:rsidR="00A90531" w:rsidRPr="00A90531">
        <w:rPr>
          <w:rFonts w:ascii="Arial" w:hAnsi="Arial" w:cs="Arial"/>
          <w:noProof/>
        </w:rPr>
        <w:t>2</w:t>
      </w:r>
      <w:r w:rsidRPr="00A90531">
        <w:rPr>
          <w:rFonts w:ascii="Arial" w:hAnsi="Arial" w:cs="Arial"/>
          <w:noProof/>
        </w:rPr>
        <w:t xml:space="preserve">, Aceasta se menţine sub valoarea maximă admisă de 30 elevi / 1 sală de clasă. Este necesar aşadar un număr de săli de clasă corect dimensionat faţă de numărul de elevi. </w:t>
      </w:r>
    </w:p>
    <w:p w:rsidR="00DF00CB" w:rsidRPr="003F6552" w:rsidRDefault="00DF00CB" w:rsidP="00DF00CB">
      <w:pPr>
        <w:ind w:firstLine="720"/>
        <w:jc w:val="both"/>
        <w:rPr>
          <w:rFonts w:ascii="Arial" w:hAnsi="Arial" w:cs="Arial"/>
          <w:noProof/>
          <w:color w:val="1F497D"/>
        </w:rPr>
      </w:pPr>
    </w:p>
    <w:p w:rsidR="00DF00CB" w:rsidRPr="002408A7" w:rsidRDefault="002408A7" w:rsidP="005B2B97">
      <w:pPr>
        <w:pStyle w:val="ListParagraph"/>
        <w:numPr>
          <w:ilvl w:val="0"/>
          <w:numId w:val="33"/>
        </w:numPr>
        <w:jc w:val="both"/>
        <w:rPr>
          <w:rFonts w:ascii="Arial" w:hAnsi="Arial" w:cs="Arial"/>
          <w:b/>
          <w:i/>
          <w:noProof/>
          <w:szCs w:val="24"/>
        </w:rPr>
      </w:pPr>
      <w:r w:rsidRPr="002408A7">
        <w:rPr>
          <w:rFonts w:ascii="Arial" w:hAnsi="Arial" w:cs="Arial"/>
          <w:b/>
          <w:i/>
          <w:noProof/>
          <w:szCs w:val="24"/>
        </w:rPr>
        <w:t>Cultura</w:t>
      </w:r>
    </w:p>
    <w:bookmarkEnd w:id="100"/>
    <w:bookmarkEnd w:id="101"/>
    <w:p w:rsidR="00A80600" w:rsidRPr="00A80600" w:rsidRDefault="00A80600" w:rsidP="00A80600">
      <w:pPr>
        <w:spacing w:before="120" w:line="276" w:lineRule="auto"/>
        <w:ind w:firstLine="902"/>
        <w:jc w:val="both"/>
        <w:rPr>
          <w:rFonts w:ascii="Arial" w:hAnsi="Arial" w:cs="Arial"/>
          <w:szCs w:val="24"/>
        </w:rPr>
      </w:pPr>
      <w:r w:rsidRPr="0055733C">
        <w:rPr>
          <w:rFonts w:ascii="Arial" w:hAnsi="Arial" w:cs="Arial"/>
          <w:b/>
          <w:szCs w:val="24"/>
        </w:rPr>
        <w:t>Caminul Cultural</w:t>
      </w:r>
      <w:r w:rsidRPr="00A80600">
        <w:rPr>
          <w:rFonts w:ascii="Arial" w:hAnsi="Arial" w:cs="Arial"/>
          <w:szCs w:val="24"/>
        </w:rPr>
        <w:t xml:space="preserve"> </w:t>
      </w:r>
      <w:r w:rsidR="009309D5">
        <w:rPr>
          <w:rFonts w:ascii="Arial" w:hAnsi="Arial" w:cs="Arial"/>
          <w:szCs w:val="24"/>
        </w:rPr>
        <w:t>este o clădire cu dotări</w:t>
      </w:r>
      <w:r w:rsidRPr="00A80600">
        <w:rPr>
          <w:rFonts w:ascii="Arial" w:hAnsi="Arial" w:cs="Arial"/>
          <w:szCs w:val="24"/>
        </w:rPr>
        <w:t xml:space="preserve"> corespunz</w:t>
      </w:r>
      <w:r w:rsidR="009309D5">
        <w:rPr>
          <w:rFonts w:ascii="Arial" w:hAnsi="Arial" w:cs="Arial"/>
          <w:szCs w:val="24"/>
        </w:rPr>
        <w:t>ă</w:t>
      </w:r>
      <w:r w:rsidRPr="00A80600">
        <w:rPr>
          <w:rFonts w:ascii="Arial" w:hAnsi="Arial" w:cs="Arial"/>
          <w:szCs w:val="24"/>
        </w:rPr>
        <w:t>toare, acesta dispune de o sal</w:t>
      </w:r>
      <w:r w:rsidR="009309D5">
        <w:rPr>
          <w:rFonts w:ascii="Arial" w:hAnsi="Arial" w:cs="Arial"/>
          <w:szCs w:val="24"/>
        </w:rPr>
        <w:t>ă</w:t>
      </w:r>
      <w:r w:rsidRPr="00A80600">
        <w:rPr>
          <w:rFonts w:ascii="Arial" w:hAnsi="Arial" w:cs="Arial"/>
          <w:szCs w:val="24"/>
        </w:rPr>
        <w:t xml:space="preserve"> de festivit</w:t>
      </w:r>
      <w:r w:rsidR="009309D5">
        <w:rPr>
          <w:rFonts w:ascii="Arial" w:hAnsi="Arial" w:cs="Arial"/>
          <w:szCs w:val="24"/>
        </w:rPr>
        <w:t>ăţ</w:t>
      </w:r>
      <w:r w:rsidRPr="00A80600">
        <w:rPr>
          <w:rFonts w:ascii="Arial" w:hAnsi="Arial" w:cs="Arial"/>
          <w:szCs w:val="24"/>
        </w:rPr>
        <w:t>i care poate fi folosit</w:t>
      </w:r>
      <w:r w:rsidR="009309D5">
        <w:rPr>
          <w:rFonts w:ascii="Arial" w:hAnsi="Arial" w:cs="Arial"/>
          <w:szCs w:val="24"/>
        </w:rPr>
        <w:t>ă</w:t>
      </w:r>
      <w:r w:rsidRPr="00A80600">
        <w:rPr>
          <w:rFonts w:ascii="Arial" w:hAnsi="Arial" w:cs="Arial"/>
          <w:szCs w:val="24"/>
        </w:rPr>
        <w:t xml:space="preserve"> pentru organizarea de evenimente, conferin</w:t>
      </w:r>
      <w:r w:rsidR="009309D5">
        <w:rPr>
          <w:rFonts w:ascii="Arial" w:hAnsi="Arial" w:cs="Arial"/>
          <w:szCs w:val="24"/>
        </w:rPr>
        <w:t>ţ</w:t>
      </w:r>
      <w:r w:rsidRPr="00A80600">
        <w:rPr>
          <w:rFonts w:ascii="Arial" w:hAnsi="Arial" w:cs="Arial"/>
          <w:szCs w:val="24"/>
        </w:rPr>
        <w:t>e, simpozioane si activit</w:t>
      </w:r>
      <w:r w:rsidR="009309D5">
        <w:rPr>
          <w:rFonts w:ascii="Arial" w:hAnsi="Arial" w:cs="Arial"/>
          <w:szCs w:val="24"/>
        </w:rPr>
        <w:t>ăţ</w:t>
      </w:r>
      <w:r w:rsidRPr="00A80600">
        <w:rPr>
          <w:rFonts w:ascii="Arial" w:hAnsi="Arial" w:cs="Arial"/>
          <w:szCs w:val="24"/>
        </w:rPr>
        <w:t xml:space="preserve">i cultural-artistice. </w:t>
      </w:r>
    </w:p>
    <w:p w:rsidR="00DF00CB" w:rsidRPr="00A80600" w:rsidRDefault="009309D5" w:rsidP="00A80600">
      <w:pPr>
        <w:ind w:firstLine="720"/>
        <w:jc w:val="both"/>
        <w:rPr>
          <w:rFonts w:ascii="Arial" w:hAnsi="Arial" w:cs="Arial"/>
          <w:szCs w:val="24"/>
        </w:rPr>
      </w:pPr>
      <w:r>
        <w:rPr>
          <w:rFonts w:ascii="Arial" w:hAnsi="Arial" w:cs="Arial"/>
          <w:szCs w:val="24"/>
        </w:rPr>
        <w:t>Î</w:t>
      </w:r>
      <w:r w:rsidR="00A80600" w:rsidRPr="00A80600">
        <w:rPr>
          <w:rFonts w:ascii="Arial" w:hAnsi="Arial" w:cs="Arial"/>
          <w:szCs w:val="24"/>
        </w:rPr>
        <w:t>n comuna nu exista spatii pentru petrecerea timpului liber sau centre de recreere, care pot deveni puncte de atractie pentru tineri din localitatile invecinate</w:t>
      </w:r>
    </w:p>
    <w:p w:rsidR="00A80600" w:rsidRPr="00A80600" w:rsidRDefault="009309D5" w:rsidP="009309D5">
      <w:pPr>
        <w:spacing w:line="276" w:lineRule="auto"/>
        <w:jc w:val="both"/>
        <w:rPr>
          <w:rFonts w:ascii="Arial" w:hAnsi="Arial" w:cs="Arial"/>
          <w:szCs w:val="24"/>
        </w:rPr>
      </w:pPr>
      <w:r>
        <w:rPr>
          <w:rFonts w:ascii="Arial" w:hAnsi="Arial" w:cs="Arial"/>
          <w:szCs w:val="24"/>
        </w:rPr>
        <w:t xml:space="preserve">            Î</w:t>
      </w:r>
      <w:r w:rsidR="00A80600" w:rsidRPr="00A80600">
        <w:rPr>
          <w:rFonts w:ascii="Arial" w:hAnsi="Arial" w:cs="Arial"/>
          <w:szCs w:val="24"/>
        </w:rPr>
        <w:t>n plan cultural, un element important este reprezentat d</w:t>
      </w:r>
      <w:r>
        <w:rPr>
          <w:rFonts w:ascii="Arial" w:hAnsi="Arial" w:cs="Arial"/>
          <w:szCs w:val="24"/>
        </w:rPr>
        <w:t>e existenţ</w:t>
      </w:r>
      <w:r w:rsidR="00A80600" w:rsidRPr="00A80600">
        <w:rPr>
          <w:rFonts w:ascii="Arial" w:hAnsi="Arial" w:cs="Arial"/>
          <w:szCs w:val="24"/>
        </w:rPr>
        <w:t>a unor creatori populari care duc mai departe meste</w:t>
      </w:r>
      <w:r>
        <w:rPr>
          <w:rFonts w:ascii="Arial" w:hAnsi="Arial" w:cs="Arial"/>
          <w:szCs w:val="24"/>
        </w:rPr>
        <w:t>ş</w:t>
      </w:r>
      <w:r w:rsidR="00A80600" w:rsidRPr="00A80600">
        <w:rPr>
          <w:rFonts w:ascii="Arial" w:hAnsi="Arial" w:cs="Arial"/>
          <w:szCs w:val="24"/>
        </w:rPr>
        <w:t>uguri tradi</w:t>
      </w:r>
      <w:r>
        <w:rPr>
          <w:rFonts w:ascii="Arial" w:hAnsi="Arial" w:cs="Arial"/>
          <w:szCs w:val="24"/>
        </w:rPr>
        <w:t>ţionale (ceramica). Însă</w:t>
      </w:r>
      <w:r w:rsidR="00A80600" w:rsidRPr="00A80600">
        <w:rPr>
          <w:rFonts w:ascii="Arial" w:hAnsi="Arial" w:cs="Arial"/>
          <w:szCs w:val="24"/>
        </w:rPr>
        <w:t xml:space="preserve">, </w:t>
      </w:r>
      <w:r>
        <w:rPr>
          <w:rFonts w:ascii="Arial" w:hAnsi="Arial" w:cs="Arial"/>
          <w:szCs w:val="24"/>
        </w:rPr>
        <w:t>î</w:t>
      </w:r>
      <w:r w:rsidR="00A80600" w:rsidRPr="00A80600">
        <w:rPr>
          <w:rFonts w:ascii="Arial" w:hAnsi="Arial" w:cs="Arial"/>
          <w:szCs w:val="24"/>
        </w:rPr>
        <w:t>n condi</w:t>
      </w:r>
      <w:r>
        <w:rPr>
          <w:rFonts w:ascii="Arial" w:hAnsi="Arial" w:cs="Arial"/>
          <w:szCs w:val="24"/>
        </w:rPr>
        <w:t>ţ</w:t>
      </w:r>
      <w:r w:rsidR="00A80600" w:rsidRPr="00A80600">
        <w:rPr>
          <w:rFonts w:ascii="Arial" w:hAnsi="Arial" w:cs="Arial"/>
          <w:szCs w:val="24"/>
        </w:rPr>
        <w:t xml:space="preserve">iile </w:t>
      </w:r>
      <w:r>
        <w:rPr>
          <w:rFonts w:ascii="Arial" w:hAnsi="Arial" w:cs="Arial"/>
          <w:szCs w:val="24"/>
        </w:rPr>
        <w:t>î</w:t>
      </w:r>
      <w:r w:rsidR="00A80600" w:rsidRPr="00A80600">
        <w:rPr>
          <w:rFonts w:ascii="Arial" w:hAnsi="Arial" w:cs="Arial"/>
          <w:szCs w:val="24"/>
        </w:rPr>
        <w:t>mbatr</w:t>
      </w:r>
      <w:r>
        <w:rPr>
          <w:rFonts w:ascii="Arial" w:hAnsi="Arial" w:cs="Arial"/>
          <w:szCs w:val="24"/>
        </w:rPr>
        <w:t>â</w:t>
      </w:r>
      <w:r w:rsidR="00A80600" w:rsidRPr="00A80600">
        <w:rPr>
          <w:rFonts w:ascii="Arial" w:hAnsi="Arial" w:cs="Arial"/>
          <w:szCs w:val="24"/>
        </w:rPr>
        <w:t>nirii biologice a me</w:t>
      </w:r>
      <w:r>
        <w:rPr>
          <w:rFonts w:ascii="Arial" w:hAnsi="Arial" w:cs="Arial"/>
          <w:szCs w:val="24"/>
        </w:rPr>
        <w:t>ş</w:t>
      </w:r>
      <w:r w:rsidR="00A80600" w:rsidRPr="00A80600">
        <w:rPr>
          <w:rFonts w:ascii="Arial" w:hAnsi="Arial" w:cs="Arial"/>
          <w:szCs w:val="24"/>
        </w:rPr>
        <w:t xml:space="preserve">terilor populari </w:t>
      </w:r>
      <w:r w:rsidR="005E75A5">
        <w:rPr>
          <w:rFonts w:ascii="Arial" w:hAnsi="Arial" w:cs="Arial"/>
          <w:szCs w:val="24"/>
        </w:rPr>
        <w:t>ş</w:t>
      </w:r>
      <w:r w:rsidR="00A80600" w:rsidRPr="00A80600">
        <w:rPr>
          <w:rFonts w:ascii="Arial" w:hAnsi="Arial" w:cs="Arial"/>
          <w:szCs w:val="24"/>
        </w:rPr>
        <w:t xml:space="preserve">i a gradului redus de atractivitate pe care </w:t>
      </w:r>
      <w:r w:rsidR="005E75A5">
        <w:rPr>
          <w:rFonts w:ascii="Arial" w:hAnsi="Arial" w:cs="Arial"/>
          <w:szCs w:val="24"/>
        </w:rPr>
        <w:t>î</w:t>
      </w:r>
      <w:r w:rsidR="00A80600" w:rsidRPr="00A80600">
        <w:rPr>
          <w:rFonts w:ascii="Arial" w:hAnsi="Arial" w:cs="Arial"/>
          <w:szCs w:val="24"/>
        </w:rPr>
        <w:t>l manifest</w:t>
      </w:r>
      <w:r w:rsidR="005E75A5">
        <w:rPr>
          <w:rFonts w:ascii="Arial" w:hAnsi="Arial" w:cs="Arial"/>
          <w:szCs w:val="24"/>
        </w:rPr>
        <w:t>ă</w:t>
      </w:r>
      <w:r w:rsidR="00A80600" w:rsidRPr="00A80600">
        <w:rPr>
          <w:rFonts w:ascii="Arial" w:hAnsi="Arial" w:cs="Arial"/>
          <w:szCs w:val="24"/>
        </w:rPr>
        <w:t xml:space="preserve"> tinerii fa</w:t>
      </w:r>
      <w:r w:rsidR="005E75A5">
        <w:rPr>
          <w:rFonts w:ascii="Arial" w:hAnsi="Arial" w:cs="Arial"/>
          <w:szCs w:val="24"/>
        </w:rPr>
        <w:t>ţă</w:t>
      </w:r>
      <w:r w:rsidR="00A80600" w:rsidRPr="00A80600">
        <w:rPr>
          <w:rFonts w:ascii="Arial" w:hAnsi="Arial" w:cs="Arial"/>
          <w:szCs w:val="24"/>
        </w:rPr>
        <w:t xml:space="preserve"> de aceasta activitate, conservarea </w:t>
      </w:r>
      <w:r w:rsidR="005E75A5">
        <w:rPr>
          <w:rFonts w:ascii="Arial" w:hAnsi="Arial" w:cs="Arial"/>
          <w:szCs w:val="24"/>
        </w:rPr>
        <w:t>ş</w:t>
      </w:r>
      <w:r w:rsidR="00A80600" w:rsidRPr="00A80600">
        <w:rPr>
          <w:rFonts w:ascii="Arial" w:hAnsi="Arial" w:cs="Arial"/>
          <w:szCs w:val="24"/>
        </w:rPr>
        <w:t>i perpetuarea artei populare locale va fi afectat</w:t>
      </w:r>
      <w:r w:rsidR="005E75A5">
        <w:rPr>
          <w:rFonts w:ascii="Arial" w:hAnsi="Arial" w:cs="Arial"/>
          <w:szCs w:val="24"/>
        </w:rPr>
        <w:t>ă</w:t>
      </w:r>
      <w:r w:rsidR="00A80600" w:rsidRPr="00A80600">
        <w:rPr>
          <w:rFonts w:ascii="Arial" w:hAnsi="Arial" w:cs="Arial"/>
          <w:szCs w:val="24"/>
        </w:rPr>
        <w:t xml:space="preserve">. </w:t>
      </w:r>
    </w:p>
    <w:p w:rsidR="00A80600" w:rsidRPr="00A80600" w:rsidRDefault="00A80600" w:rsidP="00A80600">
      <w:pPr>
        <w:ind w:firstLine="720"/>
        <w:jc w:val="both"/>
        <w:rPr>
          <w:rFonts w:ascii="Arial" w:hAnsi="Arial" w:cs="Arial"/>
          <w:noProof/>
          <w:color w:val="1F497D"/>
          <w:szCs w:val="24"/>
        </w:rPr>
      </w:pPr>
    </w:p>
    <w:p w:rsidR="00DF00CB" w:rsidRPr="00A80600" w:rsidRDefault="00DF00CB" w:rsidP="00DF00CB">
      <w:pPr>
        <w:ind w:firstLine="720"/>
        <w:jc w:val="both"/>
        <w:rPr>
          <w:rFonts w:ascii="Arial" w:hAnsi="Arial" w:cs="Arial"/>
          <w:noProof/>
          <w:szCs w:val="24"/>
        </w:rPr>
      </w:pPr>
      <w:r w:rsidRPr="00A80600">
        <w:rPr>
          <w:rFonts w:ascii="Arial" w:hAnsi="Arial" w:cs="Arial"/>
          <w:noProof/>
          <w:szCs w:val="24"/>
        </w:rPr>
        <w:t>În comuna Leţcani funcţionează o bibliotecă publică şi biblioteci şcolare în cadrul şcolilor</w:t>
      </w:r>
      <w:r w:rsidR="00A80600" w:rsidRPr="00A80600">
        <w:rPr>
          <w:rFonts w:ascii="Arial" w:hAnsi="Arial" w:cs="Arial"/>
          <w:noProof/>
          <w:szCs w:val="24"/>
        </w:rPr>
        <w:t>.</w:t>
      </w:r>
    </w:p>
    <w:p w:rsidR="00DF00CB" w:rsidRPr="00A80600" w:rsidRDefault="00DF00CB" w:rsidP="00DF00CB">
      <w:pPr>
        <w:ind w:firstLine="720"/>
        <w:jc w:val="both"/>
        <w:rPr>
          <w:rFonts w:ascii="Arial" w:hAnsi="Arial" w:cs="Arial"/>
          <w:noProof/>
          <w:color w:val="1F497D"/>
          <w:szCs w:val="24"/>
        </w:rPr>
      </w:pPr>
    </w:p>
    <w:p w:rsidR="00DF00CB" w:rsidRPr="00A80600" w:rsidRDefault="00DF00CB" w:rsidP="00DF00CB">
      <w:pPr>
        <w:jc w:val="both"/>
        <w:rPr>
          <w:rFonts w:ascii="Arial" w:hAnsi="Arial" w:cs="Arial"/>
          <w:noProof/>
          <w:szCs w:val="24"/>
        </w:rPr>
      </w:pPr>
      <w:r w:rsidRPr="00A80600">
        <w:rPr>
          <w:rFonts w:ascii="Arial" w:hAnsi="Arial" w:cs="Arial"/>
          <w:noProof/>
          <w:color w:val="1F497D"/>
          <w:szCs w:val="24"/>
        </w:rPr>
        <w:tab/>
      </w:r>
      <w:r w:rsidRPr="00A80600">
        <w:rPr>
          <w:rFonts w:ascii="Arial" w:hAnsi="Arial" w:cs="Arial"/>
          <w:b/>
          <w:noProof/>
          <w:szCs w:val="24"/>
        </w:rPr>
        <w:t>Referitor la culte</w:t>
      </w:r>
      <w:r w:rsidRPr="00A80600">
        <w:rPr>
          <w:rFonts w:ascii="Arial" w:hAnsi="Arial" w:cs="Arial"/>
          <w:noProof/>
          <w:szCs w:val="24"/>
        </w:rPr>
        <w:t xml:space="preserve">, în comuna Leţcani se află următoarele biserici: </w:t>
      </w:r>
    </w:p>
    <w:p w:rsidR="00E83642" w:rsidRPr="00A80600" w:rsidRDefault="00E83642" w:rsidP="005B2B97">
      <w:pPr>
        <w:pStyle w:val="ListParagraph"/>
        <w:numPr>
          <w:ilvl w:val="0"/>
          <w:numId w:val="27"/>
        </w:numPr>
        <w:spacing w:before="120" w:line="276" w:lineRule="auto"/>
        <w:jc w:val="both"/>
        <w:rPr>
          <w:rFonts w:ascii="Arial" w:hAnsi="Arial" w:cs="Arial"/>
          <w:szCs w:val="24"/>
        </w:rPr>
      </w:pPr>
      <w:r w:rsidRPr="00A80600">
        <w:rPr>
          <w:rFonts w:ascii="Arial" w:hAnsi="Arial" w:cs="Arial"/>
          <w:szCs w:val="24"/>
        </w:rPr>
        <w:t>Biserica „Rotunda de Letcani</w:t>
      </w:r>
      <w:r w:rsidR="00D52B4E">
        <w:rPr>
          <w:rFonts w:ascii="Arial" w:hAnsi="Arial" w:cs="Arial"/>
          <w:szCs w:val="24"/>
        </w:rPr>
        <w:t>”, construita î</w:t>
      </w:r>
      <w:r w:rsidRPr="00A80600">
        <w:rPr>
          <w:rFonts w:ascii="Arial" w:hAnsi="Arial" w:cs="Arial"/>
          <w:szCs w:val="24"/>
        </w:rPr>
        <w:t>n anul 1790, unica in Europa, este monument unic architectural</w:t>
      </w:r>
      <w:r w:rsidR="00D52B4E">
        <w:rPr>
          <w:rFonts w:ascii="Arial" w:hAnsi="Arial" w:cs="Arial"/>
          <w:szCs w:val="24"/>
        </w:rPr>
        <w:t>, cu hramul Sf. Dumitru şi Sf. Spiridon</w:t>
      </w:r>
      <w:r w:rsidRPr="00A80600">
        <w:rPr>
          <w:rFonts w:ascii="Arial" w:hAnsi="Arial" w:cs="Arial"/>
          <w:szCs w:val="24"/>
        </w:rPr>
        <w:t>.</w:t>
      </w:r>
    </w:p>
    <w:p w:rsidR="00E83642" w:rsidRPr="00A80600" w:rsidRDefault="00D52B4E" w:rsidP="005B2B97">
      <w:pPr>
        <w:numPr>
          <w:ilvl w:val="0"/>
          <w:numId w:val="27"/>
        </w:numPr>
        <w:suppressAutoHyphens w:val="0"/>
        <w:spacing w:line="276" w:lineRule="auto"/>
        <w:jc w:val="both"/>
        <w:rPr>
          <w:rFonts w:ascii="Arial" w:hAnsi="Arial" w:cs="Arial"/>
          <w:szCs w:val="24"/>
        </w:rPr>
      </w:pPr>
      <w:r>
        <w:rPr>
          <w:rFonts w:ascii="Arial" w:hAnsi="Arial" w:cs="Arial"/>
          <w:szCs w:val="24"/>
        </w:rPr>
        <w:t>Biserica ortodoxă</w:t>
      </w:r>
      <w:r w:rsidR="00E83642" w:rsidRPr="00A80600">
        <w:rPr>
          <w:rFonts w:ascii="Arial" w:hAnsi="Arial" w:cs="Arial"/>
          <w:szCs w:val="24"/>
        </w:rPr>
        <w:t xml:space="preserve"> „Sfintii Constantin si Elena'' (</w:t>
      </w:r>
      <w:hyperlink r:id="rId41" w:history="1">
        <w:r w:rsidR="00E83642" w:rsidRPr="00A80600">
          <w:rPr>
            <w:rFonts w:ascii="Arial" w:hAnsi="Arial" w:cs="Arial"/>
            <w:szCs w:val="24"/>
          </w:rPr>
          <w:t>Cogeasca</w:t>
        </w:r>
      </w:hyperlink>
      <w:r w:rsidR="00E83642" w:rsidRPr="00A80600">
        <w:rPr>
          <w:rFonts w:ascii="Arial" w:hAnsi="Arial" w:cs="Arial"/>
          <w:szCs w:val="24"/>
        </w:rPr>
        <w:t>);</w:t>
      </w:r>
    </w:p>
    <w:p w:rsidR="00E83642" w:rsidRPr="00A80600" w:rsidRDefault="00E83642" w:rsidP="005B2B97">
      <w:pPr>
        <w:numPr>
          <w:ilvl w:val="0"/>
          <w:numId w:val="27"/>
        </w:numPr>
        <w:suppressAutoHyphens w:val="0"/>
        <w:spacing w:line="276" w:lineRule="auto"/>
        <w:jc w:val="both"/>
        <w:rPr>
          <w:rFonts w:ascii="Arial" w:hAnsi="Arial" w:cs="Arial"/>
          <w:szCs w:val="24"/>
        </w:rPr>
      </w:pPr>
      <w:r w:rsidRPr="00A80600">
        <w:rPr>
          <w:rFonts w:ascii="Arial" w:hAnsi="Arial" w:cs="Arial"/>
          <w:szCs w:val="24"/>
        </w:rPr>
        <w:t>Biserica ortodoxa „Sf. Dimitrie/ Sf. Spiridon'' (Letcani);</w:t>
      </w:r>
    </w:p>
    <w:p w:rsidR="00E83642" w:rsidRPr="00A80600" w:rsidRDefault="00E83642" w:rsidP="005B2B97">
      <w:pPr>
        <w:numPr>
          <w:ilvl w:val="0"/>
          <w:numId w:val="27"/>
        </w:numPr>
        <w:suppressAutoHyphens w:val="0"/>
        <w:spacing w:line="276" w:lineRule="auto"/>
        <w:jc w:val="both"/>
        <w:rPr>
          <w:rFonts w:ascii="Arial" w:hAnsi="Arial" w:cs="Arial"/>
          <w:szCs w:val="24"/>
        </w:rPr>
      </w:pPr>
      <w:r w:rsidRPr="00A80600">
        <w:rPr>
          <w:rFonts w:ascii="Arial" w:hAnsi="Arial" w:cs="Arial"/>
          <w:szCs w:val="24"/>
        </w:rPr>
        <w:t xml:space="preserve">Biserica ortodoxa ''Schimbarea </w:t>
      </w:r>
      <w:smartTag w:uri="urn:schemas-microsoft-com:office:smarttags" w:element="PersonName">
        <w:smartTagPr>
          <w:attr w:name="ProductID" w:val="la Fata'"/>
        </w:smartTagPr>
        <w:r w:rsidRPr="00A80600">
          <w:rPr>
            <w:rFonts w:ascii="Arial" w:hAnsi="Arial" w:cs="Arial"/>
            <w:szCs w:val="24"/>
          </w:rPr>
          <w:t>la Fata'</w:t>
        </w:r>
      </w:smartTag>
      <w:r w:rsidRPr="00A80600">
        <w:rPr>
          <w:rFonts w:ascii="Arial" w:hAnsi="Arial" w:cs="Arial"/>
          <w:szCs w:val="24"/>
        </w:rPr>
        <w:t>' (</w:t>
      </w:r>
      <w:hyperlink r:id="rId42" w:history="1">
        <w:r w:rsidRPr="00A80600">
          <w:rPr>
            <w:rFonts w:ascii="Arial" w:hAnsi="Arial" w:cs="Arial"/>
            <w:szCs w:val="24"/>
          </w:rPr>
          <w:t>Cucuteni</w:t>
        </w:r>
      </w:hyperlink>
      <w:r w:rsidRPr="00A80600">
        <w:rPr>
          <w:rFonts w:ascii="Arial" w:hAnsi="Arial" w:cs="Arial"/>
          <w:szCs w:val="24"/>
        </w:rPr>
        <w:t>);</w:t>
      </w:r>
    </w:p>
    <w:p w:rsidR="00E83642" w:rsidRPr="00A80600" w:rsidRDefault="00E83642" w:rsidP="005B2B97">
      <w:pPr>
        <w:numPr>
          <w:ilvl w:val="0"/>
          <w:numId w:val="27"/>
        </w:numPr>
        <w:suppressAutoHyphens w:val="0"/>
        <w:spacing w:line="276" w:lineRule="auto"/>
        <w:jc w:val="both"/>
        <w:rPr>
          <w:rFonts w:ascii="Arial" w:hAnsi="Arial" w:cs="Arial"/>
          <w:szCs w:val="24"/>
        </w:rPr>
      </w:pPr>
      <w:r w:rsidRPr="00A80600">
        <w:rPr>
          <w:rFonts w:ascii="Arial" w:hAnsi="Arial" w:cs="Arial"/>
          <w:szCs w:val="24"/>
        </w:rPr>
        <w:t>Biserica orto</w:t>
      </w:r>
      <w:r w:rsidR="00D52B4E">
        <w:rPr>
          <w:rFonts w:ascii="Arial" w:hAnsi="Arial" w:cs="Arial"/>
          <w:szCs w:val="24"/>
        </w:rPr>
        <w:t xml:space="preserve">doxa ''Sf. Constantin si Elena” </w:t>
      </w:r>
      <w:r w:rsidRPr="00A80600">
        <w:rPr>
          <w:rFonts w:ascii="Arial" w:hAnsi="Arial" w:cs="Arial"/>
          <w:szCs w:val="24"/>
        </w:rPr>
        <w:t>(Bogonos);</w:t>
      </w:r>
    </w:p>
    <w:p w:rsidR="00E83642" w:rsidRPr="00A80600" w:rsidRDefault="00D52B4E" w:rsidP="005B2B97">
      <w:pPr>
        <w:numPr>
          <w:ilvl w:val="0"/>
          <w:numId w:val="27"/>
        </w:numPr>
        <w:suppressAutoHyphens w:val="0"/>
        <w:spacing w:line="276" w:lineRule="auto"/>
        <w:jc w:val="both"/>
        <w:rPr>
          <w:rFonts w:ascii="Arial" w:hAnsi="Arial" w:cs="Arial"/>
          <w:szCs w:val="24"/>
        </w:rPr>
      </w:pPr>
      <w:r>
        <w:rPr>
          <w:rFonts w:ascii="Arial" w:hAnsi="Arial" w:cs="Arial"/>
          <w:szCs w:val="24"/>
        </w:rPr>
        <w:t>Biserica in constructie,,Inalţ</w:t>
      </w:r>
      <w:r w:rsidR="00E83642" w:rsidRPr="00A80600">
        <w:rPr>
          <w:rFonts w:ascii="Arial" w:hAnsi="Arial" w:cs="Arial"/>
          <w:szCs w:val="24"/>
        </w:rPr>
        <w:t>area Domnului’’</w:t>
      </w:r>
      <w:r>
        <w:rPr>
          <w:rFonts w:ascii="Arial" w:hAnsi="Arial" w:cs="Arial"/>
          <w:szCs w:val="24"/>
        </w:rPr>
        <w:t>(Leţcani).</w:t>
      </w:r>
    </w:p>
    <w:p w:rsidR="00E83642" w:rsidRPr="00A80600" w:rsidRDefault="00E83642" w:rsidP="00E83642">
      <w:pPr>
        <w:spacing w:before="120" w:line="276" w:lineRule="auto"/>
        <w:ind w:firstLine="720"/>
        <w:jc w:val="both"/>
        <w:rPr>
          <w:rFonts w:ascii="Arial" w:hAnsi="Arial" w:cs="Arial"/>
          <w:szCs w:val="24"/>
        </w:rPr>
      </w:pPr>
      <w:r w:rsidRPr="00A80600">
        <w:rPr>
          <w:rFonts w:ascii="Arial" w:hAnsi="Arial" w:cs="Arial"/>
          <w:szCs w:val="24"/>
        </w:rPr>
        <w:t>In Comuna Letcani se afla Cimitirul Eroilor in care si-au gasit loc de odihna soldatii romani cazuti pe frontul de est in cel de-al doilea Razboi Mondial.</w:t>
      </w:r>
    </w:p>
    <w:p w:rsidR="00DF00CB" w:rsidRDefault="00DF00CB" w:rsidP="00DF00CB">
      <w:pPr>
        <w:ind w:firstLine="720"/>
        <w:jc w:val="both"/>
        <w:rPr>
          <w:rFonts w:ascii="Arial" w:hAnsi="Arial" w:cs="Arial"/>
          <w:noProof/>
        </w:rPr>
      </w:pPr>
    </w:p>
    <w:p w:rsidR="00D52B4E" w:rsidRPr="000B3BD6" w:rsidRDefault="00D52B4E" w:rsidP="00DF00CB">
      <w:pPr>
        <w:ind w:firstLine="720"/>
        <w:jc w:val="both"/>
        <w:rPr>
          <w:rFonts w:ascii="Arial" w:hAnsi="Arial" w:cs="Arial"/>
          <w:noProof/>
        </w:rPr>
      </w:pPr>
    </w:p>
    <w:p w:rsidR="00DF00CB" w:rsidRPr="000B3BD6" w:rsidRDefault="00DF00CB" w:rsidP="00DF00CB">
      <w:pPr>
        <w:ind w:firstLine="720"/>
        <w:jc w:val="both"/>
        <w:rPr>
          <w:rFonts w:ascii="Arial" w:hAnsi="Arial" w:cs="Arial"/>
          <w:b/>
          <w:i/>
          <w:noProof/>
        </w:rPr>
      </w:pPr>
      <w:r w:rsidRPr="000B3BD6">
        <w:rPr>
          <w:rFonts w:ascii="Arial" w:hAnsi="Arial" w:cs="Arial"/>
          <w:b/>
          <w:i/>
          <w:noProof/>
        </w:rPr>
        <w:lastRenderedPageBreak/>
        <w:t>2.4.3.7. Recreere / sport</w:t>
      </w:r>
    </w:p>
    <w:p w:rsidR="00DF00CB" w:rsidRPr="003F6552" w:rsidRDefault="00DF00CB" w:rsidP="00DF00CB">
      <w:pPr>
        <w:ind w:firstLine="720"/>
        <w:jc w:val="both"/>
        <w:rPr>
          <w:rFonts w:ascii="Arial" w:hAnsi="Arial" w:cs="Arial"/>
          <w:noProof/>
          <w:color w:val="1F497D"/>
        </w:rPr>
      </w:pPr>
    </w:p>
    <w:p w:rsidR="000B3BD6" w:rsidRPr="006D039D" w:rsidRDefault="000B3BD6" w:rsidP="00D52B4E">
      <w:pPr>
        <w:ind w:firstLine="720"/>
        <w:jc w:val="both"/>
        <w:rPr>
          <w:rFonts w:ascii="Arial" w:hAnsi="Arial" w:cs="Arial"/>
          <w:noProof/>
          <w:szCs w:val="24"/>
        </w:rPr>
      </w:pPr>
      <w:r w:rsidRPr="006D039D">
        <w:rPr>
          <w:rFonts w:ascii="Arial" w:hAnsi="Arial" w:cs="Arial"/>
          <w:szCs w:val="24"/>
        </w:rPr>
        <w:t xml:space="preserve">In comuna </w:t>
      </w:r>
      <w:r w:rsidR="00DA5F5A">
        <w:rPr>
          <w:rFonts w:ascii="Arial" w:hAnsi="Arial" w:cs="Arial"/>
          <w:szCs w:val="24"/>
        </w:rPr>
        <w:t>există</w:t>
      </w:r>
      <w:r w:rsidRPr="006D039D">
        <w:rPr>
          <w:rFonts w:ascii="Arial" w:hAnsi="Arial" w:cs="Arial"/>
          <w:szCs w:val="24"/>
        </w:rPr>
        <w:t xml:space="preserve"> </w:t>
      </w:r>
      <w:r w:rsidR="006D039D" w:rsidRPr="006D039D">
        <w:rPr>
          <w:rFonts w:ascii="Arial" w:hAnsi="Arial" w:cs="Arial"/>
          <w:szCs w:val="24"/>
        </w:rPr>
        <w:t>4 parcuri a câte 2000m</w:t>
      </w:r>
      <w:r w:rsidR="006D039D" w:rsidRPr="006D039D">
        <w:rPr>
          <w:rFonts w:ascii="Arial" w:hAnsi="Arial" w:cs="Arial"/>
          <w:noProof/>
          <w:szCs w:val="24"/>
        </w:rPr>
        <w:t>² fiecare.</w:t>
      </w:r>
    </w:p>
    <w:p w:rsidR="00DF00CB" w:rsidRPr="000B3BD6" w:rsidRDefault="00DF00CB" w:rsidP="000B3BD6">
      <w:pPr>
        <w:spacing w:line="276" w:lineRule="auto"/>
        <w:ind w:firstLine="902"/>
        <w:jc w:val="both"/>
        <w:rPr>
          <w:rFonts w:ascii="Arial" w:hAnsi="Arial" w:cs="Arial"/>
          <w:szCs w:val="24"/>
        </w:rPr>
      </w:pPr>
      <w:r w:rsidRPr="000B3BD6">
        <w:rPr>
          <w:rFonts w:ascii="Arial" w:hAnsi="Arial" w:cs="Arial"/>
          <w:noProof/>
          <w:szCs w:val="24"/>
        </w:rPr>
        <w:t xml:space="preserve"> Ca dotări sportive menţionăm </w:t>
      </w:r>
      <w:r w:rsidR="006D039D">
        <w:rPr>
          <w:rFonts w:ascii="Arial" w:hAnsi="Arial" w:cs="Arial"/>
          <w:noProof/>
          <w:szCs w:val="24"/>
        </w:rPr>
        <w:t xml:space="preserve">că </w:t>
      </w:r>
      <w:r w:rsidRPr="000B3BD6">
        <w:rPr>
          <w:rFonts w:ascii="Arial" w:hAnsi="Arial" w:cs="Arial"/>
          <w:noProof/>
          <w:szCs w:val="24"/>
        </w:rPr>
        <w:t>există</w:t>
      </w:r>
      <w:r w:rsidR="006D039D">
        <w:rPr>
          <w:rFonts w:ascii="Arial" w:hAnsi="Arial" w:cs="Arial"/>
          <w:noProof/>
          <w:szCs w:val="24"/>
        </w:rPr>
        <w:t xml:space="preserve"> trei</w:t>
      </w:r>
      <w:r w:rsidRPr="000B3BD6">
        <w:rPr>
          <w:rFonts w:ascii="Arial" w:hAnsi="Arial" w:cs="Arial"/>
          <w:noProof/>
          <w:szCs w:val="24"/>
        </w:rPr>
        <w:t xml:space="preserve"> </w:t>
      </w:r>
      <w:r w:rsidR="006D039D">
        <w:rPr>
          <w:rFonts w:ascii="Arial" w:hAnsi="Arial" w:cs="Arial"/>
          <w:noProof/>
          <w:szCs w:val="24"/>
        </w:rPr>
        <w:t xml:space="preserve">stadioane de câte 7000 m², dintre care un </w:t>
      </w:r>
      <w:r w:rsidRPr="000B3BD6">
        <w:rPr>
          <w:rFonts w:ascii="Arial" w:hAnsi="Arial" w:cs="Arial"/>
          <w:noProof/>
          <w:szCs w:val="24"/>
        </w:rPr>
        <w:t xml:space="preserve">teren de sport amenajat </w:t>
      </w:r>
      <w:r w:rsidR="000B3BD6" w:rsidRPr="000B3BD6">
        <w:rPr>
          <w:rFonts w:ascii="Arial" w:hAnsi="Arial" w:cs="Arial"/>
          <w:noProof/>
          <w:szCs w:val="24"/>
        </w:rPr>
        <w:t xml:space="preserve">- </w:t>
      </w:r>
      <w:r w:rsidR="000B3BD6" w:rsidRPr="000B3BD6">
        <w:rPr>
          <w:rFonts w:ascii="Arial" w:hAnsi="Arial" w:cs="Arial"/>
          <w:szCs w:val="24"/>
        </w:rPr>
        <w:t>Stadion si Teren de fotbal pentru AS “Victoria “ Letcani</w:t>
      </w:r>
      <w:r w:rsidRPr="000B3BD6">
        <w:rPr>
          <w:rFonts w:ascii="Arial" w:hAnsi="Arial" w:cs="Arial"/>
          <w:noProof/>
          <w:szCs w:val="24"/>
        </w:rPr>
        <w:t xml:space="preserve">, pe care se desfăşoară activităţi sportive. </w:t>
      </w:r>
    </w:p>
    <w:p w:rsidR="00DF00CB" w:rsidRPr="003F6552" w:rsidRDefault="00DF00CB" w:rsidP="00DF00CB">
      <w:pPr>
        <w:pStyle w:val="Heading4"/>
        <w:spacing w:before="0" w:after="0"/>
        <w:jc w:val="both"/>
        <w:rPr>
          <w:rFonts w:ascii="Arial" w:hAnsi="Arial" w:cs="Arial"/>
          <w:color w:val="1F497D"/>
          <w:sz w:val="24"/>
          <w:u w:val="single"/>
        </w:rPr>
      </w:pPr>
    </w:p>
    <w:p w:rsidR="00DF00CB" w:rsidRPr="0069733B" w:rsidRDefault="00DF00CB" w:rsidP="00DF00CB">
      <w:pPr>
        <w:pStyle w:val="Heading4"/>
        <w:spacing w:before="0" w:after="0"/>
        <w:ind w:firstLine="697"/>
        <w:jc w:val="both"/>
        <w:rPr>
          <w:rFonts w:ascii="Arial" w:hAnsi="Arial" w:cs="Arial"/>
          <w:sz w:val="24"/>
          <w:u w:val="single"/>
        </w:rPr>
      </w:pPr>
      <w:r w:rsidRPr="0069733B">
        <w:rPr>
          <w:rFonts w:ascii="Arial" w:hAnsi="Arial" w:cs="Arial"/>
          <w:sz w:val="24"/>
          <w:u w:val="single"/>
        </w:rPr>
        <w:t xml:space="preserve">2.7.1.3. Zona căilor </w:t>
      </w:r>
      <w:r w:rsidR="00A80600" w:rsidRPr="0069733B">
        <w:rPr>
          <w:rFonts w:ascii="Arial" w:hAnsi="Arial" w:cs="Arial"/>
          <w:sz w:val="24"/>
          <w:u w:val="single"/>
        </w:rPr>
        <w:t xml:space="preserve">de </w:t>
      </w:r>
      <w:r w:rsidRPr="0069733B">
        <w:rPr>
          <w:rFonts w:ascii="Arial" w:hAnsi="Arial" w:cs="Arial"/>
          <w:sz w:val="24"/>
          <w:u w:val="single"/>
        </w:rPr>
        <w:t>comunicaţie şi transport</w:t>
      </w:r>
      <w:bookmarkEnd w:id="96"/>
      <w:bookmarkEnd w:id="97"/>
    </w:p>
    <w:p w:rsidR="00DF00CB" w:rsidRPr="0069733B" w:rsidRDefault="00DF00CB" w:rsidP="00DF00CB">
      <w:pPr>
        <w:ind w:firstLine="697"/>
        <w:jc w:val="both"/>
        <w:rPr>
          <w:rFonts w:ascii="Arial" w:hAnsi="Arial" w:cs="Arial"/>
          <w:szCs w:val="24"/>
        </w:rPr>
      </w:pPr>
      <w:r w:rsidRPr="0069733B">
        <w:rPr>
          <w:rFonts w:ascii="Arial" w:hAnsi="Arial" w:cs="Arial"/>
          <w:szCs w:val="24"/>
        </w:rPr>
        <w:t>Zona căilor de transport</w:t>
      </w:r>
      <w:r w:rsidRPr="0069733B">
        <w:rPr>
          <w:rFonts w:ascii="Arial" w:hAnsi="Arial" w:cs="Arial"/>
          <w:b/>
          <w:szCs w:val="24"/>
        </w:rPr>
        <w:t xml:space="preserve"> </w:t>
      </w:r>
      <w:r w:rsidRPr="0069733B">
        <w:rPr>
          <w:rFonts w:ascii="Arial" w:hAnsi="Arial" w:cs="Arial"/>
          <w:szCs w:val="24"/>
        </w:rPr>
        <w:t>este formată din:</w:t>
      </w:r>
    </w:p>
    <w:p w:rsidR="00DF00CB" w:rsidRPr="0069733B" w:rsidRDefault="00DF00CB" w:rsidP="00DF00CB">
      <w:pPr>
        <w:tabs>
          <w:tab w:val="left" w:pos="1100"/>
        </w:tabs>
        <w:ind w:firstLine="697"/>
        <w:jc w:val="both"/>
        <w:rPr>
          <w:rFonts w:ascii="Arial" w:hAnsi="Arial" w:cs="Arial"/>
          <w:i/>
          <w:szCs w:val="24"/>
        </w:rPr>
      </w:pPr>
      <w:r w:rsidRPr="0069733B">
        <w:rPr>
          <w:rFonts w:ascii="Arial" w:hAnsi="Arial" w:cs="Arial"/>
          <w:i/>
          <w:szCs w:val="24"/>
        </w:rPr>
        <w:t>-</w:t>
      </w:r>
      <w:r w:rsidRPr="0069733B">
        <w:rPr>
          <w:rFonts w:ascii="Arial" w:hAnsi="Arial" w:cs="Arial"/>
          <w:i/>
          <w:szCs w:val="24"/>
        </w:rPr>
        <w:tab/>
        <w:t>căile de transport rutiere:</w:t>
      </w:r>
    </w:p>
    <w:p w:rsidR="000D0DFA" w:rsidRPr="0056076C" w:rsidRDefault="00DF00CB" w:rsidP="0069733B">
      <w:pPr>
        <w:pStyle w:val="NormalWeb"/>
        <w:spacing w:before="0" w:after="0"/>
        <w:ind w:firstLine="709"/>
        <w:rPr>
          <w:rFonts w:ascii="Arial" w:hAnsi="Arial" w:cs="Arial"/>
          <w:noProof/>
        </w:rPr>
      </w:pPr>
      <w:r w:rsidRPr="00E81BB9">
        <w:rPr>
          <w:rFonts w:ascii="Arial" w:hAnsi="Arial" w:cs="Arial"/>
        </w:rPr>
        <w:t>Reţeaua căilor de transport rutiere reprezintă 2</w:t>
      </w:r>
      <w:r w:rsidR="00E81BB9" w:rsidRPr="00E81BB9">
        <w:rPr>
          <w:rFonts w:ascii="Arial" w:hAnsi="Arial" w:cs="Arial"/>
        </w:rPr>
        <w:t>6</w:t>
      </w:r>
      <w:r w:rsidRPr="00E81BB9">
        <w:rPr>
          <w:rFonts w:ascii="Arial" w:hAnsi="Arial" w:cs="Arial"/>
        </w:rPr>
        <w:t>,</w:t>
      </w:r>
      <w:r w:rsidR="00E81BB9" w:rsidRPr="00E81BB9">
        <w:rPr>
          <w:rFonts w:ascii="Arial" w:hAnsi="Arial" w:cs="Arial"/>
        </w:rPr>
        <w:t>52</w:t>
      </w:r>
      <w:r w:rsidRPr="00E81BB9">
        <w:rPr>
          <w:rFonts w:ascii="Arial" w:hAnsi="Arial" w:cs="Arial"/>
        </w:rPr>
        <w:t xml:space="preserve">% din teritoriul intravilan al comunei. Este formată din drumurile naţionale, judeţene, şi săteşti care traversează comuna Leţcani. Teritoriul comunei Leţcani este străbătut de următoarele drumuri clasate: </w:t>
      </w:r>
      <w:r w:rsidR="000D0DFA" w:rsidRPr="00E81BB9">
        <w:rPr>
          <w:rFonts w:ascii="Arial" w:hAnsi="Arial" w:cs="Arial"/>
          <w:b/>
          <w:i/>
          <w:noProof/>
        </w:rPr>
        <w:t>DN 28 / E 583</w:t>
      </w:r>
      <w:r w:rsidR="000D0DFA" w:rsidRPr="00E81BB9">
        <w:rPr>
          <w:rFonts w:ascii="Arial" w:hAnsi="Arial" w:cs="Arial"/>
          <w:noProof/>
        </w:rPr>
        <w:t xml:space="preserve">  care </w:t>
      </w:r>
      <w:r w:rsidR="000D0DFA" w:rsidRPr="00E81BB9">
        <w:rPr>
          <w:rFonts w:ascii="Arial" w:hAnsi="Arial" w:cs="Arial"/>
        </w:rPr>
        <w:t xml:space="preserve">leagă Tg. Frumos de </w:t>
      </w:r>
      <w:hyperlink r:id="rId43" w:tooltip="Iași" w:history="1">
        <w:r w:rsidR="000D0DFA" w:rsidRPr="00E81BB9">
          <w:rPr>
            <w:rStyle w:val="Hyperlink"/>
            <w:rFonts w:ascii="Arial" w:hAnsi="Arial" w:cs="Arial"/>
            <w:b w:val="0"/>
            <w:color w:val="auto"/>
            <w:u w:val="none"/>
          </w:rPr>
          <w:t>Iaşi</w:t>
        </w:r>
      </w:hyperlink>
      <w:r w:rsidR="000D0DFA" w:rsidRPr="00E81BB9">
        <w:rPr>
          <w:rFonts w:ascii="Arial" w:hAnsi="Arial" w:cs="Arial"/>
          <w:b/>
        </w:rPr>
        <w:t xml:space="preserve"> </w:t>
      </w:r>
      <w:r w:rsidR="000D0DFA" w:rsidRPr="00E81BB9">
        <w:rPr>
          <w:rFonts w:ascii="Arial" w:hAnsi="Arial" w:cs="Arial"/>
        </w:rPr>
        <w:t xml:space="preserve">şi mai departe de graniţa cu </w:t>
      </w:r>
      <w:hyperlink r:id="rId44" w:tooltip="Republica Moldova" w:history="1">
        <w:r w:rsidR="000D0DFA" w:rsidRPr="00E81BB9">
          <w:rPr>
            <w:rStyle w:val="Hyperlink"/>
            <w:rFonts w:ascii="Arial" w:hAnsi="Arial" w:cs="Arial"/>
            <w:b w:val="0"/>
            <w:color w:val="auto"/>
            <w:u w:val="none"/>
          </w:rPr>
          <w:t>Republica Moldova</w:t>
        </w:r>
      </w:hyperlink>
      <w:r w:rsidR="000D0DFA" w:rsidRPr="00E81BB9">
        <w:rPr>
          <w:rFonts w:ascii="Arial" w:hAnsi="Arial" w:cs="Arial"/>
          <w:b/>
        </w:rPr>
        <w:t xml:space="preserve"> </w:t>
      </w:r>
      <w:r w:rsidR="000D0DFA" w:rsidRPr="00E81BB9">
        <w:rPr>
          <w:rFonts w:ascii="Arial" w:hAnsi="Arial" w:cs="Arial"/>
        </w:rPr>
        <w:t>prin</w:t>
      </w:r>
      <w:r w:rsidR="000D0DFA" w:rsidRPr="005B60D1">
        <w:rPr>
          <w:rFonts w:ascii="Arial" w:hAnsi="Arial" w:cs="Arial"/>
          <w:b/>
        </w:rPr>
        <w:t xml:space="preserve"> </w:t>
      </w:r>
      <w:hyperlink r:id="rId45" w:tooltip="Albița, Vaslui" w:history="1">
        <w:r w:rsidR="000D0DFA" w:rsidRPr="005B60D1">
          <w:rPr>
            <w:rStyle w:val="Hyperlink"/>
            <w:rFonts w:ascii="Arial" w:hAnsi="Arial" w:cs="Arial"/>
            <w:b w:val="0"/>
            <w:color w:val="auto"/>
            <w:u w:val="none"/>
          </w:rPr>
          <w:t>Albiţa</w:t>
        </w:r>
      </w:hyperlink>
      <w:r w:rsidR="0069733B">
        <w:rPr>
          <w:rFonts w:ascii="Arial" w:hAnsi="Arial" w:cs="Arial"/>
          <w:b/>
        </w:rPr>
        <w:t xml:space="preserve">, </w:t>
      </w:r>
      <w:r w:rsidR="000D0DFA" w:rsidRPr="0056076C">
        <w:rPr>
          <w:rFonts w:ascii="Arial" w:hAnsi="Arial" w:cs="Arial"/>
          <w:b/>
          <w:i/>
          <w:noProof/>
        </w:rPr>
        <w:t>DJ 280C</w:t>
      </w:r>
      <w:r w:rsidR="000D0DFA" w:rsidRPr="0056076C">
        <w:rPr>
          <w:rFonts w:ascii="Arial" w:hAnsi="Arial" w:cs="Arial"/>
          <w:noProof/>
        </w:rPr>
        <w:t xml:space="preserve"> pe traseul Leţcani (racord DN 28) – Dumeşti</w:t>
      </w:r>
      <w:r w:rsidR="0069733B">
        <w:rPr>
          <w:rFonts w:ascii="Arial" w:hAnsi="Arial" w:cs="Arial"/>
          <w:noProof/>
        </w:rPr>
        <w:t xml:space="preserve">, </w:t>
      </w:r>
      <w:r w:rsidR="000D0DFA" w:rsidRPr="0056076C">
        <w:rPr>
          <w:rFonts w:ascii="Arial" w:hAnsi="Arial" w:cs="Arial"/>
          <w:b/>
          <w:i/>
          <w:noProof/>
        </w:rPr>
        <w:t xml:space="preserve">DJ 248B </w:t>
      </w:r>
      <w:r w:rsidR="000D0DFA" w:rsidRPr="0056076C">
        <w:rPr>
          <w:rFonts w:ascii="Arial" w:hAnsi="Arial" w:cs="Arial"/>
          <w:noProof/>
        </w:rPr>
        <w:t xml:space="preserve">face legătura între Horleşti (racord DJ 282) – Bogonos – Leţcani (racord DN 28) – Cucuteni – Scoposeni – </w:t>
      </w:r>
      <w:r w:rsidR="000D0DFA">
        <w:rPr>
          <w:rFonts w:ascii="Arial" w:hAnsi="Arial" w:cs="Arial"/>
          <w:noProof/>
        </w:rPr>
        <w:t>H</w:t>
      </w:r>
      <w:r w:rsidR="000D0DFA" w:rsidRPr="0056076C">
        <w:rPr>
          <w:rFonts w:ascii="Arial" w:hAnsi="Arial" w:cs="Arial"/>
          <w:noProof/>
        </w:rPr>
        <w:t>orleşti – Lungani – Voineşti</w:t>
      </w:r>
      <w:r w:rsidR="0069733B">
        <w:rPr>
          <w:rFonts w:ascii="Arial" w:hAnsi="Arial" w:cs="Arial"/>
          <w:noProof/>
        </w:rPr>
        <w:t xml:space="preserve">, </w:t>
      </w:r>
      <w:r w:rsidR="000D0DFA" w:rsidRPr="000D0DFA">
        <w:rPr>
          <w:rFonts w:ascii="Arial" w:hAnsi="Arial" w:cs="Arial"/>
          <w:b/>
          <w:i/>
          <w:noProof/>
        </w:rPr>
        <w:t>DC 26 A</w:t>
      </w:r>
      <w:r w:rsidR="000D0DFA" w:rsidRPr="0056076C">
        <w:rPr>
          <w:rFonts w:ascii="Arial" w:hAnsi="Arial" w:cs="Arial"/>
          <w:noProof/>
        </w:rPr>
        <w:t xml:space="preserve"> face legătura între satul Cogeasca şi DJ 248B.</w:t>
      </w:r>
    </w:p>
    <w:p w:rsidR="0069733B" w:rsidRPr="0069733B" w:rsidRDefault="0069733B" w:rsidP="0069733B">
      <w:pPr>
        <w:pStyle w:val="Heading4"/>
        <w:spacing w:before="0" w:after="0"/>
        <w:ind w:firstLine="709"/>
        <w:rPr>
          <w:rFonts w:ascii="Arial" w:hAnsi="Arial" w:cs="Arial"/>
          <w:b w:val="0"/>
          <w:i/>
          <w:noProof/>
          <w:sz w:val="24"/>
        </w:rPr>
      </w:pPr>
      <w:r>
        <w:rPr>
          <w:rFonts w:ascii="Arial" w:hAnsi="Arial" w:cs="Arial"/>
          <w:b w:val="0"/>
          <w:i/>
          <w:noProof/>
          <w:sz w:val="24"/>
        </w:rPr>
        <w:t>-c</w:t>
      </w:r>
      <w:r w:rsidRPr="0069733B">
        <w:rPr>
          <w:rFonts w:ascii="Arial" w:hAnsi="Arial" w:cs="Arial"/>
          <w:b w:val="0"/>
          <w:i/>
          <w:noProof/>
          <w:sz w:val="24"/>
        </w:rPr>
        <w:t>ăi de comunicaţie feroviare</w:t>
      </w:r>
    </w:p>
    <w:p w:rsidR="001D4582" w:rsidRPr="00514CC3" w:rsidRDefault="001D4582" w:rsidP="001D4582">
      <w:pPr>
        <w:pStyle w:val="BodyTextIndent2"/>
        <w:spacing w:line="240" w:lineRule="auto"/>
        <w:ind w:firstLine="708"/>
        <w:rPr>
          <w:rFonts w:ascii="Arial" w:hAnsi="Arial" w:cs="Arial"/>
          <w:bCs/>
          <w:iCs/>
          <w:szCs w:val="24"/>
          <w:lang w:val="fr-BE"/>
        </w:rPr>
      </w:pPr>
      <w:r w:rsidRPr="00514CC3">
        <w:rPr>
          <w:rFonts w:ascii="Arial" w:hAnsi="Arial" w:cs="Arial"/>
          <w:noProof/>
          <w:lang w:val="fr-BE"/>
        </w:rPr>
        <w:t xml:space="preserve">Circulaţia feroviară este asigurată de </w:t>
      </w:r>
      <w:r w:rsidRPr="00514CC3">
        <w:rPr>
          <w:rFonts w:ascii="Arial" w:hAnsi="Arial" w:cs="Arial"/>
          <w:b/>
          <w:noProof/>
          <w:lang w:val="fr-BE"/>
        </w:rPr>
        <w:t xml:space="preserve">magistrala  </w:t>
      </w:r>
      <w:r w:rsidR="0070359A">
        <w:rPr>
          <w:rFonts w:ascii="Arial" w:hAnsi="Arial" w:cs="Arial"/>
          <w:b/>
          <w:noProof/>
          <w:lang w:val="fr-BE"/>
        </w:rPr>
        <w:t>secundară 606 de Iaşi – L</w:t>
      </w:r>
      <w:r w:rsidRPr="00514CC3">
        <w:rPr>
          <w:rFonts w:ascii="Arial" w:hAnsi="Arial" w:cs="Arial"/>
          <w:b/>
          <w:noProof/>
          <w:lang w:val="fr-BE"/>
        </w:rPr>
        <w:t xml:space="preserve">eţcani – Podu Iloaiei - Tg. Frumos </w:t>
      </w:r>
      <w:r w:rsidR="00D52B4E">
        <w:rPr>
          <w:rFonts w:ascii="Arial" w:hAnsi="Arial" w:cs="Arial"/>
          <w:b/>
          <w:noProof/>
          <w:lang w:val="fr-BE"/>
        </w:rPr>
        <w:t>–</w:t>
      </w:r>
      <w:r w:rsidRPr="00514CC3">
        <w:rPr>
          <w:rFonts w:ascii="Arial" w:hAnsi="Arial" w:cs="Arial"/>
          <w:b/>
          <w:noProof/>
          <w:lang w:val="fr-BE"/>
        </w:rPr>
        <w:t xml:space="preserve"> Paşcani</w:t>
      </w:r>
      <w:r w:rsidR="00D52B4E">
        <w:rPr>
          <w:rFonts w:ascii="Arial" w:hAnsi="Arial" w:cs="Arial"/>
          <w:noProof/>
          <w:lang w:val="fr-BE"/>
        </w:rPr>
        <w:t xml:space="preserve"> </w:t>
      </w:r>
      <w:r w:rsidR="00D52B4E" w:rsidRPr="00D52B4E">
        <w:rPr>
          <w:rFonts w:ascii="Arial" w:hAnsi="Arial" w:cs="Arial"/>
          <w:b/>
          <w:noProof/>
          <w:lang w:val="fr-BE"/>
        </w:rPr>
        <w:t>şi</w:t>
      </w:r>
      <w:r w:rsidRPr="00514CC3">
        <w:rPr>
          <w:rFonts w:ascii="Arial" w:hAnsi="Arial" w:cs="Arial"/>
          <w:noProof/>
          <w:lang w:val="fr-BE"/>
        </w:rPr>
        <w:t xml:space="preserve"> </w:t>
      </w:r>
      <w:r w:rsidR="00D52B4E">
        <w:rPr>
          <w:rFonts w:ascii="Arial" w:hAnsi="Arial" w:cs="Arial"/>
          <w:b/>
          <w:noProof/>
          <w:lang w:val="fr-BE"/>
        </w:rPr>
        <w:t>magistrala secundară  608 Iaşi – Dângeni  - Dorohoi</w:t>
      </w:r>
      <w:r w:rsidR="00D52B4E" w:rsidRPr="00B10F9D">
        <w:rPr>
          <w:rStyle w:val="apple-converted-space"/>
          <w:rFonts w:ascii="Verdana" w:hAnsi="Verdana"/>
          <w:color w:val="000000"/>
          <w:sz w:val="18"/>
          <w:szCs w:val="18"/>
          <w:shd w:val="clear" w:color="auto" w:fill="FFFFFF" w:themeFill="background1"/>
        </w:rPr>
        <w:t> </w:t>
      </w:r>
      <w:r w:rsidR="00D52B4E" w:rsidRPr="00514CC3">
        <w:rPr>
          <w:rFonts w:ascii="Arial" w:hAnsi="Arial" w:cs="Arial"/>
          <w:noProof/>
          <w:lang w:val="fr-BE"/>
        </w:rPr>
        <w:t xml:space="preserve"> </w:t>
      </w:r>
      <w:r w:rsidRPr="00514CC3">
        <w:rPr>
          <w:rFonts w:ascii="Arial" w:hAnsi="Arial" w:cs="Arial"/>
          <w:noProof/>
          <w:lang w:val="fr-BE"/>
        </w:rPr>
        <w:t xml:space="preserve">cu </w:t>
      </w:r>
      <w:r w:rsidRPr="00514CC3">
        <w:rPr>
          <w:rFonts w:ascii="Arial" w:hAnsi="Arial" w:cs="Arial"/>
          <w:bCs/>
          <w:iCs/>
          <w:szCs w:val="24"/>
          <w:lang w:val="fr-BE"/>
        </w:rPr>
        <w:t xml:space="preserve"> staţie CF </w:t>
      </w:r>
      <w:r>
        <w:rPr>
          <w:rFonts w:ascii="Arial" w:hAnsi="Arial" w:cs="Arial"/>
          <w:bCs/>
          <w:iCs/>
          <w:szCs w:val="24"/>
          <w:lang w:val="fr-BE"/>
        </w:rPr>
        <w:t>Leţcani.</w:t>
      </w:r>
    </w:p>
    <w:p w:rsidR="00DF00CB" w:rsidRPr="003F6552" w:rsidRDefault="00DF00CB" w:rsidP="000D0DFA">
      <w:pPr>
        <w:ind w:firstLine="708"/>
        <w:jc w:val="both"/>
        <w:rPr>
          <w:rFonts w:ascii="Arial" w:hAnsi="Arial" w:cs="Arial"/>
          <w:noProof/>
          <w:color w:val="1F497D"/>
        </w:rPr>
      </w:pPr>
    </w:p>
    <w:p w:rsidR="00DF00CB" w:rsidRPr="001E52A5" w:rsidRDefault="00DF00CB" w:rsidP="00DF00CB">
      <w:pPr>
        <w:pStyle w:val="TitluInSubparagraf"/>
        <w:spacing w:before="0" w:after="0" w:line="276" w:lineRule="auto"/>
        <w:rPr>
          <w:u w:val="single"/>
        </w:rPr>
      </w:pPr>
      <w:bookmarkStart w:id="102" w:name="_Toc199737862"/>
      <w:bookmarkStart w:id="103" w:name="_Toc200182860"/>
      <w:bookmarkStart w:id="104" w:name="_Toc237403279"/>
      <w:r w:rsidRPr="001E52A5">
        <w:rPr>
          <w:u w:val="single"/>
        </w:rPr>
        <w:t>2.7.1.4. Zona unităţilor agro</w:t>
      </w:r>
      <w:r w:rsidR="00D52B4E">
        <w:rPr>
          <w:u w:val="single"/>
        </w:rPr>
        <w:t xml:space="preserve"> </w:t>
      </w:r>
      <w:r w:rsidRPr="001E52A5">
        <w:rPr>
          <w:u w:val="single"/>
        </w:rPr>
        <w:t>- industriale şi de depozitare</w:t>
      </w:r>
      <w:bookmarkEnd w:id="102"/>
      <w:bookmarkEnd w:id="103"/>
      <w:bookmarkEnd w:id="104"/>
    </w:p>
    <w:p w:rsidR="00DF00CB" w:rsidRPr="001E52A5" w:rsidRDefault="00DF00CB" w:rsidP="00DF00CB">
      <w:pPr>
        <w:widowControl w:val="0"/>
        <w:tabs>
          <w:tab w:val="left" w:pos="1044"/>
          <w:tab w:val="left" w:pos="1083"/>
          <w:tab w:val="left" w:pos="1417"/>
          <w:tab w:val="left" w:pos="1587"/>
          <w:tab w:val="left" w:pos="1757"/>
          <w:tab w:val="left" w:pos="1927"/>
          <w:tab w:val="left" w:pos="2097"/>
          <w:tab w:val="left" w:pos="2267"/>
          <w:tab w:val="left" w:pos="2437"/>
          <w:tab w:val="left" w:pos="2607"/>
          <w:tab w:val="left" w:pos="4586"/>
          <w:tab w:val="left" w:pos="4827"/>
        </w:tabs>
        <w:ind w:firstLine="700"/>
        <w:jc w:val="both"/>
        <w:rPr>
          <w:rFonts w:ascii="Arial" w:hAnsi="Arial" w:cs="Arial"/>
          <w:szCs w:val="24"/>
        </w:rPr>
      </w:pPr>
      <w:r w:rsidRPr="001E52A5">
        <w:rPr>
          <w:rFonts w:ascii="Arial" w:hAnsi="Arial" w:cs="Arial"/>
          <w:szCs w:val="24"/>
        </w:rPr>
        <w:t xml:space="preserve">Zona unităţilor agro-industriale deţine </w:t>
      </w:r>
      <w:r w:rsidR="001E52A5" w:rsidRPr="001E52A5">
        <w:rPr>
          <w:rFonts w:ascii="Arial" w:hAnsi="Arial" w:cs="Arial"/>
          <w:szCs w:val="24"/>
        </w:rPr>
        <w:t>16.83</w:t>
      </w:r>
      <w:r w:rsidRPr="001E52A5">
        <w:rPr>
          <w:rFonts w:ascii="Arial" w:hAnsi="Arial" w:cs="Arial"/>
          <w:szCs w:val="24"/>
        </w:rPr>
        <w:t xml:space="preserve">% din teritoriul intravilan al comunei. Această zonă include: </w:t>
      </w:r>
    </w:p>
    <w:p w:rsidR="00DF00CB" w:rsidRPr="0069733B" w:rsidRDefault="00DF00CB" w:rsidP="00FA5D2A">
      <w:pPr>
        <w:widowControl w:val="0"/>
        <w:numPr>
          <w:ilvl w:val="0"/>
          <w:numId w:val="23"/>
        </w:numPr>
        <w:tabs>
          <w:tab w:val="left" w:pos="1044"/>
          <w:tab w:val="left" w:pos="1083"/>
          <w:tab w:val="left" w:pos="1587"/>
          <w:tab w:val="left" w:pos="1757"/>
          <w:tab w:val="left" w:pos="1927"/>
          <w:tab w:val="left" w:pos="2097"/>
          <w:tab w:val="left" w:pos="2267"/>
          <w:tab w:val="left" w:pos="2437"/>
          <w:tab w:val="left" w:pos="2607"/>
          <w:tab w:val="left" w:pos="4586"/>
          <w:tab w:val="left" w:pos="4827"/>
        </w:tabs>
        <w:jc w:val="both"/>
        <w:rPr>
          <w:rFonts w:ascii="Arial" w:hAnsi="Arial" w:cs="Arial"/>
          <w:szCs w:val="24"/>
        </w:rPr>
      </w:pPr>
      <w:r w:rsidRPr="0069733B">
        <w:rPr>
          <w:rFonts w:ascii="Arial" w:hAnsi="Arial" w:cs="Arial"/>
          <w:szCs w:val="24"/>
        </w:rPr>
        <w:t xml:space="preserve">societăţi care activează în domeniul </w:t>
      </w:r>
      <w:r w:rsidR="0069733B" w:rsidRPr="0069733B">
        <w:rPr>
          <w:rFonts w:ascii="Arial" w:hAnsi="Arial" w:cs="Arial"/>
          <w:szCs w:val="24"/>
        </w:rPr>
        <w:t>c</w:t>
      </w:r>
      <w:r w:rsidRPr="0069733B">
        <w:rPr>
          <w:rFonts w:ascii="Arial" w:hAnsi="Arial" w:cs="Arial"/>
          <w:szCs w:val="24"/>
        </w:rPr>
        <w:t>reşterii animalelor şi culturii plantelor legumicole, cereale, şi a plantelor producătoare de seminţe oleaginoase</w:t>
      </w:r>
      <w:r w:rsidR="0069733B" w:rsidRPr="0069733B">
        <w:rPr>
          <w:rFonts w:ascii="Arial" w:hAnsi="Arial" w:cs="Arial"/>
          <w:szCs w:val="24"/>
        </w:rPr>
        <w:t>,</w:t>
      </w:r>
    </w:p>
    <w:p w:rsidR="00DF00CB" w:rsidRPr="0069733B" w:rsidRDefault="0069733B" w:rsidP="00FA5D2A">
      <w:pPr>
        <w:widowControl w:val="0"/>
        <w:numPr>
          <w:ilvl w:val="0"/>
          <w:numId w:val="23"/>
        </w:numPr>
        <w:tabs>
          <w:tab w:val="left" w:pos="1044"/>
          <w:tab w:val="left" w:pos="1083"/>
          <w:tab w:val="left" w:pos="1587"/>
          <w:tab w:val="left" w:pos="1757"/>
          <w:tab w:val="left" w:pos="1927"/>
          <w:tab w:val="left" w:pos="2097"/>
          <w:tab w:val="left" w:pos="2267"/>
          <w:tab w:val="left" w:pos="2437"/>
          <w:tab w:val="left" w:pos="2607"/>
          <w:tab w:val="left" w:pos="4586"/>
          <w:tab w:val="left" w:pos="4827"/>
        </w:tabs>
        <w:jc w:val="both"/>
        <w:rPr>
          <w:rFonts w:ascii="Arial" w:hAnsi="Arial" w:cs="Arial"/>
          <w:szCs w:val="24"/>
        </w:rPr>
      </w:pPr>
      <w:r w:rsidRPr="0069733B">
        <w:rPr>
          <w:rFonts w:ascii="Arial" w:hAnsi="Arial" w:cs="Arial"/>
          <w:noProof/>
        </w:rPr>
        <w:t>depozite</w:t>
      </w:r>
      <w:r w:rsidR="00DF00CB" w:rsidRPr="0069733B">
        <w:rPr>
          <w:rFonts w:ascii="Arial" w:hAnsi="Arial" w:cs="Arial"/>
          <w:noProof/>
        </w:rPr>
        <w:t xml:space="preserve"> </w:t>
      </w:r>
      <w:r w:rsidRPr="0069733B">
        <w:rPr>
          <w:rFonts w:ascii="Arial" w:hAnsi="Arial" w:cs="Arial"/>
          <w:noProof/>
        </w:rPr>
        <w:t>materiale de construcţii,</w:t>
      </w:r>
      <w:r w:rsidR="00DF00CB" w:rsidRPr="0069733B">
        <w:rPr>
          <w:rFonts w:ascii="Arial" w:hAnsi="Arial" w:cs="Arial"/>
          <w:noProof/>
        </w:rPr>
        <w:t xml:space="preserve"> </w:t>
      </w:r>
    </w:p>
    <w:p w:rsidR="00DF00CB" w:rsidRPr="0069733B" w:rsidRDefault="0069733B" w:rsidP="00FA5D2A">
      <w:pPr>
        <w:widowControl w:val="0"/>
        <w:numPr>
          <w:ilvl w:val="0"/>
          <w:numId w:val="23"/>
        </w:numPr>
        <w:tabs>
          <w:tab w:val="left" w:pos="1044"/>
          <w:tab w:val="left" w:pos="1083"/>
          <w:tab w:val="left" w:pos="1587"/>
          <w:tab w:val="left" w:pos="1757"/>
          <w:tab w:val="left" w:pos="1927"/>
          <w:tab w:val="left" w:pos="2097"/>
          <w:tab w:val="left" w:pos="2267"/>
          <w:tab w:val="left" w:pos="2437"/>
          <w:tab w:val="left" w:pos="2607"/>
          <w:tab w:val="left" w:pos="4586"/>
          <w:tab w:val="left" w:pos="4827"/>
        </w:tabs>
        <w:jc w:val="both"/>
        <w:rPr>
          <w:rFonts w:ascii="Arial" w:hAnsi="Arial" w:cs="Arial"/>
          <w:szCs w:val="24"/>
          <w:lang w:val="fr-BE"/>
        </w:rPr>
      </w:pPr>
      <w:r w:rsidRPr="0069733B">
        <w:rPr>
          <w:rFonts w:ascii="Arial" w:hAnsi="Arial" w:cs="Arial"/>
          <w:noProof/>
          <w:lang w:val="fr-BE"/>
        </w:rPr>
        <w:t>societăţi industriale.</w:t>
      </w:r>
    </w:p>
    <w:p w:rsidR="00DF00CB" w:rsidRPr="003F6552" w:rsidRDefault="00DF00CB" w:rsidP="00DF00CB">
      <w:pPr>
        <w:widowControl w:val="0"/>
        <w:tabs>
          <w:tab w:val="left" w:pos="1044"/>
          <w:tab w:val="left" w:pos="1083"/>
          <w:tab w:val="left" w:pos="1417"/>
          <w:tab w:val="left" w:pos="1587"/>
          <w:tab w:val="left" w:pos="1757"/>
          <w:tab w:val="left" w:pos="1927"/>
          <w:tab w:val="left" w:pos="2097"/>
          <w:tab w:val="left" w:pos="2267"/>
          <w:tab w:val="left" w:pos="2437"/>
          <w:tab w:val="left" w:pos="2607"/>
          <w:tab w:val="left" w:pos="4586"/>
          <w:tab w:val="left" w:pos="4827"/>
        </w:tabs>
        <w:jc w:val="both"/>
        <w:rPr>
          <w:rFonts w:ascii="Arial" w:hAnsi="Arial" w:cs="Arial"/>
          <w:color w:val="1F497D"/>
          <w:szCs w:val="24"/>
        </w:rPr>
      </w:pPr>
    </w:p>
    <w:p w:rsidR="00DF00CB" w:rsidRPr="008F13C2" w:rsidRDefault="00DF00CB" w:rsidP="00DF00CB">
      <w:pPr>
        <w:pStyle w:val="Heading4"/>
        <w:spacing w:before="0" w:after="0"/>
        <w:ind w:firstLine="700"/>
        <w:jc w:val="both"/>
        <w:rPr>
          <w:rFonts w:ascii="Arial" w:hAnsi="Arial" w:cs="Arial"/>
          <w:sz w:val="24"/>
          <w:u w:val="single"/>
        </w:rPr>
      </w:pPr>
      <w:bookmarkStart w:id="105" w:name="_Toc199737865"/>
      <w:bookmarkStart w:id="106" w:name="_Toc200182863"/>
      <w:r w:rsidRPr="008F13C2">
        <w:rPr>
          <w:rFonts w:ascii="Arial" w:hAnsi="Arial" w:cs="Arial"/>
          <w:sz w:val="24"/>
          <w:u w:val="single"/>
        </w:rPr>
        <w:t>2.7.1.5. Zona de spaţii verzi, sport, agrement</w:t>
      </w:r>
      <w:bookmarkEnd w:id="105"/>
      <w:bookmarkEnd w:id="106"/>
    </w:p>
    <w:p w:rsidR="00DF00CB" w:rsidRPr="008F13C2" w:rsidRDefault="00DF00CB" w:rsidP="00DF00CB">
      <w:pPr>
        <w:widowControl w:val="0"/>
        <w:tabs>
          <w:tab w:val="left" w:pos="1044"/>
          <w:tab w:val="left" w:pos="1083"/>
          <w:tab w:val="left" w:pos="1417"/>
          <w:tab w:val="left" w:pos="1587"/>
          <w:tab w:val="left" w:pos="1757"/>
          <w:tab w:val="left" w:pos="1927"/>
          <w:tab w:val="left" w:pos="2097"/>
          <w:tab w:val="left" w:pos="2267"/>
          <w:tab w:val="left" w:pos="2437"/>
          <w:tab w:val="left" w:pos="2607"/>
          <w:tab w:val="left" w:pos="4586"/>
          <w:tab w:val="left" w:pos="4827"/>
        </w:tabs>
        <w:ind w:firstLine="684"/>
        <w:jc w:val="both"/>
        <w:rPr>
          <w:rFonts w:ascii="Arial" w:hAnsi="Arial" w:cs="Arial"/>
          <w:szCs w:val="24"/>
        </w:rPr>
      </w:pPr>
    </w:p>
    <w:p w:rsidR="00DF00CB" w:rsidRPr="008F13C2" w:rsidRDefault="006F7AA9" w:rsidP="00DF00CB">
      <w:pPr>
        <w:ind w:firstLine="720"/>
        <w:jc w:val="both"/>
        <w:rPr>
          <w:rFonts w:ascii="Arial" w:hAnsi="Arial" w:cs="Arial"/>
          <w:szCs w:val="24"/>
        </w:rPr>
      </w:pPr>
      <w:r w:rsidRPr="008F13C2">
        <w:rPr>
          <w:rFonts w:ascii="Arial" w:hAnsi="Arial" w:cs="Arial"/>
          <w:szCs w:val="24"/>
        </w:rPr>
        <w:t>Are o suprafaţă totală de 14,7</w:t>
      </w:r>
      <w:r w:rsidR="008F13C2">
        <w:rPr>
          <w:rFonts w:ascii="Arial" w:hAnsi="Arial" w:cs="Arial"/>
          <w:szCs w:val="24"/>
        </w:rPr>
        <w:t xml:space="preserve"> </w:t>
      </w:r>
      <w:r w:rsidRPr="008F13C2">
        <w:rPr>
          <w:rFonts w:ascii="Arial" w:hAnsi="Arial" w:cs="Arial"/>
          <w:szCs w:val="24"/>
        </w:rPr>
        <w:t>ha, r</w:t>
      </w:r>
      <w:r w:rsidR="00DF00CB" w:rsidRPr="008F13C2">
        <w:rPr>
          <w:rFonts w:ascii="Arial" w:hAnsi="Arial" w:cs="Arial"/>
          <w:szCs w:val="24"/>
        </w:rPr>
        <w:t xml:space="preserve">eprezintă </w:t>
      </w:r>
      <w:r w:rsidR="009B515F">
        <w:rPr>
          <w:rFonts w:ascii="Arial" w:hAnsi="Arial" w:cs="Arial"/>
          <w:szCs w:val="24"/>
        </w:rPr>
        <w:t>0,</w:t>
      </w:r>
      <w:r w:rsidR="008F13C2">
        <w:rPr>
          <w:rFonts w:ascii="Arial" w:hAnsi="Arial" w:cs="Arial"/>
          <w:szCs w:val="24"/>
        </w:rPr>
        <w:t>26</w:t>
      </w:r>
      <w:r w:rsidR="00DF00CB" w:rsidRPr="008F13C2">
        <w:rPr>
          <w:rFonts w:ascii="Arial" w:hAnsi="Arial" w:cs="Arial"/>
          <w:szCs w:val="24"/>
        </w:rPr>
        <w:t>% din teritoriul intravilan al comunei Leţcani. Este reprezentată de spaţiile verzi existente în localităţi</w:t>
      </w:r>
      <w:r w:rsidRPr="008F13C2">
        <w:rPr>
          <w:rFonts w:ascii="Arial" w:hAnsi="Arial" w:cs="Arial"/>
          <w:szCs w:val="24"/>
        </w:rPr>
        <w:t>le</w:t>
      </w:r>
      <w:r w:rsidR="00DF00CB" w:rsidRPr="008F13C2">
        <w:rPr>
          <w:rFonts w:ascii="Arial" w:hAnsi="Arial" w:cs="Arial"/>
          <w:szCs w:val="24"/>
        </w:rPr>
        <w:t xml:space="preserve"> comunei</w:t>
      </w:r>
      <w:r w:rsidRPr="008F13C2">
        <w:rPr>
          <w:rFonts w:ascii="Arial" w:hAnsi="Arial" w:cs="Arial"/>
          <w:szCs w:val="24"/>
        </w:rPr>
        <w:t xml:space="preserve"> </w:t>
      </w:r>
      <w:r w:rsidR="008F13C2" w:rsidRPr="008F13C2">
        <w:rPr>
          <w:rFonts w:ascii="Arial" w:hAnsi="Arial" w:cs="Arial"/>
          <w:szCs w:val="24"/>
        </w:rPr>
        <w:t>care au fost invent</w:t>
      </w:r>
      <w:r w:rsidRPr="008F13C2">
        <w:rPr>
          <w:rFonts w:ascii="Arial" w:hAnsi="Arial" w:cs="Arial"/>
          <w:szCs w:val="24"/>
        </w:rPr>
        <w:t xml:space="preserve">ariate prin proiectul </w:t>
      </w:r>
      <w:r w:rsidRPr="00717596">
        <w:rPr>
          <w:rFonts w:ascii="Arial" w:hAnsi="Arial" w:cs="Arial"/>
          <w:b/>
          <w:i/>
          <w:szCs w:val="24"/>
        </w:rPr>
        <w:t>„Registrul spaţiilor verzi din comuna Leţcani, judeţul Iaşi</w:t>
      </w:r>
      <w:r w:rsidRPr="008F13C2">
        <w:rPr>
          <w:rFonts w:ascii="Arial" w:hAnsi="Arial" w:cs="Arial"/>
          <w:szCs w:val="24"/>
        </w:rPr>
        <w:t>”</w:t>
      </w:r>
      <w:r w:rsidR="00717596">
        <w:rPr>
          <w:rFonts w:ascii="Arial" w:hAnsi="Arial" w:cs="Arial"/>
          <w:szCs w:val="24"/>
        </w:rPr>
        <w:t>.</w:t>
      </w:r>
    </w:p>
    <w:p w:rsidR="00412953" w:rsidRPr="006D039D" w:rsidRDefault="00412953" w:rsidP="00412953">
      <w:pPr>
        <w:ind w:firstLine="300"/>
        <w:jc w:val="both"/>
        <w:rPr>
          <w:rFonts w:ascii="Arial" w:hAnsi="Arial" w:cs="Arial"/>
          <w:noProof/>
          <w:szCs w:val="24"/>
        </w:rPr>
      </w:pPr>
      <w:r w:rsidRPr="006D039D">
        <w:rPr>
          <w:rFonts w:ascii="Arial" w:hAnsi="Arial" w:cs="Arial"/>
          <w:szCs w:val="24"/>
        </w:rPr>
        <w:t xml:space="preserve">In comuna </w:t>
      </w:r>
      <w:r>
        <w:rPr>
          <w:rFonts w:ascii="Arial" w:hAnsi="Arial" w:cs="Arial"/>
          <w:szCs w:val="24"/>
        </w:rPr>
        <w:t>există</w:t>
      </w:r>
      <w:r w:rsidRPr="006D039D">
        <w:rPr>
          <w:rFonts w:ascii="Arial" w:hAnsi="Arial" w:cs="Arial"/>
          <w:szCs w:val="24"/>
        </w:rPr>
        <w:t xml:space="preserve"> 4 parcuri </w:t>
      </w:r>
      <w:r w:rsidR="00561988">
        <w:rPr>
          <w:rFonts w:ascii="Arial" w:hAnsi="Arial" w:cs="Arial"/>
          <w:szCs w:val="24"/>
        </w:rPr>
        <w:t xml:space="preserve">de joacă pentru copii </w:t>
      </w:r>
      <w:r w:rsidRPr="006D039D">
        <w:rPr>
          <w:rFonts w:ascii="Arial" w:hAnsi="Arial" w:cs="Arial"/>
          <w:szCs w:val="24"/>
        </w:rPr>
        <w:t>a câte 2000m</w:t>
      </w:r>
      <w:r w:rsidRPr="006D039D">
        <w:rPr>
          <w:rFonts w:ascii="Arial" w:hAnsi="Arial" w:cs="Arial"/>
          <w:noProof/>
          <w:szCs w:val="24"/>
        </w:rPr>
        <w:t>² fiecare.</w:t>
      </w:r>
    </w:p>
    <w:p w:rsidR="00DF00CB" w:rsidRPr="003F6552" w:rsidRDefault="00412953" w:rsidP="00412953">
      <w:pPr>
        <w:jc w:val="both"/>
        <w:rPr>
          <w:rFonts w:ascii="Arial" w:hAnsi="Arial" w:cs="Arial"/>
          <w:b/>
          <w:color w:val="1F497D"/>
        </w:rPr>
      </w:pPr>
      <w:r w:rsidRPr="000B3BD6">
        <w:rPr>
          <w:rFonts w:ascii="Arial" w:hAnsi="Arial" w:cs="Arial"/>
          <w:noProof/>
          <w:szCs w:val="24"/>
        </w:rPr>
        <w:t xml:space="preserve"> </w:t>
      </w:r>
      <w:r w:rsidR="00717596">
        <w:rPr>
          <w:rFonts w:ascii="Arial" w:hAnsi="Arial" w:cs="Arial"/>
          <w:noProof/>
          <w:szCs w:val="24"/>
        </w:rPr>
        <w:t xml:space="preserve">    </w:t>
      </w:r>
      <w:r w:rsidRPr="000B3BD6">
        <w:rPr>
          <w:rFonts w:ascii="Arial" w:hAnsi="Arial" w:cs="Arial"/>
          <w:noProof/>
          <w:szCs w:val="24"/>
        </w:rPr>
        <w:t xml:space="preserve">Ca dotări sportive menţionăm </w:t>
      </w:r>
      <w:r>
        <w:rPr>
          <w:rFonts w:ascii="Arial" w:hAnsi="Arial" w:cs="Arial"/>
          <w:noProof/>
          <w:szCs w:val="24"/>
        </w:rPr>
        <w:t xml:space="preserve">că </w:t>
      </w:r>
      <w:r w:rsidRPr="000B3BD6">
        <w:rPr>
          <w:rFonts w:ascii="Arial" w:hAnsi="Arial" w:cs="Arial"/>
          <w:noProof/>
          <w:szCs w:val="24"/>
        </w:rPr>
        <w:t>există</w:t>
      </w:r>
      <w:r>
        <w:rPr>
          <w:rFonts w:ascii="Arial" w:hAnsi="Arial" w:cs="Arial"/>
          <w:noProof/>
          <w:szCs w:val="24"/>
        </w:rPr>
        <w:t xml:space="preserve"> trei</w:t>
      </w:r>
      <w:r w:rsidRPr="000B3BD6">
        <w:rPr>
          <w:rFonts w:ascii="Arial" w:hAnsi="Arial" w:cs="Arial"/>
          <w:noProof/>
          <w:szCs w:val="24"/>
        </w:rPr>
        <w:t xml:space="preserve"> </w:t>
      </w:r>
      <w:r>
        <w:rPr>
          <w:rFonts w:ascii="Arial" w:hAnsi="Arial" w:cs="Arial"/>
          <w:noProof/>
          <w:szCs w:val="24"/>
        </w:rPr>
        <w:t>stadioane de câte 7000 m²,</w:t>
      </w:r>
    </w:p>
    <w:p w:rsidR="00DF00CB" w:rsidRPr="003F6552" w:rsidRDefault="00DF00CB" w:rsidP="00DF00CB">
      <w:pPr>
        <w:jc w:val="both"/>
        <w:rPr>
          <w:rFonts w:ascii="Arial" w:hAnsi="Arial" w:cs="Arial"/>
          <w:b/>
          <w:color w:val="1F497D"/>
        </w:rPr>
      </w:pPr>
    </w:p>
    <w:p w:rsidR="006071F5" w:rsidRDefault="006071F5" w:rsidP="00DF00CB">
      <w:pPr>
        <w:jc w:val="both"/>
        <w:rPr>
          <w:rFonts w:ascii="Arial" w:hAnsi="Arial" w:cs="Arial"/>
          <w:b/>
          <w:szCs w:val="24"/>
        </w:rPr>
      </w:pPr>
    </w:p>
    <w:p w:rsidR="006071F5" w:rsidRDefault="006071F5" w:rsidP="00DF00CB">
      <w:pPr>
        <w:jc w:val="both"/>
        <w:rPr>
          <w:rFonts w:ascii="Arial" w:hAnsi="Arial" w:cs="Arial"/>
          <w:b/>
          <w:szCs w:val="24"/>
        </w:rPr>
      </w:pPr>
    </w:p>
    <w:p w:rsidR="006071F5" w:rsidRDefault="006071F5" w:rsidP="00DF00CB">
      <w:pPr>
        <w:jc w:val="both"/>
        <w:rPr>
          <w:rFonts w:ascii="Arial" w:hAnsi="Arial" w:cs="Arial"/>
          <w:b/>
          <w:szCs w:val="24"/>
        </w:rPr>
      </w:pPr>
    </w:p>
    <w:p w:rsidR="006071F5" w:rsidRDefault="006071F5" w:rsidP="00DF00CB">
      <w:pPr>
        <w:jc w:val="both"/>
        <w:rPr>
          <w:rFonts w:ascii="Arial" w:hAnsi="Arial" w:cs="Arial"/>
          <w:b/>
          <w:szCs w:val="24"/>
        </w:rPr>
      </w:pPr>
    </w:p>
    <w:p w:rsidR="006071F5" w:rsidRDefault="006071F5" w:rsidP="00DF00CB">
      <w:pPr>
        <w:jc w:val="both"/>
        <w:rPr>
          <w:rFonts w:ascii="Arial" w:hAnsi="Arial" w:cs="Arial"/>
          <w:b/>
          <w:szCs w:val="24"/>
        </w:rPr>
      </w:pPr>
    </w:p>
    <w:p w:rsidR="006071F5" w:rsidRDefault="006071F5" w:rsidP="00DF00CB">
      <w:pPr>
        <w:jc w:val="both"/>
        <w:rPr>
          <w:rFonts w:ascii="Arial" w:hAnsi="Arial" w:cs="Arial"/>
          <w:b/>
          <w:szCs w:val="24"/>
        </w:rPr>
      </w:pPr>
    </w:p>
    <w:p w:rsidR="006071F5" w:rsidRDefault="006071F5" w:rsidP="00DF00CB">
      <w:pPr>
        <w:jc w:val="both"/>
        <w:rPr>
          <w:rFonts w:ascii="Arial" w:hAnsi="Arial" w:cs="Arial"/>
          <w:b/>
          <w:szCs w:val="24"/>
        </w:rPr>
      </w:pPr>
    </w:p>
    <w:p w:rsidR="006071F5" w:rsidRDefault="006071F5" w:rsidP="00DF00CB">
      <w:pPr>
        <w:jc w:val="both"/>
        <w:rPr>
          <w:rFonts w:ascii="Arial" w:hAnsi="Arial" w:cs="Arial"/>
          <w:b/>
          <w:szCs w:val="24"/>
        </w:rPr>
      </w:pPr>
    </w:p>
    <w:p w:rsidR="00DF00CB" w:rsidRPr="001E52A5" w:rsidRDefault="00DF00CB" w:rsidP="00DF00CB">
      <w:pPr>
        <w:jc w:val="both"/>
        <w:rPr>
          <w:rFonts w:ascii="Arial" w:hAnsi="Arial" w:cs="Arial"/>
          <w:b/>
          <w:szCs w:val="24"/>
        </w:rPr>
      </w:pPr>
      <w:r w:rsidRPr="001E52A5">
        <w:rPr>
          <w:rFonts w:ascii="Arial" w:hAnsi="Arial" w:cs="Arial"/>
          <w:b/>
          <w:szCs w:val="24"/>
        </w:rPr>
        <w:lastRenderedPageBreak/>
        <w:t>BILANŢUL TERITORIAL AL SUPRAFEŢELOR CUPRINSE ÎN INTRAVILANUL EXISTENT</w:t>
      </w:r>
    </w:p>
    <w:p w:rsidR="00DF00CB" w:rsidRPr="001E52A5" w:rsidRDefault="00DF00CB" w:rsidP="00DF00CB">
      <w:pPr>
        <w:jc w:val="both"/>
        <w:rPr>
          <w:rFonts w:ascii="Arial" w:hAnsi="Arial" w:cs="Arial"/>
          <w:szCs w:val="24"/>
        </w:rPr>
      </w:pPr>
    </w:p>
    <w:p w:rsidR="00DF00CB" w:rsidRPr="001E52A5" w:rsidRDefault="00DF00CB" w:rsidP="00DF00CB">
      <w:pPr>
        <w:jc w:val="both"/>
        <w:rPr>
          <w:rFonts w:ascii="Arial" w:hAnsi="Arial" w:cs="Arial"/>
          <w:b/>
          <w:szCs w:val="24"/>
        </w:rPr>
      </w:pPr>
    </w:p>
    <w:p w:rsidR="00DF00CB" w:rsidRPr="001E52A5" w:rsidRDefault="00DF00CB" w:rsidP="00DF00CB">
      <w:pPr>
        <w:tabs>
          <w:tab w:val="left" w:pos="801"/>
        </w:tabs>
        <w:spacing w:line="360" w:lineRule="auto"/>
        <w:jc w:val="center"/>
        <w:rPr>
          <w:rFonts w:ascii="Arial" w:hAnsi="Arial" w:cs="Arial"/>
          <w:b/>
          <w:szCs w:val="24"/>
        </w:rPr>
      </w:pPr>
      <w:r w:rsidRPr="001E52A5">
        <w:rPr>
          <w:rFonts w:ascii="Arial" w:hAnsi="Arial" w:cs="Arial"/>
          <w:b/>
          <w:szCs w:val="24"/>
        </w:rPr>
        <w:tab/>
        <w:t>Bilanţ teritorial existent localitatea LEŢCANI</w:t>
      </w:r>
    </w:p>
    <w:tbl>
      <w:tblPr>
        <w:tblW w:w="8812" w:type="dxa"/>
        <w:tblInd w:w="708"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675"/>
        <w:gridCol w:w="5637"/>
        <w:gridCol w:w="1351"/>
        <w:gridCol w:w="1149"/>
      </w:tblGrid>
      <w:tr w:rsidR="00DF00CB" w:rsidRPr="001E52A5" w:rsidTr="001549F4">
        <w:trPr>
          <w:trHeight w:val="351"/>
        </w:trPr>
        <w:tc>
          <w:tcPr>
            <w:tcW w:w="675" w:type="dxa"/>
            <w:vMerge w:val="restart"/>
            <w:shd w:val="clear" w:color="auto" w:fill="E0E0E0"/>
            <w:vAlign w:val="center"/>
          </w:tcPr>
          <w:p w:rsidR="00DF00CB" w:rsidRPr="001E52A5" w:rsidRDefault="00DF00CB" w:rsidP="001549F4">
            <w:pPr>
              <w:spacing w:line="360" w:lineRule="auto"/>
              <w:jc w:val="center"/>
              <w:rPr>
                <w:rFonts w:ascii="Arial" w:hAnsi="Arial" w:cs="Arial"/>
                <w:b/>
                <w:szCs w:val="24"/>
              </w:rPr>
            </w:pPr>
            <w:r w:rsidRPr="001E52A5">
              <w:rPr>
                <w:rFonts w:ascii="Arial" w:hAnsi="Arial" w:cs="Arial"/>
                <w:b/>
                <w:szCs w:val="24"/>
              </w:rPr>
              <w:t>Nr. crt.</w:t>
            </w:r>
          </w:p>
        </w:tc>
        <w:tc>
          <w:tcPr>
            <w:tcW w:w="5637" w:type="dxa"/>
            <w:vMerge w:val="restart"/>
            <w:shd w:val="clear" w:color="auto" w:fill="E0E0E0"/>
            <w:vAlign w:val="center"/>
          </w:tcPr>
          <w:p w:rsidR="00DF00CB" w:rsidRPr="001E52A5" w:rsidRDefault="00DF00CB" w:rsidP="001549F4">
            <w:pPr>
              <w:spacing w:line="360" w:lineRule="auto"/>
              <w:jc w:val="center"/>
              <w:rPr>
                <w:rFonts w:ascii="Arial" w:hAnsi="Arial" w:cs="Arial"/>
                <w:b/>
                <w:szCs w:val="24"/>
              </w:rPr>
            </w:pPr>
            <w:r w:rsidRPr="001E52A5">
              <w:rPr>
                <w:rFonts w:ascii="Arial" w:hAnsi="Arial" w:cs="Arial"/>
                <w:b/>
                <w:szCs w:val="24"/>
              </w:rPr>
              <w:t>Zone funcţionale</w:t>
            </w:r>
          </w:p>
        </w:tc>
        <w:tc>
          <w:tcPr>
            <w:tcW w:w="2500" w:type="dxa"/>
            <w:gridSpan w:val="2"/>
            <w:shd w:val="clear" w:color="auto" w:fill="E0E0E0"/>
            <w:vAlign w:val="center"/>
          </w:tcPr>
          <w:p w:rsidR="00DF00CB" w:rsidRPr="001E52A5" w:rsidRDefault="00DF00CB" w:rsidP="001549F4">
            <w:pPr>
              <w:spacing w:line="360" w:lineRule="auto"/>
              <w:jc w:val="center"/>
              <w:rPr>
                <w:rFonts w:ascii="Arial" w:hAnsi="Arial" w:cs="Arial"/>
                <w:b/>
                <w:szCs w:val="24"/>
              </w:rPr>
            </w:pPr>
            <w:r w:rsidRPr="001E52A5">
              <w:rPr>
                <w:rFonts w:ascii="Arial" w:hAnsi="Arial" w:cs="Arial"/>
                <w:b/>
                <w:szCs w:val="24"/>
              </w:rPr>
              <w:t>LEŢCANI</w:t>
            </w:r>
          </w:p>
        </w:tc>
      </w:tr>
      <w:tr w:rsidR="00DF00CB" w:rsidRPr="001E52A5" w:rsidTr="001549F4">
        <w:trPr>
          <w:trHeight w:val="253"/>
        </w:trPr>
        <w:tc>
          <w:tcPr>
            <w:tcW w:w="675" w:type="dxa"/>
            <w:vMerge/>
            <w:shd w:val="clear" w:color="auto" w:fill="E0E0E0"/>
            <w:vAlign w:val="center"/>
          </w:tcPr>
          <w:p w:rsidR="00DF00CB" w:rsidRPr="001E52A5" w:rsidRDefault="00DF00CB" w:rsidP="001549F4">
            <w:pPr>
              <w:spacing w:line="360" w:lineRule="auto"/>
              <w:jc w:val="center"/>
              <w:rPr>
                <w:rFonts w:ascii="Arial" w:hAnsi="Arial" w:cs="Arial"/>
                <w:b/>
                <w:szCs w:val="24"/>
              </w:rPr>
            </w:pPr>
          </w:p>
        </w:tc>
        <w:tc>
          <w:tcPr>
            <w:tcW w:w="5637" w:type="dxa"/>
            <w:vMerge/>
            <w:shd w:val="clear" w:color="auto" w:fill="E0E0E0"/>
            <w:vAlign w:val="center"/>
          </w:tcPr>
          <w:p w:rsidR="00DF00CB" w:rsidRPr="001E52A5" w:rsidRDefault="00DF00CB" w:rsidP="001549F4">
            <w:pPr>
              <w:spacing w:line="360" w:lineRule="auto"/>
              <w:jc w:val="center"/>
              <w:rPr>
                <w:rFonts w:ascii="Arial" w:hAnsi="Arial" w:cs="Arial"/>
                <w:szCs w:val="24"/>
              </w:rPr>
            </w:pPr>
          </w:p>
        </w:tc>
        <w:tc>
          <w:tcPr>
            <w:tcW w:w="1351" w:type="dxa"/>
            <w:shd w:val="clear" w:color="auto" w:fill="E0E0E0"/>
            <w:vAlign w:val="center"/>
          </w:tcPr>
          <w:p w:rsidR="00DF00CB" w:rsidRPr="001E52A5" w:rsidRDefault="00DF00CB" w:rsidP="001549F4">
            <w:pPr>
              <w:spacing w:line="360" w:lineRule="auto"/>
              <w:jc w:val="center"/>
              <w:rPr>
                <w:rFonts w:ascii="Arial" w:hAnsi="Arial" w:cs="Arial"/>
                <w:b/>
                <w:szCs w:val="24"/>
              </w:rPr>
            </w:pPr>
            <w:r w:rsidRPr="001E52A5">
              <w:rPr>
                <w:rFonts w:ascii="Arial" w:hAnsi="Arial" w:cs="Arial"/>
                <w:b/>
                <w:szCs w:val="24"/>
              </w:rPr>
              <w:t>ha</w:t>
            </w:r>
          </w:p>
        </w:tc>
        <w:tc>
          <w:tcPr>
            <w:tcW w:w="1149" w:type="dxa"/>
            <w:shd w:val="clear" w:color="auto" w:fill="E0E0E0"/>
            <w:vAlign w:val="center"/>
          </w:tcPr>
          <w:p w:rsidR="00DF00CB" w:rsidRPr="001E52A5" w:rsidRDefault="00DF00CB" w:rsidP="001549F4">
            <w:pPr>
              <w:spacing w:line="360" w:lineRule="auto"/>
              <w:jc w:val="center"/>
              <w:rPr>
                <w:rFonts w:ascii="Arial" w:hAnsi="Arial" w:cs="Arial"/>
                <w:b/>
                <w:szCs w:val="24"/>
              </w:rPr>
            </w:pPr>
            <w:r w:rsidRPr="001E52A5">
              <w:rPr>
                <w:rFonts w:ascii="Arial" w:hAnsi="Arial" w:cs="Arial"/>
                <w:b/>
                <w:szCs w:val="24"/>
              </w:rPr>
              <w:t>%</w:t>
            </w:r>
          </w:p>
        </w:tc>
      </w:tr>
      <w:tr w:rsidR="001E52A5" w:rsidRPr="001E52A5" w:rsidTr="001549F4">
        <w:trPr>
          <w:trHeight w:val="527"/>
        </w:trPr>
        <w:tc>
          <w:tcPr>
            <w:tcW w:w="675" w:type="dxa"/>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1.</w:t>
            </w:r>
          </w:p>
        </w:tc>
        <w:tc>
          <w:tcPr>
            <w:tcW w:w="5637" w:type="dxa"/>
          </w:tcPr>
          <w:p w:rsidR="001E52A5" w:rsidRPr="001E52A5" w:rsidRDefault="001E52A5" w:rsidP="00CC1DB6">
            <w:pPr>
              <w:pStyle w:val="Heading8"/>
              <w:spacing w:before="0" w:after="0" w:line="360" w:lineRule="auto"/>
              <w:rPr>
                <w:rFonts w:ascii="Arial" w:hAnsi="Arial" w:cs="Arial"/>
                <w:i w:val="0"/>
              </w:rPr>
            </w:pPr>
            <w:r w:rsidRPr="001E52A5">
              <w:rPr>
                <w:rFonts w:ascii="Arial" w:hAnsi="Arial" w:cs="Arial"/>
                <w:i w:val="0"/>
              </w:rPr>
              <w:t>Locuinţe şi funcţiuni complementare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261.90</w:t>
            </w:r>
          </w:p>
        </w:tc>
        <w:tc>
          <w:tcPr>
            <w:tcW w:w="1149"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70.75</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2.</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Instituţii şi servicii de interes public</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 xml:space="preserve">9.17 </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2.48</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3.</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Unităţi  industriale si de depozitare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 xml:space="preserve">56.00 </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15.13</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4.</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Unităţi  agro - zootehnice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6.28</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1.70</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5.</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Zona spatii verzi, agrement, protectie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3.80</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1.03</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6.</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Căi de comunicaţie şi transport rutier</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19.20</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5.19</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7.</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Căi de comunicaţie şi transport feroviar</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11.47</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3.10</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 xml:space="preserve">8. </w:t>
            </w:r>
          </w:p>
        </w:tc>
        <w:tc>
          <w:tcPr>
            <w:tcW w:w="5637" w:type="dxa"/>
            <w:vAlign w:val="center"/>
          </w:tcPr>
          <w:p w:rsidR="001E52A5" w:rsidRPr="001E52A5" w:rsidRDefault="001E52A5" w:rsidP="00CC1DB6">
            <w:pPr>
              <w:spacing w:line="360" w:lineRule="auto"/>
              <w:rPr>
                <w:rFonts w:ascii="Arial" w:hAnsi="Arial" w:cs="Arial"/>
                <w:szCs w:val="24"/>
              </w:rPr>
            </w:pPr>
            <w:r w:rsidRPr="001E52A5">
              <w:rPr>
                <w:rFonts w:ascii="Arial" w:hAnsi="Arial" w:cs="Arial"/>
                <w:szCs w:val="24"/>
              </w:rPr>
              <w:t>Gospodărie comunală, cimitire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2.30</w:t>
            </w:r>
          </w:p>
        </w:tc>
        <w:tc>
          <w:tcPr>
            <w:tcW w:w="1149"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0.62</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9.</w:t>
            </w:r>
          </w:p>
        </w:tc>
        <w:tc>
          <w:tcPr>
            <w:tcW w:w="5637" w:type="dxa"/>
            <w:vAlign w:val="center"/>
          </w:tcPr>
          <w:p w:rsidR="001E52A5" w:rsidRPr="001E52A5" w:rsidRDefault="001E52A5" w:rsidP="001549F4">
            <w:pPr>
              <w:spacing w:line="360" w:lineRule="auto"/>
              <w:rPr>
                <w:rFonts w:ascii="Arial" w:hAnsi="Arial" w:cs="Arial"/>
                <w:b/>
                <w:szCs w:val="24"/>
              </w:rPr>
            </w:pPr>
            <w:r w:rsidRPr="001E52A5">
              <w:rPr>
                <w:rFonts w:ascii="Arial" w:hAnsi="Arial" w:cs="Arial"/>
                <w:b/>
                <w:szCs w:val="24"/>
              </w:rPr>
              <w:t>TOTAL teritoriu intravilan existent</w:t>
            </w:r>
          </w:p>
        </w:tc>
        <w:tc>
          <w:tcPr>
            <w:tcW w:w="1351" w:type="dxa"/>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370.12</w:t>
            </w:r>
          </w:p>
        </w:tc>
        <w:tc>
          <w:tcPr>
            <w:tcW w:w="1149" w:type="dxa"/>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100%</w:t>
            </w:r>
          </w:p>
        </w:tc>
      </w:tr>
    </w:tbl>
    <w:p w:rsidR="00DF00CB" w:rsidRPr="003F6552" w:rsidRDefault="00DF00CB" w:rsidP="00DF00CB">
      <w:pPr>
        <w:tabs>
          <w:tab w:val="left" w:pos="801"/>
        </w:tabs>
        <w:spacing w:line="360" w:lineRule="auto"/>
        <w:rPr>
          <w:rFonts w:ascii="Arial" w:hAnsi="Arial" w:cs="Arial"/>
          <w:color w:val="1F497D"/>
          <w:szCs w:val="24"/>
        </w:rPr>
      </w:pPr>
    </w:p>
    <w:p w:rsidR="00DF00CB" w:rsidRPr="003F6552" w:rsidRDefault="00DF00CB" w:rsidP="00DF00CB">
      <w:pPr>
        <w:tabs>
          <w:tab w:val="left" w:pos="801"/>
        </w:tabs>
        <w:spacing w:line="360" w:lineRule="auto"/>
        <w:jc w:val="center"/>
        <w:rPr>
          <w:rFonts w:ascii="Arial" w:hAnsi="Arial" w:cs="Arial"/>
          <w:color w:val="1F497D"/>
          <w:szCs w:val="24"/>
        </w:rPr>
      </w:pPr>
    </w:p>
    <w:p w:rsidR="00DF00CB" w:rsidRPr="003F6552" w:rsidRDefault="00DF00CB" w:rsidP="00DF00CB">
      <w:pPr>
        <w:tabs>
          <w:tab w:val="left" w:pos="801"/>
        </w:tabs>
        <w:spacing w:line="360" w:lineRule="auto"/>
        <w:jc w:val="center"/>
        <w:rPr>
          <w:rFonts w:ascii="Arial" w:hAnsi="Arial" w:cs="Arial"/>
          <w:color w:val="1F497D"/>
          <w:szCs w:val="24"/>
        </w:rPr>
      </w:pPr>
    </w:p>
    <w:p w:rsidR="00DF00CB" w:rsidRPr="001E52A5" w:rsidRDefault="00DF00CB" w:rsidP="00DF00CB">
      <w:pPr>
        <w:tabs>
          <w:tab w:val="left" w:pos="801"/>
        </w:tabs>
        <w:spacing w:line="360" w:lineRule="auto"/>
        <w:jc w:val="center"/>
        <w:rPr>
          <w:rFonts w:ascii="Arial" w:hAnsi="Arial" w:cs="Arial"/>
          <w:b/>
          <w:szCs w:val="24"/>
        </w:rPr>
      </w:pPr>
      <w:r w:rsidRPr="001E52A5">
        <w:rPr>
          <w:rFonts w:ascii="Arial" w:hAnsi="Arial" w:cs="Arial"/>
          <w:b/>
          <w:szCs w:val="24"/>
        </w:rPr>
        <w:t xml:space="preserve">Bilanţ teritorial existent localitatea </w:t>
      </w:r>
      <w:r w:rsidR="001E52A5" w:rsidRPr="001E52A5">
        <w:rPr>
          <w:rFonts w:ascii="Arial" w:hAnsi="Arial" w:cs="Arial"/>
          <w:b/>
          <w:szCs w:val="24"/>
        </w:rPr>
        <w:t>BOGONOS</w:t>
      </w:r>
    </w:p>
    <w:tbl>
      <w:tblPr>
        <w:tblW w:w="8812" w:type="dxa"/>
        <w:tblInd w:w="708"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675"/>
        <w:gridCol w:w="5637"/>
        <w:gridCol w:w="1351"/>
        <w:gridCol w:w="1149"/>
      </w:tblGrid>
      <w:tr w:rsidR="00DF00CB" w:rsidRPr="001E52A5" w:rsidTr="001549F4">
        <w:trPr>
          <w:trHeight w:val="351"/>
        </w:trPr>
        <w:tc>
          <w:tcPr>
            <w:tcW w:w="675" w:type="dxa"/>
            <w:vMerge w:val="restart"/>
            <w:shd w:val="clear" w:color="auto" w:fill="E0E0E0"/>
            <w:vAlign w:val="center"/>
          </w:tcPr>
          <w:p w:rsidR="00DF00CB" w:rsidRPr="001E52A5" w:rsidRDefault="00DF00CB" w:rsidP="001549F4">
            <w:pPr>
              <w:spacing w:line="360" w:lineRule="auto"/>
              <w:jc w:val="center"/>
              <w:rPr>
                <w:rFonts w:ascii="Arial" w:hAnsi="Arial" w:cs="Arial"/>
                <w:b/>
                <w:szCs w:val="24"/>
              </w:rPr>
            </w:pPr>
            <w:r w:rsidRPr="001E52A5">
              <w:rPr>
                <w:rFonts w:ascii="Arial" w:hAnsi="Arial" w:cs="Arial"/>
                <w:b/>
                <w:szCs w:val="24"/>
              </w:rPr>
              <w:t>Nr. crt.</w:t>
            </w:r>
          </w:p>
        </w:tc>
        <w:tc>
          <w:tcPr>
            <w:tcW w:w="5637" w:type="dxa"/>
            <w:vMerge w:val="restart"/>
            <w:shd w:val="clear" w:color="auto" w:fill="E0E0E0"/>
            <w:vAlign w:val="center"/>
          </w:tcPr>
          <w:p w:rsidR="00DF00CB" w:rsidRPr="001E52A5" w:rsidRDefault="00DF00CB" w:rsidP="001549F4">
            <w:pPr>
              <w:spacing w:line="360" w:lineRule="auto"/>
              <w:jc w:val="center"/>
              <w:rPr>
                <w:rFonts w:ascii="Arial" w:hAnsi="Arial" w:cs="Arial"/>
                <w:b/>
                <w:szCs w:val="24"/>
              </w:rPr>
            </w:pPr>
            <w:r w:rsidRPr="001E52A5">
              <w:rPr>
                <w:rFonts w:ascii="Arial" w:hAnsi="Arial" w:cs="Arial"/>
                <w:b/>
                <w:szCs w:val="24"/>
              </w:rPr>
              <w:t>Zone funcţionale</w:t>
            </w:r>
          </w:p>
        </w:tc>
        <w:tc>
          <w:tcPr>
            <w:tcW w:w="2500" w:type="dxa"/>
            <w:gridSpan w:val="2"/>
            <w:shd w:val="clear" w:color="auto" w:fill="E0E0E0"/>
            <w:vAlign w:val="center"/>
          </w:tcPr>
          <w:p w:rsidR="00DF00CB" w:rsidRPr="001E52A5" w:rsidRDefault="001E52A5" w:rsidP="001549F4">
            <w:pPr>
              <w:spacing w:line="360" w:lineRule="auto"/>
              <w:jc w:val="center"/>
              <w:rPr>
                <w:rFonts w:ascii="Arial" w:hAnsi="Arial" w:cs="Arial"/>
                <w:b/>
                <w:szCs w:val="24"/>
              </w:rPr>
            </w:pPr>
            <w:r w:rsidRPr="001E52A5">
              <w:rPr>
                <w:rFonts w:ascii="Arial" w:hAnsi="Arial" w:cs="Arial"/>
                <w:b/>
                <w:szCs w:val="24"/>
              </w:rPr>
              <w:t>BOGONOS</w:t>
            </w:r>
          </w:p>
        </w:tc>
      </w:tr>
      <w:tr w:rsidR="00DF00CB" w:rsidRPr="001E52A5" w:rsidTr="001549F4">
        <w:trPr>
          <w:trHeight w:val="253"/>
        </w:trPr>
        <w:tc>
          <w:tcPr>
            <w:tcW w:w="675" w:type="dxa"/>
            <w:vMerge/>
            <w:shd w:val="clear" w:color="auto" w:fill="E0E0E0"/>
            <w:vAlign w:val="center"/>
          </w:tcPr>
          <w:p w:rsidR="00DF00CB" w:rsidRPr="001E52A5" w:rsidRDefault="00DF00CB" w:rsidP="001549F4">
            <w:pPr>
              <w:spacing w:line="360" w:lineRule="auto"/>
              <w:jc w:val="center"/>
              <w:rPr>
                <w:rFonts w:ascii="Arial" w:hAnsi="Arial" w:cs="Arial"/>
                <w:b/>
                <w:szCs w:val="24"/>
              </w:rPr>
            </w:pPr>
          </w:p>
        </w:tc>
        <w:tc>
          <w:tcPr>
            <w:tcW w:w="5637" w:type="dxa"/>
            <w:vMerge/>
            <w:shd w:val="clear" w:color="auto" w:fill="E0E0E0"/>
            <w:vAlign w:val="center"/>
          </w:tcPr>
          <w:p w:rsidR="00DF00CB" w:rsidRPr="001E52A5" w:rsidRDefault="00DF00CB" w:rsidP="001549F4">
            <w:pPr>
              <w:spacing w:line="360" w:lineRule="auto"/>
              <w:jc w:val="center"/>
              <w:rPr>
                <w:rFonts w:ascii="Arial" w:hAnsi="Arial" w:cs="Arial"/>
                <w:szCs w:val="24"/>
              </w:rPr>
            </w:pPr>
          </w:p>
        </w:tc>
        <w:tc>
          <w:tcPr>
            <w:tcW w:w="1351" w:type="dxa"/>
            <w:shd w:val="clear" w:color="auto" w:fill="E0E0E0"/>
            <w:vAlign w:val="center"/>
          </w:tcPr>
          <w:p w:rsidR="00DF00CB" w:rsidRPr="001E52A5" w:rsidRDefault="00DF00CB" w:rsidP="001549F4">
            <w:pPr>
              <w:spacing w:line="360" w:lineRule="auto"/>
              <w:jc w:val="center"/>
              <w:rPr>
                <w:rFonts w:ascii="Arial" w:hAnsi="Arial" w:cs="Arial"/>
                <w:b/>
                <w:szCs w:val="24"/>
              </w:rPr>
            </w:pPr>
            <w:r w:rsidRPr="001E52A5">
              <w:rPr>
                <w:rFonts w:ascii="Arial" w:hAnsi="Arial" w:cs="Arial"/>
                <w:b/>
                <w:szCs w:val="24"/>
              </w:rPr>
              <w:t>ha</w:t>
            </w:r>
          </w:p>
        </w:tc>
        <w:tc>
          <w:tcPr>
            <w:tcW w:w="1149" w:type="dxa"/>
            <w:shd w:val="clear" w:color="auto" w:fill="E0E0E0"/>
            <w:vAlign w:val="center"/>
          </w:tcPr>
          <w:p w:rsidR="00DF00CB" w:rsidRPr="001E52A5" w:rsidRDefault="00DF00CB" w:rsidP="001549F4">
            <w:pPr>
              <w:spacing w:line="360" w:lineRule="auto"/>
              <w:jc w:val="center"/>
              <w:rPr>
                <w:rFonts w:ascii="Arial" w:hAnsi="Arial" w:cs="Arial"/>
                <w:b/>
                <w:szCs w:val="24"/>
              </w:rPr>
            </w:pPr>
            <w:r w:rsidRPr="001E52A5">
              <w:rPr>
                <w:rFonts w:ascii="Arial" w:hAnsi="Arial" w:cs="Arial"/>
                <w:b/>
                <w:szCs w:val="24"/>
              </w:rPr>
              <w:t>%</w:t>
            </w:r>
          </w:p>
        </w:tc>
      </w:tr>
      <w:tr w:rsidR="001E52A5" w:rsidRPr="001E52A5" w:rsidTr="001549F4">
        <w:trPr>
          <w:trHeight w:val="527"/>
        </w:trPr>
        <w:tc>
          <w:tcPr>
            <w:tcW w:w="675" w:type="dxa"/>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1.</w:t>
            </w:r>
          </w:p>
        </w:tc>
        <w:tc>
          <w:tcPr>
            <w:tcW w:w="5637" w:type="dxa"/>
          </w:tcPr>
          <w:p w:rsidR="001E52A5" w:rsidRPr="001E52A5" w:rsidRDefault="001E52A5" w:rsidP="00CC1DB6">
            <w:pPr>
              <w:pStyle w:val="Heading8"/>
              <w:spacing w:before="0" w:after="0" w:line="360" w:lineRule="auto"/>
              <w:rPr>
                <w:rFonts w:ascii="Arial" w:hAnsi="Arial" w:cs="Arial"/>
                <w:i w:val="0"/>
              </w:rPr>
            </w:pPr>
            <w:r w:rsidRPr="001E52A5">
              <w:rPr>
                <w:rFonts w:ascii="Arial" w:hAnsi="Arial" w:cs="Arial"/>
                <w:i w:val="0"/>
              </w:rPr>
              <w:t>Locuinţe şi funcţiuni complementare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71.63</w:t>
            </w:r>
          </w:p>
        </w:tc>
        <w:tc>
          <w:tcPr>
            <w:tcW w:w="1149"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89.84</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2.</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Instituţii şi servicii de interes public</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0.94</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1.18</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3.</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Căi de comunicaţie şi transport rutier</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4.63</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5.80</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4.</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Zona spatii verzi, agrement, protectie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2.27</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2.85</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 xml:space="preserve">5. </w:t>
            </w:r>
          </w:p>
        </w:tc>
        <w:tc>
          <w:tcPr>
            <w:tcW w:w="5637" w:type="dxa"/>
            <w:vAlign w:val="center"/>
          </w:tcPr>
          <w:p w:rsidR="001E52A5" w:rsidRPr="001E52A5" w:rsidRDefault="001E52A5" w:rsidP="00CC1DB6">
            <w:pPr>
              <w:spacing w:line="360" w:lineRule="auto"/>
              <w:rPr>
                <w:rFonts w:ascii="Arial" w:hAnsi="Arial" w:cs="Arial"/>
                <w:szCs w:val="24"/>
              </w:rPr>
            </w:pPr>
            <w:r w:rsidRPr="001E52A5">
              <w:rPr>
                <w:rFonts w:ascii="Arial" w:hAnsi="Arial" w:cs="Arial"/>
                <w:szCs w:val="24"/>
              </w:rPr>
              <w:t>Gospodărie comunală, cimitire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0.26</w:t>
            </w:r>
          </w:p>
        </w:tc>
        <w:tc>
          <w:tcPr>
            <w:tcW w:w="1149"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0.33</w:t>
            </w:r>
          </w:p>
        </w:tc>
      </w:tr>
      <w:tr w:rsidR="001E52A5" w:rsidRPr="001E52A5" w:rsidTr="001549F4">
        <w:tc>
          <w:tcPr>
            <w:tcW w:w="675" w:type="dxa"/>
            <w:vAlign w:val="center"/>
          </w:tcPr>
          <w:p w:rsidR="001E52A5" w:rsidRPr="001E52A5" w:rsidRDefault="001E52A5" w:rsidP="001549F4">
            <w:pPr>
              <w:spacing w:line="360" w:lineRule="auto"/>
              <w:jc w:val="center"/>
              <w:rPr>
                <w:rFonts w:ascii="Arial" w:hAnsi="Arial" w:cs="Arial"/>
                <w:b/>
                <w:szCs w:val="24"/>
              </w:rPr>
            </w:pPr>
            <w:r w:rsidRPr="001E52A5">
              <w:rPr>
                <w:rFonts w:ascii="Arial" w:hAnsi="Arial" w:cs="Arial"/>
                <w:b/>
                <w:szCs w:val="24"/>
              </w:rPr>
              <w:t>6.</w:t>
            </w:r>
          </w:p>
        </w:tc>
        <w:tc>
          <w:tcPr>
            <w:tcW w:w="5637" w:type="dxa"/>
            <w:vAlign w:val="center"/>
          </w:tcPr>
          <w:p w:rsidR="001E52A5" w:rsidRPr="001E52A5" w:rsidRDefault="001E52A5" w:rsidP="001549F4">
            <w:pPr>
              <w:spacing w:line="360" w:lineRule="auto"/>
              <w:rPr>
                <w:rFonts w:ascii="Arial" w:hAnsi="Arial" w:cs="Arial"/>
                <w:b/>
                <w:szCs w:val="24"/>
              </w:rPr>
            </w:pPr>
            <w:r w:rsidRPr="001E52A5">
              <w:rPr>
                <w:rFonts w:ascii="Arial" w:hAnsi="Arial" w:cs="Arial"/>
                <w:b/>
                <w:szCs w:val="24"/>
              </w:rPr>
              <w:t>TOTAL teritoriu intravilan existent</w:t>
            </w:r>
          </w:p>
        </w:tc>
        <w:tc>
          <w:tcPr>
            <w:tcW w:w="1351" w:type="dxa"/>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79.73</w:t>
            </w:r>
          </w:p>
        </w:tc>
        <w:tc>
          <w:tcPr>
            <w:tcW w:w="1149" w:type="dxa"/>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100%</w:t>
            </w:r>
          </w:p>
        </w:tc>
      </w:tr>
    </w:tbl>
    <w:p w:rsidR="00DF00CB" w:rsidRDefault="00DF00CB" w:rsidP="00DF00CB">
      <w:pPr>
        <w:tabs>
          <w:tab w:val="left" w:pos="801"/>
        </w:tabs>
        <w:jc w:val="both"/>
        <w:rPr>
          <w:rFonts w:ascii="Arial" w:hAnsi="Arial" w:cs="Arial"/>
          <w:color w:val="1F497D"/>
          <w:szCs w:val="24"/>
          <w:highlight w:val="yellow"/>
        </w:rPr>
      </w:pPr>
    </w:p>
    <w:p w:rsidR="006071F5" w:rsidRDefault="006071F5" w:rsidP="001E52A5">
      <w:pPr>
        <w:tabs>
          <w:tab w:val="left" w:pos="801"/>
        </w:tabs>
        <w:spacing w:line="360" w:lineRule="auto"/>
        <w:jc w:val="center"/>
        <w:rPr>
          <w:rFonts w:ascii="Arial" w:hAnsi="Arial" w:cs="Arial"/>
          <w:b/>
          <w:szCs w:val="24"/>
        </w:rPr>
      </w:pPr>
    </w:p>
    <w:p w:rsidR="006071F5" w:rsidRDefault="006071F5" w:rsidP="001E52A5">
      <w:pPr>
        <w:tabs>
          <w:tab w:val="left" w:pos="801"/>
        </w:tabs>
        <w:spacing w:line="360" w:lineRule="auto"/>
        <w:jc w:val="center"/>
        <w:rPr>
          <w:rFonts w:ascii="Arial" w:hAnsi="Arial" w:cs="Arial"/>
          <w:b/>
          <w:szCs w:val="24"/>
        </w:rPr>
      </w:pPr>
    </w:p>
    <w:p w:rsidR="006071F5" w:rsidRDefault="006071F5" w:rsidP="001E52A5">
      <w:pPr>
        <w:tabs>
          <w:tab w:val="left" w:pos="801"/>
        </w:tabs>
        <w:spacing w:line="360" w:lineRule="auto"/>
        <w:jc w:val="center"/>
        <w:rPr>
          <w:rFonts w:ascii="Arial" w:hAnsi="Arial" w:cs="Arial"/>
          <w:b/>
          <w:szCs w:val="24"/>
        </w:rPr>
      </w:pPr>
    </w:p>
    <w:p w:rsidR="001E52A5" w:rsidRPr="001E52A5" w:rsidRDefault="001E52A5" w:rsidP="001E52A5">
      <w:pPr>
        <w:tabs>
          <w:tab w:val="left" w:pos="801"/>
        </w:tabs>
        <w:spacing w:line="360" w:lineRule="auto"/>
        <w:jc w:val="center"/>
        <w:rPr>
          <w:rFonts w:ascii="Arial" w:hAnsi="Arial" w:cs="Arial"/>
          <w:b/>
          <w:szCs w:val="24"/>
        </w:rPr>
      </w:pPr>
      <w:r w:rsidRPr="001E52A5">
        <w:rPr>
          <w:rFonts w:ascii="Arial" w:hAnsi="Arial" w:cs="Arial"/>
          <w:b/>
          <w:szCs w:val="24"/>
        </w:rPr>
        <w:lastRenderedPageBreak/>
        <w:t xml:space="preserve">Bilanţ teritorial existent localitatea </w:t>
      </w:r>
      <w:r>
        <w:rPr>
          <w:rFonts w:ascii="Arial" w:hAnsi="Arial" w:cs="Arial"/>
          <w:b/>
          <w:szCs w:val="24"/>
        </w:rPr>
        <w:t>COGEASCA</w:t>
      </w:r>
    </w:p>
    <w:tbl>
      <w:tblPr>
        <w:tblpPr w:leftFromText="180" w:rightFromText="180" w:vertAnchor="text" w:tblpX="708" w:tblpY="1"/>
        <w:tblOverlap w:val="never"/>
        <w:tblW w:w="8812"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675"/>
        <w:gridCol w:w="5637"/>
        <w:gridCol w:w="1351"/>
        <w:gridCol w:w="1149"/>
      </w:tblGrid>
      <w:tr w:rsidR="001E52A5" w:rsidRPr="001E52A5" w:rsidTr="001E52A5">
        <w:trPr>
          <w:trHeight w:val="351"/>
        </w:trPr>
        <w:tc>
          <w:tcPr>
            <w:tcW w:w="675" w:type="dxa"/>
            <w:vMerge w:val="restart"/>
            <w:shd w:val="clear" w:color="auto" w:fill="E0E0E0"/>
            <w:vAlign w:val="center"/>
          </w:tcPr>
          <w:p w:rsidR="001E52A5" w:rsidRPr="001E52A5" w:rsidRDefault="001E52A5" w:rsidP="001E52A5">
            <w:pPr>
              <w:spacing w:line="360" w:lineRule="auto"/>
              <w:jc w:val="center"/>
              <w:rPr>
                <w:rFonts w:ascii="Arial" w:hAnsi="Arial" w:cs="Arial"/>
                <w:b/>
                <w:szCs w:val="24"/>
              </w:rPr>
            </w:pPr>
            <w:r w:rsidRPr="001E52A5">
              <w:rPr>
                <w:rFonts w:ascii="Arial" w:hAnsi="Arial" w:cs="Arial"/>
                <w:b/>
                <w:szCs w:val="24"/>
              </w:rPr>
              <w:t>Nr. crt.</w:t>
            </w:r>
          </w:p>
        </w:tc>
        <w:tc>
          <w:tcPr>
            <w:tcW w:w="5637" w:type="dxa"/>
            <w:vMerge w:val="restart"/>
            <w:shd w:val="clear" w:color="auto" w:fill="E0E0E0"/>
            <w:vAlign w:val="center"/>
          </w:tcPr>
          <w:p w:rsidR="001E52A5" w:rsidRPr="001E52A5" w:rsidRDefault="001E52A5" w:rsidP="001E52A5">
            <w:pPr>
              <w:spacing w:line="360" w:lineRule="auto"/>
              <w:jc w:val="center"/>
              <w:rPr>
                <w:rFonts w:ascii="Arial" w:hAnsi="Arial" w:cs="Arial"/>
                <w:b/>
                <w:szCs w:val="24"/>
              </w:rPr>
            </w:pPr>
            <w:r w:rsidRPr="001E52A5">
              <w:rPr>
                <w:rFonts w:ascii="Arial" w:hAnsi="Arial" w:cs="Arial"/>
                <w:b/>
                <w:szCs w:val="24"/>
              </w:rPr>
              <w:t>Zone funcţionale</w:t>
            </w:r>
          </w:p>
        </w:tc>
        <w:tc>
          <w:tcPr>
            <w:tcW w:w="2500" w:type="dxa"/>
            <w:gridSpan w:val="2"/>
            <w:shd w:val="clear" w:color="auto" w:fill="E0E0E0"/>
            <w:vAlign w:val="center"/>
          </w:tcPr>
          <w:p w:rsidR="001E52A5" w:rsidRPr="001E52A5" w:rsidRDefault="001E52A5" w:rsidP="001E52A5">
            <w:pPr>
              <w:spacing w:line="360" w:lineRule="auto"/>
              <w:jc w:val="center"/>
              <w:rPr>
                <w:rFonts w:ascii="Arial" w:hAnsi="Arial" w:cs="Arial"/>
                <w:b/>
                <w:szCs w:val="24"/>
              </w:rPr>
            </w:pPr>
            <w:r>
              <w:rPr>
                <w:rFonts w:ascii="Arial" w:hAnsi="Arial" w:cs="Arial"/>
                <w:b/>
                <w:szCs w:val="24"/>
              </w:rPr>
              <w:t>COGEASCA</w:t>
            </w:r>
          </w:p>
        </w:tc>
      </w:tr>
      <w:tr w:rsidR="001E52A5" w:rsidRPr="001E52A5" w:rsidTr="001E52A5">
        <w:trPr>
          <w:trHeight w:val="253"/>
        </w:trPr>
        <w:tc>
          <w:tcPr>
            <w:tcW w:w="675" w:type="dxa"/>
            <w:vMerge/>
            <w:shd w:val="clear" w:color="auto" w:fill="E0E0E0"/>
            <w:vAlign w:val="center"/>
          </w:tcPr>
          <w:p w:rsidR="001E52A5" w:rsidRPr="001E52A5" w:rsidRDefault="001E52A5" w:rsidP="001E52A5">
            <w:pPr>
              <w:spacing w:line="360" w:lineRule="auto"/>
              <w:jc w:val="center"/>
              <w:rPr>
                <w:rFonts w:ascii="Arial" w:hAnsi="Arial" w:cs="Arial"/>
                <w:b/>
                <w:szCs w:val="24"/>
              </w:rPr>
            </w:pPr>
          </w:p>
        </w:tc>
        <w:tc>
          <w:tcPr>
            <w:tcW w:w="5637" w:type="dxa"/>
            <w:vMerge/>
            <w:shd w:val="clear" w:color="auto" w:fill="E0E0E0"/>
            <w:vAlign w:val="center"/>
          </w:tcPr>
          <w:p w:rsidR="001E52A5" w:rsidRPr="001E52A5" w:rsidRDefault="001E52A5" w:rsidP="001E52A5">
            <w:pPr>
              <w:spacing w:line="360" w:lineRule="auto"/>
              <w:jc w:val="center"/>
              <w:rPr>
                <w:rFonts w:ascii="Arial" w:hAnsi="Arial" w:cs="Arial"/>
                <w:szCs w:val="24"/>
              </w:rPr>
            </w:pPr>
          </w:p>
        </w:tc>
        <w:tc>
          <w:tcPr>
            <w:tcW w:w="1351" w:type="dxa"/>
            <w:shd w:val="clear" w:color="auto" w:fill="E0E0E0"/>
            <w:vAlign w:val="center"/>
          </w:tcPr>
          <w:p w:rsidR="001E52A5" w:rsidRPr="001E52A5" w:rsidRDefault="001E52A5" w:rsidP="001E52A5">
            <w:pPr>
              <w:spacing w:line="360" w:lineRule="auto"/>
              <w:jc w:val="center"/>
              <w:rPr>
                <w:rFonts w:ascii="Arial" w:hAnsi="Arial" w:cs="Arial"/>
                <w:b/>
                <w:szCs w:val="24"/>
              </w:rPr>
            </w:pPr>
            <w:r w:rsidRPr="001E52A5">
              <w:rPr>
                <w:rFonts w:ascii="Arial" w:hAnsi="Arial" w:cs="Arial"/>
                <w:b/>
                <w:szCs w:val="24"/>
              </w:rPr>
              <w:t>ha</w:t>
            </w:r>
          </w:p>
        </w:tc>
        <w:tc>
          <w:tcPr>
            <w:tcW w:w="1149" w:type="dxa"/>
            <w:shd w:val="clear" w:color="auto" w:fill="E0E0E0"/>
            <w:vAlign w:val="center"/>
          </w:tcPr>
          <w:p w:rsidR="001E52A5" w:rsidRPr="001E52A5" w:rsidRDefault="001E52A5" w:rsidP="001E52A5">
            <w:pPr>
              <w:spacing w:line="360" w:lineRule="auto"/>
              <w:jc w:val="center"/>
              <w:rPr>
                <w:rFonts w:ascii="Arial" w:hAnsi="Arial" w:cs="Arial"/>
                <w:b/>
                <w:szCs w:val="24"/>
              </w:rPr>
            </w:pPr>
            <w:r w:rsidRPr="001E52A5">
              <w:rPr>
                <w:rFonts w:ascii="Arial" w:hAnsi="Arial" w:cs="Arial"/>
                <w:b/>
                <w:szCs w:val="24"/>
              </w:rPr>
              <w:t>%</w:t>
            </w:r>
          </w:p>
        </w:tc>
      </w:tr>
      <w:tr w:rsidR="001E52A5" w:rsidRPr="001E52A5" w:rsidTr="001E52A5">
        <w:trPr>
          <w:trHeight w:val="527"/>
        </w:trPr>
        <w:tc>
          <w:tcPr>
            <w:tcW w:w="675" w:type="dxa"/>
          </w:tcPr>
          <w:p w:rsidR="001E52A5" w:rsidRPr="001E52A5" w:rsidRDefault="001E52A5" w:rsidP="001E52A5">
            <w:pPr>
              <w:spacing w:line="360" w:lineRule="auto"/>
              <w:jc w:val="center"/>
              <w:rPr>
                <w:rFonts w:ascii="Arial" w:hAnsi="Arial" w:cs="Arial"/>
                <w:b/>
                <w:szCs w:val="24"/>
              </w:rPr>
            </w:pPr>
            <w:r w:rsidRPr="001E52A5">
              <w:rPr>
                <w:rFonts w:ascii="Arial" w:hAnsi="Arial" w:cs="Arial"/>
                <w:b/>
                <w:szCs w:val="24"/>
              </w:rPr>
              <w:t>1.</w:t>
            </w:r>
          </w:p>
        </w:tc>
        <w:tc>
          <w:tcPr>
            <w:tcW w:w="5637" w:type="dxa"/>
          </w:tcPr>
          <w:p w:rsidR="001E52A5" w:rsidRPr="001E52A5" w:rsidRDefault="001E52A5" w:rsidP="00CC1DB6">
            <w:pPr>
              <w:pStyle w:val="Heading8"/>
              <w:spacing w:before="0" w:after="0" w:line="360" w:lineRule="auto"/>
              <w:rPr>
                <w:rFonts w:ascii="Arial" w:hAnsi="Arial" w:cs="Arial"/>
                <w:i w:val="0"/>
              </w:rPr>
            </w:pPr>
            <w:r w:rsidRPr="001E52A5">
              <w:rPr>
                <w:rFonts w:ascii="Arial" w:hAnsi="Arial" w:cs="Arial"/>
                <w:i w:val="0"/>
              </w:rPr>
              <w:t>Locuinţe şi funcţiuni complementare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171.73</w:t>
            </w:r>
          </w:p>
        </w:tc>
        <w:tc>
          <w:tcPr>
            <w:tcW w:w="1149"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86.21</w:t>
            </w:r>
          </w:p>
        </w:tc>
      </w:tr>
      <w:tr w:rsidR="001E52A5" w:rsidRPr="001E52A5" w:rsidTr="001E52A5">
        <w:tc>
          <w:tcPr>
            <w:tcW w:w="675" w:type="dxa"/>
            <w:vAlign w:val="center"/>
          </w:tcPr>
          <w:p w:rsidR="001E52A5" w:rsidRPr="001E52A5" w:rsidRDefault="001E52A5" w:rsidP="001E52A5">
            <w:pPr>
              <w:spacing w:line="360" w:lineRule="auto"/>
              <w:jc w:val="center"/>
              <w:rPr>
                <w:rFonts w:ascii="Arial" w:hAnsi="Arial" w:cs="Arial"/>
                <w:b/>
                <w:szCs w:val="24"/>
              </w:rPr>
            </w:pPr>
            <w:r w:rsidRPr="001E52A5">
              <w:rPr>
                <w:rFonts w:ascii="Arial" w:hAnsi="Arial" w:cs="Arial"/>
                <w:b/>
                <w:szCs w:val="24"/>
              </w:rPr>
              <w:t>2.</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Instituţii şi servicii de interes public</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 xml:space="preserve">1.40 </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0.70</w:t>
            </w:r>
          </w:p>
        </w:tc>
      </w:tr>
      <w:tr w:rsidR="001E52A5" w:rsidRPr="001E52A5" w:rsidTr="001E52A5">
        <w:tc>
          <w:tcPr>
            <w:tcW w:w="675" w:type="dxa"/>
            <w:vAlign w:val="center"/>
          </w:tcPr>
          <w:p w:rsidR="001E52A5" w:rsidRPr="001E52A5" w:rsidRDefault="001E52A5" w:rsidP="001E52A5">
            <w:pPr>
              <w:spacing w:line="360" w:lineRule="auto"/>
              <w:jc w:val="center"/>
              <w:rPr>
                <w:rFonts w:ascii="Arial" w:hAnsi="Arial" w:cs="Arial"/>
                <w:b/>
                <w:szCs w:val="24"/>
              </w:rPr>
            </w:pPr>
            <w:r w:rsidRPr="001E52A5">
              <w:rPr>
                <w:rFonts w:ascii="Arial" w:hAnsi="Arial" w:cs="Arial"/>
                <w:b/>
                <w:szCs w:val="24"/>
              </w:rPr>
              <w:t>3.</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Zona spatii verzi, agrement, protectie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4.65</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2.33</w:t>
            </w:r>
          </w:p>
        </w:tc>
      </w:tr>
      <w:tr w:rsidR="001E52A5" w:rsidRPr="001E52A5" w:rsidTr="001E52A5">
        <w:tc>
          <w:tcPr>
            <w:tcW w:w="675" w:type="dxa"/>
            <w:vAlign w:val="center"/>
          </w:tcPr>
          <w:p w:rsidR="001E52A5" w:rsidRPr="001E52A5" w:rsidRDefault="001E52A5" w:rsidP="001E52A5">
            <w:pPr>
              <w:spacing w:line="360" w:lineRule="auto"/>
              <w:jc w:val="center"/>
              <w:rPr>
                <w:rFonts w:ascii="Arial" w:hAnsi="Arial" w:cs="Arial"/>
                <w:b/>
                <w:szCs w:val="24"/>
              </w:rPr>
            </w:pPr>
            <w:r w:rsidRPr="001E52A5">
              <w:rPr>
                <w:rFonts w:ascii="Arial" w:hAnsi="Arial" w:cs="Arial"/>
                <w:b/>
                <w:szCs w:val="24"/>
              </w:rPr>
              <w:t>4.</w:t>
            </w:r>
          </w:p>
        </w:tc>
        <w:tc>
          <w:tcPr>
            <w:tcW w:w="5637" w:type="dxa"/>
          </w:tcPr>
          <w:p w:rsidR="001E52A5" w:rsidRPr="001E52A5" w:rsidRDefault="001E52A5" w:rsidP="00CC1DB6">
            <w:pPr>
              <w:spacing w:line="360" w:lineRule="auto"/>
              <w:rPr>
                <w:rFonts w:ascii="Arial" w:hAnsi="Arial" w:cs="Arial"/>
                <w:szCs w:val="24"/>
              </w:rPr>
            </w:pPr>
            <w:r w:rsidRPr="001E52A5">
              <w:rPr>
                <w:rFonts w:ascii="Arial" w:hAnsi="Arial" w:cs="Arial"/>
                <w:szCs w:val="24"/>
              </w:rPr>
              <w:t>Căi de comunicaţie şi transport</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17.27</w:t>
            </w:r>
          </w:p>
        </w:tc>
        <w:tc>
          <w:tcPr>
            <w:tcW w:w="1149" w:type="dxa"/>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8.67</w:t>
            </w:r>
          </w:p>
        </w:tc>
      </w:tr>
      <w:tr w:rsidR="001E52A5" w:rsidRPr="001E52A5" w:rsidTr="001E52A5">
        <w:tc>
          <w:tcPr>
            <w:tcW w:w="675" w:type="dxa"/>
            <w:vAlign w:val="center"/>
          </w:tcPr>
          <w:p w:rsidR="001E52A5" w:rsidRPr="001E52A5" w:rsidRDefault="001E52A5" w:rsidP="001E52A5">
            <w:pPr>
              <w:spacing w:line="360" w:lineRule="auto"/>
              <w:jc w:val="center"/>
              <w:rPr>
                <w:rFonts w:ascii="Arial" w:hAnsi="Arial" w:cs="Arial"/>
                <w:b/>
                <w:szCs w:val="24"/>
              </w:rPr>
            </w:pPr>
            <w:r w:rsidRPr="001E52A5">
              <w:rPr>
                <w:rFonts w:ascii="Arial" w:hAnsi="Arial" w:cs="Arial"/>
                <w:b/>
                <w:szCs w:val="24"/>
              </w:rPr>
              <w:t xml:space="preserve">5. </w:t>
            </w:r>
          </w:p>
        </w:tc>
        <w:tc>
          <w:tcPr>
            <w:tcW w:w="5637" w:type="dxa"/>
            <w:vAlign w:val="center"/>
          </w:tcPr>
          <w:p w:rsidR="001E52A5" w:rsidRPr="001E52A5" w:rsidRDefault="001E52A5" w:rsidP="00CC1DB6">
            <w:pPr>
              <w:spacing w:line="360" w:lineRule="auto"/>
              <w:rPr>
                <w:rFonts w:ascii="Arial" w:hAnsi="Arial" w:cs="Arial"/>
                <w:szCs w:val="24"/>
              </w:rPr>
            </w:pPr>
            <w:r w:rsidRPr="001E52A5">
              <w:rPr>
                <w:rFonts w:ascii="Arial" w:hAnsi="Arial" w:cs="Arial"/>
                <w:szCs w:val="24"/>
              </w:rPr>
              <w:t>Gospodărie comunală, cimitire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1.06</w:t>
            </w:r>
          </w:p>
        </w:tc>
        <w:tc>
          <w:tcPr>
            <w:tcW w:w="1149"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0.53</w:t>
            </w:r>
          </w:p>
        </w:tc>
      </w:tr>
      <w:tr w:rsidR="001E52A5" w:rsidRPr="001E52A5" w:rsidTr="001E52A5">
        <w:tc>
          <w:tcPr>
            <w:tcW w:w="675" w:type="dxa"/>
            <w:vAlign w:val="center"/>
          </w:tcPr>
          <w:p w:rsidR="001E52A5" w:rsidRPr="001E52A5" w:rsidRDefault="001E52A5" w:rsidP="001E52A5">
            <w:pPr>
              <w:spacing w:line="360" w:lineRule="auto"/>
              <w:jc w:val="center"/>
              <w:rPr>
                <w:rFonts w:ascii="Arial" w:hAnsi="Arial" w:cs="Arial"/>
                <w:b/>
                <w:szCs w:val="24"/>
              </w:rPr>
            </w:pPr>
            <w:r>
              <w:rPr>
                <w:rFonts w:ascii="Arial" w:hAnsi="Arial" w:cs="Arial"/>
                <w:b/>
                <w:szCs w:val="24"/>
              </w:rPr>
              <w:t>6.</w:t>
            </w:r>
          </w:p>
        </w:tc>
        <w:tc>
          <w:tcPr>
            <w:tcW w:w="5637" w:type="dxa"/>
            <w:vAlign w:val="center"/>
          </w:tcPr>
          <w:p w:rsidR="001E52A5" w:rsidRPr="001E52A5" w:rsidRDefault="001E52A5" w:rsidP="00CC1DB6">
            <w:pPr>
              <w:spacing w:line="360" w:lineRule="auto"/>
              <w:rPr>
                <w:rFonts w:ascii="Arial" w:hAnsi="Arial" w:cs="Arial"/>
                <w:szCs w:val="24"/>
              </w:rPr>
            </w:pPr>
            <w:r w:rsidRPr="001E52A5">
              <w:rPr>
                <w:rFonts w:ascii="Arial" w:hAnsi="Arial" w:cs="Arial"/>
                <w:szCs w:val="24"/>
              </w:rPr>
              <w:t>Terenuri libere</w:t>
            </w:r>
          </w:p>
        </w:tc>
        <w:tc>
          <w:tcPr>
            <w:tcW w:w="1351"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3.11</w:t>
            </w:r>
          </w:p>
        </w:tc>
        <w:tc>
          <w:tcPr>
            <w:tcW w:w="1149" w:type="dxa"/>
            <w:vAlign w:val="center"/>
          </w:tcPr>
          <w:p w:rsidR="001E52A5" w:rsidRPr="001E52A5" w:rsidRDefault="001E52A5" w:rsidP="00CC1DB6">
            <w:pPr>
              <w:spacing w:line="360" w:lineRule="auto"/>
              <w:jc w:val="center"/>
              <w:rPr>
                <w:rFonts w:ascii="Arial" w:hAnsi="Arial" w:cs="Arial"/>
                <w:szCs w:val="24"/>
              </w:rPr>
            </w:pPr>
            <w:r w:rsidRPr="001E52A5">
              <w:rPr>
                <w:rFonts w:ascii="Arial" w:hAnsi="Arial" w:cs="Arial"/>
                <w:szCs w:val="24"/>
              </w:rPr>
              <w:t>1.56</w:t>
            </w:r>
          </w:p>
        </w:tc>
      </w:tr>
      <w:tr w:rsidR="001E52A5" w:rsidRPr="001E52A5" w:rsidTr="001E52A5">
        <w:tc>
          <w:tcPr>
            <w:tcW w:w="675" w:type="dxa"/>
            <w:vAlign w:val="center"/>
          </w:tcPr>
          <w:p w:rsidR="001E52A5" w:rsidRPr="001E52A5" w:rsidRDefault="001E52A5" w:rsidP="001E52A5">
            <w:pPr>
              <w:spacing w:line="360" w:lineRule="auto"/>
              <w:jc w:val="center"/>
              <w:rPr>
                <w:rFonts w:ascii="Arial" w:hAnsi="Arial" w:cs="Arial"/>
                <w:b/>
                <w:szCs w:val="24"/>
              </w:rPr>
            </w:pPr>
            <w:r>
              <w:rPr>
                <w:rFonts w:ascii="Arial" w:hAnsi="Arial" w:cs="Arial"/>
                <w:b/>
                <w:szCs w:val="24"/>
              </w:rPr>
              <w:t>7</w:t>
            </w:r>
            <w:r w:rsidRPr="001E52A5">
              <w:rPr>
                <w:rFonts w:ascii="Arial" w:hAnsi="Arial" w:cs="Arial"/>
                <w:b/>
                <w:szCs w:val="24"/>
              </w:rPr>
              <w:t>.</w:t>
            </w:r>
          </w:p>
        </w:tc>
        <w:tc>
          <w:tcPr>
            <w:tcW w:w="5637" w:type="dxa"/>
            <w:vAlign w:val="center"/>
          </w:tcPr>
          <w:p w:rsidR="001E52A5" w:rsidRPr="001E52A5" w:rsidRDefault="001E52A5" w:rsidP="001E52A5">
            <w:pPr>
              <w:spacing w:line="360" w:lineRule="auto"/>
              <w:rPr>
                <w:rFonts w:ascii="Arial" w:hAnsi="Arial" w:cs="Arial"/>
                <w:b/>
                <w:szCs w:val="24"/>
              </w:rPr>
            </w:pPr>
            <w:r w:rsidRPr="001E52A5">
              <w:rPr>
                <w:rFonts w:ascii="Arial" w:hAnsi="Arial" w:cs="Arial"/>
                <w:b/>
                <w:szCs w:val="24"/>
              </w:rPr>
              <w:t>TOTAL teritoriu intravilan existent</w:t>
            </w:r>
          </w:p>
        </w:tc>
        <w:tc>
          <w:tcPr>
            <w:tcW w:w="1351" w:type="dxa"/>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199.22</w:t>
            </w:r>
          </w:p>
        </w:tc>
        <w:tc>
          <w:tcPr>
            <w:tcW w:w="1149" w:type="dxa"/>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100%</w:t>
            </w:r>
          </w:p>
        </w:tc>
      </w:tr>
    </w:tbl>
    <w:p w:rsidR="001E52A5" w:rsidRPr="003F6552" w:rsidRDefault="001E52A5" w:rsidP="001E52A5">
      <w:pPr>
        <w:tabs>
          <w:tab w:val="left" w:pos="801"/>
        </w:tabs>
        <w:jc w:val="both"/>
        <w:rPr>
          <w:rFonts w:ascii="Arial" w:hAnsi="Arial" w:cs="Arial"/>
          <w:color w:val="1F497D"/>
          <w:szCs w:val="24"/>
          <w:highlight w:val="yellow"/>
        </w:rPr>
      </w:pPr>
      <w:r>
        <w:rPr>
          <w:rFonts w:ascii="Arial" w:hAnsi="Arial" w:cs="Arial"/>
          <w:color w:val="1F497D"/>
          <w:szCs w:val="24"/>
          <w:highlight w:val="yellow"/>
        </w:rPr>
        <w:br w:type="textWrapping" w:clear="all"/>
      </w:r>
    </w:p>
    <w:p w:rsidR="001E52A5" w:rsidRDefault="001E52A5" w:rsidP="00DF00CB">
      <w:pPr>
        <w:tabs>
          <w:tab w:val="left" w:pos="801"/>
        </w:tabs>
        <w:jc w:val="both"/>
        <w:rPr>
          <w:rFonts w:ascii="Arial" w:hAnsi="Arial" w:cs="Arial"/>
          <w:color w:val="1F497D"/>
          <w:szCs w:val="24"/>
          <w:highlight w:val="yellow"/>
        </w:rPr>
      </w:pPr>
    </w:p>
    <w:p w:rsidR="001E52A5" w:rsidRPr="001E52A5" w:rsidRDefault="00DD7CF4" w:rsidP="00DD7CF4">
      <w:pPr>
        <w:tabs>
          <w:tab w:val="left" w:pos="801"/>
          <w:tab w:val="center" w:pos="4995"/>
          <w:tab w:val="right" w:pos="9990"/>
        </w:tabs>
        <w:spacing w:line="360" w:lineRule="auto"/>
        <w:rPr>
          <w:rFonts w:ascii="Arial" w:hAnsi="Arial" w:cs="Arial"/>
          <w:b/>
          <w:szCs w:val="24"/>
        </w:rPr>
      </w:pPr>
      <w:r>
        <w:rPr>
          <w:rFonts w:ascii="Arial" w:hAnsi="Arial" w:cs="Arial"/>
          <w:b/>
          <w:szCs w:val="24"/>
        </w:rPr>
        <w:tab/>
      </w:r>
      <w:r>
        <w:rPr>
          <w:rFonts w:ascii="Arial" w:hAnsi="Arial" w:cs="Arial"/>
          <w:b/>
          <w:szCs w:val="24"/>
        </w:rPr>
        <w:tab/>
      </w:r>
      <w:r w:rsidR="001E52A5" w:rsidRPr="001E52A5">
        <w:rPr>
          <w:rFonts w:ascii="Arial" w:hAnsi="Arial" w:cs="Arial"/>
          <w:b/>
          <w:szCs w:val="24"/>
        </w:rPr>
        <w:t xml:space="preserve">Bilanţ teritorial existent localitatea </w:t>
      </w:r>
      <w:r>
        <w:rPr>
          <w:rFonts w:ascii="Arial" w:hAnsi="Arial" w:cs="Arial"/>
          <w:b/>
          <w:szCs w:val="24"/>
        </w:rPr>
        <w:t>CUCUTENI</w:t>
      </w:r>
      <w:r>
        <w:rPr>
          <w:rFonts w:ascii="Arial" w:hAnsi="Arial" w:cs="Arial"/>
          <w:b/>
          <w:szCs w:val="24"/>
        </w:rPr>
        <w:tab/>
      </w:r>
    </w:p>
    <w:tbl>
      <w:tblPr>
        <w:tblW w:w="8812" w:type="dxa"/>
        <w:tblInd w:w="708"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675"/>
        <w:gridCol w:w="5637"/>
        <w:gridCol w:w="1351"/>
        <w:gridCol w:w="1149"/>
      </w:tblGrid>
      <w:tr w:rsidR="001E52A5" w:rsidRPr="001E52A5" w:rsidTr="00CC1DB6">
        <w:trPr>
          <w:trHeight w:val="351"/>
        </w:trPr>
        <w:tc>
          <w:tcPr>
            <w:tcW w:w="675" w:type="dxa"/>
            <w:vMerge w:val="restart"/>
            <w:shd w:val="clear" w:color="auto" w:fill="E0E0E0"/>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Nr. crt.</w:t>
            </w:r>
          </w:p>
        </w:tc>
        <w:tc>
          <w:tcPr>
            <w:tcW w:w="5637" w:type="dxa"/>
            <w:vMerge w:val="restart"/>
            <w:shd w:val="clear" w:color="auto" w:fill="E0E0E0"/>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Zone funcţionale</w:t>
            </w:r>
          </w:p>
        </w:tc>
        <w:tc>
          <w:tcPr>
            <w:tcW w:w="2500" w:type="dxa"/>
            <w:gridSpan w:val="2"/>
            <w:shd w:val="clear" w:color="auto" w:fill="E0E0E0"/>
            <w:vAlign w:val="center"/>
          </w:tcPr>
          <w:p w:rsidR="001E52A5" w:rsidRPr="001E52A5" w:rsidRDefault="00DD7CF4" w:rsidP="00CC1DB6">
            <w:pPr>
              <w:spacing w:line="360" w:lineRule="auto"/>
              <w:jc w:val="center"/>
              <w:rPr>
                <w:rFonts w:ascii="Arial" w:hAnsi="Arial" w:cs="Arial"/>
                <w:b/>
                <w:szCs w:val="24"/>
              </w:rPr>
            </w:pPr>
            <w:r>
              <w:rPr>
                <w:rFonts w:ascii="Arial" w:hAnsi="Arial" w:cs="Arial"/>
                <w:b/>
                <w:szCs w:val="24"/>
              </w:rPr>
              <w:t>CUCUTENI</w:t>
            </w:r>
          </w:p>
        </w:tc>
      </w:tr>
      <w:tr w:rsidR="001E52A5" w:rsidRPr="001E52A5" w:rsidTr="00CC1DB6">
        <w:trPr>
          <w:trHeight w:val="253"/>
        </w:trPr>
        <w:tc>
          <w:tcPr>
            <w:tcW w:w="675" w:type="dxa"/>
            <w:vMerge/>
            <w:shd w:val="clear" w:color="auto" w:fill="E0E0E0"/>
            <w:vAlign w:val="center"/>
          </w:tcPr>
          <w:p w:rsidR="001E52A5" w:rsidRPr="001E52A5" w:rsidRDefault="001E52A5" w:rsidP="00CC1DB6">
            <w:pPr>
              <w:spacing w:line="360" w:lineRule="auto"/>
              <w:jc w:val="center"/>
              <w:rPr>
                <w:rFonts w:ascii="Arial" w:hAnsi="Arial" w:cs="Arial"/>
                <w:b/>
                <w:szCs w:val="24"/>
              </w:rPr>
            </w:pPr>
          </w:p>
        </w:tc>
        <w:tc>
          <w:tcPr>
            <w:tcW w:w="5637" w:type="dxa"/>
            <w:vMerge/>
            <w:shd w:val="clear" w:color="auto" w:fill="E0E0E0"/>
            <w:vAlign w:val="center"/>
          </w:tcPr>
          <w:p w:rsidR="001E52A5" w:rsidRPr="001E52A5" w:rsidRDefault="001E52A5" w:rsidP="00CC1DB6">
            <w:pPr>
              <w:spacing w:line="360" w:lineRule="auto"/>
              <w:jc w:val="center"/>
              <w:rPr>
                <w:rFonts w:ascii="Arial" w:hAnsi="Arial" w:cs="Arial"/>
                <w:szCs w:val="24"/>
              </w:rPr>
            </w:pPr>
          </w:p>
        </w:tc>
        <w:tc>
          <w:tcPr>
            <w:tcW w:w="1351" w:type="dxa"/>
            <w:shd w:val="clear" w:color="auto" w:fill="E0E0E0"/>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ha</w:t>
            </w:r>
          </w:p>
        </w:tc>
        <w:tc>
          <w:tcPr>
            <w:tcW w:w="1149" w:type="dxa"/>
            <w:shd w:val="clear" w:color="auto" w:fill="E0E0E0"/>
            <w:vAlign w:val="center"/>
          </w:tcPr>
          <w:p w:rsidR="001E52A5" w:rsidRPr="001E52A5" w:rsidRDefault="001E52A5" w:rsidP="00CC1DB6">
            <w:pPr>
              <w:spacing w:line="360" w:lineRule="auto"/>
              <w:jc w:val="center"/>
              <w:rPr>
                <w:rFonts w:ascii="Arial" w:hAnsi="Arial" w:cs="Arial"/>
                <w:b/>
                <w:szCs w:val="24"/>
              </w:rPr>
            </w:pPr>
            <w:r w:rsidRPr="001E52A5">
              <w:rPr>
                <w:rFonts w:ascii="Arial" w:hAnsi="Arial" w:cs="Arial"/>
                <w:b/>
                <w:szCs w:val="24"/>
              </w:rPr>
              <w:t>%</w:t>
            </w:r>
          </w:p>
        </w:tc>
      </w:tr>
      <w:tr w:rsidR="00DD7CF4" w:rsidRPr="001E52A5" w:rsidTr="00CC1DB6">
        <w:trPr>
          <w:trHeight w:val="527"/>
        </w:trPr>
        <w:tc>
          <w:tcPr>
            <w:tcW w:w="675" w:type="dxa"/>
          </w:tcPr>
          <w:p w:rsidR="00DD7CF4" w:rsidRPr="001E52A5" w:rsidRDefault="00DD7CF4" w:rsidP="00CC1DB6">
            <w:pPr>
              <w:spacing w:line="360" w:lineRule="auto"/>
              <w:jc w:val="center"/>
              <w:rPr>
                <w:rFonts w:ascii="Arial" w:hAnsi="Arial" w:cs="Arial"/>
                <w:b/>
                <w:szCs w:val="24"/>
              </w:rPr>
            </w:pPr>
            <w:r w:rsidRPr="001E52A5">
              <w:rPr>
                <w:rFonts w:ascii="Arial" w:hAnsi="Arial" w:cs="Arial"/>
                <w:b/>
                <w:szCs w:val="24"/>
              </w:rPr>
              <w:t>1.</w:t>
            </w:r>
          </w:p>
        </w:tc>
        <w:tc>
          <w:tcPr>
            <w:tcW w:w="5637" w:type="dxa"/>
          </w:tcPr>
          <w:p w:rsidR="00DD7CF4" w:rsidRPr="00DD7CF4" w:rsidRDefault="00DD7CF4" w:rsidP="00CC1DB6">
            <w:pPr>
              <w:pStyle w:val="Heading8"/>
              <w:spacing w:before="0" w:after="0" w:line="360" w:lineRule="auto"/>
              <w:rPr>
                <w:rFonts w:ascii="Arial" w:hAnsi="Arial" w:cs="Arial"/>
                <w:i w:val="0"/>
              </w:rPr>
            </w:pPr>
            <w:r w:rsidRPr="00DD7CF4">
              <w:rPr>
                <w:rFonts w:ascii="Arial" w:hAnsi="Arial" w:cs="Arial"/>
                <w:i w:val="0"/>
              </w:rPr>
              <w:t>Locuinţe şi funcţiuni complementare</w:t>
            </w:r>
          </w:p>
        </w:tc>
        <w:tc>
          <w:tcPr>
            <w:tcW w:w="1351" w:type="dxa"/>
            <w:vAlign w:val="center"/>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61.70</w:t>
            </w:r>
          </w:p>
        </w:tc>
        <w:tc>
          <w:tcPr>
            <w:tcW w:w="1149" w:type="dxa"/>
            <w:vAlign w:val="center"/>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77.72</w:t>
            </w:r>
          </w:p>
        </w:tc>
      </w:tr>
      <w:tr w:rsidR="00DD7CF4" w:rsidRPr="001E52A5" w:rsidTr="00CC1DB6">
        <w:tc>
          <w:tcPr>
            <w:tcW w:w="675" w:type="dxa"/>
            <w:vAlign w:val="center"/>
          </w:tcPr>
          <w:p w:rsidR="00DD7CF4" w:rsidRPr="001E52A5" w:rsidRDefault="00DD7CF4" w:rsidP="00CC1DB6">
            <w:pPr>
              <w:spacing w:line="360" w:lineRule="auto"/>
              <w:jc w:val="center"/>
              <w:rPr>
                <w:rFonts w:ascii="Arial" w:hAnsi="Arial" w:cs="Arial"/>
                <w:b/>
                <w:szCs w:val="24"/>
              </w:rPr>
            </w:pPr>
            <w:r w:rsidRPr="001E52A5">
              <w:rPr>
                <w:rFonts w:ascii="Arial" w:hAnsi="Arial" w:cs="Arial"/>
                <w:b/>
                <w:szCs w:val="24"/>
              </w:rPr>
              <w:t>2.</w:t>
            </w:r>
          </w:p>
        </w:tc>
        <w:tc>
          <w:tcPr>
            <w:tcW w:w="5637" w:type="dxa"/>
          </w:tcPr>
          <w:p w:rsidR="00DD7CF4" w:rsidRPr="00DD7CF4" w:rsidRDefault="00DD7CF4" w:rsidP="00CC1DB6">
            <w:pPr>
              <w:spacing w:line="360" w:lineRule="auto"/>
              <w:rPr>
                <w:rFonts w:ascii="Arial" w:hAnsi="Arial" w:cs="Arial"/>
                <w:szCs w:val="24"/>
              </w:rPr>
            </w:pPr>
            <w:r w:rsidRPr="00DD7CF4">
              <w:rPr>
                <w:rFonts w:ascii="Arial" w:hAnsi="Arial" w:cs="Arial"/>
                <w:szCs w:val="24"/>
              </w:rPr>
              <w:t>Instituţii şi servicii de interes public</w:t>
            </w:r>
          </w:p>
        </w:tc>
        <w:tc>
          <w:tcPr>
            <w:tcW w:w="1351" w:type="dxa"/>
            <w:vAlign w:val="center"/>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 xml:space="preserve">1.93 </w:t>
            </w:r>
          </w:p>
        </w:tc>
        <w:tc>
          <w:tcPr>
            <w:tcW w:w="1149" w:type="dxa"/>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2.43</w:t>
            </w:r>
          </w:p>
        </w:tc>
      </w:tr>
      <w:tr w:rsidR="00DD7CF4" w:rsidRPr="001E52A5" w:rsidTr="00CC1DB6">
        <w:tc>
          <w:tcPr>
            <w:tcW w:w="675" w:type="dxa"/>
            <w:vAlign w:val="center"/>
          </w:tcPr>
          <w:p w:rsidR="00DD7CF4" w:rsidRPr="001E52A5" w:rsidRDefault="00DD7CF4" w:rsidP="00CC1DB6">
            <w:pPr>
              <w:spacing w:line="360" w:lineRule="auto"/>
              <w:jc w:val="center"/>
              <w:rPr>
                <w:rFonts w:ascii="Arial" w:hAnsi="Arial" w:cs="Arial"/>
                <w:b/>
                <w:szCs w:val="24"/>
              </w:rPr>
            </w:pPr>
            <w:r w:rsidRPr="001E52A5">
              <w:rPr>
                <w:rFonts w:ascii="Arial" w:hAnsi="Arial" w:cs="Arial"/>
                <w:b/>
                <w:szCs w:val="24"/>
              </w:rPr>
              <w:t>3.</w:t>
            </w:r>
          </w:p>
        </w:tc>
        <w:tc>
          <w:tcPr>
            <w:tcW w:w="5637" w:type="dxa"/>
          </w:tcPr>
          <w:p w:rsidR="00DD7CF4" w:rsidRPr="00DD7CF4" w:rsidRDefault="00DD7CF4" w:rsidP="00CC1DB6">
            <w:pPr>
              <w:spacing w:line="360" w:lineRule="auto"/>
              <w:rPr>
                <w:rFonts w:ascii="Arial" w:hAnsi="Arial" w:cs="Arial"/>
                <w:szCs w:val="24"/>
              </w:rPr>
            </w:pPr>
            <w:r w:rsidRPr="00DD7CF4">
              <w:rPr>
                <w:rFonts w:ascii="Arial" w:hAnsi="Arial" w:cs="Arial"/>
                <w:szCs w:val="24"/>
              </w:rPr>
              <w:t>Unităţi  industriale si de depozitare</w:t>
            </w:r>
          </w:p>
        </w:tc>
        <w:tc>
          <w:tcPr>
            <w:tcW w:w="1351" w:type="dxa"/>
            <w:vAlign w:val="center"/>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0.64</w:t>
            </w:r>
          </w:p>
        </w:tc>
        <w:tc>
          <w:tcPr>
            <w:tcW w:w="1149" w:type="dxa"/>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0.81</w:t>
            </w:r>
          </w:p>
        </w:tc>
      </w:tr>
      <w:tr w:rsidR="00DD7CF4" w:rsidRPr="001E52A5" w:rsidTr="00CC1DB6">
        <w:tc>
          <w:tcPr>
            <w:tcW w:w="675" w:type="dxa"/>
            <w:vAlign w:val="center"/>
          </w:tcPr>
          <w:p w:rsidR="00DD7CF4" w:rsidRPr="001E52A5" w:rsidRDefault="00DD7CF4" w:rsidP="00CC1DB6">
            <w:pPr>
              <w:spacing w:line="360" w:lineRule="auto"/>
              <w:jc w:val="center"/>
              <w:rPr>
                <w:rFonts w:ascii="Arial" w:hAnsi="Arial" w:cs="Arial"/>
                <w:b/>
                <w:szCs w:val="24"/>
              </w:rPr>
            </w:pPr>
            <w:r w:rsidRPr="001E52A5">
              <w:rPr>
                <w:rFonts w:ascii="Arial" w:hAnsi="Arial" w:cs="Arial"/>
                <w:b/>
                <w:szCs w:val="24"/>
              </w:rPr>
              <w:t>4.</w:t>
            </w:r>
          </w:p>
        </w:tc>
        <w:tc>
          <w:tcPr>
            <w:tcW w:w="5637" w:type="dxa"/>
          </w:tcPr>
          <w:p w:rsidR="00DD7CF4" w:rsidRPr="00DD7CF4" w:rsidRDefault="00DD7CF4" w:rsidP="00CC1DB6">
            <w:pPr>
              <w:spacing w:line="360" w:lineRule="auto"/>
              <w:rPr>
                <w:rFonts w:ascii="Arial" w:hAnsi="Arial" w:cs="Arial"/>
                <w:szCs w:val="24"/>
              </w:rPr>
            </w:pPr>
            <w:r w:rsidRPr="00DD7CF4">
              <w:rPr>
                <w:rFonts w:ascii="Arial" w:hAnsi="Arial" w:cs="Arial"/>
                <w:szCs w:val="24"/>
              </w:rPr>
              <w:t>Zona spatii verzi, agrement, protectie</w:t>
            </w:r>
          </w:p>
        </w:tc>
        <w:tc>
          <w:tcPr>
            <w:tcW w:w="1351" w:type="dxa"/>
            <w:vAlign w:val="center"/>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3.99</w:t>
            </w:r>
          </w:p>
        </w:tc>
        <w:tc>
          <w:tcPr>
            <w:tcW w:w="1149" w:type="dxa"/>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5.02</w:t>
            </w:r>
          </w:p>
        </w:tc>
      </w:tr>
      <w:tr w:rsidR="00DD7CF4" w:rsidRPr="001E52A5" w:rsidTr="00CC1DB6">
        <w:tc>
          <w:tcPr>
            <w:tcW w:w="675" w:type="dxa"/>
            <w:vAlign w:val="center"/>
          </w:tcPr>
          <w:p w:rsidR="00DD7CF4" w:rsidRPr="001E52A5" w:rsidRDefault="00DD7CF4" w:rsidP="00CC1DB6">
            <w:pPr>
              <w:spacing w:line="360" w:lineRule="auto"/>
              <w:jc w:val="center"/>
              <w:rPr>
                <w:rFonts w:ascii="Arial" w:hAnsi="Arial" w:cs="Arial"/>
                <w:b/>
                <w:szCs w:val="24"/>
              </w:rPr>
            </w:pPr>
            <w:r w:rsidRPr="001E52A5">
              <w:rPr>
                <w:rFonts w:ascii="Arial" w:hAnsi="Arial" w:cs="Arial"/>
                <w:b/>
                <w:szCs w:val="24"/>
              </w:rPr>
              <w:t xml:space="preserve">5. </w:t>
            </w:r>
          </w:p>
        </w:tc>
        <w:tc>
          <w:tcPr>
            <w:tcW w:w="5637" w:type="dxa"/>
          </w:tcPr>
          <w:p w:rsidR="00DD7CF4" w:rsidRPr="00DD7CF4" w:rsidRDefault="00DD7CF4" w:rsidP="00CC1DB6">
            <w:pPr>
              <w:spacing w:line="360" w:lineRule="auto"/>
              <w:rPr>
                <w:rFonts w:ascii="Arial" w:hAnsi="Arial" w:cs="Arial"/>
                <w:szCs w:val="24"/>
              </w:rPr>
            </w:pPr>
            <w:r w:rsidRPr="00DD7CF4">
              <w:rPr>
                <w:rFonts w:ascii="Arial" w:hAnsi="Arial" w:cs="Arial"/>
                <w:szCs w:val="24"/>
              </w:rPr>
              <w:t>Căi de comunicaţie şi transport</w:t>
            </w:r>
          </w:p>
        </w:tc>
        <w:tc>
          <w:tcPr>
            <w:tcW w:w="1351" w:type="dxa"/>
            <w:vAlign w:val="center"/>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9.33</w:t>
            </w:r>
          </w:p>
        </w:tc>
        <w:tc>
          <w:tcPr>
            <w:tcW w:w="1149" w:type="dxa"/>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11.75</w:t>
            </w:r>
          </w:p>
        </w:tc>
      </w:tr>
      <w:tr w:rsidR="00DD7CF4" w:rsidRPr="001E52A5" w:rsidTr="00CC1DB6">
        <w:tc>
          <w:tcPr>
            <w:tcW w:w="675" w:type="dxa"/>
            <w:vAlign w:val="center"/>
          </w:tcPr>
          <w:p w:rsidR="00DD7CF4" w:rsidRPr="001E52A5" w:rsidRDefault="00DD7CF4" w:rsidP="00CC1DB6">
            <w:pPr>
              <w:spacing w:line="360" w:lineRule="auto"/>
              <w:jc w:val="center"/>
              <w:rPr>
                <w:rFonts w:ascii="Arial" w:hAnsi="Arial" w:cs="Arial"/>
                <w:b/>
                <w:szCs w:val="24"/>
              </w:rPr>
            </w:pPr>
            <w:r>
              <w:rPr>
                <w:rFonts w:ascii="Arial" w:hAnsi="Arial" w:cs="Arial"/>
                <w:b/>
                <w:szCs w:val="24"/>
              </w:rPr>
              <w:t>6.</w:t>
            </w:r>
          </w:p>
        </w:tc>
        <w:tc>
          <w:tcPr>
            <w:tcW w:w="5637" w:type="dxa"/>
            <w:vAlign w:val="center"/>
          </w:tcPr>
          <w:p w:rsidR="00DD7CF4" w:rsidRPr="00DD7CF4" w:rsidRDefault="00DD7CF4" w:rsidP="00CC1DB6">
            <w:pPr>
              <w:spacing w:line="360" w:lineRule="auto"/>
              <w:rPr>
                <w:rFonts w:ascii="Arial" w:hAnsi="Arial" w:cs="Arial"/>
                <w:szCs w:val="24"/>
              </w:rPr>
            </w:pPr>
            <w:r w:rsidRPr="00DD7CF4">
              <w:rPr>
                <w:rFonts w:ascii="Arial" w:hAnsi="Arial" w:cs="Arial"/>
                <w:szCs w:val="24"/>
              </w:rPr>
              <w:t>Gospodărie comunală, cimitire</w:t>
            </w:r>
          </w:p>
        </w:tc>
        <w:tc>
          <w:tcPr>
            <w:tcW w:w="1351" w:type="dxa"/>
            <w:vAlign w:val="center"/>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1.80</w:t>
            </w:r>
          </w:p>
        </w:tc>
        <w:tc>
          <w:tcPr>
            <w:tcW w:w="1149" w:type="dxa"/>
            <w:vAlign w:val="center"/>
          </w:tcPr>
          <w:p w:rsidR="00DD7CF4" w:rsidRPr="00DD7CF4" w:rsidRDefault="00DD7CF4" w:rsidP="00CC1DB6">
            <w:pPr>
              <w:spacing w:line="360" w:lineRule="auto"/>
              <w:jc w:val="center"/>
              <w:rPr>
                <w:rFonts w:ascii="Arial" w:hAnsi="Arial" w:cs="Arial"/>
                <w:szCs w:val="24"/>
              </w:rPr>
            </w:pPr>
            <w:r w:rsidRPr="00DD7CF4">
              <w:rPr>
                <w:rFonts w:ascii="Arial" w:hAnsi="Arial" w:cs="Arial"/>
                <w:szCs w:val="24"/>
              </w:rPr>
              <w:t>2.27</w:t>
            </w:r>
          </w:p>
        </w:tc>
      </w:tr>
      <w:tr w:rsidR="00DD7CF4" w:rsidRPr="001E52A5" w:rsidTr="00CC1DB6">
        <w:tc>
          <w:tcPr>
            <w:tcW w:w="675" w:type="dxa"/>
            <w:vAlign w:val="center"/>
          </w:tcPr>
          <w:p w:rsidR="00DD7CF4" w:rsidRPr="001E52A5" w:rsidRDefault="00DD7CF4" w:rsidP="00CC1DB6">
            <w:pPr>
              <w:spacing w:line="360" w:lineRule="auto"/>
              <w:jc w:val="center"/>
              <w:rPr>
                <w:rFonts w:ascii="Arial" w:hAnsi="Arial" w:cs="Arial"/>
                <w:b/>
                <w:szCs w:val="24"/>
              </w:rPr>
            </w:pPr>
            <w:r>
              <w:rPr>
                <w:rFonts w:ascii="Arial" w:hAnsi="Arial" w:cs="Arial"/>
                <w:b/>
                <w:szCs w:val="24"/>
              </w:rPr>
              <w:t>7</w:t>
            </w:r>
            <w:r w:rsidRPr="001E52A5">
              <w:rPr>
                <w:rFonts w:ascii="Arial" w:hAnsi="Arial" w:cs="Arial"/>
                <w:b/>
                <w:szCs w:val="24"/>
              </w:rPr>
              <w:t>.</w:t>
            </w:r>
          </w:p>
        </w:tc>
        <w:tc>
          <w:tcPr>
            <w:tcW w:w="5637" w:type="dxa"/>
            <w:vAlign w:val="center"/>
          </w:tcPr>
          <w:p w:rsidR="00DD7CF4" w:rsidRPr="001E52A5" w:rsidRDefault="00DD7CF4" w:rsidP="00CC1DB6">
            <w:pPr>
              <w:spacing w:line="360" w:lineRule="auto"/>
              <w:rPr>
                <w:rFonts w:ascii="Arial" w:hAnsi="Arial" w:cs="Arial"/>
                <w:b/>
                <w:szCs w:val="24"/>
              </w:rPr>
            </w:pPr>
            <w:r w:rsidRPr="001E52A5">
              <w:rPr>
                <w:rFonts w:ascii="Arial" w:hAnsi="Arial" w:cs="Arial"/>
                <w:b/>
                <w:szCs w:val="24"/>
              </w:rPr>
              <w:t>TOTAL teritoriu intravilan existent</w:t>
            </w:r>
          </w:p>
        </w:tc>
        <w:tc>
          <w:tcPr>
            <w:tcW w:w="1351" w:type="dxa"/>
            <w:vAlign w:val="center"/>
          </w:tcPr>
          <w:p w:rsidR="00DD7CF4" w:rsidRPr="00DD7CF4" w:rsidRDefault="00DD7CF4" w:rsidP="00CC1DB6">
            <w:pPr>
              <w:spacing w:line="360" w:lineRule="auto"/>
              <w:jc w:val="center"/>
              <w:rPr>
                <w:rFonts w:ascii="Arial" w:hAnsi="Arial" w:cs="Arial"/>
                <w:b/>
                <w:szCs w:val="24"/>
              </w:rPr>
            </w:pPr>
            <w:r w:rsidRPr="00DD7CF4">
              <w:rPr>
                <w:rFonts w:ascii="Arial" w:hAnsi="Arial" w:cs="Arial"/>
                <w:b/>
                <w:szCs w:val="24"/>
              </w:rPr>
              <w:t>79.39</w:t>
            </w:r>
          </w:p>
        </w:tc>
        <w:tc>
          <w:tcPr>
            <w:tcW w:w="1149" w:type="dxa"/>
            <w:vAlign w:val="center"/>
          </w:tcPr>
          <w:p w:rsidR="00DD7CF4" w:rsidRPr="00DD7CF4" w:rsidRDefault="00DD7CF4" w:rsidP="00CC1DB6">
            <w:pPr>
              <w:spacing w:line="360" w:lineRule="auto"/>
              <w:jc w:val="center"/>
              <w:rPr>
                <w:rFonts w:ascii="Arial" w:hAnsi="Arial" w:cs="Arial"/>
                <w:b/>
                <w:szCs w:val="24"/>
              </w:rPr>
            </w:pPr>
            <w:r w:rsidRPr="00DD7CF4">
              <w:rPr>
                <w:rFonts w:ascii="Arial" w:hAnsi="Arial" w:cs="Arial"/>
                <w:b/>
                <w:szCs w:val="24"/>
              </w:rPr>
              <w:t>100%</w:t>
            </w:r>
          </w:p>
        </w:tc>
      </w:tr>
    </w:tbl>
    <w:p w:rsidR="001E52A5" w:rsidRPr="003F6552" w:rsidRDefault="001E52A5" w:rsidP="001E52A5">
      <w:pPr>
        <w:tabs>
          <w:tab w:val="left" w:pos="801"/>
        </w:tabs>
        <w:jc w:val="both"/>
        <w:rPr>
          <w:rFonts w:ascii="Arial" w:hAnsi="Arial" w:cs="Arial"/>
          <w:color w:val="1F497D"/>
          <w:szCs w:val="24"/>
          <w:highlight w:val="yellow"/>
        </w:rPr>
      </w:pPr>
    </w:p>
    <w:p w:rsidR="001E52A5" w:rsidRDefault="001E52A5" w:rsidP="00DF00CB">
      <w:pPr>
        <w:tabs>
          <w:tab w:val="left" w:pos="801"/>
        </w:tabs>
        <w:jc w:val="both"/>
        <w:rPr>
          <w:rFonts w:ascii="Arial" w:hAnsi="Arial" w:cs="Arial"/>
          <w:color w:val="1F497D"/>
          <w:szCs w:val="24"/>
          <w:highlight w:val="yellow"/>
        </w:rPr>
      </w:pPr>
    </w:p>
    <w:p w:rsidR="00CB2724" w:rsidRDefault="00CB2724" w:rsidP="00DF00CB">
      <w:pPr>
        <w:tabs>
          <w:tab w:val="left" w:pos="801"/>
        </w:tabs>
        <w:jc w:val="both"/>
        <w:rPr>
          <w:rFonts w:ascii="Arial" w:hAnsi="Arial" w:cs="Arial"/>
          <w:color w:val="1F497D"/>
          <w:szCs w:val="24"/>
          <w:highlight w:val="yellow"/>
        </w:rPr>
      </w:pPr>
    </w:p>
    <w:p w:rsidR="00CB2724" w:rsidRDefault="00CB2724" w:rsidP="00DF00CB">
      <w:pPr>
        <w:tabs>
          <w:tab w:val="left" w:pos="801"/>
        </w:tabs>
        <w:jc w:val="both"/>
        <w:rPr>
          <w:rFonts w:ascii="Arial" w:hAnsi="Arial" w:cs="Arial"/>
          <w:color w:val="1F497D"/>
          <w:szCs w:val="24"/>
          <w:highlight w:val="yellow"/>
        </w:rPr>
      </w:pPr>
    </w:p>
    <w:p w:rsidR="00CB2724" w:rsidRDefault="00CB2724" w:rsidP="00DF00CB">
      <w:pPr>
        <w:tabs>
          <w:tab w:val="left" w:pos="801"/>
        </w:tabs>
        <w:jc w:val="both"/>
        <w:rPr>
          <w:rFonts w:ascii="Arial" w:hAnsi="Arial" w:cs="Arial"/>
          <w:color w:val="1F497D"/>
          <w:szCs w:val="24"/>
          <w:highlight w:val="yellow"/>
        </w:rPr>
      </w:pPr>
    </w:p>
    <w:p w:rsidR="00CB2724" w:rsidRDefault="00CB2724" w:rsidP="00DF00CB">
      <w:pPr>
        <w:tabs>
          <w:tab w:val="left" w:pos="801"/>
        </w:tabs>
        <w:jc w:val="both"/>
        <w:rPr>
          <w:rFonts w:ascii="Arial" w:hAnsi="Arial" w:cs="Arial"/>
          <w:color w:val="1F497D"/>
          <w:szCs w:val="24"/>
          <w:highlight w:val="yellow"/>
        </w:rPr>
      </w:pPr>
    </w:p>
    <w:p w:rsidR="00CB2724" w:rsidRDefault="00CB2724" w:rsidP="00DF00CB">
      <w:pPr>
        <w:tabs>
          <w:tab w:val="left" w:pos="801"/>
        </w:tabs>
        <w:jc w:val="both"/>
        <w:rPr>
          <w:rFonts w:ascii="Arial" w:hAnsi="Arial" w:cs="Arial"/>
          <w:color w:val="1F497D"/>
          <w:szCs w:val="24"/>
          <w:highlight w:val="yellow"/>
        </w:rPr>
      </w:pPr>
    </w:p>
    <w:p w:rsidR="00CB2724" w:rsidRDefault="00CB2724" w:rsidP="00DF00CB">
      <w:pPr>
        <w:tabs>
          <w:tab w:val="left" w:pos="801"/>
        </w:tabs>
        <w:jc w:val="both"/>
        <w:rPr>
          <w:rFonts w:ascii="Arial" w:hAnsi="Arial" w:cs="Arial"/>
          <w:color w:val="1F497D"/>
          <w:szCs w:val="24"/>
          <w:highlight w:val="yellow"/>
        </w:rPr>
      </w:pPr>
    </w:p>
    <w:p w:rsidR="00CB2724" w:rsidRDefault="00CB2724" w:rsidP="00DF00CB">
      <w:pPr>
        <w:tabs>
          <w:tab w:val="left" w:pos="801"/>
        </w:tabs>
        <w:jc w:val="both"/>
        <w:rPr>
          <w:rFonts w:ascii="Arial" w:hAnsi="Arial" w:cs="Arial"/>
          <w:color w:val="1F497D"/>
          <w:szCs w:val="24"/>
          <w:highlight w:val="yellow"/>
        </w:rPr>
      </w:pPr>
    </w:p>
    <w:p w:rsidR="00CB2724" w:rsidRDefault="00CB2724" w:rsidP="00DF00CB">
      <w:pPr>
        <w:tabs>
          <w:tab w:val="left" w:pos="801"/>
        </w:tabs>
        <w:jc w:val="both"/>
        <w:rPr>
          <w:rFonts w:ascii="Arial" w:hAnsi="Arial" w:cs="Arial"/>
          <w:color w:val="1F497D"/>
          <w:szCs w:val="24"/>
          <w:highlight w:val="yellow"/>
        </w:rPr>
      </w:pPr>
    </w:p>
    <w:p w:rsidR="00CB2724" w:rsidRDefault="00CB2724" w:rsidP="00DF00CB">
      <w:pPr>
        <w:tabs>
          <w:tab w:val="left" w:pos="801"/>
        </w:tabs>
        <w:jc w:val="both"/>
        <w:rPr>
          <w:rFonts w:ascii="Arial" w:hAnsi="Arial" w:cs="Arial"/>
          <w:color w:val="1F497D"/>
          <w:szCs w:val="24"/>
          <w:highlight w:val="yellow"/>
        </w:rPr>
      </w:pPr>
    </w:p>
    <w:p w:rsidR="00CB2724" w:rsidRPr="003F6552" w:rsidRDefault="00CB2724" w:rsidP="00DF00CB">
      <w:pPr>
        <w:tabs>
          <w:tab w:val="left" w:pos="801"/>
        </w:tabs>
        <w:jc w:val="both"/>
        <w:rPr>
          <w:rFonts w:ascii="Arial" w:hAnsi="Arial" w:cs="Arial"/>
          <w:color w:val="1F497D"/>
          <w:szCs w:val="24"/>
          <w:highlight w:val="yellow"/>
        </w:rPr>
      </w:pPr>
    </w:p>
    <w:p w:rsidR="00DF00CB" w:rsidRPr="003F6552" w:rsidRDefault="00DF00CB" w:rsidP="00DF00CB">
      <w:pPr>
        <w:tabs>
          <w:tab w:val="left" w:pos="574"/>
          <w:tab w:val="left" w:pos="801"/>
        </w:tabs>
        <w:jc w:val="both"/>
        <w:rPr>
          <w:rFonts w:ascii="Arial" w:hAnsi="Arial" w:cs="Arial"/>
          <w:color w:val="1F497D"/>
          <w:szCs w:val="24"/>
          <w:highlight w:val="yellow"/>
        </w:rPr>
      </w:pPr>
    </w:p>
    <w:p w:rsidR="00CB2724" w:rsidRDefault="00CB2724" w:rsidP="00F75664">
      <w:pPr>
        <w:ind w:firstLine="720"/>
        <w:jc w:val="both"/>
        <w:rPr>
          <w:rFonts w:ascii="Arial" w:hAnsi="Arial" w:cs="Arial"/>
          <w:b/>
          <w:bCs/>
        </w:rPr>
      </w:pPr>
    </w:p>
    <w:p w:rsidR="00CB2724" w:rsidRDefault="00CB2724" w:rsidP="00F75664">
      <w:pPr>
        <w:ind w:firstLine="720"/>
        <w:jc w:val="both"/>
        <w:rPr>
          <w:rFonts w:ascii="Arial" w:hAnsi="Arial" w:cs="Arial"/>
          <w:b/>
          <w:bCs/>
        </w:rPr>
      </w:pPr>
    </w:p>
    <w:p w:rsidR="00F75664" w:rsidRPr="00AB120E" w:rsidRDefault="00F75664" w:rsidP="00F75664">
      <w:pPr>
        <w:ind w:firstLine="720"/>
        <w:jc w:val="both"/>
        <w:rPr>
          <w:rFonts w:ascii="Arial" w:hAnsi="Arial" w:cs="Arial"/>
          <w:b/>
          <w:bCs/>
        </w:rPr>
      </w:pPr>
      <w:r w:rsidRPr="00AB120E">
        <w:rPr>
          <w:rFonts w:ascii="Arial" w:hAnsi="Arial" w:cs="Arial"/>
          <w:b/>
          <w:bCs/>
        </w:rPr>
        <w:t>2.8. ZONE CU RISCURI NATURALE</w:t>
      </w:r>
    </w:p>
    <w:p w:rsidR="00F75664" w:rsidRPr="00AB120E" w:rsidRDefault="00F75664" w:rsidP="00F75664">
      <w:pPr>
        <w:ind w:firstLine="720"/>
        <w:jc w:val="both"/>
        <w:rPr>
          <w:rFonts w:ascii="Arial" w:hAnsi="Arial" w:cs="Arial"/>
        </w:rPr>
      </w:pPr>
    </w:p>
    <w:p w:rsidR="00B84192" w:rsidRPr="001641DC" w:rsidRDefault="00F75664" w:rsidP="00B84192">
      <w:pPr>
        <w:jc w:val="both"/>
        <w:rPr>
          <w:rFonts w:ascii="Arial" w:hAnsi="Arial" w:cs="Arial"/>
        </w:rPr>
      </w:pPr>
      <w:r w:rsidRPr="00AB120E">
        <w:rPr>
          <w:rFonts w:ascii="Arial" w:hAnsi="Arial" w:cs="Arial"/>
        </w:rPr>
        <w:tab/>
      </w:r>
    </w:p>
    <w:p w:rsidR="00B84192" w:rsidRPr="001641DC" w:rsidRDefault="00B84192" w:rsidP="00B84192">
      <w:pPr>
        <w:ind w:firstLine="720"/>
        <w:jc w:val="both"/>
        <w:rPr>
          <w:rFonts w:ascii="Arial" w:hAnsi="Arial" w:cs="Arial"/>
        </w:rPr>
      </w:pPr>
      <w:r w:rsidRPr="001641DC">
        <w:rPr>
          <w:rFonts w:ascii="Arial" w:hAnsi="Arial" w:cs="Arial"/>
        </w:rPr>
        <w:t xml:space="preserve">În afara unor procese relativ continue care le deteriorează şi le degradează, terenurile sunt supuse efectelor unor riscuri naturale cu urmări grave asupra lor şi importante pagube materiale, iar uneori şi cu pierderi de vieţi omeneşti. În general, sunt considerate riscuri naturale acele evenimente care schimbă într-un timp relativ scurt şi cu un grad apreciabil de violenţă o stare de echilibru existentă. </w:t>
      </w:r>
    </w:p>
    <w:p w:rsidR="00B84192" w:rsidRPr="001641DC" w:rsidRDefault="00B84192" w:rsidP="00B84192">
      <w:pPr>
        <w:ind w:firstLine="720"/>
        <w:jc w:val="both"/>
        <w:rPr>
          <w:rFonts w:ascii="Arial" w:hAnsi="Arial" w:cs="Arial"/>
        </w:rPr>
      </w:pPr>
      <w:r w:rsidRPr="001641DC">
        <w:rPr>
          <w:rFonts w:ascii="Arial" w:hAnsi="Arial" w:cs="Arial"/>
        </w:rPr>
        <w:t>În literatura de specialitate sunt considerate riscuri naturale următoarele:</w:t>
      </w:r>
    </w:p>
    <w:p w:rsidR="00B84192" w:rsidRPr="001641DC" w:rsidRDefault="00B84192" w:rsidP="00B84192">
      <w:pPr>
        <w:jc w:val="both"/>
        <w:rPr>
          <w:rFonts w:ascii="Arial" w:hAnsi="Arial" w:cs="Arial"/>
        </w:rPr>
      </w:pPr>
      <w:r w:rsidRPr="001641DC">
        <w:rPr>
          <w:rFonts w:ascii="Arial" w:hAnsi="Arial" w:cs="Arial"/>
        </w:rPr>
        <w:t>-  inundaţiile provocate de reţeaua apelor interioare, datorită ploilor, topirii zăpezilor, ruperii sau distrugerii accidentale a unor lucrări hidrotehnice (caracter antropic), blocarea scurgerii apelor datorită gheţurilor, împotmolire;</w:t>
      </w:r>
    </w:p>
    <w:p w:rsidR="00B84192" w:rsidRPr="001641DC" w:rsidRDefault="00B84192" w:rsidP="00B84192">
      <w:pPr>
        <w:jc w:val="both"/>
        <w:rPr>
          <w:rFonts w:ascii="Arial" w:hAnsi="Arial" w:cs="Arial"/>
        </w:rPr>
      </w:pPr>
      <w:r w:rsidRPr="001641DC">
        <w:rPr>
          <w:rFonts w:ascii="Arial" w:hAnsi="Arial" w:cs="Arial"/>
        </w:rPr>
        <w:t>-  cutremurele de origine tectonică;</w:t>
      </w:r>
    </w:p>
    <w:p w:rsidR="00B84192" w:rsidRPr="001641DC" w:rsidRDefault="00B84192" w:rsidP="00B84192">
      <w:pPr>
        <w:jc w:val="both"/>
        <w:rPr>
          <w:rFonts w:ascii="Arial" w:hAnsi="Arial" w:cs="Arial"/>
        </w:rPr>
      </w:pPr>
      <w:r w:rsidRPr="001641DC">
        <w:rPr>
          <w:rFonts w:ascii="Arial" w:hAnsi="Arial" w:cs="Arial"/>
        </w:rPr>
        <w:t>-  alunecările de teren si eroziunile, prăbuşirile, avalanşele de pământ sau roci.</w:t>
      </w:r>
    </w:p>
    <w:p w:rsidR="00B84192" w:rsidRPr="001641DC" w:rsidRDefault="00B84192" w:rsidP="00B84192">
      <w:pPr>
        <w:jc w:val="both"/>
        <w:rPr>
          <w:rFonts w:ascii="Arial" w:hAnsi="Arial" w:cs="Arial"/>
        </w:rPr>
      </w:pPr>
      <w:r w:rsidRPr="001641DC">
        <w:rPr>
          <w:rFonts w:ascii="Arial" w:hAnsi="Arial" w:cs="Arial"/>
        </w:rPr>
        <w:t xml:space="preserve">           Pentru teritoriul comunei </w:t>
      </w:r>
      <w:r>
        <w:rPr>
          <w:rFonts w:ascii="Arial" w:hAnsi="Arial" w:cs="Arial"/>
        </w:rPr>
        <w:t>Leţcani</w:t>
      </w:r>
      <w:r w:rsidRPr="001641DC">
        <w:rPr>
          <w:rFonts w:ascii="Arial" w:hAnsi="Arial" w:cs="Arial"/>
        </w:rPr>
        <w:t xml:space="preserve">, zonele expuse la riscuri naturale sunt reprezentate, cu prioritate de zonele cu risc de inundabilitate şi zone cu alunecări de teren. </w:t>
      </w:r>
    </w:p>
    <w:p w:rsidR="00B84192" w:rsidRPr="001641DC" w:rsidRDefault="00B84192" w:rsidP="00B84192">
      <w:pPr>
        <w:tabs>
          <w:tab w:val="left" w:pos="0"/>
          <w:tab w:val="left" w:pos="720"/>
        </w:tabs>
        <w:jc w:val="both"/>
        <w:rPr>
          <w:rFonts w:ascii="Arial" w:hAnsi="Arial" w:cs="Arial"/>
        </w:rPr>
      </w:pPr>
      <w:r w:rsidRPr="001641DC">
        <w:rPr>
          <w:rFonts w:ascii="Arial" w:hAnsi="Arial" w:cs="Arial"/>
        </w:rPr>
        <w:tab/>
      </w:r>
    </w:p>
    <w:p w:rsidR="00B84192" w:rsidRPr="001641DC" w:rsidRDefault="00B84192" w:rsidP="005B2B97">
      <w:pPr>
        <w:widowControl w:val="0"/>
        <w:numPr>
          <w:ilvl w:val="0"/>
          <w:numId w:val="37"/>
        </w:numPr>
        <w:jc w:val="both"/>
        <w:rPr>
          <w:rFonts w:ascii="Arial" w:hAnsi="Arial" w:cs="Arial"/>
          <w:b/>
          <w:szCs w:val="24"/>
        </w:rPr>
      </w:pPr>
      <w:r w:rsidRPr="001641DC">
        <w:rPr>
          <w:rFonts w:ascii="Arial" w:hAnsi="Arial" w:cs="Arial"/>
          <w:b/>
          <w:szCs w:val="24"/>
        </w:rPr>
        <w:t>Fenomenele meteorologice periculoase</w:t>
      </w:r>
    </w:p>
    <w:p w:rsidR="00B84192" w:rsidRPr="001641DC" w:rsidRDefault="00B84192" w:rsidP="00B84192">
      <w:pPr>
        <w:tabs>
          <w:tab w:val="left" w:pos="0"/>
          <w:tab w:val="left" w:pos="720"/>
        </w:tabs>
        <w:jc w:val="both"/>
        <w:rPr>
          <w:rFonts w:ascii="Arial" w:hAnsi="Arial" w:cs="Arial"/>
        </w:rPr>
      </w:pPr>
    </w:p>
    <w:p w:rsidR="00B84192" w:rsidRPr="001641DC" w:rsidRDefault="00B84192" w:rsidP="00B84192">
      <w:pPr>
        <w:tabs>
          <w:tab w:val="left" w:pos="0"/>
          <w:tab w:val="left" w:pos="720"/>
        </w:tabs>
        <w:jc w:val="both"/>
        <w:rPr>
          <w:rFonts w:ascii="Arial" w:hAnsi="Arial" w:cs="Arial"/>
          <w:b/>
          <w:szCs w:val="24"/>
        </w:rPr>
      </w:pPr>
      <w:r>
        <w:rPr>
          <w:rFonts w:ascii="Arial" w:hAnsi="Arial" w:cs="Arial"/>
          <w:b/>
          <w:szCs w:val="24"/>
        </w:rPr>
        <w:tab/>
      </w:r>
      <w:r w:rsidRPr="001641DC">
        <w:rPr>
          <w:rFonts w:ascii="Arial" w:hAnsi="Arial" w:cs="Arial"/>
          <w:b/>
          <w:szCs w:val="24"/>
        </w:rPr>
        <w:t>a.1.Inundaţii</w:t>
      </w:r>
    </w:p>
    <w:p w:rsidR="00B84192" w:rsidRDefault="00B84192" w:rsidP="00B84192">
      <w:pPr>
        <w:tabs>
          <w:tab w:val="left" w:pos="0"/>
        </w:tabs>
        <w:jc w:val="both"/>
        <w:rPr>
          <w:rFonts w:ascii="Arial" w:hAnsi="Arial" w:cs="Arial"/>
          <w:bCs/>
          <w:szCs w:val="24"/>
        </w:rPr>
      </w:pPr>
      <w:r w:rsidRPr="001641DC">
        <w:rPr>
          <w:rFonts w:ascii="Arial" w:hAnsi="Arial" w:cs="Arial"/>
          <w:bCs/>
          <w:szCs w:val="24"/>
        </w:rPr>
        <w:tab/>
        <w:t>Unele dintre cele mai dezastruoase fenomene datorate unor factori combinaţi atmosferici şi hidrici le constituie inundaţiile. Acest fenomen are repercursiuni nu numai prin pagubele materiale ci şi prin efectul asupra mediului, modificând atât albia minoră cât şi cea majoră şi relieful regiunii afectate.</w:t>
      </w:r>
    </w:p>
    <w:p w:rsidR="00B84192" w:rsidRDefault="00B84192" w:rsidP="00B84192">
      <w:pPr>
        <w:tabs>
          <w:tab w:val="left" w:pos="0"/>
        </w:tabs>
        <w:jc w:val="both"/>
        <w:rPr>
          <w:rFonts w:ascii="Arial" w:hAnsi="Arial" w:cs="Arial"/>
          <w:bCs/>
          <w:szCs w:val="24"/>
        </w:rPr>
      </w:pPr>
    </w:p>
    <w:p w:rsidR="00B84192" w:rsidRDefault="00B84192" w:rsidP="00B84192">
      <w:pPr>
        <w:tabs>
          <w:tab w:val="left" w:pos="0"/>
        </w:tabs>
        <w:jc w:val="both"/>
        <w:rPr>
          <w:rFonts w:ascii="Arial" w:hAnsi="Arial" w:cs="Arial"/>
          <w:b/>
          <w:bCs/>
          <w:i/>
        </w:rPr>
      </w:pPr>
      <w:r>
        <w:rPr>
          <w:rFonts w:ascii="Arial" w:hAnsi="Arial" w:cs="Arial"/>
          <w:b/>
          <w:bCs/>
          <w:i/>
        </w:rPr>
        <w:tab/>
      </w:r>
      <w:r w:rsidRPr="00934859">
        <w:rPr>
          <w:rFonts w:ascii="Arial" w:hAnsi="Arial" w:cs="Arial"/>
          <w:b/>
          <w:bCs/>
          <w:i/>
        </w:rPr>
        <w:t>Zone cu risc de inundabilitate</w:t>
      </w:r>
    </w:p>
    <w:p w:rsidR="00B84192" w:rsidRDefault="00B84192" w:rsidP="00B84192">
      <w:pPr>
        <w:tabs>
          <w:tab w:val="left" w:pos="0"/>
        </w:tabs>
        <w:jc w:val="both"/>
        <w:rPr>
          <w:rFonts w:ascii="Arial" w:hAnsi="Arial" w:cs="Arial"/>
          <w:b/>
          <w:bCs/>
          <w:i/>
        </w:rPr>
      </w:pPr>
    </w:p>
    <w:p w:rsidR="00B84192" w:rsidRPr="00934859" w:rsidRDefault="00B84192" w:rsidP="00B84192">
      <w:pPr>
        <w:tabs>
          <w:tab w:val="left" w:pos="0"/>
          <w:tab w:val="left" w:pos="720"/>
        </w:tabs>
        <w:jc w:val="both"/>
        <w:rPr>
          <w:rFonts w:ascii="Arial" w:hAnsi="Arial" w:cs="Arial"/>
        </w:rPr>
      </w:pPr>
      <w:r>
        <w:rPr>
          <w:rFonts w:ascii="Arial" w:hAnsi="Arial" w:cs="Arial"/>
        </w:rPr>
        <w:tab/>
      </w:r>
      <w:r w:rsidRPr="00934859">
        <w:rPr>
          <w:rFonts w:ascii="Arial" w:hAnsi="Arial" w:cs="Arial"/>
        </w:rPr>
        <w:t xml:space="preserve">Relieful şi factorii climatici determină conturarea anumitor porţiuni pe cursurile apelor din comună în care există riscul producerii de inundaţii. </w:t>
      </w:r>
    </w:p>
    <w:p w:rsidR="00B84192" w:rsidRPr="00934859" w:rsidRDefault="00B84192" w:rsidP="00B84192">
      <w:pPr>
        <w:tabs>
          <w:tab w:val="left" w:pos="0"/>
          <w:tab w:val="left" w:pos="720"/>
        </w:tabs>
        <w:jc w:val="both"/>
        <w:rPr>
          <w:rFonts w:ascii="Arial" w:hAnsi="Arial" w:cs="Arial"/>
        </w:rPr>
      </w:pPr>
      <w:r w:rsidRPr="00934859">
        <w:rPr>
          <w:rFonts w:ascii="Arial" w:hAnsi="Arial" w:cs="Arial"/>
        </w:rPr>
        <w:tab/>
        <w:t>Cursul de ape care străbate teritoriul comunei</w:t>
      </w:r>
      <w:r>
        <w:rPr>
          <w:rFonts w:ascii="Arial" w:hAnsi="Arial" w:cs="Arial"/>
        </w:rPr>
        <w:t>,</w:t>
      </w:r>
      <w:r w:rsidRPr="00934859">
        <w:rPr>
          <w:rFonts w:ascii="Arial" w:hAnsi="Arial" w:cs="Arial"/>
        </w:rPr>
        <w:t xml:space="preserve"> râul </w:t>
      </w:r>
      <w:r w:rsidR="006F5947">
        <w:rPr>
          <w:rFonts w:ascii="Arial" w:hAnsi="Arial" w:cs="Arial"/>
        </w:rPr>
        <w:t>Bahlui</w:t>
      </w:r>
      <w:r w:rsidRPr="00B84192">
        <w:rPr>
          <w:rFonts w:ascii="Arial" w:hAnsi="Arial" w:cs="Arial"/>
          <w:szCs w:val="24"/>
        </w:rPr>
        <w:t xml:space="preserve"> </w:t>
      </w:r>
      <w:r w:rsidRPr="00713274">
        <w:rPr>
          <w:rFonts w:ascii="Arial" w:hAnsi="Arial" w:cs="Arial"/>
          <w:szCs w:val="24"/>
        </w:rPr>
        <w:t>şi af</w:t>
      </w:r>
      <w:r>
        <w:rPr>
          <w:rFonts w:ascii="Arial" w:hAnsi="Arial" w:cs="Arial"/>
          <w:szCs w:val="24"/>
        </w:rPr>
        <w:t xml:space="preserve">luienţii săi </w:t>
      </w:r>
      <w:r w:rsidRPr="00713274">
        <w:rPr>
          <w:rFonts w:ascii="Arial" w:hAnsi="Arial" w:cs="Arial"/>
          <w:szCs w:val="24"/>
        </w:rPr>
        <w:t xml:space="preserve">pâraiele Bogonos, </w:t>
      </w:r>
      <w:r>
        <w:rPr>
          <w:rFonts w:ascii="Arial" w:hAnsi="Arial" w:cs="Arial"/>
          <w:szCs w:val="24"/>
        </w:rPr>
        <w:t xml:space="preserve">Cucuteni, Cogeasca, </w:t>
      </w:r>
      <w:r w:rsidRPr="00713274">
        <w:rPr>
          <w:rFonts w:ascii="Arial" w:hAnsi="Arial" w:cs="Arial"/>
          <w:szCs w:val="24"/>
        </w:rPr>
        <w:t>Voineşti, Ileana, Pârâul Mare</w:t>
      </w:r>
      <w:r>
        <w:rPr>
          <w:rFonts w:ascii="Arial" w:hAnsi="Arial" w:cs="Arial"/>
        </w:rPr>
        <w:t xml:space="preserve">, se </w:t>
      </w:r>
      <w:r w:rsidRPr="00934859">
        <w:rPr>
          <w:rFonts w:ascii="Arial" w:hAnsi="Arial" w:cs="Arial"/>
        </w:rPr>
        <w:t>caracterizează printr-un regim cu frecvente şi accentuate variaţii de nivel şi debit, în urma ploilor abundente şi la topăirea zăpezilor.</w:t>
      </w:r>
    </w:p>
    <w:p w:rsidR="00B84192" w:rsidRPr="001641DC" w:rsidRDefault="00B84192" w:rsidP="00B84192">
      <w:pPr>
        <w:tabs>
          <w:tab w:val="left" w:pos="0"/>
        </w:tabs>
        <w:jc w:val="both"/>
        <w:rPr>
          <w:rFonts w:ascii="Arial" w:hAnsi="Arial" w:cs="Arial"/>
          <w:bCs/>
          <w:szCs w:val="24"/>
        </w:rPr>
      </w:pPr>
    </w:p>
    <w:p w:rsidR="006F42CE" w:rsidRDefault="00B84192" w:rsidP="006071F5">
      <w:pPr>
        <w:pStyle w:val="ListParagraph"/>
        <w:tabs>
          <w:tab w:val="left" w:pos="0"/>
          <w:tab w:val="left" w:pos="720"/>
        </w:tabs>
        <w:jc w:val="both"/>
        <w:rPr>
          <w:rFonts w:ascii="Arial" w:hAnsi="Arial" w:cs="Arial"/>
        </w:rPr>
      </w:pPr>
      <w:r w:rsidRPr="008F6B24">
        <w:rPr>
          <w:rFonts w:ascii="Arial" w:hAnsi="Arial" w:cs="Arial"/>
        </w:rPr>
        <w:t xml:space="preserve">Conform </w:t>
      </w:r>
      <w:r w:rsidRPr="008F6B24">
        <w:rPr>
          <w:rFonts w:ascii="Arial" w:hAnsi="Arial" w:cs="Arial"/>
          <w:b/>
          <w:i/>
        </w:rPr>
        <w:t xml:space="preserve">„Planului de apărare împotriva </w:t>
      </w:r>
      <w:r w:rsidR="008F6B24" w:rsidRPr="008F6B24">
        <w:rPr>
          <w:rFonts w:ascii="Arial" w:hAnsi="Arial" w:cs="Arial"/>
          <w:b/>
          <w:i/>
        </w:rPr>
        <w:t>inundaţiilor</w:t>
      </w:r>
      <w:r w:rsidRPr="008F6B24">
        <w:rPr>
          <w:rFonts w:ascii="Arial" w:hAnsi="Arial" w:cs="Arial"/>
          <w:b/>
          <w:i/>
        </w:rPr>
        <w:t xml:space="preserve">” </w:t>
      </w:r>
      <w:r w:rsidRPr="008F6B24">
        <w:rPr>
          <w:rFonts w:ascii="Arial" w:hAnsi="Arial" w:cs="Arial"/>
        </w:rPr>
        <w:t>obiectivele</w:t>
      </w:r>
      <w:r w:rsidRPr="00B84192">
        <w:rPr>
          <w:rFonts w:ascii="Arial" w:hAnsi="Arial" w:cs="Arial"/>
        </w:rPr>
        <w:t xml:space="preserve"> aflate în zona de risc la inundaţii din comună  sunt:</w:t>
      </w:r>
    </w:p>
    <w:p w:rsidR="00CB2724" w:rsidRDefault="00CB2724" w:rsidP="006071F5">
      <w:pPr>
        <w:pStyle w:val="ListParagraph"/>
        <w:tabs>
          <w:tab w:val="left" w:pos="0"/>
          <w:tab w:val="left" w:pos="720"/>
        </w:tabs>
        <w:jc w:val="both"/>
        <w:rPr>
          <w:rFonts w:ascii="Arial" w:hAnsi="Arial" w:cs="Arial"/>
        </w:rPr>
      </w:pPr>
    </w:p>
    <w:p w:rsidR="00CB2724" w:rsidRDefault="00CB2724" w:rsidP="006071F5">
      <w:pPr>
        <w:pStyle w:val="ListParagraph"/>
        <w:tabs>
          <w:tab w:val="left" w:pos="0"/>
          <w:tab w:val="left" w:pos="720"/>
        </w:tabs>
        <w:jc w:val="both"/>
        <w:rPr>
          <w:rFonts w:ascii="Arial" w:hAnsi="Arial" w:cs="Arial"/>
        </w:rPr>
      </w:pPr>
    </w:p>
    <w:p w:rsidR="00CB2724" w:rsidRDefault="00CB2724" w:rsidP="006071F5">
      <w:pPr>
        <w:pStyle w:val="ListParagraph"/>
        <w:tabs>
          <w:tab w:val="left" w:pos="0"/>
          <w:tab w:val="left" w:pos="720"/>
        </w:tabs>
        <w:jc w:val="both"/>
        <w:rPr>
          <w:rFonts w:ascii="Arial" w:hAnsi="Arial" w:cs="Arial"/>
        </w:rPr>
      </w:pPr>
    </w:p>
    <w:p w:rsidR="00CB2724" w:rsidRDefault="00CB2724" w:rsidP="006071F5">
      <w:pPr>
        <w:pStyle w:val="ListParagraph"/>
        <w:tabs>
          <w:tab w:val="left" w:pos="0"/>
          <w:tab w:val="left" w:pos="720"/>
        </w:tabs>
        <w:jc w:val="both"/>
        <w:rPr>
          <w:rFonts w:ascii="Arial" w:hAnsi="Arial" w:cs="Arial"/>
        </w:rPr>
      </w:pPr>
    </w:p>
    <w:p w:rsidR="00CB2724" w:rsidRDefault="00CB2724" w:rsidP="006071F5">
      <w:pPr>
        <w:pStyle w:val="ListParagraph"/>
        <w:tabs>
          <w:tab w:val="left" w:pos="0"/>
          <w:tab w:val="left" w:pos="720"/>
        </w:tabs>
        <w:jc w:val="both"/>
        <w:rPr>
          <w:rFonts w:ascii="Arial" w:hAnsi="Arial" w:cs="Arial"/>
        </w:rPr>
      </w:pPr>
    </w:p>
    <w:p w:rsidR="00CB2724" w:rsidRDefault="00CB2724" w:rsidP="006071F5">
      <w:pPr>
        <w:pStyle w:val="ListParagraph"/>
        <w:tabs>
          <w:tab w:val="left" w:pos="0"/>
          <w:tab w:val="left" w:pos="720"/>
        </w:tabs>
        <w:jc w:val="both"/>
        <w:rPr>
          <w:rFonts w:ascii="Arial" w:hAnsi="Arial" w:cs="Arial"/>
        </w:rPr>
      </w:pPr>
    </w:p>
    <w:p w:rsidR="00CB2724" w:rsidRDefault="00CB2724" w:rsidP="006071F5">
      <w:pPr>
        <w:pStyle w:val="ListParagraph"/>
        <w:tabs>
          <w:tab w:val="left" w:pos="0"/>
          <w:tab w:val="left" w:pos="720"/>
        </w:tabs>
        <w:jc w:val="both"/>
        <w:rPr>
          <w:rFonts w:ascii="Arial" w:hAnsi="Arial" w:cs="Arial"/>
        </w:rPr>
      </w:pPr>
    </w:p>
    <w:p w:rsidR="00CB2724" w:rsidRDefault="00CB2724" w:rsidP="006071F5">
      <w:pPr>
        <w:pStyle w:val="ListParagraph"/>
        <w:tabs>
          <w:tab w:val="left" w:pos="0"/>
          <w:tab w:val="left" w:pos="720"/>
        </w:tabs>
        <w:jc w:val="both"/>
        <w:rPr>
          <w:rFonts w:ascii="Arial" w:hAnsi="Arial" w:cs="Arial"/>
        </w:rPr>
      </w:pPr>
    </w:p>
    <w:p w:rsidR="00CB2724" w:rsidRDefault="00CB2724" w:rsidP="006071F5">
      <w:pPr>
        <w:pStyle w:val="ListParagraph"/>
        <w:tabs>
          <w:tab w:val="left" w:pos="0"/>
          <w:tab w:val="left" w:pos="720"/>
        </w:tabs>
        <w:jc w:val="both"/>
        <w:rPr>
          <w:rFonts w:ascii="Arial" w:hAnsi="Arial" w:cs="Arial"/>
        </w:rPr>
      </w:pPr>
    </w:p>
    <w:p w:rsidR="00CB2724" w:rsidRPr="006071F5" w:rsidRDefault="00CB2724" w:rsidP="006071F5">
      <w:pPr>
        <w:pStyle w:val="ListParagraph"/>
        <w:tabs>
          <w:tab w:val="left" w:pos="0"/>
          <w:tab w:val="left" w:pos="720"/>
        </w:tabs>
        <w:jc w:val="both"/>
        <w:rPr>
          <w:rFonts w:ascii="Arial" w:hAnsi="Arial" w:cs="Arial"/>
        </w:rPr>
      </w:pPr>
    </w:p>
    <w:p w:rsidR="006F42CE" w:rsidRPr="00F75664" w:rsidRDefault="006F42CE" w:rsidP="00F75664">
      <w:pPr>
        <w:jc w:val="both"/>
        <w:rPr>
          <w:rFonts w:ascii="Arial" w:hAnsi="Arial" w:cs="Arial"/>
          <w:color w:val="1F497D"/>
          <w:lang w:val="pt-BR"/>
        </w:rPr>
      </w:pPr>
    </w:p>
    <w:tbl>
      <w:tblPr>
        <w:tblStyle w:val="TableGrid"/>
        <w:tblW w:w="10146" w:type="dxa"/>
        <w:tblLook w:val="04A0"/>
      </w:tblPr>
      <w:tblGrid>
        <w:gridCol w:w="1384"/>
        <w:gridCol w:w="1629"/>
        <w:gridCol w:w="1775"/>
        <w:gridCol w:w="1728"/>
        <w:gridCol w:w="1891"/>
        <w:gridCol w:w="1739"/>
      </w:tblGrid>
      <w:tr w:rsidR="00ED5056" w:rsidRPr="00ED5056" w:rsidTr="00ED5056">
        <w:trPr>
          <w:trHeight w:val="885"/>
        </w:trPr>
        <w:tc>
          <w:tcPr>
            <w:tcW w:w="1384" w:type="dxa"/>
            <w:noWrap/>
            <w:hideMark/>
          </w:tcPr>
          <w:p w:rsidR="00ED5056" w:rsidRPr="006F42CE" w:rsidRDefault="00486A49" w:rsidP="006F42CE">
            <w:pPr>
              <w:suppressAutoHyphens w:val="0"/>
              <w:jc w:val="center"/>
              <w:rPr>
                <w:rFonts w:ascii="Arial" w:hAnsi="Arial" w:cs="Arial"/>
                <w:color w:val="000000"/>
                <w:sz w:val="22"/>
                <w:szCs w:val="22"/>
                <w:lang w:val="en-US" w:eastAsia="en-US"/>
              </w:rPr>
            </w:pPr>
            <w:r>
              <w:rPr>
                <w:rFonts w:ascii="Arial" w:hAnsi="Arial" w:cs="Arial"/>
                <w:color w:val="000000"/>
                <w:sz w:val="22"/>
                <w:szCs w:val="22"/>
                <w:lang w:val="en-US" w:eastAsia="en-US"/>
              </w:rPr>
              <w:t>Localităţi</w:t>
            </w:r>
          </w:p>
        </w:tc>
        <w:tc>
          <w:tcPr>
            <w:tcW w:w="1629" w:type="dxa"/>
            <w:hideMark/>
          </w:tcPr>
          <w:p w:rsidR="00ED5056" w:rsidRPr="00ED5056" w:rsidRDefault="00ED5056" w:rsidP="006F42CE">
            <w:pPr>
              <w:suppressAutoHyphens w:val="0"/>
              <w:rPr>
                <w:rFonts w:ascii="Arial" w:hAnsi="Arial" w:cs="Arial"/>
                <w:color w:val="000000"/>
                <w:sz w:val="20"/>
                <w:lang w:val="en-US" w:eastAsia="en-US"/>
              </w:rPr>
            </w:pPr>
            <w:r w:rsidRPr="006F42CE">
              <w:rPr>
                <w:rFonts w:ascii="Arial" w:hAnsi="Arial" w:cs="Arial"/>
                <w:color w:val="000000"/>
                <w:sz w:val="20"/>
                <w:lang w:val="en-US" w:eastAsia="en-US"/>
              </w:rPr>
              <w:t>CURS DE APA/toate cursurile de apă de pe raza localităţii (permanente sau nepermanente), formaţiuni torenţiale</w:t>
            </w:r>
          </w:p>
        </w:tc>
        <w:tc>
          <w:tcPr>
            <w:tcW w:w="1775" w:type="dxa"/>
            <w:hideMark/>
          </w:tcPr>
          <w:p w:rsidR="00ED5056" w:rsidRPr="00ED5056" w:rsidRDefault="00ED5056" w:rsidP="006F42CE">
            <w:pPr>
              <w:suppressAutoHyphens w:val="0"/>
              <w:rPr>
                <w:rFonts w:ascii="Arial" w:hAnsi="Arial" w:cs="Arial"/>
                <w:color w:val="000000"/>
                <w:sz w:val="20"/>
                <w:lang w:val="en-US" w:eastAsia="en-US"/>
              </w:rPr>
            </w:pPr>
            <w:r w:rsidRPr="006F42CE">
              <w:rPr>
                <w:rFonts w:ascii="Arial" w:hAnsi="Arial" w:cs="Arial"/>
                <w:color w:val="000000"/>
                <w:sz w:val="20"/>
                <w:lang w:val="en-US" w:eastAsia="en-US"/>
              </w:rPr>
              <w:t>SURSE DE RISC              la inundaţii: revărsări cursuri de apă, activare forma</w:t>
            </w:r>
            <w:r w:rsidR="00CD2ED0">
              <w:rPr>
                <w:rFonts w:ascii="Cambria Math" w:hAnsi="Cambria Math" w:cs="Arial"/>
                <w:color w:val="000000"/>
                <w:sz w:val="20"/>
                <w:lang w:val="en-US" w:eastAsia="en-US"/>
              </w:rPr>
              <w:t>ţ</w:t>
            </w:r>
            <w:r w:rsidRPr="006F42CE">
              <w:rPr>
                <w:rFonts w:ascii="Arial" w:hAnsi="Arial" w:cs="Arial"/>
                <w:color w:val="000000"/>
                <w:sz w:val="20"/>
                <w:lang w:val="en-US" w:eastAsia="en-US"/>
              </w:rPr>
              <w:t>iuni toren</w:t>
            </w:r>
            <w:r w:rsidR="00CD2ED0">
              <w:rPr>
                <w:rFonts w:ascii="Cambria Math" w:hAnsi="Cambria Math" w:cs="Arial"/>
                <w:color w:val="000000"/>
                <w:sz w:val="20"/>
                <w:lang w:val="en-US" w:eastAsia="en-US"/>
              </w:rPr>
              <w:t>ţ</w:t>
            </w:r>
            <w:r w:rsidRPr="006F42CE">
              <w:rPr>
                <w:rFonts w:ascii="Arial" w:hAnsi="Arial" w:cs="Arial"/>
                <w:color w:val="000000"/>
                <w:sz w:val="20"/>
                <w:lang w:val="en-US" w:eastAsia="en-US"/>
              </w:rPr>
              <w:t>iale, avarii şi accidente la construcţii hidrotehnice (diguri, baraje), ape interne</w:t>
            </w:r>
          </w:p>
        </w:tc>
        <w:tc>
          <w:tcPr>
            <w:tcW w:w="1728" w:type="dxa"/>
            <w:hideMark/>
          </w:tcPr>
          <w:p w:rsidR="00ED5056" w:rsidRPr="00ED5056" w:rsidRDefault="00ED5056" w:rsidP="006F42CE">
            <w:pPr>
              <w:suppressAutoHyphens w:val="0"/>
              <w:rPr>
                <w:rFonts w:ascii="Arial" w:hAnsi="Arial" w:cs="Arial"/>
                <w:color w:val="000000"/>
                <w:sz w:val="20"/>
                <w:lang w:val="en-US" w:eastAsia="en-US"/>
              </w:rPr>
            </w:pPr>
            <w:r w:rsidRPr="006F42CE">
              <w:rPr>
                <w:rFonts w:ascii="Arial" w:hAnsi="Arial" w:cs="Arial"/>
                <w:color w:val="000000"/>
                <w:sz w:val="20"/>
                <w:lang w:val="en-US" w:eastAsia="en-US"/>
              </w:rPr>
              <w:t>AMPLASAMENT STATIE HIDRO      METRICA LOCALA</w:t>
            </w:r>
          </w:p>
        </w:tc>
        <w:tc>
          <w:tcPr>
            <w:tcW w:w="1891" w:type="dxa"/>
            <w:noWrap/>
            <w:hideMark/>
          </w:tcPr>
          <w:p w:rsidR="00ED5056" w:rsidRPr="00ED5056" w:rsidRDefault="00ED5056" w:rsidP="006F42CE">
            <w:pPr>
              <w:suppressAutoHyphens w:val="0"/>
              <w:jc w:val="center"/>
              <w:rPr>
                <w:rFonts w:ascii="Arial" w:hAnsi="Arial" w:cs="Arial"/>
                <w:color w:val="000000"/>
                <w:sz w:val="20"/>
                <w:lang w:val="en-US" w:eastAsia="en-US"/>
              </w:rPr>
            </w:pPr>
            <w:r w:rsidRPr="00ED5056">
              <w:rPr>
                <w:rFonts w:ascii="Arial" w:hAnsi="Arial" w:cs="Arial"/>
                <w:color w:val="000000"/>
                <w:sz w:val="20"/>
                <w:lang w:val="en-US" w:eastAsia="en-US"/>
              </w:rPr>
              <w:t>TIMPUL DE PROPAGA     RE  A  VIITURI     LOR SAU DE CONCEN      TRARE A PRECIPI  TATIILOR PERICU  LOASE  DE  LA  POSTUL  PLUVIOME TRIC   LA OBIECTIV</w:t>
            </w:r>
          </w:p>
        </w:tc>
        <w:tc>
          <w:tcPr>
            <w:tcW w:w="1739" w:type="dxa"/>
            <w:hideMark/>
          </w:tcPr>
          <w:p w:rsidR="00ED5056" w:rsidRPr="00ED5056" w:rsidRDefault="00ED5056" w:rsidP="006F42CE">
            <w:pPr>
              <w:suppressAutoHyphens w:val="0"/>
              <w:rPr>
                <w:rFonts w:ascii="Arial" w:hAnsi="Arial" w:cs="Arial"/>
                <w:color w:val="000000"/>
                <w:sz w:val="20"/>
                <w:lang w:val="en-US" w:eastAsia="en-US"/>
              </w:rPr>
            </w:pPr>
            <w:r w:rsidRPr="006F42CE">
              <w:rPr>
                <w:rFonts w:ascii="Arial" w:hAnsi="Arial" w:cs="Arial"/>
                <w:color w:val="000000"/>
                <w:sz w:val="20"/>
                <w:lang w:val="en-US" w:eastAsia="en-US"/>
              </w:rPr>
              <w:t>OBIECTIVE AFLATE IN ZONE DE RISC LA INUNDATII SI ACCIDENTE LA CONSTRUC       TII HIDROTEHNICE</w:t>
            </w:r>
          </w:p>
        </w:tc>
      </w:tr>
      <w:tr w:rsidR="00ED5056" w:rsidRPr="00ED5056" w:rsidTr="00ED5056">
        <w:trPr>
          <w:trHeight w:val="885"/>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Letcani</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Râul Bahlui</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Revarsare</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SH Rau Bahlui Podu Iloaiei      PP Ac Podu ILoaiei</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6 ore</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3,4 km, 6 societati economice, 127 ha pasune</w:t>
            </w:r>
          </w:p>
        </w:tc>
      </w:tr>
      <w:tr w:rsidR="00ED5056" w:rsidRPr="00ED5056" w:rsidTr="00EC451B">
        <w:trPr>
          <w:trHeight w:val="620"/>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Letcani</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Parau Horlesti</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Revarsare</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4 ore</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1,8 KM , 20 ha pasune</w:t>
            </w:r>
          </w:p>
        </w:tc>
      </w:tr>
      <w:tr w:rsidR="00ED5056" w:rsidRPr="00ED5056" w:rsidTr="00ED5056">
        <w:trPr>
          <w:trHeight w:val="915"/>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Letcani</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Valea Garla Morii</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Scurgeri de pe versanti</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1 ora</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1 km, 6 gopsodarii, 30 ha pasune</w:t>
            </w:r>
          </w:p>
        </w:tc>
      </w:tr>
      <w:tr w:rsidR="00ED5056" w:rsidRPr="00ED5056" w:rsidTr="00EC451B">
        <w:trPr>
          <w:trHeight w:val="593"/>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Letcani</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Valea Cosarului</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Scurgeri de pe versanti</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1 ora</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1,5  km, 20 ha pasune</w:t>
            </w:r>
          </w:p>
        </w:tc>
      </w:tr>
      <w:tr w:rsidR="00ED5056" w:rsidRPr="00ED5056" w:rsidTr="00ED5056">
        <w:trPr>
          <w:trHeight w:val="945"/>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Letcani</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Valea Ilenei</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Scurgeri de pe versanti</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1 ora</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5,5 km, DN 583,20 gospodarii, 40 ha pasune</w:t>
            </w:r>
          </w:p>
        </w:tc>
      </w:tr>
      <w:tr w:rsidR="00ED5056" w:rsidRPr="00ED5056" w:rsidTr="00ED5056">
        <w:trPr>
          <w:trHeight w:val="900"/>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Cogeasca</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Rau Rosiori</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Revarsare</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PP Ac Cucuteni                                   PP Ac Podu Iloaiei</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4 ore</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4,3 km, 30 case, 15 ha pasune</w:t>
            </w:r>
          </w:p>
        </w:tc>
      </w:tr>
      <w:tr w:rsidR="00ED5056" w:rsidRPr="00ED5056" w:rsidTr="00ED5056">
        <w:trPr>
          <w:trHeight w:val="915"/>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Cogeasca</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Parau Sauzeni</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Revarsare</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PP Ac Cucuteni                                   PP Ac Podu Iloaiei</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8 ore</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xml:space="preserve">0,5 km, </w:t>
            </w:r>
          </w:p>
        </w:tc>
      </w:tr>
      <w:tr w:rsidR="00ED5056" w:rsidRPr="00ED5056" w:rsidTr="00ED5056">
        <w:trPr>
          <w:trHeight w:val="945"/>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Cogeasca</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Parau Voinesti</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Revarsare</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xml:space="preserve">PP Ac Cucuteni   </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7 ore</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13,3 km, 50 locuinte, 20 ha pasune</w:t>
            </w:r>
          </w:p>
        </w:tc>
      </w:tr>
      <w:tr w:rsidR="00ED5056" w:rsidRPr="00ED5056" w:rsidTr="00ED5056">
        <w:trPr>
          <w:trHeight w:val="915"/>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Cogeasca</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Parau Cogeasca</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Revarsare</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xml:space="preserve">PP Ac Cucuteni   </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1 ora</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xml:space="preserve"> - </w:t>
            </w:r>
          </w:p>
        </w:tc>
      </w:tr>
      <w:tr w:rsidR="00ED5056" w:rsidRPr="00ED5056" w:rsidTr="00EC451B">
        <w:trPr>
          <w:trHeight w:val="548"/>
        </w:trPr>
        <w:tc>
          <w:tcPr>
            <w:tcW w:w="1384" w:type="dxa"/>
            <w:noWrap/>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Sat Bogonos</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xml:space="preserve">Rau Bogonos  </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Revarsare</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4 ore</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3,5 km, 30 case</w:t>
            </w:r>
          </w:p>
        </w:tc>
      </w:tr>
      <w:tr w:rsidR="00ED5056" w:rsidRPr="00ED5056" w:rsidTr="00EC451B">
        <w:trPr>
          <w:trHeight w:val="602"/>
        </w:trPr>
        <w:tc>
          <w:tcPr>
            <w:tcW w:w="1384"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Sat Cucuteni</w:t>
            </w:r>
          </w:p>
        </w:tc>
        <w:tc>
          <w:tcPr>
            <w:tcW w:w="162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Pârâul Cucuteni</w:t>
            </w:r>
          </w:p>
        </w:tc>
        <w:tc>
          <w:tcPr>
            <w:tcW w:w="1775"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Revarsare</w:t>
            </w:r>
          </w:p>
        </w:tc>
        <w:tc>
          <w:tcPr>
            <w:tcW w:w="1728"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 xml:space="preserve">PP Ac Cucuteni   </w:t>
            </w:r>
          </w:p>
        </w:tc>
        <w:tc>
          <w:tcPr>
            <w:tcW w:w="1891" w:type="dxa"/>
            <w:noWrap/>
            <w:hideMark/>
          </w:tcPr>
          <w:p w:rsidR="00ED5056" w:rsidRPr="006F42CE" w:rsidRDefault="00ED5056" w:rsidP="006F42CE">
            <w:pPr>
              <w:suppressAutoHyphens w:val="0"/>
              <w:jc w:val="center"/>
              <w:rPr>
                <w:rFonts w:ascii="Arial" w:hAnsi="Arial" w:cs="Arial"/>
                <w:color w:val="000000"/>
                <w:sz w:val="22"/>
                <w:szCs w:val="22"/>
                <w:lang w:val="en-US" w:eastAsia="en-US"/>
              </w:rPr>
            </w:pPr>
            <w:r w:rsidRPr="006F42CE">
              <w:rPr>
                <w:rFonts w:ascii="Arial" w:hAnsi="Arial" w:cs="Arial"/>
                <w:color w:val="000000"/>
                <w:sz w:val="22"/>
                <w:szCs w:val="22"/>
                <w:lang w:val="en-US" w:eastAsia="en-US"/>
              </w:rPr>
              <w:t>2 ore</w:t>
            </w:r>
          </w:p>
        </w:tc>
        <w:tc>
          <w:tcPr>
            <w:tcW w:w="1739" w:type="dxa"/>
            <w:hideMark/>
          </w:tcPr>
          <w:p w:rsidR="00ED5056" w:rsidRPr="006F42CE" w:rsidRDefault="00ED5056" w:rsidP="006F42CE">
            <w:pPr>
              <w:suppressAutoHyphens w:val="0"/>
              <w:rPr>
                <w:rFonts w:ascii="Arial" w:hAnsi="Arial" w:cs="Arial"/>
                <w:color w:val="000000"/>
                <w:sz w:val="22"/>
                <w:szCs w:val="22"/>
                <w:lang w:val="en-US" w:eastAsia="en-US"/>
              </w:rPr>
            </w:pPr>
            <w:r w:rsidRPr="006F42CE">
              <w:rPr>
                <w:rFonts w:ascii="Arial" w:hAnsi="Arial" w:cs="Arial"/>
                <w:color w:val="000000"/>
                <w:sz w:val="22"/>
                <w:szCs w:val="22"/>
                <w:lang w:val="en-US" w:eastAsia="en-US"/>
              </w:rPr>
              <w:t>0,5 km, 15 case</w:t>
            </w:r>
          </w:p>
        </w:tc>
      </w:tr>
    </w:tbl>
    <w:p w:rsidR="00F75664" w:rsidRPr="00F75664" w:rsidRDefault="00F75664" w:rsidP="00F75664">
      <w:pPr>
        <w:jc w:val="both"/>
        <w:rPr>
          <w:rFonts w:ascii="Arial" w:hAnsi="Arial" w:cs="Arial"/>
          <w:color w:val="1F497D"/>
          <w:lang w:val="pt-BR"/>
        </w:rPr>
      </w:pPr>
    </w:p>
    <w:p w:rsidR="00F75664" w:rsidRPr="00F75664" w:rsidRDefault="00F75664" w:rsidP="00F75664">
      <w:pPr>
        <w:jc w:val="both"/>
        <w:rPr>
          <w:rFonts w:ascii="Arial" w:hAnsi="Arial" w:cs="Arial"/>
          <w:color w:val="1F497D"/>
          <w:lang w:val="pt-BR"/>
        </w:rPr>
      </w:pPr>
      <w:r w:rsidRPr="00F75664">
        <w:rPr>
          <w:rFonts w:ascii="Arial" w:hAnsi="Arial" w:cs="Arial"/>
          <w:color w:val="1F497D"/>
          <w:lang w:val="pt-BR"/>
        </w:rPr>
        <w:tab/>
      </w:r>
    </w:p>
    <w:p w:rsidR="00F75664" w:rsidRPr="004E34A4" w:rsidRDefault="00F75664" w:rsidP="00F75664">
      <w:pPr>
        <w:jc w:val="both"/>
        <w:rPr>
          <w:rFonts w:ascii="Arial" w:hAnsi="Arial" w:cs="Arial"/>
        </w:rPr>
      </w:pPr>
      <w:r w:rsidRPr="00F75664">
        <w:rPr>
          <w:rFonts w:ascii="Arial" w:hAnsi="Arial" w:cs="Arial"/>
          <w:color w:val="1F497D"/>
        </w:rPr>
        <w:lastRenderedPageBreak/>
        <w:tab/>
      </w:r>
      <w:r w:rsidRPr="004E34A4">
        <w:rPr>
          <w:rFonts w:ascii="Arial" w:hAnsi="Arial" w:cs="Arial"/>
          <w:b/>
        </w:rPr>
        <w:t>a.2.</w:t>
      </w:r>
      <w:r w:rsidRPr="004E34A4">
        <w:rPr>
          <w:rFonts w:ascii="Arial" w:hAnsi="Arial" w:cs="Arial"/>
        </w:rPr>
        <w:t xml:space="preserve"> </w:t>
      </w:r>
      <w:r w:rsidR="004E34A4">
        <w:rPr>
          <w:rFonts w:ascii="Arial" w:hAnsi="Arial" w:cs="Arial"/>
          <w:b/>
        </w:rPr>
        <w:t>F</w:t>
      </w:r>
      <w:r w:rsidRPr="004E34A4">
        <w:rPr>
          <w:rFonts w:ascii="Arial" w:hAnsi="Arial" w:cs="Arial"/>
          <w:b/>
        </w:rPr>
        <w:t>urtuni, tornade, secetă, îngheţ, înzăpeziri etc</w:t>
      </w:r>
      <w:r w:rsidRPr="004E34A4">
        <w:rPr>
          <w:rFonts w:ascii="Arial" w:hAnsi="Arial" w:cs="Arial"/>
        </w:rPr>
        <w:t xml:space="preserve">. - se pot produce pe întreg teritoriul comunei </w:t>
      </w:r>
      <w:r w:rsidR="0008522F">
        <w:rPr>
          <w:rFonts w:ascii="Arial" w:hAnsi="Arial" w:cs="Arial"/>
        </w:rPr>
        <w:t>Leţcani</w:t>
      </w:r>
      <w:r w:rsidRPr="004E34A4">
        <w:rPr>
          <w:rFonts w:ascii="Arial" w:hAnsi="Arial" w:cs="Arial"/>
        </w:rPr>
        <w:t xml:space="preserve">, de regulă nu sunt previzibile, iar despre eventualitatea producerii acestora, </w:t>
      </w:r>
      <w:r w:rsidRPr="004E34A4">
        <w:rPr>
          <w:rFonts w:ascii="Arial" w:hAnsi="Arial" w:cs="Arial"/>
          <w:i/>
        </w:rPr>
        <w:t xml:space="preserve">Primăria comunei  </w:t>
      </w:r>
      <w:r w:rsidRPr="004E34A4">
        <w:rPr>
          <w:rFonts w:ascii="Arial" w:hAnsi="Arial" w:cs="Arial"/>
        </w:rPr>
        <w:t xml:space="preserve">primeşte de la </w:t>
      </w:r>
      <w:r w:rsidRPr="004E34A4">
        <w:rPr>
          <w:rFonts w:ascii="Arial" w:hAnsi="Arial" w:cs="Arial"/>
          <w:i/>
        </w:rPr>
        <w:t xml:space="preserve">Inspectoratul judeţean pentru situaţii de urgenţă </w:t>
      </w:r>
      <w:r w:rsidRPr="004E34A4">
        <w:rPr>
          <w:rFonts w:ascii="Arial" w:hAnsi="Arial" w:cs="Arial"/>
        </w:rPr>
        <w:t xml:space="preserve">avertizări de fenomene meteorologice periculoase, în vederea luării măsurilor ce se impun. De multe ori, timpul necesar pentru luarea unor măsuri de protecţie şi intervenţie într-o asemenea situaţie, nu este suficient. Efectele lor imediate pot antrena activarea unor factori de risc secundari, de producerea de evenimente catastrofale cu efecte mai grave decât cele ale evenimentelor generatoare. </w:t>
      </w:r>
    </w:p>
    <w:p w:rsidR="00F75664" w:rsidRPr="004E34A4" w:rsidRDefault="00F75664" w:rsidP="00F75664">
      <w:pPr>
        <w:jc w:val="both"/>
        <w:rPr>
          <w:rFonts w:ascii="Arial" w:hAnsi="Arial" w:cs="Arial"/>
        </w:rPr>
      </w:pPr>
      <w:r w:rsidRPr="004E34A4">
        <w:rPr>
          <w:rFonts w:ascii="Arial" w:hAnsi="Arial" w:cs="Arial"/>
        </w:rPr>
        <w:tab/>
        <w:t>Astfel, furtunile pot avea ca urmări</w:t>
      </w:r>
      <w:r w:rsidRPr="004E34A4">
        <w:rPr>
          <w:rFonts w:ascii="Arial" w:hAnsi="Arial" w:cs="Arial"/>
          <w:lang w:val="it-IT"/>
        </w:rPr>
        <w:t>:</w:t>
      </w:r>
    </w:p>
    <w:p w:rsidR="00F75664" w:rsidRPr="004E34A4" w:rsidRDefault="00F75664" w:rsidP="005B2B97">
      <w:pPr>
        <w:numPr>
          <w:ilvl w:val="0"/>
          <w:numId w:val="38"/>
        </w:numPr>
        <w:suppressAutoHyphens w:val="0"/>
        <w:jc w:val="both"/>
        <w:rPr>
          <w:rFonts w:ascii="Arial" w:hAnsi="Arial" w:cs="Arial"/>
          <w:lang w:val="pt-BR"/>
        </w:rPr>
      </w:pPr>
      <w:r w:rsidRPr="004E34A4">
        <w:rPr>
          <w:rFonts w:ascii="Arial" w:hAnsi="Arial" w:cs="Arial"/>
        </w:rPr>
        <w:t>inundaţii ca urmare a scurgerilor de torenţi de pe versanţi</w:t>
      </w:r>
      <w:r w:rsidRPr="004E34A4">
        <w:rPr>
          <w:rFonts w:ascii="Arial" w:hAnsi="Arial" w:cs="Arial"/>
          <w:lang w:val="pt-BR"/>
        </w:rPr>
        <w:t>;</w:t>
      </w:r>
    </w:p>
    <w:p w:rsidR="00F75664" w:rsidRPr="004E34A4" w:rsidRDefault="00F75664" w:rsidP="005B2B97">
      <w:pPr>
        <w:numPr>
          <w:ilvl w:val="0"/>
          <w:numId w:val="38"/>
        </w:numPr>
        <w:suppressAutoHyphens w:val="0"/>
        <w:jc w:val="both"/>
        <w:rPr>
          <w:rFonts w:ascii="Arial" w:hAnsi="Arial" w:cs="Arial"/>
        </w:rPr>
      </w:pPr>
      <w:r w:rsidRPr="004E34A4">
        <w:rPr>
          <w:rFonts w:ascii="Arial" w:hAnsi="Arial" w:cs="Arial"/>
        </w:rPr>
        <w:t>avarii şi explozii;</w:t>
      </w:r>
    </w:p>
    <w:p w:rsidR="00F75664" w:rsidRPr="004E34A4" w:rsidRDefault="00F75664" w:rsidP="005B2B97">
      <w:pPr>
        <w:numPr>
          <w:ilvl w:val="0"/>
          <w:numId w:val="38"/>
        </w:numPr>
        <w:suppressAutoHyphens w:val="0"/>
        <w:jc w:val="both"/>
        <w:rPr>
          <w:rFonts w:ascii="Arial" w:hAnsi="Arial" w:cs="Arial"/>
        </w:rPr>
      </w:pPr>
      <w:r w:rsidRPr="004E34A4">
        <w:rPr>
          <w:rFonts w:ascii="Arial" w:hAnsi="Arial" w:cs="Arial"/>
          <w:lang w:val="pt-BR"/>
        </w:rPr>
        <w:t>avarii la locuinţele şi anexele gospodăreşti, reţelele de alimentare cu energie electrică, apă, etc.</w:t>
      </w:r>
    </w:p>
    <w:p w:rsidR="00F75664" w:rsidRPr="004E34A4" w:rsidRDefault="00F75664" w:rsidP="005B2B97">
      <w:pPr>
        <w:numPr>
          <w:ilvl w:val="0"/>
          <w:numId w:val="38"/>
        </w:numPr>
        <w:suppressAutoHyphens w:val="0"/>
        <w:jc w:val="both"/>
        <w:rPr>
          <w:rFonts w:ascii="Arial" w:hAnsi="Arial" w:cs="Arial"/>
        </w:rPr>
      </w:pPr>
      <w:r w:rsidRPr="004E34A4">
        <w:rPr>
          <w:rFonts w:ascii="Arial" w:hAnsi="Arial" w:cs="Arial"/>
        </w:rPr>
        <w:t>incendii;</w:t>
      </w:r>
    </w:p>
    <w:p w:rsidR="00F75664" w:rsidRPr="004E34A4" w:rsidRDefault="00F75664" w:rsidP="005B2B97">
      <w:pPr>
        <w:numPr>
          <w:ilvl w:val="0"/>
          <w:numId w:val="38"/>
        </w:numPr>
        <w:suppressAutoHyphens w:val="0"/>
        <w:jc w:val="both"/>
        <w:rPr>
          <w:rFonts w:ascii="Arial" w:hAnsi="Arial" w:cs="Arial"/>
        </w:rPr>
      </w:pPr>
      <w:r w:rsidRPr="004E34A4">
        <w:rPr>
          <w:rFonts w:ascii="Arial" w:hAnsi="Arial" w:cs="Arial"/>
        </w:rPr>
        <w:t>distrugerea culturilor agricole;</w:t>
      </w:r>
    </w:p>
    <w:p w:rsidR="00F75664" w:rsidRPr="004E34A4" w:rsidRDefault="00F75664" w:rsidP="005B2B97">
      <w:pPr>
        <w:numPr>
          <w:ilvl w:val="0"/>
          <w:numId w:val="38"/>
        </w:numPr>
        <w:suppressAutoHyphens w:val="0"/>
        <w:jc w:val="both"/>
        <w:rPr>
          <w:rFonts w:ascii="Arial" w:hAnsi="Arial" w:cs="Arial"/>
        </w:rPr>
      </w:pPr>
      <w:r w:rsidRPr="004E34A4">
        <w:rPr>
          <w:rFonts w:ascii="Arial" w:hAnsi="Arial" w:cs="Arial"/>
        </w:rPr>
        <w:t>pierderi de animale.</w:t>
      </w:r>
    </w:p>
    <w:p w:rsidR="00F75664" w:rsidRPr="004E34A4" w:rsidRDefault="00F75664" w:rsidP="00F75664">
      <w:pPr>
        <w:jc w:val="both"/>
        <w:rPr>
          <w:rFonts w:ascii="Arial" w:hAnsi="Arial" w:cs="Arial"/>
        </w:rPr>
      </w:pPr>
      <w:r w:rsidRPr="004E34A4">
        <w:rPr>
          <w:rFonts w:ascii="Arial" w:hAnsi="Arial" w:cs="Arial"/>
        </w:rPr>
        <w:tab/>
        <w:t>Înzăpezirile sunt fenomene sezoniere, produse de căderi masive de precipitaţii sub formă de zăpadă, fiind accentuate de condiţiile meteorologice în care se produc.</w:t>
      </w:r>
    </w:p>
    <w:p w:rsidR="00F75664" w:rsidRPr="004E34A4" w:rsidRDefault="00F75664" w:rsidP="00F75664">
      <w:pPr>
        <w:jc w:val="both"/>
        <w:rPr>
          <w:rFonts w:ascii="Arial" w:hAnsi="Arial" w:cs="Arial"/>
        </w:rPr>
      </w:pPr>
      <w:r w:rsidRPr="004E34A4">
        <w:rPr>
          <w:rFonts w:ascii="Arial" w:hAnsi="Arial" w:cs="Arial"/>
        </w:rPr>
        <w:tab/>
        <w:t>Efectele imediate sunt:</w:t>
      </w:r>
    </w:p>
    <w:p w:rsidR="00F75664" w:rsidRPr="004E34A4" w:rsidRDefault="00F75664" w:rsidP="005B2B97">
      <w:pPr>
        <w:numPr>
          <w:ilvl w:val="0"/>
          <w:numId w:val="38"/>
        </w:numPr>
        <w:suppressAutoHyphens w:val="0"/>
        <w:jc w:val="both"/>
        <w:rPr>
          <w:rFonts w:ascii="Arial" w:hAnsi="Arial" w:cs="Arial"/>
        </w:rPr>
      </w:pPr>
      <w:r w:rsidRPr="004E34A4">
        <w:rPr>
          <w:rFonts w:ascii="Arial" w:hAnsi="Arial" w:cs="Arial"/>
        </w:rPr>
        <w:t>blocarea căilor de transport;</w:t>
      </w:r>
    </w:p>
    <w:p w:rsidR="00F75664" w:rsidRPr="004E34A4" w:rsidRDefault="00F75664" w:rsidP="005B2B97">
      <w:pPr>
        <w:numPr>
          <w:ilvl w:val="0"/>
          <w:numId w:val="38"/>
        </w:numPr>
        <w:suppressAutoHyphens w:val="0"/>
        <w:jc w:val="both"/>
        <w:rPr>
          <w:rFonts w:ascii="Arial" w:hAnsi="Arial" w:cs="Arial"/>
        </w:rPr>
      </w:pPr>
      <w:r w:rsidRPr="004E34A4">
        <w:rPr>
          <w:rFonts w:ascii="Arial" w:hAnsi="Arial" w:cs="Arial"/>
        </w:rPr>
        <w:t>întreruperea aliment</w:t>
      </w:r>
      <w:r w:rsidR="00CB2724">
        <w:rPr>
          <w:rFonts w:ascii="Arial" w:hAnsi="Arial" w:cs="Arial"/>
        </w:rPr>
        <w:t>ării cu energie electrică, apă,gaz</w:t>
      </w:r>
      <w:r w:rsidRPr="004E34A4">
        <w:rPr>
          <w:rFonts w:ascii="Arial" w:hAnsi="Arial" w:cs="Arial"/>
          <w:lang w:val="pt-BR"/>
        </w:rPr>
        <w:t>;</w:t>
      </w:r>
    </w:p>
    <w:p w:rsidR="00F75664" w:rsidRPr="004E34A4" w:rsidRDefault="00F75664" w:rsidP="005B2B97">
      <w:pPr>
        <w:numPr>
          <w:ilvl w:val="0"/>
          <w:numId w:val="38"/>
        </w:numPr>
        <w:suppressAutoHyphens w:val="0"/>
        <w:jc w:val="both"/>
        <w:rPr>
          <w:rFonts w:ascii="Arial" w:hAnsi="Arial" w:cs="Arial"/>
        </w:rPr>
      </w:pPr>
      <w:r w:rsidRPr="004E34A4">
        <w:rPr>
          <w:rFonts w:ascii="Arial" w:hAnsi="Arial" w:cs="Arial"/>
        </w:rPr>
        <w:t>afectarea unor activităţi sociale;</w:t>
      </w:r>
    </w:p>
    <w:p w:rsidR="00F75664" w:rsidRPr="004E34A4" w:rsidRDefault="00F75664" w:rsidP="005B2B97">
      <w:pPr>
        <w:numPr>
          <w:ilvl w:val="0"/>
          <w:numId w:val="38"/>
        </w:numPr>
        <w:suppressAutoHyphens w:val="0"/>
        <w:jc w:val="both"/>
        <w:rPr>
          <w:rFonts w:ascii="Arial" w:hAnsi="Arial" w:cs="Arial"/>
        </w:rPr>
      </w:pPr>
      <w:r w:rsidRPr="004E34A4">
        <w:rPr>
          <w:rFonts w:ascii="Arial" w:hAnsi="Arial" w:cs="Arial"/>
        </w:rPr>
        <w:t>prăbuşiri de planşee şi acoperişuri.</w:t>
      </w:r>
    </w:p>
    <w:p w:rsidR="00F75664" w:rsidRPr="004E34A4" w:rsidRDefault="00F75664" w:rsidP="00F75664">
      <w:pPr>
        <w:suppressAutoHyphens w:val="0"/>
        <w:ind w:left="1440"/>
        <w:jc w:val="both"/>
        <w:rPr>
          <w:rFonts w:ascii="Arial" w:hAnsi="Arial" w:cs="Arial"/>
        </w:rPr>
      </w:pPr>
    </w:p>
    <w:p w:rsidR="00F75664" w:rsidRPr="004E34A4" w:rsidRDefault="00F75664" w:rsidP="005B2B97">
      <w:pPr>
        <w:widowControl w:val="0"/>
        <w:numPr>
          <w:ilvl w:val="0"/>
          <w:numId w:val="37"/>
        </w:numPr>
        <w:tabs>
          <w:tab w:val="left" w:pos="0"/>
        </w:tabs>
        <w:jc w:val="both"/>
        <w:rPr>
          <w:rFonts w:ascii="Arial" w:hAnsi="Arial" w:cs="Arial"/>
          <w:b/>
        </w:rPr>
      </w:pPr>
      <w:r w:rsidRPr="004E34A4">
        <w:rPr>
          <w:rFonts w:ascii="Arial" w:hAnsi="Arial" w:cs="Arial"/>
          <w:b/>
        </w:rPr>
        <w:t>Incendii de pădure</w:t>
      </w:r>
    </w:p>
    <w:p w:rsidR="00F75664" w:rsidRPr="004E34A4" w:rsidRDefault="00F75664" w:rsidP="00F75664">
      <w:pPr>
        <w:ind w:firstLine="720"/>
        <w:jc w:val="both"/>
        <w:rPr>
          <w:rFonts w:ascii="Arial" w:hAnsi="Arial" w:cs="Arial"/>
        </w:rPr>
      </w:pPr>
      <w:r w:rsidRPr="004E34A4">
        <w:rPr>
          <w:rFonts w:ascii="Arial" w:hAnsi="Arial" w:cs="Arial"/>
        </w:rPr>
        <w:t>Posibilitatea producerii incendiilor de pădure este relativ mică, cauzele limitându-se la focul deschis lăsat nesupravegheat, precum şi la seceta îndelungată însoţită de caniculă.</w:t>
      </w:r>
    </w:p>
    <w:p w:rsidR="00F75664" w:rsidRPr="004E34A4" w:rsidRDefault="00F75664" w:rsidP="00F75664">
      <w:pPr>
        <w:tabs>
          <w:tab w:val="left" w:pos="0"/>
          <w:tab w:val="left" w:pos="720"/>
        </w:tabs>
        <w:ind w:left="705"/>
        <w:jc w:val="both"/>
        <w:rPr>
          <w:rFonts w:ascii="Arial" w:hAnsi="Arial" w:cs="Arial"/>
          <w:b/>
        </w:rPr>
      </w:pPr>
    </w:p>
    <w:p w:rsidR="00F75664" w:rsidRPr="004E34A4" w:rsidRDefault="00F75664" w:rsidP="005B2B97">
      <w:pPr>
        <w:widowControl w:val="0"/>
        <w:numPr>
          <w:ilvl w:val="0"/>
          <w:numId w:val="37"/>
        </w:numPr>
        <w:tabs>
          <w:tab w:val="left" w:pos="0"/>
        </w:tabs>
        <w:jc w:val="both"/>
        <w:rPr>
          <w:rFonts w:ascii="Arial" w:hAnsi="Arial" w:cs="Arial"/>
          <w:b/>
        </w:rPr>
      </w:pPr>
      <w:r w:rsidRPr="004E34A4">
        <w:rPr>
          <w:rFonts w:ascii="Arial" w:hAnsi="Arial" w:cs="Arial"/>
          <w:b/>
        </w:rPr>
        <w:t xml:space="preserve">Fenome distructive de origine geologică </w:t>
      </w:r>
    </w:p>
    <w:p w:rsidR="00F75664" w:rsidRPr="004E34A4" w:rsidRDefault="00F75664" w:rsidP="00F75664">
      <w:pPr>
        <w:tabs>
          <w:tab w:val="left" w:pos="0"/>
          <w:tab w:val="left" w:pos="720"/>
        </w:tabs>
        <w:ind w:left="705"/>
        <w:jc w:val="both"/>
        <w:rPr>
          <w:rFonts w:ascii="Arial" w:hAnsi="Arial" w:cs="Arial"/>
          <w:b/>
        </w:rPr>
      </w:pPr>
    </w:p>
    <w:p w:rsidR="00F75664" w:rsidRPr="004E34A4" w:rsidRDefault="00F75664" w:rsidP="00F75664">
      <w:pPr>
        <w:tabs>
          <w:tab w:val="left" w:pos="0"/>
          <w:tab w:val="left" w:pos="720"/>
        </w:tabs>
        <w:ind w:left="705"/>
        <w:jc w:val="both"/>
        <w:rPr>
          <w:rFonts w:ascii="Arial" w:hAnsi="Arial" w:cs="Arial"/>
          <w:b/>
        </w:rPr>
      </w:pPr>
      <w:r w:rsidRPr="004E34A4">
        <w:rPr>
          <w:rFonts w:ascii="Arial" w:hAnsi="Arial" w:cs="Arial"/>
          <w:b/>
        </w:rPr>
        <w:t>c.1. Cutremure</w:t>
      </w:r>
    </w:p>
    <w:p w:rsidR="00F75664" w:rsidRPr="004E34A4" w:rsidRDefault="00F75664" w:rsidP="00F75664">
      <w:pPr>
        <w:ind w:firstLine="720"/>
        <w:jc w:val="both"/>
        <w:rPr>
          <w:rFonts w:ascii="Arial" w:hAnsi="Arial" w:cs="Arial"/>
        </w:rPr>
      </w:pPr>
      <w:r w:rsidRPr="004E34A4">
        <w:rPr>
          <w:rFonts w:ascii="Arial" w:hAnsi="Arial" w:cs="Arial"/>
        </w:rPr>
        <w:t xml:space="preserve">Din punct de vedere seismic, teritoriul studiat se află în zona de influenţă a cutremurelor de tip moldavic cu hipocentrul  în zona Vrancea, la adâncimi de 90 ÷ 150 km şi se încadrează conform Codului de proiectare seismică indicativ </w:t>
      </w:r>
      <w:r w:rsidRPr="004E34A4">
        <w:rPr>
          <w:rFonts w:ascii="Arial" w:hAnsi="Arial" w:cs="Arial"/>
          <w:b/>
        </w:rPr>
        <w:t>P 100-1/2006</w:t>
      </w:r>
      <w:r w:rsidRPr="004E34A4">
        <w:rPr>
          <w:rFonts w:ascii="Arial" w:hAnsi="Arial" w:cs="Arial"/>
        </w:rPr>
        <w:t xml:space="preserve"> (“Reglementări tehnice, Cod de proiectare seismică - Partea I - Prevederi de proiectare pentru clădiri”) în zona de hazard seismic cu o valoare a acceleraţiei orizontale a terenului  </w:t>
      </w:r>
      <w:r w:rsidRPr="004E34A4">
        <w:rPr>
          <w:rFonts w:ascii="Arial" w:hAnsi="Arial" w:cs="Arial"/>
          <w:b/>
        </w:rPr>
        <w:t>a</w:t>
      </w:r>
      <w:r w:rsidRPr="004E34A4">
        <w:rPr>
          <w:rFonts w:ascii="Arial" w:hAnsi="Arial" w:cs="Arial"/>
          <w:b/>
          <w:vertAlign w:val="subscript"/>
        </w:rPr>
        <w:t xml:space="preserve">g </w:t>
      </w:r>
      <w:r w:rsidRPr="004E34A4">
        <w:rPr>
          <w:rFonts w:ascii="Arial" w:hAnsi="Arial" w:cs="Arial"/>
          <w:b/>
        </w:rPr>
        <w:t>= 0,20 g</w:t>
      </w:r>
      <w:r w:rsidRPr="004E34A4">
        <w:rPr>
          <w:rFonts w:ascii="Arial" w:hAnsi="Arial" w:cs="Arial"/>
        </w:rPr>
        <w:t xml:space="preserve">, şi o perioadă de colţ </w:t>
      </w:r>
      <w:r w:rsidRPr="004E34A4">
        <w:rPr>
          <w:rFonts w:ascii="Arial" w:hAnsi="Arial" w:cs="Arial"/>
          <w:b/>
        </w:rPr>
        <w:t>T</w:t>
      </w:r>
      <w:r w:rsidRPr="004E34A4">
        <w:rPr>
          <w:rFonts w:ascii="Arial" w:hAnsi="Arial" w:cs="Arial"/>
          <w:b/>
          <w:vertAlign w:val="subscript"/>
        </w:rPr>
        <w:t>C</w:t>
      </w:r>
      <w:r w:rsidRPr="004E34A4">
        <w:rPr>
          <w:rFonts w:ascii="Arial" w:hAnsi="Arial" w:cs="Arial"/>
          <w:b/>
        </w:rPr>
        <w:t xml:space="preserve"> </w:t>
      </w:r>
      <w:r w:rsidRPr="004E34A4">
        <w:rPr>
          <w:rFonts w:ascii="Arial" w:hAnsi="Arial" w:cs="Arial"/>
          <w:b/>
          <w:vertAlign w:val="subscript"/>
        </w:rPr>
        <w:t xml:space="preserve"> </w:t>
      </w:r>
      <w:r w:rsidRPr="004E34A4">
        <w:rPr>
          <w:rFonts w:ascii="Arial" w:hAnsi="Arial" w:cs="Arial"/>
          <w:b/>
        </w:rPr>
        <w:t>= 0,7 sec</w:t>
      </w:r>
      <w:r w:rsidRPr="004E34A4">
        <w:rPr>
          <w:rFonts w:ascii="Arial" w:hAnsi="Arial" w:cs="Arial"/>
        </w:rPr>
        <w:t>.</w:t>
      </w:r>
    </w:p>
    <w:p w:rsidR="00F75664" w:rsidRPr="004E34A4" w:rsidRDefault="00F75664" w:rsidP="00F75664">
      <w:pPr>
        <w:pStyle w:val="Style4"/>
        <w:ind w:firstLine="11"/>
      </w:pPr>
      <w:r w:rsidRPr="004E34A4">
        <w:tab/>
        <w:t xml:space="preserve">În cazul producerii unui seism mai mare de 6 grade pe scara Richter în zona Vrancea, este afectată şi zona comunei </w:t>
      </w:r>
      <w:r w:rsidR="0008522F">
        <w:t>Leţcani</w:t>
      </w:r>
      <w:r w:rsidRPr="004E34A4">
        <w:t>, existând pericolul unor avarii la locuinţele cu vechime mai mare şi construite din chirpici sau alte materiale cu rezistenţă mai slabă.</w:t>
      </w:r>
    </w:p>
    <w:p w:rsidR="00F75664" w:rsidRPr="004E34A4" w:rsidRDefault="00F75664" w:rsidP="00F75664">
      <w:pPr>
        <w:tabs>
          <w:tab w:val="left" w:pos="0"/>
          <w:tab w:val="left" w:pos="720"/>
        </w:tabs>
        <w:jc w:val="both"/>
        <w:rPr>
          <w:rFonts w:ascii="Arial" w:hAnsi="Arial" w:cs="Arial"/>
          <w:b/>
        </w:rPr>
      </w:pPr>
    </w:p>
    <w:p w:rsidR="00F75664" w:rsidRPr="001C6386" w:rsidRDefault="00F75664" w:rsidP="00F75664">
      <w:pPr>
        <w:tabs>
          <w:tab w:val="left" w:pos="0"/>
          <w:tab w:val="left" w:pos="720"/>
        </w:tabs>
        <w:jc w:val="both"/>
        <w:rPr>
          <w:rFonts w:ascii="Arial" w:hAnsi="Arial" w:cs="Arial"/>
          <w:b/>
        </w:rPr>
      </w:pPr>
    </w:p>
    <w:p w:rsidR="00F75664" w:rsidRPr="001C6386" w:rsidRDefault="00F75664" w:rsidP="00F75664">
      <w:pPr>
        <w:tabs>
          <w:tab w:val="left" w:pos="0"/>
          <w:tab w:val="left" w:pos="720"/>
        </w:tabs>
        <w:ind w:left="720"/>
        <w:jc w:val="both"/>
        <w:rPr>
          <w:rFonts w:ascii="Arial" w:hAnsi="Arial" w:cs="Arial"/>
          <w:b/>
          <w:bCs/>
          <w:iCs/>
        </w:rPr>
      </w:pPr>
      <w:r w:rsidRPr="001C6386">
        <w:rPr>
          <w:rFonts w:ascii="Arial" w:hAnsi="Arial" w:cs="Arial"/>
          <w:b/>
        </w:rPr>
        <w:t xml:space="preserve">c.2. </w:t>
      </w:r>
      <w:r w:rsidRPr="001C6386">
        <w:rPr>
          <w:rFonts w:ascii="Arial" w:hAnsi="Arial" w:cs="Arial"/>
          <w:b/>
          <w:bCs/>
          <w:iCs/>
        </w:rPr>
        <w:t>Zone afectate de alunecări de teren / eroziuni</w:t>
      </w:r>
    </w:p>
    <w:p w:rsidR="00F75664" w:rsidRPr="001C6386" w:rsidRDefault="00F75664" w:rsidP="00EC1B75">
      <w:pPr>
        <w:rPr>
          <w:rFonts w:ascii="Arial" w:hAnsi="Arial" w:cs="Arial"/>
        </w:rPr>
      </w:pPr>
    </w:p>
    <w:p w:rsidR="00F75664" w:rsidRPr="001C6386" w:rsidRDefault="00F75664" w:rsidP="00F75664">
      <w:pPr>
        <w:ind w:firstLine="709"/>
        <w:rPr>
          <w:rFonts w:ascii="Arial" w:hAnsi="Arial" w:cs="Arial"/>
        </w:rPr>
      </w:pPr>
      <w:r w:rsidRPr="001C6386">
        <w:rPr>
          <w:rFonts w:ascii="Arial" w:hAnsi="Arial" w:cs="Arial"/>
        </w:rPr>
        <w:t xml:space="preserve">Prin această lucrare au fost identificate, localizate şi delimitate zonele expuse la riscuri naturale, alunecări de teren şi inundaţii, s-au definit condiţiile de producere a acestor </w:t>
      </w:r>
      <w:r w:rsidRPr="001C6386">
        <w:rPr>
          <w:rFonts w:ascii="Arial" w:hAnsi="Arial" w:cs="Arial"/>
        </w:rPr>
        <w:lastRenderedPageBreak/>
        <w:t>fenomene şi s-a stabilit un program de măsuri pentru prevenirea şi atenuarea efectelor acestora.</w:t>
      </w:r>
    </w:p>
    <w:p w:rsidR="00F75664" w:rsidRPr="001C6386" w:rsidRDefault="00F75664" w:rsidP="00F75664">
      <w:pPr>
        <w:pStyle w:val="Style4"/>
        <w:ind w:firstLine="11"/>
        <w:rPr>
          <w:noProof/>
        </w:rPr>
      </w:pPr>
      <w:r w:rsidRPr="001C6386">
        <w:rPr>
          <w:rFonts w:eastAsia="Arial" w:cs="Arial"/>
          <w:spacing w:val="2"/>
        </w:rPr>
        <w:tab/>
      </w:r>
      <w:r w:rsidRPr="001C6386">
        <w:rPr>
          <w:b/>
          <w:noProof/>
        </w:rPr>
        <w:t>Alunecările de teren</w:t>
      </w:r>
      <w:r w:rsidRPr="001C6386">
        <w:rPr>
          <w:noProof/>
        </w:rPr>
        <w:t xml:space="preserve"> sunt determinate în principal de alcătuirea petrografică formată din: luturi, marne argiloase, nisipuri, favorizate de existenţa stratelor acvifere de mică adâncime în care apar izvoare de pantă, defrişări, variaţii de temperatură, modificări aduse prin terasări etc. Solurile din cadrul alunecărilor se prezintă sub formă de complexe datorită microreliefului foarte variat (în valuri sau trepte).</w:t>
      </w:r>
    </w:p>
    <w:p w:rsidR="00F75664" w:rsidRPr="001C6386" w:rsidRDefault="00F75664" w:rsidP="00F75664">
      <w:pPr>
        <w:jc w:val="both"/>
        <w:rPr>
          <w:rFonts w:ascii="Arial" w:hAnsi="Arial" w:cs="Arial"/>
          <w:iCs/>
        </w:rPr>
      </w:pPr>
      <w:r w:rsidRPr="001C6386">
        <w:rPr>
          <w:rFonts w:ascii="Arial" w:hAnsi="Arial" w:cs="Arial"/>
          <w:i/>
          <w:iCs/>
        </w:rPr>
        <w:tab/>
      </w:r>
      <w:r w:rsidRPr="001C6386">
        <w:rPr>
          <w:rFonts w:ascii="Arial" w:hAnsi="Arial" w:cs="Arial"/>
          <w:iCs/>
        </w:rPr>
        <w:t>Procesele de alunecare sunt însoţite şi de fenomene de eroziune de suprafaţă şi liniară, care se accentuează în perioadele ploioase.</w:t>
      </w:r>
    </w:p>
    <w:p w:rsidR="00F75664" w:rsidRPr="001C6386" w:rsidRDefault="00F75664" w:rsidP="00F75664">
      <w:pPr>
        <w:pStyle w:val="Style4"/>
      </w:pPr>
      <w:r w:rsidRPr="001C6386">
        <w:t>Eroziunea areolară (de suprafaţă) - are drept consecinţă spălarea părţii superioare a solului, până la crearea de mici şanţuri de şiroire. Acest tip de eroziune determină ca solurile să devină mai sărace în elemente nutritive.</w:t>
      </w:r>
    </w:p>
    <w:p w:rsidR="00F75664" w:rsidRPr="001C6386" w:rsidRDefault="00F75664" w:rsidP="00F75664">
      <w:pPr>
        <w:pStyle w:val="Style4"/>
      </w:pPr>
      <w:r w:rsidRPr="001C6386">
        <w:t>Eroziunea liniară (de adâncime) - în acest context, ogaşele apar ca cele mai simple forme ale eroziunii liniare, pe versanţii cu înclinări de peste 5</w:t>
      </w:r>
      <w:r w:rsidRPr="001C6386">
        <w:rPr>
          <w:vertAlign w:val="superscript"/>
        </w:rPr>
        <w:t>o</w:t>
      </w:r>
      <w:r w:rsidRPr="001C6386">
        <w:t>.</w:t>
      </w:r>
      <w:r w:rsidRPr="001C6386">
        <w:rPr>
          <w:rFonts w:cs="Arial"/>
        </w:rPr>
        <w:t xml:space="preserve"> Pe versanţii cu înclinări mai mari de 10</w:t>
      </w:r>
      <w:r w:rsidRPr="001C6386">
        <w:rPr>
          <w:rFonts w:cs="Arial"/>
          <w:vertAlign w:val="superscript"/>
        </w:rPr>
        <w:t>o</w:t>
      </w:r>
      <w:r w:rsidRPr="001C6386">
        <w:rPr>
          <w:rFonts w:cs="Arial"/>
        </w:rPr>
        <w:t xml:space="preserve"> eroziunea  liniară duce la ravenări, formarea de râpi torenţiale.</w:t>
      </w:r>
      <w:r w:rsidRPr="001C6386">
        <w:t xml:space="preserve"> </w:t>
      </w:r>
    </w:p>
    <w:p w:rsidR="00F75664" w:rsidRPr="001C6386" w:rsidRDefault="00F75664" w:rsidP="00F75664">
      <w:pPr>
        <w:ind w:firstLine="709"/>
        <w:rPr>
          <w:rFonts w:ascii="Arial" w:hAnsi="Arial" w:cs="Arial"/>
        </w:rPr>
      </w:pPr>
      <w:r w:rsidRPr="001C6386">
        <w:rPr>
          <w:rFonts w:ascii="Arial" w:hAnsi="Arial" w:cs="Arial"/>
        </w:rPr>
        <w:t>Potrivit, din analiza hărţii pantelor se observă câteva zone distincte:</w:t>
      </w:r>
    </w:p>
    <w:p w:rsidR="00F75664" w:rsidRPr="001C6386" w:rsidRDefault="00F75664" w:rsidP="005B2B97">
      <w:pPr>
        <w:numPr>
          <w:ilvl w:val="0"/>
          <w:numId w:val="38"/>
        </w:numPr>
        <w:rPr>
          <w:rFonts w:ascii="Arial" w:hAnsi="Arial" w:cs="Arial"/>
        </w:rPr>
      </w:pPr>
      <w:r w:rsidRPr="001C6386">
        <w:rPr>
          <w:rFonts w:ascii="Arial" w:hAnsi="Arial" w:cs="Arial"/>
        </w:rPr>
        <w:t>Zona de platou, unde pantele sunt reduse, practic neexistând pericolul producerii unor alunecări de teren,</w:t>
      </w:r>
    </w:p>
    <w:p w:rsidR="00F75664" w:rsidRPr="001C6386" w:rsidRDefault="00F75664" w:rsidP="005B2B97">
      <w:pPr>
        <w:numPr>
          <w:ilvl w:val="0"/>
          <w:numId w:val="38"/>
        </w:numPr>
        <w:rPr>
          <w:rFonts w:ascii="Arial" w:hAnsi="Arial" w:cs="Arial"/>
        </w:rPr>
      </w:pPr>
      <w:r w:rsidRPr="001C6386">
        <w:rPr>
          <w:rFonts w:ascii="Arial" w:hAnsi="Arial" w:cs="Arial"/>
        </w:rPr>
        <w:t>Zona de coamă, unde pantele devin din ce în ce mai accentuate, iar influienţa factorului antropic este cea mai importantă, existând o bună probabilitate de declanşare a fenomenelor de instabilitate ca urmarea a umpluturilor executate fără aprobare.</w:t>
      </w:r>
    </w:p>
    <w:p w:rsidR="00F75664" w:rsidRPr="001C6386" w:rsidRDefault="00F75664" w:rsidP="005B2B97">
      <w:pPr>
        <w:numPr>
          <w:ilvl w:val="0"/>
          <w:numId w:val="38"/>
        </w:numPr>
        <w:rPr>
          <w:rFonts w:ascii="Arial" w:hAnsi="Arial" w:cs="Arial"/>
        </w:rPr>
      </w:pPr>
      <w:r w:rsidRPr="001C6386">
        <w:rPr>
          <w:rFonts w:ascii="Arial" w:hAnsi="Arial" w:cs="Arial"/>
        </w:rPr>
        <w:t>Zona de pantă, în care se produc cele mai multe fenomene de instabilitate cu sau fără cauză antropică.</w:t>
      </w:r>
    </w:p>
    <w:p w:rsidR="00F75664" w:rsidRPr="001C6386" w:rsidRDefault="00F75664" w:rsidP="005B2B97">
      <w:pPr>
        <w:numPr>
          <w:ilvl w:val="0"/>
          <w:numId w:val="38"/>
        </w:numPr>
        <w:rPr>
          <w:rFonts w:ascii="Arial" w:hAnsi="Arial" w:cs="Arial"/>
        </w:rPr>
      </w:pPr>
      <w:r w:rsidRPr="001C6386">
        <w:rPr>
          <w:rFonts w:ascii="Arial" w:hAnsi="Arial" w:cs="Arial"/>
        </w:rPr>
        <w:t>Zona de picior, alunecările produse în această zonă îşi au de cele mai multe ori cauza în fenomenele erozionale.</w:t>
      </w:r>
    </w:p>
    <w:p w:rsidR="00EC1B75" w:rsidRDefault="00EC1B75" w:rsidP="00EC1B75">
      <w:pPr>
        <w:jc w:val="both"/>
        <w:rPr>
          <w:rFonts w:ascii="Arial" w:hAnsi="Arial" w:cs="Arial"/>
          <w:b/>
          <w:i/>
          <w:color w:val="1F497D"/>
        </w:rPr>
      </w:pPr>
    </w:p>
    <w:p w:rsidR="00EC1B75" w:rsidRPr="00EC1B75" w:rsidRDefault="00EC1B75" w:rsidP="006071F5">
      <w:pPr>
        <w:ind w:firstLine="630"/>
        <w:jc w:val="both"/>
        <w:rPr>
          <w:rFonts w:ascii="Arial" w:hAnsi="Arial" w:cs="Arial"/>
          <w:b/>
        </w:rPr>
      </w:pPr>
      <w:r w:rsidRPr="00EC1B75">
        <w:rPr>
          <w:rFonts w:ascii="Arial" w:hAnsi="Arial" w:cs="Arial"/>
          <w:b/>
          <w:i/>
        </w:rPr>
        <w:t>Conform „Planului de protecţie şi intervenţie la seisme şi alunecări de teren al comunei Leţcani”</w:t>
      </w:r>
      <w:r w:rsidRPr="00EC1B75">
        <w:rPr>
          <w:rFonts w:ascii="Arial" w:hAnsi="Arial" w:cs="Arial"/>
          <w:b/>
        </w:rPr>
        <w:t xml:space="preserve"> Localizare zonei  unde ar putea avea loc alunecari de teren se afla in urmatoarele locatii:</w:t>
      </w:r>
    </w:p>
    <w:p w:rsidR="00EC1B75" w:rsidRPr="00EC1B75" w:rsidRDefault="00EC1B75" w:rsidP="005B2B97">
      <w:pPr>
        <w:numPr>
          <w:ilvl w:val="0"/>
          <w:numId w:val="167"/>
        </w:numPr>
        <w:tabs>
          <w:tab w:val="clear" w:pos="3660"/>
          <w:tab w:val="num" w:pos="900"/>
        </w:tabs>
        <w:suppressAutoHyphens w:val="0"/>
        <w:ind w:left="900" w:hanging="270"/>
        <w:jc w:val="both"/>
        <w:rPr>
          <w:rFonts w:ascii="Arial" w:hAnsi="Arial" w:cs="Arial"/>
          <w:b/>
        </w:rPr>
      </w:pPr>
      <w:r w:rsidRPr="00EC1B75">
        <w:rPr>
          <w:rFonts w:ascii="Arial" w:hAnsi="Arial" w:cs="Arial"/>
          <w:b/>
        </w:rPr>
        <w:t>satul Letcani, pe DJ 248 B Km 4, catre Sat Cogeasca, la punctul denumit zona de locuinte “Tabara de vara”, pot avea loc alunecari de teren pe versantul nord-estic al cotei cu denumirea Holm;</w:t>
      </w:r>
    </w:p>
    <w:p w:rsidR="00EC1B75" w:rsidRDefault="00EC1B75" w:rsidP="005B2B97">
      <w:pPr>
        <w:numPr>
          <w:ilvl w:val="0"/>
          <w:numId w:val="167"/>
        </w:numPr>
        <w:tabs>
          <w:tab w:val="clear" w:pos="3660"/>
          <w:tab w:val="num" w:pos="900"/>
        </w:tabs>
        <w:suppressAutoHyphens w:val="0"/>
        <w:ind w:left="900" w:hanging="270"/>
        <w:jc w:val="both"/>
        <w:rPr>
          <w:rFonts w:ascii="Arial" w:hAnsi="Arial" w:cs="Arial"/>
          <w:b/>
        </w:rPr>
      </w:pPr>
      <w:r w:rsidRPr="00EC1B75">
        <w:rPr>
          <w:rFonts w:ascii="Arial" w:hAnsi="Arial" w:cs="Arial"/>
          <w:b/>
        </w:rPr>
        <w:t>satul Cogeasca, acumularea Cucuteni, versantul sud  vestic acumularii cu cota fara nume</w:t>
      </w:r>
    </w:p>
    <w:p w:rsidR="00CB2724" w:rsidRPr="00EC1B75" w:rsidRDefault="00CB2724" w:rsidP="005B2B97">
      <w:pPr>
        <w:numPr>
          <w:ilvl w:val="0"/>
          <w:numId w:val="167"/>
        </w:numPr>
        <w:tabs>
          <w:tab w:val="clear" w:pos="3660"/>
          <w:tab w:val="num" w:pos="900"/>
        </w:tabs>
        <w:suppressAutoHyphens w:val="0"/>
        <w:ind w:left="900" w:hanging="270"/>
        <w:jc w:val="both"/>
        <w:rPr>
          <w:rFonts w:ascii="Arial" w:hAnsi="Arial" w:cs="Arial"/>
          <w:b/>
        </w:rPr>
      </w:pPr>
      <w:r>
        <w:rPr>
          <w:rFonts w:ascii="Arial" w:hAnsi="Arial" w:cs="Arial"/>
          <w:b/>
        </w:rPr>
        <w:t>satul Bogonos, pr DJ 248B pot avea loc alunecări de versant pe o suprafaţă de 300m.</w:t>
      </w:r>
    </w:p>
    <w:p w:rsidR="00EC1B75" w:rsidRDefault="00EC1B75" w:rsidP="00EC1B75">
      <w:pPr>
        <w:jc w:val="both"/>
        <w:rPr>
          <w:rFonts w:ascii="Arial" w:hAnsi="Arial" w:cs="Arial"/>
          <w:b/>
        </w:rPr>
      </w:pPr>
    </w:p>
    <w:p w:rsidR="00EC1B75" w:rsidRPr="00EC1B75" w:rsidRDefault="00EC1B75" w:rsidP="00EC1B75">
      <w:pPr>
        <w:ind w:firstLine="720"/>
        <w:jc w:val="both"/>
        <w:rPr>
          <w:rFonts w:ascii="Arial" w:hAnsi="Arial" w:cs="Arial"/>
          <w:b/>
        </w:rPr>
      </w:pPr>
      <w:r w:rsidRPr="00EC1B75">
        <w:rPr>
          <w:rFonts w:ascii="Arial" w:hAnsi="Arial" w:cs="Arial"/>
          <w:b/>
        </w:rPr>
        <w:t>Populaţia în zona de risc şi locuinţele/gospodăriile</w:t>
      </w:r>
    </w:p>
    <w:p w:rsidR="00EC1B75" w:rsidRPr="00EC1B75" w:rsidRDefault="00EC1B75" w:rsidP="00EC1B75">
      <w:pPr>
        <w:jc w:val="both"/>
        <w:rPr>
          <w:rFonts w:ascii="Arial" w:hAnsi="Arial" w:cs="Arial"/>
        </w:rPr>
      </w:pPr>
      <w:r w:rsidRPr="00EC1B75">
        <w:rPr>
          <w:rFonts w:ascii="Arial" w:hAnsi="Arial" w:cs="Arial"/>
        </w:rPr>
        <w:t>Populaţia – Total = 30  locuinţe, 100 locuitori</w:t>
      </w:r>
      <w:r w:rsidRPr="00EC1B75">
        <w:rPr>
          <w:rFonts w:ascii="Arial" w:hAnsi="Arial" w:cs="Arial"/>
          <w:lang w:val="fr-FR"/>
        </w:rPr>
        <w:t>;</w:t>
      </w:r>
    </w:p>
    <w:p w:rsidR="00EC1B75" w:rsidRPr="00EC1B75" w:rsidRDefault="00EC1B75" w:rsidP="00EC1B75">
      <w:pPr>
        <w:jc w:val="both"/>
        <w:rPr>
          <w:rFonts w:ascii="Arial" w:hAnsi="Arial" w:cs="Arial"/>
          <w:b/>
        </w:rPr>
      </w:pPr>
      <w:r w:rsidRPr="00EC1B75">
        <w:rPr>
          <w:rFonts w:ascii="Arial" w:hAnsi="Arial" w:cs="Arial"/>
        </w:rPr>
        <w:t>Suprafaţa afectată = 4 ha</w:t>
      </w:r>
    </w:p>
    <w:p w:rsidR="00F75664" w:rsidRPr="00EC1B75" w:rsidRDefault="00F75664" w:rsidP="00F75664">
      <w:pPr>
        <w:rPr>
          <w:rFonts w:ascii="Arial" w:hAnsi="Arial" w:cs="Arial"/>
        </w:rPr>
      </w:pPr>
    </w:p>
    <w:p w:rsidR="00F75664" w:rsidRPr="00EC1B75" w:rsidRDefault="00F75664" w:rsidP="00CB2724">
      <w:pPr>
        <w:ind w:firstLine="709"/>
        <w:rPr>
          <w:rFonts w:ascii="Arial" w:hAnsi="Arial" w:cs="Arial"/>
          <w:b/>
          <w:i/>
        </w:rPr>
      </w:pPr>
      <w:r w:rsidRPr="00EC1B75">
        <w:rPr>
          <w:rFonts w:ascii="Arial" w:hAnsi="Arial" w:cs="Arial"/>
          <w:b/>
          <w:i/>
        </w:rPr>
        <w:t>Localizare</w:t>
      </w:r>
    </w:p>
    <w:p w:rsidR="00674D01" w:rsidRPr="001C6386" w:rsidRDefault="00674D01" w:rsidP="00CB2724">
      <w:pPr>
        <w:spacing w:before="120"/>
        <w:ind w:firstLine="902"/>
        <w:jc w:val="both"/>
        <w:rPr>
          <w:rFonts w:ascii="Arial" w:hAnsi="Arial" w:cs="Arial"/>
          <w:szCs w:val="24"/>
        </w:rPr>
      </w:pPr>
      <w:r w:rsidRPr="001C6386">
        <w:rPr>
          <w:rFonts w:ascii="Arial" w:hAnsi="Arial" w:cs="Arial"/>
          <w:szCs w:val="24"/>
        </w:rPr>
        <w:t>La nivelul Comunei Letcani, suprafetele de sol afectate de degradarea agrofizica se prezinta astfel:</w:t>
      </w:r>
    </w:p>
    <w:p w:rsidR="00674D01" w:rsidRPr="001C6386" w:rsidRDefault="00674D01" w:rsidP="00CB2724">
      <w:pPr>
        <w:numPr>
          <w:ilvl w:val="0"/>
          <w:numId w:val="20"/>
        </w:numPr>
        <w:suppressAutoHyphens w:val="0"/>
        <w:ind w:hanging="182"/>
        <w:jc w:val="both"/>
        <w:rPr>
          <w:rFonts w:ascii="Arial" w:hAnsi="Arial" w:cs="Arial"/>
          <w:szCs w:val="24"/>
        </w:rPr>
      </w:pPr>
      <w:r w:rsidRPr="001C6386">
        <w:rPr>
          <w:rFonts w:ascii="Arial" w:hAnsi="Arial" w:cs="Arial"/>
          <w:szCs w:val="24"/>
        </w:rPr>
        <w:t xml:space="preserve">Teren arabil afectat de eroziune prin apa: </w:t>
      </w:r>
      <w:smartTag w:uri="urn:schemas-microsoft-com:office:smarttags" w:element="metricconverter">
        <w:smartTagPr>
          <w:attr w:name="ProductID" w:val="16 ha"/>
        </w:smartTagPr>
        <w:r w:rsidRPr="001C6386">
          <w:rPr>
            <w:rFonts w:ascii="Arial" w:hAnsi="Arial" w:cs="Arial"/>
            <w:szCs w:val="24"/>
          </w:rPr>
          <w:t>16 ha</w:t>
        </w:r>
      </w:smartTag>
      <w:r w:rsidRPr="001C6386">
        <w:rPr>
          <w:rFonts w:ascii="Arial" w:hAnsi="Arial" w:cs="Arial"/>
          <w:szCs w:val="24"/>
        </w:rPr>
        <w:t>;</w:t>
      </w:r>
    </w:p>
    <w:p w:rsidR="00674D01" w:rsidRPr="001C6386" w:rsidRDefault="00674D01" w:rsidP="00CB2724">
      <w:pPr>
        <w:numPr>
          <w:ilvl w:val="0"/>
          <w:numId w:val="20"/>
        </w:numPr>
        <w:suppressAutoHyphens w:val="0"/>
        <w:ind w:hanging="182"/>
        <w:jc w:val="both"/>
        <w:rPr>
          <w:rFonts w:ascii="Arial" w:hAnsi="Arial" w:cs="Arial"/>
          <w:szCs w:val="24"/>
        </w:rPr>
      </w:pPr>
      <w:r w:rsidRPr="001C6386">
        <w:rPr>
          <w:rFonts w:ascii="Arial" w:hAnsi="Arial" w:cs="Arial"/>
          <w:szCs w:val="24"/>
        </w:rPr>
        <w:t xml:space="preserve">Pasuni afectate de eroziune prin apa: </w:t>
      </w:r>
      <w:smartTag w:uri="urn:schemas-microsoft-com:office:smarttags" w:element="metricconverter">
        <w:smartTagPr>
          <w:attr w:name="ProductID" w:val="317 ha"/>
        </w:smartTagPr>
        <w:r w:rsidRPr="001C6386">
          <w:rPr>
            <w:rFonts w:ascii="Arial" w:hAnsi="Arial" w:cs="Arial"/>
            <w:szCs w:val="24"/>
          </w:rPr>
          <w:t>317 ha</w:t>
        </w:r>
      </w:smartTag>
      <w:r w:rsidRPr="001C6386">
        <w:rPr>
          <w:rFonts w:ascii="Arial" w:hAnsi="Arial" w:cs="Arial"/>
          <w:szCs w:val="24"/>
        </w:rPr>
        <w:t>.</w:t>
      </w:r>
    </w:p>
    <w:p w:rsidR="00F75664" w:rsidRPr="00F75664" w:rsidRDefault="00F75664" w:rsidP="00EC1B75">
      <w:pPr>
        <w:rPr>
          <w:rFonts w:ascii="Arial" w:hAnsi="Arial" w:cs="Arial"/>
          <w:bCs/>
          <w:color w:val="1F497D"/>
          <w:szCs w:val="24"/>
        </w:rPr>
      </w:pPr>
    </w:p>
    <w:p w:rsidR="0056112A" w:rsidRPr="00710269" w:rsidRDefault="0056112A" w:rsidP="0056112A">
      <w:pPr>
        <w:pStyle w:val="Heading2"/>
        <w:ind w:left="851"/>
        <w:jc w:val="both"/>
        <w:rPr>
          <w:rFonts w:ascii="Arial" w:eastAsia="Times New Roman" w:hAnsi="Arial" w:cs="Arial"/>
          <w:bCs w:val="0"/>
          <w:color w:val="auto"/>
          <w:szCs w:val="24"/>
        </w:rPr>
      </w:pPr>
      <w:r w:rsidRPr="00710269">
        <w:rPr>
          <w:rFonts w:ascii="Arial" w:eastAsia="Times New Roman" w:hAnsi="Arial" w:cs="Arial"/>
          <w:bCs w:val="0"/>
          <w:color w:val="auto"/>
          <w:szCs w:val="24"/>
        </w:rPr>
        <w:t>2.9. ECHIPAREA EDILITARĂ</w:t>
      </w:r>
    </w:p>
    <w:p w:rsidR="0056112A" w:rsidRPr="00710269" w:rsidRDefault="0056112A" w:rsidP="0056112A">
      <w:pPr>
        <w:tabs>
          <w:tab w:val="left" w:pos="-1440"/>
        </w:tabs>
        <w:jc w:val="both"/>
        <w:rPr>
          <w:rFonts w:ascii="Arial" w:hAnsi="Arial" w:cs="Arial"/>
          <w:noProof/>
          <w:szCs w:val="24"/>
        </w:rPr>
      </w:pPr>
    </w:p>
    <w:p w:rsidR="0056112A" w:rsidRPr="00710269" w:rsidRDefault="0056112A" w:rsidP="0056112A">
      <w:pPr>
        <w:tabs>
          <w:tab w:val="left" w:pos="-1440"/>
        </w:tabs>
        <w:jc w:val="both"/>
        <w:rPr>
          <w:rFonts w:ascii="Arial" w:hAnsi="Arial" w:cs="Arial"/>
          <w:noProof/>
          <w:szCs w:val="24"/>
        </w:rPr>
      </w:pPr>
    </w:p>
    <w:p w:rsidR="0056112A" w:rsidRPr="00710269" w:rsidRDefault="0056112A" w:rsidP="0056112A">
      <w:pPr>
        <w:pStyle w:val="Heading3"/>
        <w:tabs>
          <w:tab w:val="left" w:pos="1400"/>
        </w:tabs>
        <w:ind w:left="709" w:firstLine="691"/>
        <w:rPr>
          <w:rFonts w:ascii="Arial" w:eastAsia="Times New Roman" w:hAnsi="Arial" w:cs="Arial"/>
          <w:i/>
          <w:iCs/>
          <w:noProof/>
          <w:color w:val="auto"/>
          <w:szCs w:val="24"/>
        </w:rPr>
      </w:pPr>
      <w:bookmarkStart w:id="107" w:name="_Toc199737872"/>
      <w:bookmarkStart w:id="108" w:name="_Toc200182870"/>
      <w:r w:rsidRPr="00710269">
        <w:rPr>
          <w:rFonts w:ascii="Arial" w:eastAsia="Times New Roman" w:hAnsi="Arial" w:cs="Arial"/>
          <w:i/>
          <w:iCs/>
          <w:noProof/>
          <w:color w:val="auto"/>
          <w:szCs w:val="24"/>
        </w:rPr>
        <w:t>2.9.1. Gospodărirea apelor</w:t>
      </w:r>
      <w:bookmarkEnd w:id="107"/>
      <w:bookmarkEnd w:id="108"/>
    </w:p>
    <w:p w:rsidR="0056112A" w:rsidRPr="00710269" w:rsidRDefault="0056112A" w:rsidP="0056112A">
      <w:pPr>
        <w:suppressAutoHyphens w:val="0"/>
        <w:autoSpaceDE w:val="0"/>
        <w:autoSpaceDN w:val="0"/>
        <w:adjustRightInd w:val="0"/>
        <w:rPr>
          <w:rFonts w:ascii="Arial" w:hAnsi="Arial" w:cs="Arial"/>
          <w:noProof/>
        </w:rPr>
      </w:pPr>
    </w:p>
    <w:p w:rsidR="0056112A" w:rsidRPr="0056112A" w:rsidRDefault="0056112A" w:rsidP="0056112A">
      <w:pPr>
        <w:ind w:firstLine="720"/>
        <w:jc w:val="both"/>
        <w:rPr>
          <w:rFonts w:ascii="Arial" w:hAnsi="Arial" w:cs="Arial"/>
          <w:noProof/>
          <w:color w:val="1F497D"/>
        </w:rPr>
      </w:pPr>
      <w:r w:rsidRPr="00710269">
        <w:rPr>
          <w:rFonts w:ascii="Arial" w:hAnsi="Arial" w:cs="Arial"/>
          <w:noProof/>
        </w:rPr>
        <w:t xml:space="preserve">Din punct de vedere hidrografic, teritoriul comunei aparţine bazinului hidrografic al râului </w:t>
      </w:r>
      <w:r w:rsidR="00AB120E" w:rsidRPr="00710269">
        <w:rPr>
          <w:rFonts w:ascii="Arial" w:hAnsi="Arial" w:cs="Arial"/>
          <w:noProof/>
        </w:rPr>
        <w:t>Bahlui</w:t>
      </w:r>
      <w:r w:rsidR="00710269">
        <w:rPr>
          <w:rFonts w:ascii="Arial" w:hAnsi="Arial" w:cs="Arial"/>
          <w:noProof/>
        </w:rPr>
        <w:t>.</w:t>
      </w:r>
      <w:r w:rsidRPr="0056112A">
        <w:rPr>
          <w:rFonts w:ascii="Arial" w:hAnsi="Arial" w:cs="Arial"/>
          <w:noProof/>
          <w:color w:val="1F497D"/>
        </w:rPr>
        <w:t xml:space="preserve">  </w:t>
      </w:r>
    </w:p>
    <w:p w:rsidR="00710269" w:rsidRDefault="00710269" w:rsidP="00710269">
      <w:pPr>
        <w:ind w:firstLine="709"/>
        <w:jc w:val="both"/>
        <w:rPr>
          <w:rFonts w:ascii="Arial" w:hAnsi="Arial" w:cs="Arial"/>
          <w:noProof/>
        </w:rPr>
      </w:pPr>
      <w:r w:rsidRPr="00713274">
        <w:rPr>
          <w:rFonts w:ascii="Arial" w:hAnsi="Arial" w:cs="Arial"/>
          <w:szCs w:val="24"/>
        </w:rPr>
        <w:t xml:space="preserve">Reţeua hidrografică din teritoriu este formată din râul Bahlui şi afluienţii principali pâraiele Bogonos, </w:t>
      </w:r>
      <w:r>
        <w:rPr>
          <w:rFonts w:ascii="Arial" w:hAnsi="Arial" w:cs="Arial"/>
          <w:szCs w:val="24"/>
        </w:rPr>
        <w:t xml:space="preserve">Cucuteni, Cogeasca, </w:t>
      </w:r>
      <w:r w:rsidRPr="00713274">
        <w:rPr>
          <w:rFonts w:ascii="Arial" w:hAnsi="Arial" w:cs="Arial"/>
          <w:szCs w:val="24"/>
        </w:rPr>
        <w:t>Voineşti, Ileana, Pârâul Mare.</w:t>
      </w:r>
      <w:r w:rsidRPr="00713274">
        <w:rPr>
          <w:rFonts w:ascii="Arial" w:hAnsi="Arial" w:cs="Arial"/>
          <w:noProof/>
        </w:rPr>
        <w:t xml:space="preserve"> </w:t>
      </w:r>
    </w:p>
    <w:p w:rsidR="00710269" w:rsidRDefault="00710269" w:rsidP="00710269">
      <w:pPr>
        <w:ind w:firstLine="709"/>
        <w:jc w:val="both"/>
        <w:rPr>
          <w:rFonts w:ascii="Arial" w:hAnsi="Arial" w:cs="Arial"/>
          <w:noProof/>
        </w:rPr>
      </w:pPr>
      <w:r w:rsidRPr="00713274">
        <w:rPr>
          <w:rFonts w:ascii="Arial" w:hAnsi="Arial" w:cs="Arial"/>
          <w:noProof/>
        </w:rPr>
        <w:t xml:space="preserve">Regimul hidrologic se caracterizează prin variaţii însemnate de debite şi nivele, creşterea acestora în timpul primăverii şi verii generând local inundaţii şi exces de umiditate în şesuri. </w:t>
      </w:r>
    </w:p>
    <w:p w:rsidR="00710269" w:rsidRPr="00713274" w:rsidRDefault="008371E0" w:rsidP="00710269">
      <w:pPr>
        <w:autoSpaceDE w:val="0"/>
        <w:autoSpaceDN w:val="0"/>
        <w:adjustRightInd w:val="0"/>
        <w:ind w:firstLine="709"/>
        <w:jc w:val="both"/>
        <w:rPr>
          <w:rFonts w:ascii="Arial" w:hAnsi="Arial" w:cs="Arial"/>
          <w:szCs w:val="24"/>
        </w:rPr>
      </w:pPr>
      <w:r>
        <w:rPr>
          <w:rFonts w:ascii="Arial" w:hAnsi="Arial" w:cs="Arial"/>
          <w:szCs w:val="24"/>
        </w:rPr>
        <w:t>Lungimea totala a râ</w:t>
      </w:r>
      <w:r w:rsidR="00710269" w:rsidRPr="00713274">
        <w:rPr>
          <w:rFonts w:ascii="Arial" w:hAnsi="Arial" w:cs="Arial"/>
          <w:szCs w:val="24"/>
        </w:rPr>
        <w:t>urilor cadastrate pe teritoriul comunei Letcani este de</w:t>
      </w:r>
      <w:r w:rsidR="00710269">
        <w:rPr>
          <w:rFonts w:ascii="Arial" w:hAnsi="Arial" w:cs="Arial"/>
          <w:szCs w:val="24"/>
        </w:rPr>
        <w:t xml:space="preserve"> </w:t>
      </w:r>
      <w:r w:rsidR="00710269" w:rsidRPr="00713274">
        <w:rPr>
          <w:rFonts w:ascii="Arial" w:hAnsi="Arial" w:cs="Arial"/>
          <w:szCs w:val="24"/>
        </w:rPr>
        <w:t>21.353 km.</w:t>
      </w:r>
    </w:p>
    <w:p w:rsidR="00710269" w:rsidRPr="00D91F84" w:rsidRDefault="00710269" w:rsidP="00710269">
      <w:pPr>
        <w:autoSpaceDE w:val="0"/>
        <w:autoSpaceDN w:val="0"/>
        <w:adjustRightInd w:val="0"/>
        <w:ind w:firstLine="709"/>
        <w:jc w:val="both"/>
        <w:rPr>
          <w:rFonts w:ascii="Arial" w:hAnsi="Arial" w:cs="Arial"/>
          <w:szCs w:val="24"/>
          <w:lang w:val="fr-BE"/>
        </w:rPr>
      </w:pPr>
      <w:r w:rsidRPr="00D91F84">
        <w:rPr>
          <w:rFonts w:ascii="Arial" w:hAnsi="Arial" w:cs="Arial"/>
          <w:szCs w:val="24"/>
          <w:lang w:val="fr-BE"/>
        </w:rPr>
        <w:t>Perimetrul total al lacurilor cadastrate de pe teritoriul comunei Letcani este 12.31 km.</w:t>
      </w:r>
    </w:p>
    <w:p w:rsidR="00710269" w:rsidRPr="00D91F84" w:rsidRDefault="00710269" w:rsidP="00710269">
      <w:pPr>
        <w:autoSpaceDE w:val="0"/>
        <w:autoSpaceDN w:val="0"/>
        <w:adjustRightInd w:val="0"/>
        <w:ind w:firstLine="709"/>
        <w:jc w:val="both"/>
        <w:rPr>
          <w:rFonts w:ascii="Arial" w:hAnsi="Arial" w:cs="Arial"/>
          <w:szCs w:val="24"/>
          <w:lang w:val="fr-BE"/>
        </w:rPr>
      </w:pPr>
      <w:r w:rsidRPr="00D91F84">
        <w:rPr>
          <w:rFonts w:ascii="Arial" w:hAnsi="Arial" w:cs="Arial"/>
          <w:szCs w:val="24"/>
          <w:lang w:val="fr-BE"/>
        </w:rPr>
        <w:t>Corpurile de apa de suprafata (lacuri) de pe teritoriul comunei sunt:</w:t>
      </w:r>
    </w:p>
    <w:p w:rsidR="00710269" w:rsidRPr="00D91F84" w:rsidRDefault="00710269" w:rsidP="005B2B97">
      <w:pPr>
        <w:numPr>
          <w:ilvl w:val="0"/>
          <w:numId w:val="57"/>
        </w:numPr>
        <w:autoSpaceDE w:val="0"/>
        <w:autoSpaceDN w:val="0"/>
        <w:adjustRightInd w:val="0"/>
        <w:jc w:val="both"/>
        <w:rPr>
          <w:rFonts w:ascii="Arial" w:hAnsi="Arial" w:cs="Arial"/>
          <w:szCs w:val="24"/>
          <w:lang w:val="fr-BE"/>
        </w:rPr>
      </w:pPr>
      <w:r>
        <w:rPr>
          <w:rFonts w:ascii="Arial" w:hAnsi="Arial" w:cs="Arial"/>
          <w:szCs w:val="24"/>
          <w:lang w:val="fr-BE"/>
        </w:rPr>
        <w:t>Lacul</w:t>
      </w:r>
      <w:r w:rsidRPr="00D91F84">
        <w:rPr>
          <w:rFonts w:ascii="Arial" w:hAnsi="Arial" w:cs="Arial"/>
          <w:szCs w:val="24"/>
          <w:lang w:val="fr-BE"/>
        </w:rPr>
        <w:t xml:space="preserve"> Bogonos II situat in bazinul: Bogonos Tip: Amenajare piscicola</w:t>
      </w:r>
    </w:p>
    <w:p w:rsidR="00710269" w:rsidRDefault="00710269" w:rsidP="005B2B97">
      <w:pPr>
        <w:numPr>
          <w:ilvl w:val="0"/>
          <w:numId w:val="57"/>
        </w:numPr>
        <w:jc w:val="both"/>
        <w:rPr>
          <w:rFonts w:ascii="Arial" w:hAnsi="Arial" w:cs="Arial"/>
          <w:szCs w:val="24"/>
        </w:rPr>
      </w:pPr>
      <w:r w:rsidRPr="00D91F84">
        <w:rPr>
          <w:rFonts w:ascii="Arial" w:hAnsi="Arial" w:cs="Arial"/>
          <w:szCs w:val="24"/>
        </w:rPr>
        <w:t>Lacul: Letcani situat in bazinul: Rosior Tip: Amenajare piscicola</w:t>
      </w:r>
    </w:p>
    <w:p w:rsidR="00710269" w:rsidRPr="00710269" w:rsidRDefault="00710269" w:rsidP="00710269">
      <w:pPr>
        <w:ind w:firstLine="720"/>
        <w:jc w:val="both"/>
        <w:rPr>
          <w:rFonts w:ascii="Arial" w:hAnsi="Arial" w:cs="Arial"/>
          <w:szCs w:val="24"/>
        </w:rPr>
      </w:pPr>
      <w:r w:rsidRPr="00710269">
        <w:rPr>
          <w:rFonts w:ascii="Arial" w:hAnsi="Arial" w:cs="Arial"/>
          <w:szCs w:val="24"/>
        </w:rPr>
        <w:t>Iazurile Bogonos şi Leţcani au o suprafaţă totală de 24ha şi se află în proprietatea Consiliului Local.</w:t>
      </w:r>
    </w:p>
    <w:p w:rsidR="00710269" w:rsidRPr="00E327DD" w:rsidRDefault="00710269" w:rsidP="005B2B97">
      <w:pPr>
        <w:numPr>
          <w:ilvl w:val="0"/>
          <w:numId w:val="57"/>
        </w:numPr>
        <w:autoSpaceDE w:val="0"/>
        <w:autoSpaceDN w:val="0"/>
        <w:adjustRightInd w:val="0"/>
        <w:jc w:val="both"/>
        <w:rPr>
          <w:rFonts w:ascii="Arial" w:hAnsi="Arial" w:cs="Arial"/>
          <w:szCs w:val="24"/>
          <w:lang w:val="en-US"/>
        </w:rPr>
      </w:pPr>
      <w:r w:rsidRPr="00E327DD">
        <w:rPr>
          <w:rFonts w:ascii="Arial" w:hAnsi="Arial" w:cs="Arial"/>
          <w:szCs w:val="24"/>
          <w:lang w:val="en-US"/>
        </w:rPr>
        <w:t>La</w:t>
      </w:r>
      <w:r>
        <w:rPr>
          <w:rFonts w:ascii="Arial" w:hAnsi="Arial" w:cs="Arial"/>
          <w:szCs w:val="24"/>
          <w:lang w:val="en-US"/>
        </w:rPr>
        <w:t>cul</w:t>
      </w:r>
      <w:r w:rsidRPr="00E327DD">
        <w:rPr>
          <w:rFonts w:ascii="Arial" w:hAnsi="Arial" w:cs="Arial"/>
          <w:szCs w:val="24"/>
          <w:lang w:val="en-US"/>
        </w:rPr>
        <w:t xml:space="preserve"> </w:t>
      </w:r>
      <w:r w:rsidRPr="00710269">
        <w:rPr>
          <w:rFonts w:ascii="Arial" w:hAnsi="Arial" w:cs="Arial"/>
          <w:i/>
          <w:szCs w:val="24"/>
          <w:lang w:val="en-US"/>
        </w:rPr>
        <w:t>Coasta Morii</w:t>
      </w:r>
      <w:r w:rsidRPr="00E327DD">
        <w:rPr>
          <w:rFonts w:ascii="Arial" w:hAnsi="Arial" w:cs="Arial"/>
          <w:szCs w:val="24"/>
          <w:lang w:val="en-US"/>
        </w:rPr>
        <w:t xml:space="preserve"> situat in bazinul: Rosior Tip: Amenajare piscicola</w:t>
      </w:r>
      <w:r>
        <w:rPr>
          <w:rFonts w:ascii="Arial" w:hAnsi="Arial" w:cs="Arial"/>
          <w:szCs w:val="24"/>
          <w:lang w:val="en-US"/>
        </w:rPr>
        <w:t xml:space="preserve"> suprafaţa de 6 ha.</w:t>
      </w:r>
    </w:p>
    <w:p w:rsidR="00710269" w:rsidRPr="00D91F84" w:rsidRDefault="00710269" w:rsidP="005B2B97">
      <w:pPr>
        <w:numPr>
          <w:ilvl w:val="0"/>
          <w:numId w:val="57"/>
        </w:numPr>
        <w:autoSpaceDE w:val="0"/>
        <w:autoSpaceDN w:val="0"/>
        <w:adjustRightInd w:val="0"/>
        <w:jc w:val="both"/>
        <w:rPr>
          <w:rFonts w:ascii="Arial" w:hAnsi="Arial" w:cs="Arial"/>
          <w:szCs w:val="24"/>
          <w:lang w:val="fr-BE"/>
        </w:rPr>
      </w:pPr>
      <w:r w:rsidRPr="00D91F84">
        <w:rPr>
          <w:rFonts w:ascii="Arial" w:hAnsi="Arial" w:cs="Arial"/>
          <w:szCs w:val="24"/>
          <w:lang w:val="fr-BE"/>
        </w:rPr>
        <w:t>Lacul</w:t>
      </w:r>
      <w:r w:rsidRPr="00E47D74">
        <w:rPr>
          <w:rFonts w:ascii="Arial" w:hAnsi="Arial" w:cs="Arial"/>
          <w:szCs w:val="24"/>
          <w:lang w:val="fr-BE"/>
        </w:rPr>
        <w:t xml:space="preserve"> </w:t>
      </w:r>
      <w:r w:rsidRPr="00D91F84">
        <w:rPr>
          <w:rFonts w:ascii="Arial" w:hAnsi="Arial" w:cs="Arial"/>
          <w:szCs w:val="24"/>
          <w:lang w:val="fr-BE"/>
        </w:rPr>
        <w:t xml:space="preserve">de acumulare </w:t>
      </w:r>
      <w:r>
        <w:rPr>
          <w:rFonts w:ascii="Arial" w:hAnsi="Arial" w:cs="Arial"/>
          <w:i/>
          <w:szCs w:val="24"/>
          <w:lang w:val="fr-BE"/>
        </w:rPr>
        <w:t xml:space="preserve">Cucuteni </w:t>
      </w:r>
      <w:r w:rsidRPr="00710269">
        <w:rPr>
          <w:rFonts w:ascii="Arial" w:hAnsi="Arial" w:cs="Arial"/>
          <w:i/>
          <w:szCs w:val="24"/>
          <w:lang w:val="fr-BE"/>
        </w:rPr>
        <w:t>Cogeasca</w:t>
      </w:r>
      <w:r>
        <w:rPr>
          <w:rFonts w:ascii="Arial" w:hAnsi="Arial" w:cs="Arial"/>
          <w:szCs w:val="24"/>
          <w:lang w:val="fr-BE"/>
        </w:rPr>
        <w:t xml:space="preserve"> situat pe pârâul Osanzana, cu o suprafaţă de</w:t>
      </w:r>
      <w:r w:rsidRPr="00D91F84">
        <w:rPr>
          <w:rFonts w:ascii="Arial" w:hAnsi="Arial" w:cs="Arial"/>
          <w:szCs w:val="24"/>
          <w:lang w:val="fr-BE"/>
        </w:rPr>
        <w:t xml:space="preserve"> </w:t>
      </w:r>
      <w:r>
        <w:rPr>
          <w:rFonts w:ascii="Arial" w:hAnsi="Arial" w:cs="Arial"/>
          <w:szCs w:val="24"/>
          <w:lang w:val="fr-BE"/>
        </w:rPr>
        <w:t>113 ha,</w:t>
      </w:r>
    </w:p>
    <w:p w:rsidR="00710269" w:rsidRPr="00D91F84" w:rsidRDefault="00710269" w:rsidP="005B2B97">
      <w:pPr>
        <w:numPr>
          <w:ilvl w:val="0"/>
          <w:numId w:val="57"/>
        </w:numPr>
        <w:autoSpaceDE w:val="0"/>
        <w:autoSpaceDN w:val="0"/>
        <w:adjustRightInd w:val="0"/>
        <w:jc w:val="both"/>
        <w:rPr>
          <w:rFonts w:ascii="Arial" w:hAnsi="Arial" w:cs="Arial"/>
          <w:szCs w:val="24"/>
        </w:rPr>
      </w:pPr>
      <w:r>
        <w:rPr>
          <w:rFonts w:ascii="Arial" w:hAnsi="Arial" w:cs="Arial"/>
          <w:szCs w:val="24"/>
        </w:rPr>
        <w:t xml:space="preserve">Lacul </w:t>
      </w:r>
      <w:r w:rsidRPr="00710269">
        <w:rPr>
          <w:rFonts w:ascii="Arial" w:hAnsi="Arial" w:cs="Arial"/>
          <w:i/>
          <w:szCs w:val="24"/>
        </w:rPr>
        <w:t>La Vulpi</w:t>
      </w:r>
      <w:r w:rsidRPr="00D91F84">
        <w:rPr>
          <w:rFonts w:ascii="Arial" w:hAnsi="Arial" w:cs="Arial"/>
          <w:szCs w:val="24"/>
        </w:rPr>
        <w:t xml:space="preserve"> situat in bazinul: Rosior Tip: Amenajare piscicola</w:t>
      </w:r>
    </w:p>
    <w:p w:rsidR="00AB120E" w:rsidRDefault="00AB120E" w:rsidP="0056112A">
      <w:pPr>
        <w:autoSpaceDE w:val="0"/>
        <w:autoSpaceDN w:val="0"/>
        <w:adjustRightInd w:val="0"/>
        <w:ind w:firstLine="709"/>
        <w:rPr>
          <w:rFonts w:ascii="Arial" w:hAnsi="Arial" w:cs="Arial"/>
          <w:color w:val="1F497D"/>
          <w:szCs w:val="24"/>
        </w:rPr>
      </w:pPr>
    </w:p>
    <w:p w:rsidR="004E34A4" w:rsidRPr="00AB120E" w:rsidRDefault="00AB120E" w:rsidP="001C6386">
      <w:pPr>
        <w:autoSpaceDE w:val="0"/>
        <w:autoSpaceDN w:val="0"/>
        <w:adjustRightInd w:val="0"/>
        <w:ind w:firstLine="709"/>
        <w:rPr>
          <w:rFonts w:ascii="Arial" w:hAnsi="Arial" w:cs="Arial"/>
          <w:szCs w:val="24"/>
        </w:rPr>
      </w:pPr>
      <w:r w:rsidRPr="00AB120E">
        <w:rPr>
          <w:rFonts w:ascii="Arial" w:hAnsi="Arial" w:cs="Arial"/>
          <w:szCs w:val="24"/>
        </w:rPr>
        <w:t>Lucrări hidrotehnice  de pe raza comunei:</w:t>
      </w:r>
    </w:p>
    <w:p w:rsidR="00AB120E" w:rsidRPr="0056112A" w:rsidRDefault="00AB120E" w:rsidP="0056112A">
      <w:pPr>
        <w:autoSpaceDE w:val="0"/>
        <w:autoSpaceDN w:val="0"/>
        <w:adjustRightInd w:val="0"/>
        <w:ind w:firstLine="709"/>
        <w:rPr>
          <w:rFonts w:ascii="Arial" w:hAnsi="Arial" w:cs="Arial"/>
          <w:color w:val="1F497D"/>
          <w:szCs w:val="24"/>
        </w:rPr>
      </w:pPr>
    </w:p>
    <w:tbl>
      <w:tblPr>
        <w:tblStyle w:val="TableGrid"/>
        <w:tblW w:w="0" w:type="auto"/>
        <w:jc w:val="center"/>
        <w:tblLook w:val="04A0"/>
      </w:tblPr>
      <w:tblGrid>
        <w:gridCol w:w="776"/>
        <w:gridCol w:w="2274"/>
        <w:gridCol w:w="2130"/>
        <w:gridCol w:w="2737"/>
        <w:gridCol w:w="1810"/>
      </w:tblGrid>
      <w:tr w:rsidR="00AB120E" w:rsidRPr="004E34A4" w:rsidTr="004E34A4">
        <w:trPr>
          <w:jc w:val="center"/>
        </w:trPr>
        <w:tc>
          <w:tcPr>
            <w:tcW w:w="776" w:type="dxa"/>
            <w:vAlign w:val="center"/>
          </w:tcPr>
          <w:p w:rsidR="00AB120E" w:rsidRPr="004E34A4" w:rsidRDefault="00AB120E" w:rsidP="00970046">
            <w:pPr>
              <w:jc w:val="center"/>
              <w:rPr>
                <w:rFonts w:ascii="Arial" w:hAnsi="Arial" w:cs="Arial"/>
                <w:b/>
                <w:szCs w:val="24"/>
              </w:rPr>
            </w:pPr>
            <w:r w:rsidRPr="004E34A4">
              <w:rPr>
                <w:rFonts w:ascii="Arial" w:hAnsi="Arial" w:cs="Arial"/>
                <w:b/>
                <w:szCs w:val="24"/>
              </w:rPr>
              <w:t>NR.</w:t>
            </w:r>
          </w:p>
          <w:p w:rsidR="00AB120E" w:rsidRPr="004E34A4" w:rsidRDefault="00AB120E" w:rsidP="00970046">
            <w:pPr>
              <w:jc w:val="center"/>
              <w:rPr>
                <w:rFonts w:ascii="Arial" w:hAnsi="Arial" w:cs="Arial"/>
                <w:b/>
                <w:szCs w:val="24"/>
              </w:rPr>
            </w:pPr>
            <w:r w:rsidRPr="004E34A4">
              <w:rPr>
                <w:rFonts w:ascii="Arial" w:hAnsi="Arial" w:cs="Arial"/>
                <w:b/>
                <w:szCs w:val="24"/>
              </w:rPr>
              <w:t>CRT.</w:t>
            </w:r>
          </w:p>
        </w:tc>
        <w:tc>
          <w:tcPr>
            <w:tcW w:w="2274" w:type="dxa"/>
            <w:vAlign w:val="center"/>
          </w:tcPr>
          <w:p w:rsidR="00AB120E" w:rsidRPr="004E34A4" w:rsidRDefault="00AB120E" w:rsidP="00970046">
            <w:pPr>
              <w:jc w:val="center"/>
              <w:rPr>
                <w:rFonts w:ascii="Arial" w:hAnsi="Arial" w:cs="Arial"/>
                <w:b/>
                <w:szCs w:val="24"/>
              </w:rPr>
            </w:pPr>
            <w:r w:rsidRPr="004E34A4">
              <w:rPr>
                <w:rFonts w:ascii="Arial" w:hAnsi="Arial" w:cs="Arial"/>
                <w:b/>
                <w:szCs w:val="24"/>
              </w:rPr>
              <w:t>DENUMIRE OBIECTIV</w:t>
            </w:r>
          </w:p>
        </w:tc>
        <w:tc>
          <w:tcPr>
            <w:tcW w:w="2130" w:type="dxa"/>
          </w:tcPr>
          <w:p w:rsidR="00AB120E" w:rsidRPr="004E34A4" w:rsidRDefault="00AB120E" w:rsidP="00970046">
            <w:pPr>
              <w:jc w:val="center"/>
              <w:rPr>
                <w:rFonts w:ascii="Arial" w:hAnsi="Arial" w:cs="Arial"/>
                <w:b/>
                <w:szCs w:val="24"/>
              </w:rPr>
            </w:pPr>
            <w:r w:rsidRPr="004E34A4">
              <w:rPr>
                <w:rFonts w:ascii="Arial" w:hAnsi="Arial" w:cs="Arial"/>
                <w:b/>
                <w:szCs w:val="24"/>
              </w:rPr>
              <w:t>CURS DE APA</w:t>
            </w:r>
          </w:p>
        </w:tc>
        <w:tc>
          <w:tcPr>
            <w:tcW w:w="2737" w:type="dxa"/>
            <w:vAlign w:val="center"/>
          </w:tcPr>
          <w:p w:rsidR="00AB120E" w:rsidRPr="004E34A4" w:rsidRDefault="00AB120E" w:rsidP="00970046">
            <w:pPr>
              <w:jc w:val="center"/>
              <w:rPr>
                <w:rFonts w:ascii="Arial" w:hAnsi="Arial" w:cs="Arial"/>
                <w:b/>
                <w:szCs w:val="24"/>
              </w:rPr>
            </w:pPr>
            <w:r w:rsidRPr="004E34A4">
              <w:rPr>
                <w:rFonts w:ascii="Arial" w:hAnsi="Arial" w:cs="Arial"/>
                <w:b/>
                <w:szCs w:val="24"/>
              </w:rPr>
              <w:t>DATE CARACTERISTICE</w:t>
            </w:r>
          </w:p>
        </w:tc>
        <w:tc>
          <w:tcPr>
            <w:tcW w:w="1810" w:type="dxa"/>
            <w:vAlign w:val="center"/>
          </w:tcPr>
          <w:p w:rsidR="00AB120E" w:rsidRPr="004E34A4" w:rsidRDefault="00AB120E" w:rsidP="00970046">
            <w:pPr>
              <w:jc w:val="center"/>
              <w:rPr>
                <w:rFonts w:ascii="Arial" w:hAnsi="Arial" w:cs="Arial"/>
                <w:b/>
                <w:szCs w:val="24"/>
              </w:rPr>
            </w:pPr>
            <w:r w:rsidRPr="004E34A4">
              <w:rPr>
                <w:rFonts w:ascii="Arial" w:hAnsi="Arial" w:cs="Arial"/>
                <w:b/>
                <w:szCs w:val="24"/>
              </w:rPr>
              <w:t>DETINATOR</w:t>
            </w:r>
          </w:p>
        </w:tc>
      </w:tr>
      <w:tr w:rsidR="00AB120E" w:rsidRPr="004E34A4" w:rsidTr="004E34A4">
        <w:trPr>
          <w:jc w:val="center"/>
        </w:trPr>
        <w:tc>
          <w:tcPr>
            <w:tcW w:w="776" w:type="dxa"/>
          </w:tcPr>
          <w:p w:rsidR="00AB120E" w:rsidRPr="004E34A4" w:rsidRDefault="00AB120E" w:rsidP="00970046">
            <w:pPr>
              <w:rPr>
                <w:rFonts w:ascii="Arial" w:hAnsi="Arial" w:cs="Arial"/>
                <w:szCs w:val="24"/>
              </w:rPr>
            </w:pPr>
            <w:r w:rsidRPr="004E34A4">
              <w:rPr>
                <w:rFonts w:ascii="Arial" w:hAnsi="Arial" w:cs="Arial"/>
                <w:szCs w:val="24"/>
              </w:rPr>
              <w:t>1</w:t>
            </w:r>
          </w:p>
        </w:tc>
        <w:tc>
          <w:tcPr>
            <w:tcW w:w="2274" w:type="dxa"/>
          </w:tcPr>
          <w:p w:rsidR="00AB120E" w:rsidRPr="004E34A4" w:rsidRDefault="00AB120E" w:rsidP="00970046">
            <w:pPr>
              <w:rPr>
                <w:rFonts w:ascii="Arial" w:hAnsi="Arial" w:cs="Arial"/>
                <w:szCs w:val="24"/>
              </w:rPr>
            </w:pPr>
            <w:r w:rsidRPr="004E34A4">
              <w:rPr>
                <w:rFonts w:ascii="Arial" w:hAnsi="Arial" w:cs="Arial"/>
                <w:szCs w:val="24"/>
              </w:rPr>
              <w:t>Acumularea Cucuteni</w:t>
            </w:r>
          </w:p>
        </w:tc>
        <w:tc>
          <w:tcPr>
            <w:tcW w:w="2130" w:type="dxa"/>
          </w:tcPr>
          <w:p w:rsidR="00AB120E" w:rsidRPr="004E34A4" w:rsidRDefault="00AB120E" w:rsidP="00970046">
            <w:pPr>
              <w:rPr>
                <w:rFonts w:ascii="Arial" w:hAnsi="Arial" w:cs="Arial"/>
                <w:szCs w:val="24"/>
              </w:rPr>
            </w:pPr>
            <w:r w:rsidRPr="004E34A4">
              <w:rPr>
                <w:rFonts w:ascii="Arial" w:hAnsi="Arial" w:cs="Arial"/>
                <w:szCs w:val="24"/>
              </w:rPr>
              <w:t>Voinesti</w:t>
            </w:r>
          </w:p>
        </w:tc>
        <w:tc>
          <w:tcPr>
            <w:tcW w:w="2737" w:type="dxa"/>
          </w:tcPr>
          <w:p w:rsidR="00AB120E" w:rsidRPr="004E34A4" w:rsidRDefault="00AB120E" w:rsidP="00970046">
            <w:pPr>
              <w:rPr>
                <w:rFonts w:ascii="Arial" w:hAnsi="Arial" w:cs="Arial"/>
                <w:szCs w:val="24"/>
              </w:rPr>
            </w:pPr>
            <w:r w:rsidRPr="004E34A4">
              <w:rPr>
                <w:rFonts w:ascii="Arial" w:hAnsi="Arial" w:cs="Arial"/>
                <w:szCs w:val="24"/>
              </w:rPr>
              <w:t>L= 377 m</w:t>
            </w:r>
          </w:p>
          <w:p w:rsidR="00AB120E" w:rsidRPr="004E34A4" w:rsidRDefault="00AB120E" w:rsidP="00970046">
            <w:pPr>
              <w:rPr>
                <w:rFonts w:ascii="Arial" w:hAnsi="Arial" w:cs="Arial"/>
                <w:szCs w:val="24"/>
              </w:rPr>
            </w:pPr>
            <w:r w:rsidRPr="004E34A4">
              <w:rPr>
                <w:rFonts w:ascii="Arial" w:hAnsi="Arial" w:cs="Arial"/>
                <w:szCs w:val="24"/>
              </w:rPr>
              <w:t>l=8m</w:t>
            </w:r>
          </w:p>
          <w:p w:rsidR="00AB120E" w:rsidRPr="004E34A4" w:rsidRDefault="00AB120E" w:rsidP="00970046">
            <w:pPr>
              <w:rPr>
                <w:rFonts w:ascii="Arial" w:hAnsi="Arial" w:cs="Arial"/>
                <w:szCs w:val="24"/>
              </w:rPr>
            </w:pPr>
            <w:r w:rsidRPr="004E34A4">
              <w:rPr>
                <w:rFonts w:ascii="Arial" w:hAnsi="Arial" w:cs="Arial"/>
                <w:szCs w:val="24"/>
              </w:rPr>
              <w:t>H=13,75</w:t>
            </w:r>
            <w:bookmarkStart w:id="109" w:name="_GoBack"/>
            <w:bookmarkEnd w:id="109"/>
          </w:p>
        </w:tc>
        <w:tc>
          <w:tcPr>
            <w:tcW w:w="1810" w:type="dxa"/>
          </w:tcPr>
          <w:p w:rsidR="00AB120E" w:rsidRPr="004E34A4" w:rsidRDefault="00AB120E" w:rsidP="00970046">
            <w:pPr>
              <w:rPr>
                <w:rFonts w:ascii="Arial" w:hAnsi="Arial" w:cs="Arial"/>
                <w:szCs w:val="24"/>
              </w:rPr>
            </w:pPr>
            <w:r w:rsidRPr="004E34A4">
              <w:rPr>
                <w:rFonts w:ascii="Arial" w:hAnsi="Arial" w:cs="Arial"/>
                <w:szCs w:val="24"/>
              </w:rPr>
              <w:t>A.B.A. PRUT –BARLAD – S.G.A. Iasi-Concesionar SC SARPELE SRL</w:t>
            </w:r>
          </w:p>
        </w:tc>
      </w:tr>
      <w:tr w:rsidR="00AB120E" w:rsidRPr="004E34A4" w:rsidTr="004E34A4">
        <w:trPr>
          <w:jc w:val="center"/>
        </w:trPr>
        <w:tc>
          <w:tcPr>
            <w:tcW w:w="776" w:type="dxa"/>
          </w:tcPr>
          <w:p w:rsidR="00AB120E" w:rsidRPr="004E34A4" w:rsidRDefault="00AB120E" w:rsidP="00970046">
            <w:pPr>
              <w:rPr>
                <w:rFonts w:ascii="Arial" w:hAnsi="Arial" w:cs="Arial"/>
                <w:szCs w:val="24"/>
              </w:rPr>
            </w:pPr>
            <w:r w:rsidRPr="004E34A4">
              <w:rPr>
                <w:rFonts w:ascii="Arial" w:hAnsi="Arial" w:cs="Arial"/>
                <w:szCs w:val="24"/>
              </w:rPr>
              <w:t>2</w:t>
            </w:r>
          </w:p>
        </w:tc>
        <w:tc>
          <w:tcPr>
            <w:tcW w:w="2274" w:type="dxa"/>
          </w:tcPr>
          <w:p w:rsidR="00AB120E" w:rsidRPr="004E34A4" w:rsidRDefault="00AB120E" w:rsidP="00970046">
            <w:pPr>
              <w:rPr>
                <w:rFonts w:ascii="Arial" w:hAnsi="Arial" w:cs="Arial"/>
                <w:szCs w:val="24"/>
              </w:rPr>
            </w:pPr>
            <w:r w:rsidRPr="004E34A4">
              <w:rPr>
                <w:rFonts w:ascii="Arial" w:hAnsi="Arial" w:cs="Arial"/>
                <w:szCs w:val="24"/>
              </w:rPr>
              <w:t>Iaz Bogonos</w:t>
            </w:r>
          </w:p>
        </w:tc>
        <w:tc>
          <w:tcPr>
            <w:tcW w:w="2130" w:type="dxa"/>
          </w:tcPr>
          <w:p w:rsidR="00AB120E" w:rsidRPr="004E34A4" w:rsidRDefault="00AB120E" w:rsidP="00970046">
            <w:pPr>
              <w:rPr>
                <w:rFonts w:ascii="Arial" w:hAnsi="Arial" w:cs="Arial"/>
                <w:szCs w:val="24"/>
              </w:rPr>
            </w:pPr>
            <w:r w:rsidRPr="004E34A4">
              <w:rPr>
                <w:rFonts w:ascii="Arial" w:hAnsi="Arial" w:cs="Arial"/>
                <w:szCs w:val="24"/>
              </w:rPr>
              <w:t>Bogonos</w:t>
            </w:r>
          </w:p>
        </w:tc>
        <w:tc>
          <w:tcPr>
            <w:tcW w:w="2737" w:type="dxa"/>
          </w:tcPr>
          <w:p w:rsidR="00AB120E" w:rsidRPr="004E34A4" w:rsidRDefault="00AB120E" w:rsidP="00970046">
            <w:pPr>
              <w:rPr>
                <w:rFonts w:ascii="Arial" w:hAnsi="Arial" w:cs="Arial"/>
                <w:szCs w:val="24"/>
              </w:rPr>
            </w:pPr>
            <w:r w:rsidRPr="004E34A4">
              <w:rPr>
                <w:rFonts w:ascii="Arial" w:hAnsi="Arial" w:cs="Arial"/>
                <w:szCs w:val="24"/>
              </w:rPr>
              <w:t>L= 110 m</w:t>
            </w:r>
          </w:p>
          <w:p w:rsidR="00AB120E" w:rsidRPr="004E34A4" w:rsidRDefault="00AB120E" w:rsidP="00970046">
            <w:pPr>
              <w:rPr>
                <w:rFonts w:ascii="Arial" w:hAnsi="Arial" w:cs="Arial"/>
                <w:szCs w:val="24"/>
              </w:rPr>
            </w:pPr>
            <w:r w:rsidRPr="004E34A4">
              <w:rPr>
                <w:rFonts w:ascii="Arial" w:hAnsi="Arial" w:cs="Arial"/>
                <w:szCs w:val="24"/>
              </w:rPr>
              <w:t>l=2 m</w:t>
            </w:r>
          </w:p>
          <w:p w:rsidR="00AB120E" w:rsidRPr="004E34A4" w:rsidRDefault="00AB120E" w:rsidP="00970046">
            <w:pPr>
              <w:rPr>
                <w:rFonts w:ascii="Arial" w:hAnsi="Arial" w:cs="Arial"/>
                <w:szCs w:val="24"/>
              </w:rPr>
            </w:pPr>
            <w:r w:rsidRPr="004E34A4">
              <w:rPr>
                <w:rFonts w:ascii="Arial" w:hAnsi="Arial" w:cs="Arial"/>
                <w:szCs w:val="24"/>
              </w:rPr>
              <w:t>H=2m</w:t>
            </w:r>
          </w:p>
        </w:tc>
        <w:tc>
          <w:tcPr>
            <w:tcW w:w="1810" w:type="dxa"/>
          </w:tcPr>
          <w:p w:rsidR="00AB120E" w:rsidRPr="004E34A4" w:rsidRDefault="00AB120E" w:rsidP="00970046">
            <w:pPr>
              <w:rPr>
                <w:rFonts w:ascii="Arial" w:hAnsi="Arial" w:cs="Arial"/>
                <w:szCs w:val="24"/>
              </w:rPr>
            </w:pPr>
            <w:r w:rsidRPr="004E34A4">
              <w:rPr>
                <w:rFonts w:ascii="Arial" w:hAnsi="Arial" w:cs="Arial"/>
                <w:szCs w:val="24"/>
              </w:rPr>
              <w:t>CL LETCANI</w:t>
            </w:r>
          </w:p>
        </w:tc>
      </w:tr>
      <w:tr w:rsidR="00AB120E" w:rsidRPr="004E34A4" w:rsidTr="004E34A4">
        <w:trPr>
          <w:jc w:val="center"/>
        </w:trPr>
        <w:tc>
          <w:tcPr>
            <w:tcW w:w="776" w:type="dxa"/>
          </w:tcPr>
          <w:p w:rsidR="00AB120E" w:rsidRPr="004E34A4" w:rsidRDefault="00AB120E" w:rsidP="00970046">
            <w:pPr>
              <w:rPr>
                <w:rFonts w:ascii="Arial" w:hAnsi="Arial" w:cs="Arial"/>
                <w:szCs w:val="24"/>
              </w:rPr>
            </w:pPr>
            <w:r w:rsidRPr="004E34A4">
              <w:rPr>
                <w:rFonts w:ascii="Arial" w:hAnsi="Arial" w:cs="Arial"/>
                <w:szCs w:val="24"/>
              </w:rPr>
              <w:t>3</w:t>
            </w:r>
          </w:p>
        </w:tc>
        <w:tc>
          <w:tcPr>
            <w:tcW w:w="2274" w:type="dxa"/>
          </w:tcPr>
          <w:p w:rsidR="00AB120E" w:rsidRPr="004E34A4" w:rsidRDefault="00AB120E" w:rsidP="00970046">
            <w:pPr>
              <w:rPr>
                <w:rFonts w:ascii="Arial" w:hAnsi="Arial" w:cs="Arial"/>
                <w:szCs w:val="24"/>
              </w:rPr>
            </w:pPr>
            <w:r w:rsidRPr="004E34A4">
              <w:rPr>
                <w:rFonts w:ascii="Arial" w:hAnsi="Arial" w:cs="Arial"/>
                <w:szCs w:val="24"/>
              </w:rPr>
              <w:t>Iaz Letcani</w:t>
            </w:r>
          </w:p>
        </w:tc>
        <w:tc>
          <w:tcPr>
            <w:tcW w:w="2130" w:type="dxa"/>
          </w:tcPr>
          <w:p w:rsidR="00AB120E" w:rsidRPr="004E34A4" w:rsidRDefault="00AB120E" w:rsidP="00970046">
            <w:pPr>
              <w:rPr>
                <w:rFonts w:ascii="Arial" w:hAnsi="Arial" w:cs="Arial"/>
                <w:szCs w:val="24"/>
              </w:rPr>
            </w:pPr>
            <w:r w:rsidRPr="004E34A4">
              <w:rPr>
                <w:rFonts w:ascii="Arial" w:hAnsi="Arial" w:cs="Arial"/>
                <w:szCs w:val="24"/>
              </w:rPr>
              <w:t>Rosior</w:t>
            </w:r>
          </w:p>
        </w:tc>
        <w:tc>
          <w:tcPr>
            <w:tcW w:w="2737" w:type="dxa"/>
          </w:tcPr>
          <w:p w:rsidR="00AB120E" w:rsidRPr="004E34A4" w:rsidRDefault="00AB120E" w:rsidP="00970046">
            <w:pPr>
              <w:rPr>
                <w:rFonts w:ascii="Arial" w:hAnsi="Arial" w:cs="Arial"/>
                <w:szCs w:val="24"/>
              </w:rPr>
            </w:pPr>
            <w:r w:rsidRPr="004E34A4">
              <w:rPr>
                <w:rFonts w:ascii="Arial" w:hAnsi="Arial" w:cs="Arial"/>
                <w:szCs w:val="24"/>
              </w:rPr>
              <w:t>L=150 m</w:t>
            </w:r>
          </w:p>
          <w:p w:rsidR="00AB120E" w:rsidRPr="004E34A4" w:rsidRDefault="00AB120E" w:rsidP="00970046">
            <w:pPr>
              <w:rPr>
                <w:rFonts w:ascii="Arial" w:hAnsi="Arial" w:cs="Arial"/>
                <w:szCs w:val="24"/>
              </w:rPr>
            </w:pPr>
            <w:r w:rsidRPr="004E34A4">
              <w:rPr>
                <w:rFonts w:ascii="Arial" w:hAnsi="Arial" w:cs="Arial"/>
                <w:szCs w:val="24"/>
              </w:rPr>
              <w:t>L=3 m</w:t>
            </w:r>
          </w:p>
          <w:p w:rsidR="00AB120E" w:rsidRPr="004E34A4" w:rsidRDefault="00AB120E" w:rsidP="00970046">
            <w:pPr>
              <w:rPr>
                <w:rFonts w:ascii="Arial" w:hAnsi="Arial" w:cs="Arial"/>
                <w:szCs w:val="24"/>
              </w:rPr>
            </w:pPr>
            <w:r w:rsidRPr="004E34A4">
              <w:rPr>
                <w:rFonts w:ascii="Arial" w:hAnsi="Arial" w:cs="Arial"/>
                <w:szCs w:val="24"/>
              </w:rPr>
              <w:t xml:space="preserve">H=4m </w:t>
            </w:r>
          </w:p>
        </w:tc>
        <w:tc>
          <w:tcPr>
            <w:tcW w:w="1810" w:type="dxa"/>
          </w:tcPr>
          <w:p w:rsidR="00AB120E" w:rsidRPr="004E34A4" w:rsidRDefault="00AB120E" w:rsidP="00970046">
            <w:pPr>
              <w:rPr>
                <w:rFonts w:ascii="Arial" w:hAnsi="Arial" w:cs="Arial"/>
                <w:szCs w:val="24"/>
              </w:rPr>
            </w:pPr>
            <w:r w:rsidRPr="004E34A4">
              <w:rPr>
                <w:rFonts w:ascii="Arial" w:hAnsi="Arial" w:cs="Arial"/>
                <w:szCs w:val="24"/>
              </w:rPr>
              <w:t>CL LETCANI</w:t>
            </w:r>
          </w:p>
        </w:tc>
      </w:tr>
    </w:tbl>
    <w:p w:rsidR="0056112A" w:rsidRPr="0056112A" w:rsidRDefault="0056112A" w:rsidP="0056112A">
      <w:pPr>
        <w:pStyle w:val="Style4"/>
        <w:ind w:firstLine="0"/>
        <w:rPr>
          <w:rFonts w:cs="Arial"/>
          <w:color w:val="1F497D"/>
        </w:rPr>
      </w:pPr>
    </w:p>
    <w:p w:rsidR="0056112A" w:rsidRPr="0056112A" w:rsidRDefault="0056112A" w:rsidP="006071F5">
      <w:pPr>
        <w:tabs>
          <w:tab w:val="left" w:pos="-1440"/>
        </w:tabs>
        <w:jc w:val="both"/>
        <w:rPr>
          <w:rFonts w:ascii="Arial" w:hAnsi="Arial" w:cs="Arial"/>
          <w:noProof/>
          <w:color w:val="1F497D"/>
          <w:szCs w:val="24"/>
        </w:rPr>
      </w:pPr>
      <w:r w:rsidRPr="0056112A">
        <w:rPr>
          <w:rFonts w:ascii="Arial" w:hAnsi="Arial" w:cs="Arial"/>
          <w:b/>
          <w:noProof/>
          <w:color w:val="1F497D"/>
          <w:szCs w:val="24"/>
        </w:rPr>
        <w:tab/>
      </w:r>
      <w:r w:rsidRPr="0056112A">
        <w:rPr>
          <w:rFonts w:ascii="Arial" w:hAnsi="Arial" w:cs="Arial"/>
          <w:noProof/>
          <w:color w:val="1F497D"/>
          <w:szCs w:val="24"/>
        </w:rPr>
        <w:t xml:space="preserve"> </w:t>
      </w:r>
    </w:p>
    <w:p w:rsidR="0056112A" w:rsidRPr="00EB5CD6" w:rsidRDefault="0056112A" w:rsidP="0056112A">
      <w:pPr>
        <w:pStyle w:val="Heading3"/>
        <w:ind w:firstLine="1418"/>
        <w:rPr>
          <w:rFonts w:ascii="Arial" w:eastAsia="Times New Roman" w:hAnsi="Arial" w:cs="Arial"/>
          <w:i/>
          <w:iCs/>
          <w:noProof/>
          <w:color w:val="auto"/>
          <w:szCs w:val="24"/>
        </w:rPr>
      </w:pPr>
      <w:bookmarkStart w:id="110" w:name="_Toc199737873"/>
      <w:bookmarkStart w:id="111" w:name="_Toc200182871"/>
      <w:r w:rsidRPr="00EB5CD6">
        <w:rPr>
          <w:rFonts w:ascii="Arial" w:eastAsia="Times New Roman" w:hAnsi="Arial" w:cs="Arial"/>
          <w:i/>
          <w:iCs/>
          <w:noProof/>
          <w:color w:val="auto"/>
          <w:szCs w:val="24"/>
        </w:rPr>
        <w:lastRenderedPageBreak/>
        <w:t>2.9.2. Alimentarea cu apă</w:t>
      </w:r>
      <w:bookmarkEnd w:id="110"/>
      <w:bookmarkEnd w:id="111"/>
    </w:p>
    <w:p w:rsidR="0056112A" w:rsidRPr="0056112A" w:rsidRDefault="0056112A" w:rsidP="0056112A">
      <w:pPr>
        <w:ind w:left="704"/>
        <w:jc w:val="both"/>
        <w:rPr>
          <w:rFonts w:ascii="Arial" w:hAnsi="Arial" w:cs="Arial"/>
          <w:noProof/>
          <w:color w:val="1F497D"/>
          <w:szCs w:val="24"/>
        </w:rPr>
      </w:pPr>
    </w:p>
    <w:p w:rsidR="00EB5CD6" w:rsidRPr="00EB5CD6" w:rsidRDefault="00EB5CD6" w:rsidP="00EB5CD6">
      <w:pPr>
        <w:spacing w:line="276" w:lineRule="auto"/>
        <w:ind w:firstLine="902"/>
        <w:jc w:val="both"/>
        <w:rPr>
          <w:rFonts w:ascii="Arial" w:hAnsi="Arial" w:cs="Arial"/>
          <w:szCs w:val="24"/>
        </w:rPr>
      </w:pPr>
      <w:r w:rsidRPr="00EB5CD6">
        <w:rPr>
          <w:rFonts w:ascii="Arial" w:hAnsi="Arial" w:cs="Arial"/>
          <w:szCs w:val="24"/>
        </w:rPr>
        <w:t xml:space="preserve">Pe teritoriul Comunei Letcani exista un sistem de alimentare cu apa </w:t>
      </w:r>
      <w:r w:rsidR="00470498">
        <w:rPr>
          <w:rFonts w:ascii="Arial" w:hAnsi="Arial" w:cs="Arial"/>
          <w:szCs w:val="24"/>
        </w:rPr>
        <w:t>în</w:t>
      </w:r>
      <w:r w:rsidR="00CB2724">
        <w:rPr>
          <w:rFonts w:ascii="Arial" w:hAnsi="Arial" w:cs="Arial"/>
          <w:szCs w:val="24"/>
        </w:rPr>
        <w:t xml:space="preserve"> toate</w:t>
      </w:r>
      <w:r w:rsidR="00470498">
        <w:rPr>
          <w:rFonts w:ascii="Arial" w:hAnsi="Arial" w:cs="Arial"/>
          <w:szCs w:val="24"/>
        </w:rPr>
        <w:t xml:space="preserve"> satele </w:t>
      </w:r>
      <w:r w:rsidR="00CB2724">
        <w:rPr>
          <w:rFonts w:ascii="Arial" w:hAnsi="Arial" w:cs="Arial"/>
          <w:szCs w:val="24"/>
        </w:rPr>
        <w:t>comunei</w:t>
      </w:r>
      <w:r w:rsidR="00470498">
        <w:rPr>
          <w:rFonts w:ascii="Arial" w:hAnsi="Arial" w:cs="Arial"/>
          <w:szCs w:val="24"/>
        </w:rPr>
        <w:t xml:space="preserve">, </w:t>
      </w:r>
      <w:r w:rsidRPr="00EB5CD6">
        <w:rPr>
          <w:rFonts w:ascii="Arial" w:hAnsi="Arial" w:cs="Arial"/>
          <w:szCs w:val="24"/>
        </w:rPr>
        <w:t>asigurat de catre operatorul S.C. APA VITAL S.R.L. Iasi. Alimentarea cu apa a comunei se face d</w:t>
      </w:r>
      <w:r w:rsidR="007D0D59">
        <w:rPr>
          <w:rFonts w:ascii="Arial" w:hAnsi="Arial" w:cs="Arial"/>
          <w:szCs w:val="24"/>
        </w:rPr>
        <w:t xml:space="preserve">in conducta magistrală </w:t>
      </w:r>
      <w:r w:rsidRPr="00EB5CD6">
        <w:rPr>
          <w:rFonts w:ascii="Arial" w:hAnsi="Arial" w:cs="Arial"/>
          <w:szCs w:val="24"/>
        </w:rPr>
        <w:t>Timi</w:t>
      </w:r>
      <w:r w:rsidR="00CB2724">
        <w:rPr>
          <w:rFonts w:ascii="Arial" w:hAnsi="Arial" w:cs="Arial"/>
          <w:szCs w:val="24"/>
        </w:rPr>
        <w:t>ş</w:t>
      </w:r>
      <w:r w:rsidRPr="00EB5CD6">
        <w:rPr>
          <w:rFonts w:ascii="Arial" w:hAnsi="Arial" w:cs="Arial"/>
          <w:szCs w:val="24"/>
        </w:rPr>
        <w:t>e</w:t>
      </w:r>
      <w:r w:rsidR="00CB2724">
        <w:rPr>
          <w:rFonts w:ascii="Arial" w:hAnsi="Arial" w:cs="Arial"/>
          <w:szCs w:val="24"/>
        </w:rPr>
        <w:t>ş</w:t>
      </w:r>
      <w:r w:rsidRPr="00EB5CD6">
        <w:rPr>
          <w:rFonts w:ascii="Arial" w:hAnsi="Arial" w:cs="Arial"/>
          <w:szCs w:val="24"/>
        </w:rPr>
        <w:t>ti</w:t>
      </w:r>
      <w:r w:rsidR="007D0D59">
        <w:rPr>
          <w:rFonts w:ascii="Arial" w:hAnsi="Arial" w:cs="Arial"/>
          <w:szCs w:val="24"/>
        </w:rPr>
        <w:t xml:space="preserve"> - Iaşi</w:t>
      </w:r>
      <w:r w:rsidRPr="00EB5CD6">
        <w:rPr>
          <w:rFonts w:ascii="Arial" w:hAnsi="Arial" w:cs="Arial"/>
          <w:szCs w:val="24"/>
        </w:rPr>
        <w:t>.</w:t>
      </w:r>
    </w:p>
    <w:p w:rsidR="00EB5CD6" w:rsidRDefault="00984403" w:rsidP="00EB5CD6">
      <w:pPr>
        <w:spacing w:line="276" w:lineRule="auto"/>
        <w:ind w:firstLine="902"/>
        <w:jc w:val="both"/>
        <w:rPr>
          <w:rFonts w:ascii="Arial" w:hAnsi="Arial" w:cs="Arial"/>
          <w:szCs w:val="24"/>
        </w:rPr>
      </w:pPr>
      <w:r>
        <w:rPr>
          <w:rFonts w:ascii="Arial" w:hAnsi="Arial" w:cs="Arial"/>
          <w:szCs w:val="24"/>
        </w:rPr>
        <w:t>Comuna Leţ</w:t>
      </w:r>
      <w:r w:rsidR="00EB5CD6" w:rsidRPr="00EB5CD6">
        <w:rPr>
          <w:rFonts w:ascii="Arial" w:hAnsi="Arial" w:cs="Arial"/>
          <w:szCs w:val="24"/>
        </w:rPr>
        <w:t>cani face parte din „Asociatia Intercomunitara Apa-Canal a judetului Iasi”, asociatie constituita cu scopul asigurarii unei gestionari eficiente a resurselor de apa si cresterii calitatii serviciilor de apa si canalizare prin dezvoltarea si extinderea unitara a sistemelor de alimentare cu apa si canalizare a localitatilor rurale din judetul Iasi.</w:t>
      </w:r>
    </w:p>
    <w:p w:rsidR="00EB5CD6" w:rsidRPr="00EB5CD6" w:rsidRDefault="00EB5CD6" w:rsidP="00710269">
      <w:pPr>
        <w:spacing w:before="120" w:line="276" w:lineRule="auto"/>
        <w:ind w:firstLine="902"/>
        <w:jc w:val="both"/>
        <w:rPr>
          <w:rFonts w:ascii="Arial" w:hAnsi="Arial" w:cs="Arial"/>
          <w:szCs w:val="24"/>
        </w:rPr>
      </w:pPr>
      <w:r w:rsidRPr="00EB5CD6">
        <w:rPr>
          <w:rFonts w:ascii="Arial" w:hAnsi="Arial" w:cs="Arial"/>
          <w:szCs w:val="24"/>
        </w:rPr>
        <w:t>La nivelul Comunei Letcani situatia alimentării cu apa se prezinta astfel:</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401"/>
        <w:gridCol w:w="1946"/>
        <w:gridCol w:w="1039"/>
        <w:gridCol w:w="1384"/>
        <w:gridCol w:w="1502"/>
      </w:tblGrid>
      <w:tr w:rsidR="00CB2724" w:rsidRPr="00EB5CD6" w:rsidTr="00CB2724">
        <w:trPr>
          <w:trHeight w:val="728"/>
          <w:jc w:val="center"/>
        </w:trPr>
        <w:tc>
          <w:tcPr>
            <w:tcW w:w="1800" w:type="dxa"/>
            <w:shd w:val="clear" w:color="auto" w:fill="FFFFFF" w:themeFill="background1"/>
            <w:vAlign w:val="center"/>
          </w:tcPr>
          <w:p w:rsidR="00CB2724" w:rsidRPr="00D0280D" w:rsidRDefault="00CB2724" w:rsidP="00970046">
            <w:pPr>
              <w:spacing w:line="276" w:lineRule="auto"/>
              <w:jc w:val="center"/>
              <w:rPr>
                <w:rFonts w:ascii="Arial" w:hAnsi="Arial" w:cs="Arial"/>
                <w:b/>
                <w:szCs w:val="22"/>
              </w:rPr>
            </w:pPr>
            <w:r>
              <w:rPr>
                <w:rFonts w:ascii="Arial" w:hAnsi="Arial" w:cs="Arial"/>
                <w:b/>
                <w:sz w:val="22"/>
                <w:szCs w:val="22"/>
              </w:rPr>
              <w:t>Lungime reţ</w:t>
            </w:r>
            <w:r w:rsidRPr="00D0280D">
              <w:rPr>
                <w:rFonts w:ascii="Arial" w:hAnsi="Arial" w:cs="Arial"/>
                <w:b/>
                <w:sz w:val="22"/>
                <w:szCs w:val="22"/>
              </w:rPr>
              <w:t>ea distributie (m)</w:t>
            </w:r>
          </w:p>
        </w:tc>
        <w:tc>
          <w:tcPr>
            <w:tcW w:w="1401" w:type="dxa"/>
            <w:shd w:val="clear" w:color="auto" w:fill="FFFFFF" w:themeFill="background1"/>
            <w:vAlign w:val="center"/>
          </w:tcPr>
          <w:p w:rsidR="00CB2724" w:rsidRPr="00D0280D" w:rsidRDefault="00CB2724" w:rsidP="00970046">
            <w:pPr>
              <w:spacing w:line="276" w:lineRule="auto"/>
              <w:jc w:val="center"/>
              <w:rPr>
                <w:rFonts w:ascii="Arial" w:hAnsi="Arial" w:cs="Arial"/>
                <w:b/>
                <w:szCs w:val="22"/>
              </w:rPr>
            </w:pPr>
            <w:r w:rsidRPr="00D0280D">
              <w:rPr>
                <w:rFonts w:ascii="Arial" w:hAnsi="Arial" w:cs="Arial"/>
                <w:b/>
                <w:sz w:val="22"/>
                <w:szCs w:val="22"/>
              </w:rPr>
              <w:t>Nr. total gospodarii</w:t>
            </w:r>
          </w:p>
        </w:tc>
        <w:tc>
          <w:tcPr>
            <w:tcW w:w="1946" w:type="dxa"/>
            <w:shd w:val="clear" w:color="auto" w:fill="FFFFFF" w:themeFill="background1"/>
            <w:vAlign w:val="center"/>
          </w:tcPr>
          <w:p w:rsidR="00CB2724" w:rsidRPr="00D0280D" w:rsidRDefault="00CB2724" w:rsidP="00D0280D">
            <w:pPr>
              <w:spacing w:line="276" w:lineRule="auto"/>
              <w:jc w:val="center"/>
              <w:rPr>
                <w:rFonts w:ascii="Arial" w:hAnsi="Arial" w:cs="Arial"/>
                <w:b/>
                <w:szCs w:val="22"/>
              </w:rPr>
            </w:pPr>
            <w:r w:rsidRPr="00D0280D">
              <w:rPr>
                <w:rFonts w:ascii="Arial" w:hAnsi="Arial" w:cs="Arial"/>
                <w:b/>
                <w:sz w:val="22"/>
                <w:szCs w:val="22"/>
              </w:rPr>
              <w:t>Nr. gospodarii deservite</w:t>
            </w:r>
          </w:p>
        </w:tc>
        <w:tc>
          <w:tcPr>
            <w:tcW w:w="1039" w:type="dxa"/>
            <w:shd w:val="clear" w:color="auto" w:fill="FFFFFF" w:themeFill="background1"/>
            <w:vAlign w:val="center"/>
          </w:tcPr>
          <w:p w:rsidR="00CB2724" w:rsidRPr="00D0280D" w:rsidRDefault="00CB2724" w:rsidP="00970046">
            <w:pPr>
              <w:spacing w:line="276" w:lineRule="auto"/>
              <w:jc w:val="center"/>
              <w:rPr>
                <w:rFonts w:ascii="Arial" w:hAnsi="Arial" w:cs="Arial"/>
                <w:b/>
                <w:szCs w:val="22"/>
              </w:rPr>
            </w:pPr>
            <w:r w:rsidRPr="00D0280D">
              <w:rPr>
                <w:rFonts w:ascii="Arial" w:hAnsi="Arial" w:cs="Arial"/>
                <w:b/>
                <w:sz w:val="22"/>
                <w:szCs w:val="22"/>
              </w:rPr>
              <w:t>% fata de total</w:t>
            </w:r>
          </w:p>
        </w:tc>
        <w:tc>
          <w:tcPr>
            <w:tcW w:w="1384" w:type="dxa"/>
            <w:shd w:val="clear" w:color="auto" w:fill="FFFFFF" w:themeFill="background1"/>
            <w:vAlign w:val="center"/>
          </w:tcPr>
          <w:p w:rsidR="00CB2724" w:rsidRPr="00D0280D" w:rsidRDefault="00CB2724" w:rsidP="00970046">
            <w:pPr>
              <w:spacing w:line="276" w:lineRule="auto"/>
              <w:jc w:val="center"/>
              <w:rPr>
                <w:rFonts w:ascii="Arial" w:hAnsi="Arial" w:cs="Arial"/>
                <w:b/>
                <w:szCs w:val="22"/>
              </w:rPr>
            </w:pPr>
            <w:r w:rsidRPr="00D0280D">
              <w:rPr>
                <w:rFonts w:ascii="Arial" w:hAnsi="Arial" w:cs="Arial"/>
                <w:b/>
                <w:sz w:val="22"/>
                <w:szCs w:val="22"/>
              </w:rPr>
              <w:t>Nr. agenti economici deserviti</w:t>
            </w:r>
          </w:p>
        </w:tc>
        <w:tc>
          <w:tcPr>
            <w:tcW w:w="1502" w:type="dxa"/>
            <w:shd w:val="clear" w:color="auto" w:fill="FFFFFF" w:themeFill="background1"/>
            <w:vAlign w:val="center"/>
          </w:tcPr>
          <w:p w:rsidR="00CB2724" w:rsidRPr="00D0280D" w:rsidRDefault="00CB2724" w:rsidP="00970046">
            <w:pPr>
              <w:spacing w:line="276" w:lineRule="auto"/>
              <w:jc w:val="center"/>
              <w:rPr>
                <w:rFonts w:ascii="Arial" w:hAnsi="Arial" w:cs="Arial"/>
                <w:b/>
                <w:szCs w:val="22"/>
              </w:rPr>
            </w:pPr>
            <w:r w:rsidRPr="00D0280D">
              <w:rPr>
                <w:rFonts w:ascii="Arial" w:hAnsi="Arial" w:cs="Arial"/>
                <w:b/>
                <w:sz w:val="22"/>
                <w:szCs w:val="22"/>
              </w:rPr>
              <w:t>Nr. institutii publice deservite</w:t>
            </w:r>
          </w:p>
        </w:tc>
      </w:tr>
      <w:tr w:rsidR="00CB2724" w:rsidRPr="00EB5CD6" w:rsidTr="00CB2724">
        <w:trPr>
          <w:jc w:val="center"/>
        </w:trPr>
        <w:tc>
          <w:tcPr>
            <w:tcW w:w="1800" w:type="dxa"/>
            <w:vAlign w:val="center"/>
          </w:tcPr>
          <w:p w:rsidR="00CB2724" w:rsidRPr="00EB5CD6" w:rsidRDefault="00CB2724" w:rsidP="00970046">
            <w:pPr>
              <w:spacing w:line="276" w:lineRule="auto"/>
              <w:jc w:val="center"/>
              <w:rPr>
                <w:rFonts w:ascii="Arial" w:hAnsi="Arial" w:cs="Arial"/>
                <w:szCs w:val="22"/>
              </w:rPr>
            </w:pPr>
            <w:r w:rsidRPr="00EB5CD6">
              <w:rPr>
                <w:rFonts w:ascii="Arial" w:hAnsi="Arial" w:cs="Arial"/>
                <w:sz w:val="22"/>
                <w:szCs w:val="22"/>
              </w:rPr>
              <w:t>37.604</w:t>
            </w:r>
          </w:p>
        </w:tc>
        <w:tc>
          <w:tcPr>
            <w:tcW w:w="1401" w:type="dxa"/>
            <w:vAlign w:val="center"/>
          </w:tcPr>
          <w:p w:rsidR="00CB2724" w:rsidRPr="00EB5CD6" w:rsidRDefault="00CB2724" w:rsidP="00970046">
            <w:pPr>
              <w:spacing w:line="276" w:lineRule="auto"/>
              <w:jc w:val="center"/>
              <w:rPr>
                <w:rFonts w:ascii="Arial" w:hAnsi="Arial" w:cs="Arial"/>
                <w:szCs w:val="22"/>
              </w:rPr>
            </w:pPr>
            <w:r w:rsidRPr="00EB5CD6">
              <w:rPr>
                <w:rFonts w:ascii="Arial" w:hAnsi="Arial" w:cs="Arial"/>
                <w:sz w:val="22"/>
                <w:szCs w:val="22"/>
              </w:rPr>
              <w:t>2.219</w:t>
            </w:r>
          </w:p>
        </w:tc>
        <w:tc>
          <w:tcPr>
            <w:tcW w:w="1946" w:type="dxa"/>
          </w:tcPr>
          <w:p w:rsidR="00CB2724" w:rsidRPr="00EB5CD6" w:rsidRDefault="00CB2724" w:rsidP="00970046">
            <w:pPr>
              <w:spacing w:line="276" w:lineRule="auto"/>
              <w:jc w:val="center"/>
              <w:rPr>
                <w:rFonts w:ascii="Arial" w:hAnsi="Arial" w:cs="Arial"/>
                <w:szCs w:val="22"/>
              </w:rPr>
            </w:pPr>
            <w:r w:rsidRPr="00EB5CD6">
              <w:rPr>
                <w:rFonts w:ascii="Arial" w:hAnsi="Arial" w:cs="Arial"/>
                <w:sz w:val="22"/>
                <w:szCs w:val="22"/>
              </w:rPr>
              <w:t>2.000</w:t>
            </w:r>
          </w:p>
        </w:tc>
        <w:tc>
          <w:tcPr>
            <w:tcW w:w="1039" w:type="dxa"/>
            <w:vAlign w:val="center"/>
          </w:tcPr>
          <w:p w:rsidR="00CB2724" w:rsidRPr="00EB5CD6" w:rsidRDefault="00CB2724" w:rsidP="00970046">
            <w:pPr>
              <w:spacing w:line="276" w:lineRule="auto"/>
              <w:jc w:val="center"/>
              <w:rPr>
                <w:rFonts w:ascii="Arial" w:hAnsi="Arial" w:cs="Arial"/>
                <w:szCs w:val="22"/>
              </w:rPr>
            </w:pPr>
            <w:r w:rsidRPr="00EB5CD6">
              <w:rPr>
                <w:rFonts w:ascii="Arial" w:hAnsi="Arial" w:cs="Arial"/>
                <w:sz w:val="22"/>
                <w:szCs w:val="22"/>
              </w:rPr>
              <w:t>90,13%</w:t>
            </w:r>
          </w:p>
        </w:tc>
        <w:tc>
          <w:tcPr>
            <w:tcW w:w="1384" w:type="dxa"/>
            <w:vAlign w:val="center"/>
          </w:tcPr>
          <w:p w:rsidR="00CB2724" w:rsidRPr="00EB5CD6" w:rsidRDefault="00CB2724" w:rsidP="00970046">
            <w:pPr>
              <w:spacing w:line="276" w:lineRule="auto"/>
              <w:jc w:val="center"/>
              <w:rPr>
                <w:rFonts w:ascii="Arial" w:hAnsi="Arial" w:cs="Arial"/>
                <w:szCs w:val="22"/>
              </w:rPr>
            </w:pPr>
            <w:r w:rsidRPr="00EB5CD6">
              <w:rPr>
                <w:rFonts w:ascii="Arial" w:hAnsi="Arial" w:cs="Arial"/>
                <w:sz w:val="22"/>
                <w:szCs w:val="22"/>
              </w:rPr>
              <w:t>21</w:t>
            </w:r>
          </w:p>
        </w:tc>
        <w:tc>
          <w:tcPr>
            <w:tcW w:w="1502" w:type="dxa"/>
            <w:vAlign w:val="center"/>
          </w:tcPr>
          <w:p w:rsidR="00CB2724" w:rsidRPr="00EB5CD6" w:rsidRDefault="00CB2724" w:rsidP="00970046">
            <w:pPr>
              <w:spacing w:line="276" w:lineRule="auto"/>
              <w:jc w:val="center"/>
              <w:rPr>
                <w:rFonts w:ascii="Arial" w:hAnsi="Arial" w:cs="Arial"/>
                <w:szCs w:val="22"/>
              </w:rPr>
            </w:pPr>
            <w:r w:rsidRPr="00EB5CD6">
              <w:rPr>
                <w:rFonts w:ascii="Arial" w:hAnsi="Arial" w:cs="Arial"/>
                <w:sz w:val="22"/>
                <w:szCs w:val="22"/>
              </w:rPr>
              <w:t>12</w:t>
            </w:r>
          </w:p>
        </w:tc>
      </w:tr>
    </w:tbl>
    <w:p w:rsidR="00EB5CD6" w:rsidRPr="00EB5CD6" w:rsidRDefault="00EB5CD6" w:rsidP="00EB5CD6">
      <w:pPr>
        <w:spacing w:line="276" w:lineRule="auto"/>
        <w:ind w:firstLine="902"/>
        <w:jc w:val="both"/>
        <w:rPr>
          <w:rFonts w:ascii="Arial" w:hAnsi="Arial" w:cs="Arial"/>
          <w:szCs w:val="24"/>
        </w:rPr>
      </w:pPr>
    </w:p>
    <w:p w:rsidR="00EB5CD6" w:rsidRDefault="00EB5CD6" w:rsidP="00EB5CD6">
      <w:pPr>
        <w:spacing w:line="276" w:lineRule="auto"/>
        <w:ind w:firstLine="902"/>
        <w:jc w:val="both"/>
        <w:rPr>
          <w:rFonts w:ascii="Arial" w:hAnsi="Arial" w:cs="Arial"/>
          <w:szCs w:val="24"/>
        </w:rPr>
      </w:pPr>
      <w:r w:rsidRPr="00EB5CD6">
        <w:rPr>
          <w:rFonts w:ascii="Arial" w:hAnsi="Arial" w:cs="Arial"/>
          <w:szCs w:val="24"/>
        </w:rPr>
        <w:t>Sistemul de alimentare cu apa al Comunei Letcani, aflat in administrarea S.C.</w:t>
      </w:r>
      <w:r w:rsidR="00CE26D7">
        <w:rPr>
          <w:rFonts w:ascii="Arial" w:hAnsi="Arial" w:cs="Arial"/>
          <w:szCs w:val="24"/>
        </w:rPr>
        <w:t xml:space="preserve"> APA VITAL S.R.L. Iasi, deserveş</w:t>
      </w:r>
      <w:r w:rsidRPr="00EB5CD6">
        <w:rPr>
          <w:rFonts w:ascii="Arial" w:hAnsi="Arial" w:cs="Arial"/>
          <w:szCs w:val="24"/>
        </w:rPr>
        <w:t xml:space="preserve">te </w:t>
      </w:r>
      <w:r w:rsidR="00CE26D7">
        <w:rPr>
          <w:rFonts w:ascii="Arial" w:hAnsi="Arial" w:cs="Arial"/>
          <w:szCs w:val="24"/>
        </w:rPr>
        <w:t>90% din gospodăriile comunei</w:t>
      </w:r>
      <w:r w:rsidRPr="00EB5CD6">
        <w:rPr>
          <w:rFonts w:ascii="Arial" w:hAnsi="Arial" w:cs="Arial"/>
          <w:szCs w:val="24"/>
        </w:rPr>
        <w:t>. Exista contorizare pentru fiecare gospodarie in parte.</w:t>
      </w:r>
    </w:p>
    <w:p w:rsidR="00EB5CD6" w:rsidRPr="00EB5CD6" w:rsidRDefault="00EB5CD6" w:rsidP="00EB5CD6">
      <w:pPr>
        <w:spacing w:line="276" w:lineRule="auto"/>
        <w:ind w:firstLine="902"/>
        <w:jc w:val="both"/>
        <w:rPr>
          <w:rFonts w:ascii="Arial" w:hAnsi="Arial" w:cs="Arial"/>
          <w:szCs w:val="24"/>
        </w:rPr>
      </w:pPr>
      <w:r w:rsidRPr="00EB5CD6">
        <w:rPr>
          <w:rFonts w:ascii="Arial" w:hAnsi="Arial" w:cs="Arial"/>
          <w:szCs w:val="24"/>
        </w:rPr>
        <w:t>Principalele elemente ale sistemului de alimentare cu apa sunt:</w:t>
      </w:r>
    </w:p>
    <w:p w:rsidR="00EB5CD6" w:rsidRPr="00EB5CD6" w:rsidRDefault="00EB5CD6"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EB5CD6">
        <w:rPr>
          <w:rFonts w:ascii="Arial" w:hAnsi="Arial" w:cs="Arial"/>
          <w:szCs w:val="24"/>
        </w:rPr>
        <w:t>Re</w:t>
      </w:r>
      <w:r w:rsidR="00CB2724">
        <w:rPr>
          <w:rFonts w:ascii="Arial" w:hAnsi="Arial" w:cs="Arial"/>
          <w:szCs w:val="24"/>
        </w:rPr>
        <w:t>ţ</w:t>
      </w:r>
      <w:r w:rsidRPr="00EB5CD6">
        <w:rPr>
          <w:rFonts w:ascii="Arial" w:hAnsi="Arial" w:cs="Arial"/>
          <w:szCs w:val="24"/>
        </w:rPr>
        <w:t>eaua de alimentare cu apa, in sistem centralizat din conducta Timi</w:t>
      </w:r>
      <w:r w:rsidR="00CB2724">
        <w:rPr>
          <w:rFonts w:ascii="Arial" w:hAnsi="Arial" w:cs="Arial"/>
          <w:szCs w:val="24"/>
        </w:rPr>
        <w:t>ş</w:t>
      </w:r>
      <w:r w:rsidRPr="00EB5CD6">
        <w:rPr>
          <w:rFonts w:ascii="Arial" w:hAnsi="Arial" w:cs="Arial"/>
          <w:szCs w:val="24"/>
        </w:rPr>
        <w:t>e</w:t>
      </w:r>
      <w:r w:rsidR="00CB2724">
        <w:rPr>
          <w:rFonts w:ascii="Arial" w:hAnsi="Arial" w:cs="Arial"/>
          <w:szCs w:val="24"/>
        </w:rPr>
        <w:t>ş</w:t>
      </w:r>
      <w:r w:rsidRPr="00EB5CD6">
        <w:rPr>
          <w:rFonts w:ascii="Arial" w:hAnsi="Arial" w:cs="Arial"/>
          <w:szCs w:val="24"/>
        </w:rPr>
        <w:t>ti;</w:t>
      </w:r>
    </w:p>
    <w:p w:rsidR="00EB5CD6" w:rsidRPr="00EB5CD6" w:rsidRDefault="00EB5CD6"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EB5CD6">
        <w:rPr>
          <w:rFonts w:ascii="Arial" w:hAnsi="Arial" w:cs="Arial"/>
          <w:szCs w:val="24"/>
        </w:rPr>
        <w:t>Sta</w:t>
      </w:r>
      <w:r w:rsidR="00CB2724">
        <w:rPr>
          <w:rFonts w:ascii="Arial" w:hAnsi="Arial" w:cs="Arial"/>
          <w:szCs w:val="24"/>
        </w:rPr>
        <w:t>ţ</w:t>
      </w:r>
      <w:r w:rsidRPr="00EB5CD6">
        <w:rPr>
          <w:rFonts w:ascii="Arial" w:hAnsi="Arial" w:cs="Arial"/>
          <w:szCs w:val="24"/>
        </w:rPr>
        <w:t>ia de clorinare a apei;</w:t>
      </w:r>
    </w:p>
    <w:p w:rsidR="00EB5CD6" w:rsidRDefault="00EB5CD6"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EB5CD6">
        <w:rPr>
          <w:rFonts w:ascii="Arial" w:hAnsi="Arial" w:cs="Arial"/>
          <w:szCs w:val="24"/>
        </w:rPr>
        <w:t>Retelele de distributie, cu o acoperire de 100% a localitatii;</w:t>
      </w:r>
    </w:p>
    <w:p w:rsidR="00CB2724" w:rsidRPr="00EB5CD6" w:rsidRDefault="00CB2724"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Pr>
          <w:rFonts w:ascii="Arial" w:hAnsi="Arial" w:cs="Arial"/>
          <w:szCs w:val="24"/>
        </w:rPr>
        <w:t>Rezervor 500mc;</w:t>
      </w:r>
    </w:p>
    <w:p w:rsidR="00EB5CD6" w:rsidRPr="00EB5CD6" w:rsidRDefault="00EB5CD6"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EB5CD6">
        <w:rPr>
          <w:rFonts w:ascii="Arial" w:hAnsi="Arial" w:cs="Arial"/>
          <w:szCs w:val="24"/>
        </w:rPr>
        <w:t>Anexele administrative si imprejmuirile.</w:t>
      </w:r>
    </w:p>
    <w:p w:rsidR="0056112A" w:rsidRPr="00CE3790" w:rsidRDefault="0056112A" w:rsidP="0056112A">
      <w:pPr>
        <w:ind w:firstLine="720"/>
        <w:jc w:val="both"/>
        <w:rPr>
          <w:rFonts w:ascii="Arial" w:hAnsi="Arial" w:cs="Arial"/>
        </w:rPr>
      </w:pPr>
      <w:r w:rsidRPr="00CE3790">
        <w:rPr>
          <w:rFonts w:ascii="Arial" w:hAnsi="Arial" w:cs="Arial"/>
        </w:rPr>
        <w:t xml:space="preserve">Rezervorul  de apă </w:t>
      </w:r>
      <w:r w:rsidR="005169FB">
        <w:rPr>
          <w:rFonts w:ascii="Arial" w:hAnsi="Arial" w:cs="Arial"/>
        </w:rPr>
        <w:t xml:space="preserve">cu capacitatea de </w:t>
      </w:r>
      <w:r w:rsidR="005169FB">
        <w:rPr>
          <w:rFonts w:ascii="Arial" w:hAnsi="Arial" w:cs="Arial"/>
          <w:szCs w:val="24"/>
        </w:rPr>
        <w:t>500mc</w:t>
      </w:r>
      <w:r w:rsidR="005169FB" w:rsidRPr="00CE3790">
        <w:rPr>
          <w:rFonts w:ascii="Arial" w:hAnsi="Arial" w:cs="Arial"/>
        </w:rPr>
        <w:t xml:space="preserve"> </w:t>
      </w:r>
      <w:r w:rsidRPr="00CE3790">
        <w:rPr>
          <w:rFonts w:ascii="Arial" w:hAnsi="Arial" w:cs="Arial"/>
        </w:rPr>
        <w:t xml:space="preserve">este amplasat în intravilan, pe înălţimile naturale, înt-o zonă stabilă din punct de vedere al terenului. </w:t>
      </w:r>
    </w:p>
    <w:p w:rsidR="0056112A" w:rsidRPr="00CE3790" w:rsidRDefault="0056112A" w:rsidP="0056112A">
      <w:pPr>
        <w:ind w:right="42" w:firstLine="708"/>
        <w:jc w:val="both"/>
        <w:rPr>
          <w:rFonts w:ascii="Arial" w:hAnsi="Arial" w:cs="Arial"/>
        </w:rPr>
      </w:pPr>
      <w:r w:rsidRPr="00CE3790">
        <w:rPr>
          <w:rFonts w:ascii="Arial" w:hAnsi="Arial" w:cs="Arial"/>
        </w:rPr>
        <w:t xml:space="preserve">Rezervorul are şi rol de compensare diurnă a debitelor, de asigurare a rezervei de incendiu şi a cerinţei de apă în sistem pe durata stingerii incendiilor. </w:t>
      </w:r>
    </w:p>
    <w:p w:rsidR="0056112A" w:rsidRPr="00CE3790" w:rsidRDefault="0056112A" w:rsidP="0056112A">
      <w:pPr>
        <w:ind w:right="42" w:firstLine="708"/>
        <w:jc w:val="both"/>
        <w:rPr>
          <w:rFonts w:ascii="Arial" w:hAnsi="Arial" w:cs="Arial"/>
          <w:b/>
        </w:rPr>
      </w:pPr>
      <w:r w:rsidRPr="00CE3790">
        <w:rPr>
          <w:rFonts w:ascii="Arial" w:hAnsi="Arial" w:cs="Arial"/>
          <w:b/>
        </w:rPr>
        <w:t>Rezerva intangibilă de</w:t>
      </w:r>
      <w:r w:rsidR="00CE3790" w:rsidRPr="00CE3790">
        <w:rPr>
          <w:rFonts w:ascii="Arial" w:hAnsi="Arial" w:cs="Arial"/>
          <w:b/>
        </w:rPr>
        <w:t xml:space="preserve"> incendiu în rezervor este de 108</w:t>
      </w:r>
      <w:r w:rsidRPr="00CE3790">
        <w:rPr>
          <w:rFonts w:ascii="Arial" w:hAnsi="Arial" w:cs="Arial"/>
          <w:b/>
        </w:rPr>
        <w:t xml:space="preserve"> m</w:t>
      </w:r>
      <w:r w:rsidRPr="00CE3790">
        <w:rPr>
          <w:rFonts w:ascii="Arial" w:hAnsi="Arial" w:cs="Arial"/>
          <w:b/>
          <w:vertAlign w:val="superscript"/>
        </w:rPr>
        <w:t>3</w:t>
      </w:r>
      <w:r w:rsidRPr="00CE3790">
        <w:rPr>
          <w:rFonts w:ascii="Arial" w:hAnsi="Arial" w:cs="Arial"/>
          <w:b/>
        </w:rPr>
        <w:t xml:space="preserve"> (corespunzător unei populaţii de</w:t>
      </w:r>
      <w:r w:rsidR="00CE3790" w:rsidRPr="00CE3790">
        <w:rPr>
          <w:rFonts w:ascii="Arial" w:hAnsi="Arial" w:cs="Arial"/>
          <w:b/>
        </w:rPr>
        <w:t>7205 locuitori la 1 VII. 2012</w:t>
      </w:r>
      <w:r w:rsidRPr="00CE3790">
        <w:rPr>
          <w:rFonts w:ascii="Arial" w:hAnsi="Arial" w:cs="Arial"/>
          <w:b/>
        </w:rPr>
        <w:t>) pentru asigurarea unui debit pentru stingerea incendiului de 5l/s timp de 3 ore, conform ,,Ghid de proiectare, execuţie şi exploatare a lucrărilor de alimentare cu apă şi canalizare în mediul rural’’, indicativ P</w:t>
      </w:r>
      <w:r w:rsidR="00F17F49">
        <w:rPr>
          <w:rFonts w:ascii="Arial" w:hAnsi="Arial" w:cs="Arial"/>
          <w:b/>
        </w:rPr>
        <w:t>133/2013</w:t>
      </w:r>
      <w:r w:rsidRPr="00CE3790">
        <w:rPr>
          <w:rFonts w:ascii="Arial" w:hAnsi="Arial" w:cs="Arial"/>
          <w:b/>
        </w:rPr>
        <w:t>.</w:t>
      </w:r>
    </w:p>
    <w:p w:rsidR="0056112A" w:rsidRPr="0056112A" w:rsidRDefault="0056112A" w:rsidP="0056112A">
      <w:pPr>
        <w:ind w:right="42"/>
        <w:jc w:val="both"/>
        <w:rPr>
          <w:rFonts w:ascii="Arial" w:hAnsi="Arial" w:cs="Arial"/>
          <w:color w:val="1F497D"/>
          <w:szCs w:val="24"/>
        </w:rPr>
      </w:pPr>
      <w:r w:rsidRPr="0056112A">
        <w:rPr>
          <w:rFonts w:ascii="Arial" w:hAnsi="Arial" w:cs="Arial"/>
          <w:color w:val="1F497D"/>
          <w:szCs w:val="24"/>
        </w:rPr>
        <w:tab/>
      </w:r>
    </w:p>
    <w:p w:rsidR="0056112A" w:rsidRPr="00675F85" w:rsidRDefault="0056112A" w:rsidP="0056112A">
      <w:pPr>
        <w:ind w:firstLine="720"/>
        <w:jc w:val="both"/>
        <w:rPr>
          <w:rFonts w:ascii="Arial" w:hAnsi="Arial" w:cs="Arial"/>
        </w:rPr>
      </w:pPr>
      <w:r w:rsidRPr="00675F85">
        <w:rPr>
          <w:rFonts w:ascii="Arial" w:hAnsi="Arial" w:cs="Arial"/>
          <w:i/>
        </w:rPr>
        <w:t>Reţeaua de distribuţie</w:t>
      </w:r>
      <w:r w:rsidRPr="00675F85">
        <w:rPr>
          <w:rFonts w:ascii="Arial" w:hAnsi="Arial" w:cs="Arial"/>
        </w:rPr>
        <w:t xml:space="preserve"> este realizată din conducte de PEHD, PN 6atm, cu diametre diferite (DN: 225, 180, 125, 110, 90).</w:t>
      </w:r>
    </w:p>
    <w:p w:rsidR="0056112A" w:rsidRPr="00675F85" w:rsidRDefault="0056112A" w:rsidP="0056112A">
      <w:pPr>
        <w:ind w:firstLine="720"/>
        <w:jc w:val="both"/>
        <w:rPr>
          <w:rFonts w:ascii="Arial" w:hAnsi="Arial" w:cs="Arial"/>
        </w:rPr>
      </w:pPr>
      <w:r w:rsidRPr="00675F85">
        <w:rPr>
          <w:rFonts w:ascii="Arial" w:hAnsi="Arial" w:cs="Arial"/>
        </w:rPr>
        <w:t>Conductele sunt amplasate în zona de siguranţă a drumurilor, fără a afecta platforma drumurilor sau proprietăţile locuitorilor.</w:t>
      </w:r>
    </w:p>
    <w:p w:rsidR="0056112A" w:rsidRPr="00675F85" w:rsidRDefault="0056112A" w:rsidP="0056112A">
      <w:pPr>
        <w:ind w:right="42" w:firstLine="720"/>
        <w:jc w:val="both"/>
        <w:rPr>
          <w:rFonts w:ascii="Arial" w:hAnsi="Arial" w:cs="Arial"/>
        </w:rPr>
      </w:pPr>
      <w:r w:rsidRPr="00675F85">
        <w:rPr>
          <w:rFonts w:ascii="Arial" w:hAnsi="Arial" w:cs="Arial"/>
        </w:rPr>
        <w:t>Reţeaua de distribuţie s-a realizat în sistem ramificat şi  inelar, astfel încât să se asigure în reţea o presiune de minim 0,7 atm., condiţie satisfăcută şi datorită topografiei terenului, nedepăşindu-se presiunea maximă admisibilă de 6 atm..</w:t>
      </w:r>
    </w:p>
    <w:p w:rsidR="0056112A" w:rsidRPr="00675F85" w:rsidRDefault="0056112A" w:rsidP="0056112A">
      <w:pPr>
        <w:ind w:firstLine="720"/>
        <w:jc w:val="both"/>
        <w:rPr>
          <w:rFonts w:ascii="Arial" w:hAnsi="Arial" w:cs="Arial"/>
        </w:rPr>
      </w:pPr>
      <w:r w:rsidRPr="00675F85">
        <w:rPr>
          <w:rFonts w:ascii="Arial" w:hAnsi="Arial" w:cs="Arial"/>
        </w:rPr>
        <w:t>Reţeaua de distribuţie este echipată cu cămine de vane, cişmele şi hidranţi de incendiu.</w:t>
      </w:r>
    </w:p>
    <w:p w:rsidR="0056112A" w:rsidRDefault="0056112A" w:rsidP="0056112A">
      <w:pPr>
        <w:jc w:val="both"/>
        <w:rPr>
          <w:rFonts w:ascii="Arial" w:hAnsi="Arial" w:cs="Arial"/>
          <w:color w:val="1F497D"/>
        </w:rPr>
      </w:pPr>
    </w:p>
    <w:p w:rsidR="00CE26D7" w:rsidRPr="0056112A" w:rsidRDefault="00CE26D7" w:rsidP="0056112A">
      <w:pPr>
        <w:jc w:val="both"/>
        <w:rPr>
          <w:rFonts w:ascii="Arial" w:hAnsi="Arial" w:cs="Arial"/>
          <w:color w:val="1F497D"/>
        </w:rPr>
      </w:pPr>
    </w:p>
    <w:p w:rsidR="0056112A" w:rsidRPr="00CE3790" w:rsidRDefault="0056112A" w:rsidP="0056112A">
      <w:pPr>
        <w:ind w:firstLine="810"/>
        <w:jc w:val="both"/>
        <w:rPr>
          <w:rFonts w:ascii="Arial" w:hAnsi="Arial" w:cs="Arial"/>
          <w:i/>
        </w:rPr>
      </w:pPr>
      <w:r w:rsidRPr="00CE3790">
        <w:rPr>
          <w:rFonts w:ascii="Arial" w:hAnsi="Arial" w:cs="Arial"/>
          <w:i/>
        </w:rPr>
        <w:lastRenderedPageBreak/>
        <w:t>Tratarea apei</w:t>
      </w:r>
    </w:p>
    <w:p w:rsidR="0056112A" w:rsidRPr="00CE3790" w:rsidRDefault="00CE26D7" w:rsidP="0056112A">
      <w:pPr>
        <w:ind w:firstLine="810"/>
        <w:jc w:val="both"/>
        <w:rPr>
          <w:rFonts w:ascii="Arial" w:hAnsi="Arial" w:cs="Arial"/>
        </w:rPr>
      </w:pPr>
      <w:r>
        <w:rPr>
          <w:rFonts w:ascii="Arial" w:hAnsi="Arial" w:cs="Arial"/>
        </w:rPr>
        <w:t xml:space="preserve">Instalaţiile de tratare se face prin dublă </w:t>
      </w:r>
      <w:r w:rsidR="0056112A" w:rsidRPr="00CE3790">
        <w:rPr>
          <w:rFonts w:ascii="Arial" w:hAnsi="Arial" w:cs="Arial"/>
        </w:rPr>
        <w:t>clorinare</w:t>
      </w:r>
      <w:r>
        <w:rPr>
          <w:rFonts w:ascii="Arial" w:hAnsi="Arial" w:cs="Arial"/>
        </w:rPr>
        <w:t xml:space="preserve">, </w:t>
      </w:r>
      <w:r w:rsidR="0056112A" w:rsidRPr="00CE3790">
        <w:rPr>
          <w:rFonts w:ascii="Arial" w:hAnsi="Arial" w:cs="Arial"/>
        </w:rPr>
        <w:t xml:space="preserve">pentru îmbunătăţirea calităţii apei </w:t>
      </w:r>
      <w:r>
        <w:rPr>
          <w:rFonts w:ascii="Arial" w:hAnsi="Arial" w:cs="Arial"/>
        </w:rPr>
        <w:t>. S-a</w:t>
      </w:r>
      <w:r w:rsidR="0056112A" w:rsidRPr="00CE3790">
        <w:rPr>
          <w:rFonts w:ascii="Arial" w:hAnsi="Arial" w:cs="Arial"/>
        </w:rPr>
        <w:t xml:space="preserve"> prevăz</w:t>
      </w:r>
      <w:r>
        <w:rPr>
          <w:rFonts w:ascii="Arial" w:hAnsi="Arial" w:cs="Arial"/>
        </w:rPr>
        <w:t xml:space="preserve">ut </w:t>
      </w:r>
      <w:r w:rsidR="0056112A" w:rsidRPr="00CE3790">
        <w:rPr>
          <w:rFonts w:ascii="Arial" w:hAnsi="Arial" w:cs="Arial"/>
        </w:rPr>
        <w:t>tehnologia de tratare corespunzătoare pentru obţinerea unei ape cu calităţi de potabilitate conform STAS 1342.</w:t>
      </w:r>
    </w:p>
    <w:p w:rsidR="0056112A" w:rsidRPr="00CE3790" w:rsidRDefault="0056112A" w:rsidP="0056112A">
      <w:pPr>
        <w:jc w:val="both"/>
        <w:rPr>
          <w:rFonts w:ascii="Arial" w:hAnsi="Arial" w:cs="Arial"/>
        </w:rPr>
      </w:pPr>
      <w:r w:rsidRPr="00CE3790">
        <w:rPr>
          <w:rFonts w:ascii="Arial" w:hAnsi="Arial" w:cs="Arial"/>
        </w:rPr>
        <w:tab/>
      </w:r>
    </w:p>
    <w:p w:rsidR="0056112A" w:rsidRPr="00CE3790" w:rsidRDefault="0056112A" w:rsidP="0056112A">
      <w:pPr>
        <w:suppressAutoHyphens w:val="0"/>
        <w:ind w:right="51" w:firstLine="708"/>
        <w:jc w:val="both"/>
        <w:rPr>
          <w:rFonts w:ascii="Arial" w:hAnsi="Arial" w:cs="Arial"/>
          <w:noProof/>
          <w:szCs w:val="24"/>
        </w:rPr>
      </w:pPr>
      <w:r w:rsidRPr="00CE3790">
        <w:rPr>
          <w:rFonts w:ascii="Arial" w:hAnsi="Arial" w:cs="Arial"/>
        </w:rPr>
        <w:t>Se impune respectarea HG 930/2005 privind caracterul şi mărimea zonelor de protecţie sanitară şi hidrogeologică pentru staţii de pompare (10m), instalaţii de tratare (20m), rezervoare îngropate (20m), aducţiuni (10m), conform H.G. 930/2005,</w:t>
      </w:r>
      <w:r w:rsidRPr="00CE3790">
        <w:rPr>
          <w:rFonts w:ascii="Arial" w:hAnsi="Arial" w:cs="Arial"/>
          <w:noProof/>
          <w:szCs w:val="24"/>
        </w:rPr>
        <w:t xml:space="preserve"> </w:t>
      </w:r>
    </w:p>
    <w:p w:rsidR="0056112A" w:rsidRPr="00CE3790" w:rsidRDefault="0056112A" w:rsidP="0056112A">
      <w:pPr>
        <w:suppressAutoHyphens w:val="0"/>
        <w:ind w:right="51" w:firstLine="708"/>
        <w:jc w:val="both"/>
        <w:rPr>
          <w:rFonts w:ascii="Arial" w:hAnsi="Arial" w:cs="Arial"/>
          <w:noProof/>
          <w:szCs w:val="24"/>
        </w:rPr>
      </w:pPr>
      <w:r w:rsidRPr="00CE3790">
        <w:rPr>
          <w:rFonts w:ascii="Arial" w:hAnsi="Arial" w:cs="Arial"/>
          <w:noProof/>
          <w:szCs w:val="24"/>
        </w:rPr>
        <w:t>De asemenea se impune respectarea zonelor de protecţie sanitară de 50 m în jurul surselor de apă potabilă, conform Legii apelor nr. 107 , faţă de posibilele surse de poluare a apei.</w:t>
      </w:r>
    </w:p>
    <w:p w:rsidR="0056112A" w:rsidRPr="00395F20" w:rsidRDefault="0056112A" w:rsidP="0056112A">
      <w:pPr>
        <w:tabs>
          <w:tab w:val="left" w:pos="-1440"/>
        </w:tabs>
        <w:jc w:val="both"/>
        <w:rPr>
          <w:rFonts w:ascii="Arial" w:hAnsi="Arial" w:cs="Arial"/>
          <w:noProof/>
          <w:szCs w:val="24"/>
        </w:rPr>
      </w:pPr>
    </w:p>
    <w:p w:rsidR="0056112A" w:rsidRPr="0056112A" w:rsidRDefault="0056112A" w:rsidP="0056112A">
      <w:pPr>
        <w:tabs>
          <w:tab w:val="left" w:pos="-1440"/>
        </w:tabs>
        <w:jc w:val="both"/>
        <w:rPr>
          <w:rFonts w:ascii="Arial" w:hAnsi="Arial" w:cs="Arial"/>
          <w:noProof/>
          <w:color w:val="1F497D"/>
          <w:szCs w:val="24"/>
        </w:rPr>
      </w:pPr>
      <w:r w:rsidRPr="00395F20">
        <w:rPr>
          <w:rFonts w:ascii="Arial" w:hAnsi="Arial" w:cs="Arial"/>
          <w:b/>
          <w:i/>
          <w:noProof/>
          <w:szCs w:val="24"/>
        </w:rPr>
        <w:tab/>
      </w:r>
    </w:p>
    <w:p w:rsidR="0056112A" w:rsidRPr="00E33C3D" w:rsidRDefault="0056112A" w:rsidP="0056112A">
      <w:pPr>
        <w:pStyle w:val="Heading3"/>
        <w:ind w:left="709" w:firstLine="709"/>
        <w:rPr>
          <w:rFonts w:ascii="Arial" w:eastAsia="Times New Roman" w:hAnsi="Arial" w:cs="Arial"/>
          <w:i/>
          <w:iCs/>
          <w:noProof/>
          <w:color w:val="auto"/>
          <w:szCs w:val="24"/>
        </w:rPr>
      </w:pPr>
      <w:bookmarkStart w:id="112" w:name="_Toc199737874"/>
      <w:bookmarkStart w:id="113" w:name="_Toc200182872"/>
      <w:r w:rsidRPr="00E33C3D">
        <w:rPr>
          <w:rFonts w:ascii="Arial" w:eastAsia="Times New Roman" w:hAnsi="Arial" w:cs="Arial"/>
          <w:i/>
          <w:iCs/>
          <w:noProof/>
          <w:color w:val="auto"/>
          <w:szCs w:val="24"/>
        </w:rPr>
        <w:t>2.9.3. Canalizarea</w:t>
      </w:r>
      <w:bookmarkEnd w:id="112"/>
      <w:bookmarkEnd w:id="113"/>
    </w:p>
    <w:p w:rsidR="0056112A" w:rsidRPr="00E33C3D" w:rsidRDefault="0056112A" w:rsidP="0056112A">
      <w:pPr>
        <w:tabs>
          <w:tab w:val="left" w:pos="1440"/>
        </w:tabs>
        <w:ind w:left="720"/>
        <w:jc w:val="both"/>
        <w:rPr>
          <w:rFonts w:ascii="Arial" w:hAnsi="Arial" w:cs="Arial"/>
          <w:noProof/>
          <w:color w:val="1F497D"/>
          <w:szCs w:val="24"/>
        </w:rPr>
      </w:pPr>
    </w:p>
    <w:p w:rsidR="00E33C3D" w:rsidRPr="00E33C3D" w:rsidRDefault="00E33C3D" w:rsidP="00E33C3D">
      <w:pPr>
        <w:spacing w:before="120" w:line="276" w:lineRule="auto"/>
        <w:ind w:firstLine="902"/>
        <w:jc w:val="both"/>
        <w:rPr>
          <w:rFonts w:ascii="Arial" w:hAnsi="Arial" w:cs="Arial"/>
          <w:szCs w:val="24"/>
        </w:rPr>
      </w:pPr>
      <w:r w:rsidRPr="00E33C3D">
        <w:rPr>
          <w:rFonts w:ascii="Arial" w:hAnsi="Arial" w:cs="Arial"/>
          <w:szCs w:val="24"/>
        </w:rPr>
        <w:t xml:space="preserve">In prezent, in </w:t>
      </w:r>
      <w:r w:rsidRPr="00E33C3D">
        <w:rPr>
          <w:rFonts w:ascii="Arial" w:hAnsi="Arial" w:cs="Arial"/>
          <w:b/>
          <w:szCs w:val="24"/>
        </w:rPr>
        <w:t>Comuna Letcani</w:t>
      </w:r>
      <w:r w:rsidRPr="00E33C3D">
        <w:rPr>
          <w:rFonts w:ascii="Arial" w:hAnsi="Arial" w:cs="Arial"/>
          <w:szCs w:val="24"/>
        </w:rPr>
        <w:t>, exista un sistem centralizat de canalizar</w:t>
      </w:r>
      <w:r w:rsidR="00BC1A5F" w:rsidRPr="00E33C3D">
        <w:rPr>
          <w:rFonts w:ascii="Arial" w:hAnsi="Arial" w:cs="Arial"/>
          <w:szCs w:val="24"/>
        </w:rPr>
        <w:t>e</w:t>
      </w:r>
      <w:r w:rsidR="00BC1A5F">
        <w:rPr>
          <w:rFonts w:ascii="Arial" w:hAnsi="Arial" w:cs="Arial"/>
          <w:szCs w:val="24"/>
        </w:rPr>
        <w:t xml:space="preserve"> în sat</w:t>
      </w:r>
      <w:r w:rsidR="00431522">
        <w:rPr>
          <w:rFonts w:ascii="Arial" w:hAnsi="Arial" w:cs="Arial"/>
          <w:szCs w:val="24"/>
        </w:rPr>
        <w:t>ul</w:t>
      </w:r>
      <w:r w:rsidR="00BC1A5F">
        <w:rPr>
          <w:rFonts w:ascii="Arial" w:hAnsi="Arial" w:cs="Arial"/>
          <w:szCs w:val="24"/>
        </w:rPr>
        <w:t xml:space="preserve"> </w:t>
      </w:r>
      <w:r w:rsidR="00431522">
        <w:rPr>
          <w:rFonts w:ascii="Arial" w:hAnsi="Arial" w:cs="Arial"/>
          <w:szCs w:val="24"/>
        </w:rPr>
        <w:t>Leţ</w:t>
      </w:r>
      <w:r w:rsidR="00BC1A5F" w:rsidRPr="00E33C3D">
        <w:rPr>
          <w:rFonts w:ascii="Arial" w:hAnsi="Arial" w:cs="Arial"/>
          <w:szCs w:val="24"/>
        </w:rPr>
        <w:t>cani</w:t>
      </w:r>
      <w:r w:rsidRPr="00E33C3D">
        <w:rPr>
          <w:rFonts w:ascii="Arial" w:hAnsi="Arial" w:cs="Arial"/>
          <w:szCs w:val="24"/>
        </w:rPr>
        <w:t>, sistem ce face parte din re</w:t>
      </w:r>
      <w:r w:rsidR="00BC1A5F">
        <w:rPr>
          <w:rFonts w:ascii="Arial" w:hAnsi="Arial" w:cs="Arial"/>
          <w:szCs w:val="24"/>
        </w:rPr>
        <w:t>ţ</w:t>
      </w:r>
      <w:r w:rsidRPr="00E33C3D">
        <w:rPr>
          <w:rFonts w:ascii="Arial" w:hAnsi="Arial" w:cs="Arial"/>
          <w:szCs w:val="24"/>
        </w:rPr>
        <w:t>eaua de canalizare realizat</w:t>
      </w:r>
      <w:r w:rsidR="00BC1A5F">
        <w:rPr>
          <w:rFonts w:ascii="Arial" w:hAnsi="Arial" w:cs="Arial"/>
          <w:szCs w:val="24"/>
        </w:rPr>
        <w:t>ă</w:t>
      </w:r>
      <w:r w:rsidR="00431522">
        <w:rPr>
          <w:rFonts w:ascii="Arial" w:hAnsi="Arial" w:cs="Arial"/>
          <w:szCs w:val="24"/>
        </w:rPr>
        <w:t xml:space="preserve"> î</w:t>
      </w:r>
      <w:r w:rsidRPr="00E33C3D">
        <w:rPr>
          <w:rFonts w:ascii="Arial" w:hAnsi="Arial" w:cs="Arial"/>
          <w:szCs w:val="24"/>
        </w:rPr>
        <w:t>n cadrul Zonei Metropolitane Iasi.</w:t>
      </w:r>
    </w:p>
    <w:p w:rsidR="00E33C3D" w:rsidRPr="00E33C3D" w:rsidRDefault="00E33C3D" w:rsidP="00FB7215">
      <w:pPr>
        <w:spacing w:line="276" w:lineRule="auto"/>
        <w:ind w:firstLine="902"/>
        <w:jc w:val="both"/>
        <w:rPr>
          <w:rFonts w:ascii="Arial" w:hAnsi="Arial" w:cs="Arial"/>
          <w:szCs w:val="24"/>
        </w:rPr>
      </w:pPr>
      <w:r w:rsidRPr="00E33C3D">
        <w:rPr>
          <w:rFonts w:ascii="Arial" w:hAnsi="Arial" w:cs="Arial"/>
          <w:szCs w:val="24"/>
        </w:rPr>
        <w:t>S</w:t>
      </w:r>
      <w:r w:rsidR="00BC1A5F">
        <w:rPr>
          <w:rFonts w:ascii="Arial" w:hAnsi="Arial" w:cs="Arial"/>
          <w:szCs w:val="24"/>
        </w:rPr>
        <w:t>chema tehnologica si functională</w:t>
      </w:r>
      <w:r w:rsidRPr="00E33C3D">
        <w:rPr>
          <w:rFonts w:ascii="Arial" w:hAnsi="Arial" w:cs="Arial"/>
          <w:szCs w:val="24"/>
        </w:rPr>
        <w:t xml:space="preserve"> a acestui sistem cuprinde colectarea si transportul apelor uzate/pluviale, epurarea si evacuarea acesteia in emisar.</w:t>
      </w:r>
    </w:p>
    <w:p w:rsidR="00E33C3D" w:rsidRPr="00E33C3D" w:rsidRDefault="00E33C3D" w:rsidP="00E33C3D">
      <w:pPr>
        <w:spacing w:after="60" w:line="276" w:lineRule="auto"/>
        <w:ind w:firstLine="902"/>
        <w:jc w:val="both"/>
        <w:rPr>
          <w:rFonts w:ascii="Arial" w:hAnsi="Arial" w:cs="Arial"/>
          <w:szCs w:val="24"/>
        </w:rPr>
      </w:pPr>
      <w:r w:rsidRPr="00E33C3D">
        <w:rPr>
          <w:rFonts w:ascii="Arial" w:hAnsi="Arial" w:cs="Arial"/>
          <w:szCs w:val="24"/>
        </w:rPr>
        <w:t>Lungimea totala a retelei de canalizare, functionala in Comuna Letcani (sat</w:t>
      </w:r>
      <w:r w:rsidR="00431522">
        <w:rPr>
          <w:rFonts w:ascii="Arial" w:hAnsi="Arial" w:cs="Arial"/>
          <w:szCs w:val="24"/>
        </w:rPr>
        <w:t>ul</w:t>
      </w:r>
      <w:r w:rsidRPr="00E33C3D">
        <w:rPr>
          <w:rFonts w:ascii="Arial" w:hAnsi="Arial" w:cs="Arial"/>
          <w:szCs w:val="24"/>
        </w:rPr>
        <w:t xml:space="preserve"> Letcani):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980"/>
        <w:gridCol w:w="1170"/>
        <w:gridCol w:w="1530"/>
        <w:gridCol w:w="990"/>
        <w:gridCol w:w="1530"/>
        <w:gridCol w:w="1800"/>
      </w:tblGrid>
      <w:tr w:rsidR="00E33C3D" w:rsidRPr="00E33C3D" w:rsidTr="00E33C3D">
        <w:tc>
          <w:tcPr>
            <w:tcW w:w="1080" w:type="dxa"/>
            <w:shd w:val="clear" w:color="auto" w:fill="FFFFFF" w:themeFill="background1"/>
            <w:vAlign w:val="center"/>
          </w:tcPr>
          <w:p w:rsidR="00E33C3D" w:rsidRPr="00E33C3D" w:rsidRDefault="00E33C3D" w:rsidP="00970046">
            <w:pPr>
              <w:spacing w:line="276" w:lineRule="auto"/>
              <w:jc w:val="center"/>
              <w:rPr>
                <w:rFonts w:ascii="Arial" w:hAnsi="Arial" w:cs="Arial"/>
                <w:b/>
                <w:szCs w:val="24"/>
              </w:rPr>
            </w:pPr>
            <w:r>
              <w:rPr>
                <w:rFonts w:ascii="Arial" w:hAnsi="Arial" w:cs="Arial"/>
                <w:b/>
                <w:szCs w:val="24"/>
              </w:rPr>
              <w:t>Localit.</w:t>
            </w:r>
          </w:p>
        </w:tc>
        <w:tc>
          <w:tcPr>
            <w:tcW w:w="1980" w:type="dxa"/>
            <w:shd w:val="clear" w:color="auto" w:fill="FFFFFF" w:themeFill="background1"/>
            <w:vAlign w:val="center"/>
          </w:tcPr>
          <w:p w:rsidR="00E33C3D" w:rsidRPr="00E33C3D" w:rsidRDefault="00E33C3D" w:rsidP="00970046">
            <w:pPr>
              <w:spacing w:line="276" w:lineRule="auto"/>
              <w:jc w:val="center"/>
              <w:rPr>
                <w:rFonts w:ascii="Arial" w:hAnsi="Arial" w:cs="Arial"/>
                <w:b/>
                <w:szCs w:val="24"/>
              </w:rPr>
            </w:pPr>
            <w:r w:rsidRPr="00E33C3D">
              <w:rPr>
                <w:rFonts w:ascii="Arial" w:hAnsi="Arial" w:cs="Arial"/>
                <w:b/>
                <w:szCs w:val="24"/>
              </w:rPr>
              <w:t>Lungime retea canalizare (m)</w:t>
            </w:r>
          </w:p>
        </w:tc>
        <w:tc>
          <w:tcPr>
            <w:tcW w:w="1170" w:type="dxa"/>
            <w:shd w:val="clear" w:color="auto" w:fill="FFFFFF" w:themeFill="background1"/>
            <w:vAlign w:val="center"/>
          </w:tcPr>
          <w:p w:rsidR="00E33C3D" w:rsidRPr="00E33C3D" w:rsidRDefault="00E33C3D" w:rsidP="00970046">
            <w:pPr>
              <w:spacing w:line="276" w:lineRule="auto"/>
              <w:jc w:val="center"/>
              <w:rPr>
                <w:rFonts w:ascii="Arial" w:hAnsi="Arial" w:cs="Arial"/>
                <w:b/>
                <w:szCs w:val="24"/>
              </w:rPr>
            </w:pPr>
            <w:r w:rsidRPr="00E33C3D">
              <w:rPr>
                <w:rFonts w:ascii="Arial" w:hAnsi="Arial" w:cs="Arial"/>
                <w:b/>
                <w:szCs w:val="24"/>
              </w:rPr>
              <w:t>Nr. total gospodarii</w:t>
            </w:r>
          </w:p>
        </w:tc>
        <w:tc>
          <w:tcPr>
            <w:tcW w:w="1530" w:type="dxa"/>
            <w:shd w:val="clear" w:color="auto" w:fill="FFFFFF" w:themeFill="background1"/>
          </w:tcPr>
          <w:p w:rsidR="00E33C3D" w:rsidRPr="00E33C3D" w:rsidRDefault="00E33C3D" w:rsidP="00970046">
            <w:pPr>
              <w:spacing w:line="276" w:lineRule="auto"/>
              <w:jc w:val="center"/>
              <w:rPr>
                <w:rFonts w:ascii="Arial" w:hAnsi="Arial" w:cs="Arial"/>
                <w:b/>
                <w:szCs w:val="24"/>
              </w:rPr>
            </w:pPr>
            <w:r w:rsidRPr="00E33C3D">
              <w:rPr>
                <w:rFonts w:ascii="Arial" w:hAnsi="Arial" w:cs="Arial"/>
                <w:b/>
                <w:szCs w:val="24"/>
              </w:rPr>
              <w:t>Nr. gospodarii deservite</w:t>
            </w:r>
          </w:p>
        </w:tc>
        <w:tc>
          <w:tcPr>
            <w:tcW w:w="990" w:type="dxa"/>
            <w:shd w:val="clear" w:color="auto" w:fill="FFFFFF" w:themeFill="background1"/>
            <w:vAlign w:val="center"/>
          </w:tcPr>
          <w:p w:rsidR="00E33C3D" w:rsidRPr="00E33C3D" w:rsidRDefault="00E33C3D" w:rsidP="00970046">
            <w:pPr>
              <w:spacing w:line="276" w:lineRule="auto"/>
              <w:jc w:val="center"/>
              <w:rPr>
                <w:rFonts w:ascii="Arial" w:hAnsi="Arial" w:cs="Arial"/>
                <w:b/>
                <w:szCs w:val="24"/>
              </w:rPr>
            </w:pPr>
            <w:r w:rsidRPr="00E33C3D">
              <w:rPr>
                <w:rFonts w:ascii="Arial" w:hAnsi="Arial" w:cs="Arial"/>
                <w:b/>
                <w:szCs w:val="24"/>
              </w:rPr>
              <w:t>% fata de total</w:t>
            </w:r>
          </w:p>
        </w:tc>
        <w:tc>
          <w:tcPr>
            <w:tcW w:w="1530" w:type="dxa"/>
            <w:shd w:val="clear" w:color="auto" w:fill="FFFFFF" w:themeFill="background1"/>
            <w:vAlign w:val="center"/>
          </w:tcPr>
          <w:p w:rsidR="00E33C3D" w:rsidRPr="00E33C3D" w:rsidRDefault="00E33C3D" w:rsidP="00970046">
            <w:pPr>
              <w:spacing w:line="276" w:lineRule="auto"/>
              <w:jc w:val="center"/>
              <w:rPr>
                <w:rFonts w:ascii="Arial" w:hAnsi="Arial" w:cs="Arial"/>
                <w:b/>
                <w:szCs w:val="24"/>
              </w:rPr>
            </w:pPr>
            <w:r w:rsidRPr="00E33C3D">
              <w:rPr>
                <w:rFonts w:ascii="Arial" w:hAnsi="Arial" w:cs="Arial"/>
                <w:b/>
                <w:szCs w:val="24"/>
              </w:rPr>
              <w:t>Nr. agenti economici deserviti</w:t>
            </w:r>
          </w:p>
        </w:tc>
        <w:tc>
          <w:tcPr>
            <w:tcW w:w="1800" w:type="dxa"/>
            <w:shd w:val="clear" w:color="auto" w:fill="FFFFFF" w:themeFill="background1"/>
            <w:vAlign w:val="center"/>
          </w:tcPr>
          <w:p w:rsidR="00E33C3D" w:rsidRPr="00E33C3D" w:rsidRDefault="00E33C3D" w:rsidP="00970046">
            <w:pPr>
              <w:spacing w:line="276" w:lineRule="auto"/>
              <w:jc w:val="center"/>
              <w:rPr>
                <w:rFonts w:ascii="Arial" w:hAnsi="Arial" w:cs="Arial"/>
                <w:b/>
                <w:szCs w:val="24"/>
              </w:rPr>
            </w:pPr>
            <w:r w:rsidRPr="00E33C3D">
              <w:rPr>
                <w:rFonts w:ascii="Arial" w:hAnsi="Arial" w:cs="Arial"/>
                <w:b/>
                <w:szCs w:val="24"/>
              </w:rPr>
              <w:t>Nr. institutii publice deservite</w:t>
            </w:r>
          </w:p>
        </w:tc>
      </w:tr>
      <w:tr w:rsidR="00E33C3D" w:rsidRPr="00E33C3D" w:rsidTr="00E33C3D">
        <w:tc>
          <w:tcPr>
            <w:tcW w:w="1080" w:type="dxa"/>
            <w:vAlign w:val="center"/>
          </w:tcPr>
          <w:p w:rsidR="00E33C3D" w:rsidRPr="00E33C3D" w:rsidRDefault="00E33C3D" w:rsidP="00970046">
            <w:pPr>
              <w:spacing w:line="276" w:lineRule="auto"/>
              <w:rPr>
                <w:rFonts w:ascii="Arial" w:hAnsi="Arial" w:cs="Arial"/>
                <w:szCs w:val="24"/>
              </w:rPr>
            </w:pPr>
            <w:r w:rsidRPr="00E33C3D">
              <w:rPr>
                <w:rFonts w:ascii="Arial" w:hAnsi="Arial" w:cs="Arial"/>
                <w:szCs w:val="24"/>
              </w:rPr>
              <w:t xml:space="preserve">Letcani </w:t>
            </w:r>
          </w:p>
        </w:tc>
        <w:tc>
          <w:tcPr>
            <w:tcW w:w="1980" w:type="dxa"/>
            <w:vAlign w:val="center"/>
          </w:tcPr>
          <w:p w:rsidR="00E33C3D" w:rsidRPr="00E33C3D" w:rsidRDefault="00E33C3D" w:rsidP="00970046">
            <w:pPr>
              <w:spacing w:line="276" w:lineRule="auto"/>
              <w:jc w:val="center"/>
              <w:rPr>
                <w:rFonts w:ascii="Arial" w:hAnsi="Arial" w:cs="Arial"/>
                <w:szCs w:val="24"/>
              </w:rPr>
            </w:pPr>
            <w:r w:rsidRPr="00E33C3D">
              <w:rPr>
                <w:rFonts w:ascii="Arial" w:hAnsi="Arial" w:cs="Arial"/>
                <w:szCs w:val="24"/>
              </w:rPr>
              <w:t>6</w:t>
            </w:r>
            <w:r w:rsidR="00AE667F">
              <w:rPr>
                <w:rFonts w:ascii="Arial" w:hAnsi="Arial" w:cs="Arial"/>
                <w:szCs w:val="24"/>
              </w:rPr>
              <w:t>000</w:t>
            </w:r>
          </w:p>
        </w:tc>
        <w:tc>
          <w:tcPr>
            <w:tcW w:w="1170" w:type="dxa"/>
            <w:vAlign w:val="center"/>
          </w:tcPr>
          <w:p w:rsidR="00E33C3D" w:rsidRPr="00E33C3D" w:rsidRDefault="00E33C3D" w:rsidP="00970046">
            <w:pPr>
              <w:spacing w:line="276" w:lineRule="auto"/>
              <w:jc w:val="center"/>
              <w:rPr>
                <w:rFonts w:ascii="Arial" w:hAnsi="Arial" w:cs="Arial"/>
                <w:szCs w:val="24"/>
              </w:rPr>
            </w:pPr>
            <w:r w:rsidRPr="00E33C3D">
              <w:rPr>
                <w:rFonts w:ascii="Arial" w:hAnsi="Arial" w:cs="Arial"/>
                <w:szCs w:val="24"/>
              </w:rPr>
              <w:t>2.219</w:t>
            </w:r>
          </w:p>
        </w:tc>
        <w:tc>
          <w:tcPr>
            <w:tcW w:w="1530" w:type="dxa"/>
          </w:tcPr>
          <w:p w:rsidR="00E33C3D" w:rsidRPr="00E33C3D" w:rsidRDefault="00E33C3D" w:rsidP="00970046">
            <w:pPr>
              <w:spacing w:line="276" w:lineRule="auto"/>
              <w:jc w:val="center"/>
              <w:rPr>
                <w:rFonts w:ascii="Arial" w:hAnsi="Arial" w:cs="Arial"/>
                <w:szCs w:val="24"/>
              </w:rPr>
            </w:pPr>
            <w:r w:rsidRPr="00E33C3D">
              <w:rPr>
                <w:rFonts w:ascii="Arial" w:hAnsi="Arial" w:cs="Arial"/>
                <w:szCs w:val="24"/>
              </w:rPr>
              <w:t>1489</w:t>
            </w:r>
          </w:p>
        </w:tc>
        <w:tc>
          <w:tcPr>
            <w:tcW w:w="990" w:type="dxa"/>
            <w:vAlign w:val="center"/>
          </w:tcPr>
          <w:p w:rsidR="00E33C3D" w:rsidRPr="00E33C3D" w:rsidRDefault="00E33C3D" w:rsidP="00970046">
            <w:pPr>
              <w:spacing w:line="276" w:lineRule="auto"/>
              <w:jc w:val="center"/>
              <w:rPr>
                <w:rFonts w:ascii="Arial" w:hAnsi="Arial" w:cs="Arial"/>
                <w:szCs w:val="24"/>
              </w:rPr>
            </w:pPr>
            <w:r w:rsidRPr="00E33C3D">
              <w:rPr>
                <w:rFonts w:ascii="Arial" w:hAnsi="Arial" w:cs="Arial"/>
                <w:szCs w:val="24"/>
              </w:rPr>
              <w:t>67 %</w:t>
            </w:r>
          </w:p>
        </w:tc>
        <w:tc>
          <w:tcPr>
            <w:tcW w:w="1530" w:type="dxa"/>
            <w:vAlign w:val="center"/>
          </w:tcPr>
          <w:p w:rsidR="00E33C3D" w:rsidRPr="00E33C3D" w:rsidRDefault="00E33C3D" w:rsidP="00970046">
            <w:pPr>
              <w:spacing w:line="276" w:lineRule="auto"/>
              <w:jc w:val="center"/>
              <w:rPr>
                <w:rFonts w:ascii="Arial" w:hAnsi="Arial" w:cs="Arial"/>
                <w:szCs w:val="24"/>
              </w:rPr>
            </w:pPr>
            <w:r w:rsidRPr="00E33C3D">
              <w:rPr>
                <w:rFonts w:ascii="Arial" w:hAnsi="Arial" w:cs="Arial"/>
                <w:szCs w:val="24"/>
              </w:rPr>
              <w:t>30</w:t>
            </w:r>
          </w:p>
        </w:tc>
        <w:tc>
          <w:tcPr>
            <w:tcW w:w="1800" w:type="dxa"/>
            <w:vAlign w:val="center"/>
          </w:tcPr>
          <w:p w:rsidR="00E33C3D" w:rsidRPr="00E33C3D" w:rsidRDefault="00E33C3D" w:rsidP="00970046">
            <w:pPr>
              <w:spacing w:line="276" w:lineRule="auto"/>
              <w:jc w:val="center"/>
              <w:rPr>
                <w:rFonts w:ascii="Arial" w:hAnsi="Arial" w:cs="Arial"/>
                <w:szCs w:val="24"/>
              </w:rPr>
            </w:pPr>
            <w:r w:rsidRPr="00E33C3D">
              <w:rPr>
                <w:rFonts w:ascii="Arial" w:hAnsi="Arial" w:cs="Arial"/>
                <w:szCs w:val="24"/>
              </w:rPr>
              <w:t>3</w:t>
            </w:r>
          </w:p>
        </w:tc>
      </w:tr>
    </w:tbl>
    <w:p w:rsidR="00CE3790" w:rsidRDefault="00CE3790" w:rsidP="00CE3790">
      <w:pPr>
        <w:spacing w:before="120" w:line="276" w:lineRule="auto"/>
        <w:ind w:firstLine="720"/>
        <w:jc w:val="both"/>
        <w:rPr>
          <w:rFonts w:ascii="Arial" w:hAnsi="Arial" w:cs="Arial"/>
          <w:szCs w:val="24"/>
        </w:rPr>
      </w:pPr>
    </w:p>
    <w:p w:rsidR="00E33C3D" w:rsidRPr="00E33C3D" w:rsidRDefault="00E33C3D" w:rsidP="00CE3790">
      <w:pPr>
        <w:spacing w:before="120" w:line="276" w:lineRule="auto"/>
        <w:ind w:firstLine="720"/>
        <w:jc w:val="both"/>
        <w:rPr>
          <w:rFonts w:ascii="Arial" w:hAnsi="Arial" w:cs="Arial"/>
          <w:szCs w:val="24"/>
        </w:rPr>
      </w:pPr>
      <w:r w:rsidRPr="00E33C3D">
        <w:rPr>
          <w:rFonts w:ascii="Arial" w:hAnsi="Arial" w:cs="Arial"/>
          <w:szCs w:val="24"/>
        </w:rPr>
        <w:t>Sta</w:t>
      </w:r>
      <w:r w:rsidR="00431522">
        <w:rPr>
          <w:rFonts w:ascii="Arial" w:hAnsi="Arial" w:cs="Arial"/>
          <w:szCs w:val="24"/>
        </w:rPr>
        <w:t>ţ</w:t>
      </w:r>
      <w:r w:rsidRPr="00E33C3D">
        <w:rPr>
          <w:rFonts w:ascii="Arial" w:hAnsi="Arial" w:cs="Arial"/>
          <w:szCs w:val="24"/>
        </w:rPr>
        <w:t xml:space="preserve">ia de epurare </w:t>
      </w:r>
      <w:r w:rsidR="00431522">
        <w:rPr>
          <w:rFonts w:ascii="Arial" w:hAnsi="Arial" w:cs="Arial"/>
          <w:szCs w:val="24"/>
        </w:rPr>
        <w:t>ş</w:t>
      </w:r>
      <w:r w:rsidRPr="00E33C3D">
        <w:rPr>
          <w:rFonts w:ascii="Arial" w:hAnsi="Arial" w:cs="Arial"/>
          <w:szCs w:val="24"/>
        </w:rPr>
        <w:t>i re</w:t>
      </w:r>
      <w:r w:rsidR="00431522">
        <w:rPr>
          <w:rFonts w:ascii="Arial" w:hAnsi="Arial" w:cs="Arial"/>
          <w:szCs w:val="24"/>
        </w:rPr>
        <w:t>ţ</w:t>
      </w:r>
      <w:r w:rsidRPr="00E33C3D">
        <w:rPr>
          <w:rFonts w:ascii="Arial" w:hAnsi="Arial" w:cs="Arial"/>
          <w:szCs w:val="24"/>
        </w:rPr>
        <w:t>eaua de canalizare a Comunei Le</w:t>
      </w:r>
      <w:r w:rsidR="00431522">
        <w:rPr>
          <w:rFonts w:ascii="Arial" w:hAnsi="Arial" w:cs="Arial"/>
          <w:szCs w:val="24"/>
        </w:rPr>
        <w:t>ţ</w:t>
      </w:r>
      <w:r w:rsidR="0035789D">
        <w:rPr>
          <w:rFonts w:ascii="Arial" w:hAnsi="Arial" w:cs="Arial"/>
          <w:szCs w:val="24"/>
        </w:rPr>
        <w:t>cani, realizată</w:t>
      </w:r>
      <w:r w:rsidRPr="00E33C3D">
        <w:rPr>
          <w:rFonts w:ascii="Arial" w:hAnsi="Arial" w:cs="Arial"/>
          <w:szCs w:val="24"/>
        </w:rPr>
        <w:t xml:space="preserve"> prin Programul F.E.A.D.R. (masura 322), deserve</w:t>
      </w:r>
      <w:r w:rsidR="00431522">
        <w:rPr>
          <w:rFonts w:ascii="Arial" w:hAnsi="Arial" w:cs="Arial"/>
          <w:szCs w:val="24"/>
        </w:rPr>
        <w:t>ş</w:t>
      </w:r>
      <w:r w:rsidRPr="00E33C3D">
        <w:rPr>
          <w:rFonts w:ascii="Arial" w:hAnsi="Arial" w:cs="Arial"/>
          <w:szCs w:val="24"/>
        </w:rPr>
        <w:t>te 1.489 gospodarii din totalul de 2.219 gospod</w:t>
      </w:r>
      <w:r w:rsidR="00431522">
        <w:rPr>
          <w:rFonts w:ascii="Arial" w:hAnsi="Arial" w:cs="Arial"/>
          <w:szCs w:val="24"/>
        </w:rPr>
        <w:t>ă</w:t>
      </w:r>
      <w:r w:rsidRPr="00E33C3D">
        <w:rPr>
          <w:rFonts w:ascii="Arial" w:hAnsi="Arial" w:cs="Arial"/>
          <w:szCs w:val="24"/>
        </w:rPr>
        <w:t xml:space="preserve">rii existente </w:t>
      </w:r>
      <w:r w:rsidR="00431522">
        <w:rPr>
          <w:rFonts w:ascii="Arial" w:hAnsi="Arial" w:cs="Arial"/>
          <w:szCs w:val="24"/>
        </w:rPr>
        <w:t>î</w:t>
      </w:r>
      <w:r w:rsidRPr="00E33C3D">
        <w:rPr>
          <w:rFonts w:ascii="Arial" w:hAnsi="Arial" w:cs="Arial"/>
          <w:szCs w:val="24"/>
        </w:rPr>
        <w:t>n localitate –</w:t>
      </w:r>
      <w:r w:rsidR="00431522">
        <w:rPr>
          <w:rFonts w:ascii="Arial" w:hAnsi="Arial" w:cs="Arial"/>
          <w:szCs w:val="24"/>
        </w:rPr>
        <w:t xml:space="preserve"> acestea sunt functionale doar î</w:t>
      </w:r>
      <w:r w:rsidRPr="00E33C3D">
        <w:rPr>
          <w:rFonts w:ascii="Arial" w:hAnsi="Arial" w:cs="Arial"/>
          <w:szCs w:val="24"/>
        </w:rPr>
        <w:t>n sat</w:t>
      </w:r>
      <w:r w:rsidR="00431522">
        <w:rPr>
          <w:rFonts w:ascii="Arial" w:hAnsi="Arial" w:cs="Arial"/>
          <w:szCs w:val="24"/>
        </w:rPr>
        <w:t>ul Letcani</w:t>
      </w:r>
      <w:r w:rsidRPr="00E33C3D">
        <w:rPr>
          <w:rFonts w:ascii="Arial" w:hAnsi="Arial" w:cs="Arial"/>
          <w:szCs w:val="24"/>
        </w:rPr>
        <w:t>.</w:t>
      </w:r>
    </w:p>
    <w:p w:rsidR="00E33C3D" w:rsidRPr="00E33C3D" w:rsidRDefault="00E33C3D" w:rsidP="00E33C3D">
      <w:pPr>
        <w:spacing w:line="276" w:lineRule="auto"/>
        <w:jc w:val="both"/>
        <w:rPr>
          <w:rFonts w:ascii="Arial" w:hAnsi="Arial" w:cs="Arial"/>
          <w:szCs w:val="24"/>
        </w:rPr>
      </w:pPr>
    </w:p>
    <w:p w:rsidR="00E33C3D" w:rsidRPr="00E33C3D" w:rsidRDefault="00431522" w:rsidP="00E33C3D">
      <w:pPr>
        <w:spacing w:line="276" w:lineRule="auto"/>
        <w:ind w:firstLine="902"/>
        <w:jc w:val="both"/>
        <w:rPr>
          <w:rFonts w:ascii="Arial" w:hAnsi="Arial" w:cs="Arial"/>
          <w:szCs w:val="24"/>
        </w:rPr>
      </w:pPr>
      <w:r>
        <w:rPr>
          <w:rFonts w:ascii="Arial" w:hAnsi="Arial" w:cs="Arial"/>
          <w:szCs w:val="24"/>
        </w:rPr>
        <w:t>Staţ</w:t>
      </w:r>
      <w:r w:rsidR="00E33C3D" w:rsidRPr="00E33C3D">
        <w:rPr>
          <w:rFonts w:ascii="Arial" w:hAnsi="Arial" w:cs="Arial"/>
          <w:szCs w:val="24"/>
        </w:rPr>
        <w:t>ia de epurare este de tip mecano-biologic si cuprinde urmatoarele elemente:</w:t>
      </w:r>
    </w:p>
    <w:p w:rsidR="00E33C3D" w:rsidRPr="00E33C3D" w:rsidRDefault="00E705E1"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Pr>
          <w:rFonts w:ascii="Arial" w:hAnsi="Arial" w:cs="Arial"/>
          <w:szCs w:val="24"/>
        </w:rPr>
        <w:t>Staţ</w:t>
      </w:r>
      <w:r w:rsidR="00E33C3D" w:rsidRPr="00E33C3D">
        <w:rPr>
          <w:rFonts w:ascii="Arial" w:hAnsi="Arial" w:cs="Arial"/>
          <w:szCs w:val="24"/>
        </w:rPr>
        <w:t>ie de epurare compact</w:t>
      </w:r>
      <w:r>
        <w:rPr>
          <w:rFonts w:ascii="Arial" w:hAnsi="Arial" w:cs="Arial"/>
          <w:szCs w:val="24"/>
        </w:rPr>
        <w:t>ă</w:t>
      </w:r>
      <w:r w:rsidR="00E33C3D" w:rsidRPr="00E33C3D">
        <w:rPr>
          <w:rFonts w:ascii="Arial" w:hAnsi="Arial" w:cs="Arial"/>
          <w:szCs w:val="24"/>
        </w:rPr>
        <w:t>, alcatuit</w:t>
      </w:r>
      <w:r>
        <w:rPr>
          <w:rFonts w:ascii="Arial" w:hAnsi="Arial" w:cs="Arial"/>
          <w:szCs w:val="24"/>
        </w:rPr>
        <w:t>ă</w:t>
      </w:r>
      <w:r w:rsidR="00E33C3D" w:rsidRPr="00E33C3D">
        <w:rPr>
          <w:rFonts w:ascii="Arial" w:hAnsi="Arial" w:cs="Arial"/>
          <w:szCs w:val="24"/>
        </w:rPr>
        <w:t xml:space="preserve"> din compartiment de epurare mecanic</w:t>
      </w:r>
      <w:r>
        <w:rPr>
          <w:rFonts w:ascii="Arial" w:hAnsi="Arial" w:cs="Arial"/>
          <w:szCs w:val="24"/>
        </w:rPr>
        <w:t>ă</w:t>
      </w:r>
      <w:r w:rsidR="00E33C3D" w:rsidRPr="00E33C3D">
        <w:rPr>
          <w:rFonts w:ascii="Arial" w:hAnsi="Arial" w:cs="Arial"/>
          <w:szCs w:val="24"/>
        </w:rPr>
        <w:t xml:space="preserve"> (gratar, separator de grasimi si decantor primar de tip modular) si compartiment de epurare biologica (bazin de aerare echipat cu sistem de aerare pneumatic cu bule fine – difuzori porosi si decantor secundar lamelar);</w:t>
      </w:r>
    </w:p>
    <w:p w:rsidR="00E33C3D" w:rsidRPr="00E33C3D" w:rsidRDefault="00E33C3D"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E33C3D">
        <w:rPr>
          <w:rFonts w:ascii="Arial" w:hAnsi="Arial" w:cs="Arial"/>
          <w:szCs w:val="24"/>
        </w:rPr>
        <w:t>Statie de clorinare cu pavilion;</w:t>
      </w:r>
    </w:p>
    <w:p w:rsidR="00E33C3D" w:rsidRPr="00E33C3D" w:rsidRDefault="00E33C3D"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E33C3D">
        <w:rPr>
          <w:rFonts w:ascii="Arial" w:hAnsi="Arial" w:cs="Arial"/>
          <w:szCs w:val="24"/>
        </w:rPr>
        <w:t>Platform</w:t>
      </w:r>
      <w:r w:rsidR="00E705E1">
        <w:rPr>
          <w:rFonts w:ascii="Arial" w:hAnsi="Arial" w:cs="Arial"/>
          <w:szCs w:val="24"/>
        </w:rPr>
        <w:t>ă</w:t>
      </w:r>
      <w:r w:rsidRPr="00E33C3D">
        <w:rPr>
          <w:rFonts w:ascii="Arial" w:hAnsi="Arial" w:cs="Arial"/>
          <w:szCs w:val="24"/>
        </w:rPr>
        <w:t xml:space="preserve"> uscare namol;</w:t>
      </w:r>
    </w:p>
    <w:p w:rsidR="00E33C3D" w:rsidRPr="00E33C3D" w:rsidRDefault="00E33C3D"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E33C3D">
        <w:rPr>
          <w:rFonts w:ascii="Arial" w:hAnsi="Arial" w:cs="Arial"/>
          <w:szCs w:val="24"/>
        </w:rPr>
        <w:t>Racord energie electrica;</w:t>
      </w:r>
    </w:p>
    <w:p w:rsidR="00E33C3D" w:rsidRPr="00E33C3D" w:rsidRDefault="00E33C3D" w:rsidP="005B2B97">
      <w:pPr>
        <w:numPr>
          <w:ilvl w:val="0"/>
          <w:numId w:val="36"/>
        </w:numPr>
        <w:tabs>
          <w:tab w:val="clear" w:pos="1262"/>
          <w:tab w:val="num" w:pos="1440"/>
        </w:tabs>
        <w:suppressAutoHyphens w:val="0"/>
        <w:spacing w:line="276" w:lineRule="auto"/>
        <w:ind w:left="1440" w:hanging="357"/>
        <w:jc w:val="both"/>
        <w:rPr>
          <w:rFonts w:ascii="Arial" w:hAnsi="Arial" w:cs="Arial"/>
          <w:szCs w:val="24"/>
        </w:rPr>
      </w:pPr>
      <w:r w:rsidRPr="00E33C3D">
        <w:rPr>
          <w:rFonts w:ascii="Arial" w:hAnsi="Arial" w:cs="Arial"/>
          <w:szCs w:val="24"/>
        </w:rPr>
        <w:t>Colector canalizare menajera.</w:t>
      </w:r>
    </w:p>
    <w:p w:rsidR="00E33C3D" w:rsidRPr="00E33C3D" w:rsidRDefault="0035789D" w:rsidP="00E33C3D">
      <w:pPr>
        <w:spacing w:before="120" w:line="276" w:lineRule="auto"/>
        <w:ind w:firstLine="902"/>
        <w:jc w:val="both"/>
        <w:rPr>
          <w:rFonts w:ascii="Arial" w:hAnsi="Arial" w:cs="Arial"/>
          <w:szCs w:val="24"/>
        </w:rPr>
      </w:pPr>
      <w:r>
        <w:rPr>
          <w:rFonts w:ascii="Arial" w:hAnsi="Arial" w:cs="Arial"/>
          <w:szCs w:val="24"/>
        </w:rPr>
        <w:lastRenderedPageBreak/>
        <w:t>Staţ</w:t>
      </w:r>
      <w:r w:rsidR="00E33C3D" w:rsidRPr="00E33C3D">
        <w:rPr>
          <w:rFonts w:ascii="Arial" w:hAnsi="Arial" w:cs="Arial"/>
          <w:szCs w:val="24"/>
        </w:rPr>
        <w:t xml:space="preserve">ia de epurare a fost proiectata pentru prelucrarea urmatoarelor debite de </w:t>
      </w:r>
      <w:r>
        <w:rPr>
          <w:rFonts w:ascii="Arial" w:hAnsi="Arial" w:cs="Arial"/>
          <w:szCs w:val="24"/>
        </w:rPr>
        <w:t>apă uzată</w:t>
      </w:r>
      <w:r w:rsidR="00E33C3D" w:rsidRPr="00E33C3D">
        <w:rPr>
          <w:rFonts w:ascii="Arial" w:hAnsi="Arial" w:cs="Arial"/>
          <w:szCs w:val="24"/>
        </w:rPr>
        <w:t xml:space="preserve">: </w:t>
      </w:r>
    </w:p>
    <w:p w:rsidR="00E33C3D" w:rsidRPr="00E33C3D" w:rsidRDefault="00E33C3D" w:rsidP="005B2B97">
      <w:pPr>
        <w:numPr>
          <w:ilvl w:val="1"/>
          <w:numId w:val="40"/>
        </w:numPr>
        <w:suppressAutoHyphens w:val="0"/>
        <w:spacing w:line="276" w:lineRule="auto"/>
        <w:jc w:val="both"/>
        <w:rPr>
          <w:rFonts w:ascii="Arial" w:hAnsi="Arial" w:cs="Arial"/>
          <w:szCs w:val="24"/>
        </w:rPr>
      </w:pPr>
      <w:r w:rsidRPr="00E33C3D">
        <w:rPr>
          <w:rFonts w:ascii="Arial" w:hAnsi="Arial" w:cs="Arial"/>
          <w:szCs w:val="24"/>
        </w:rPr>
        <w:t>Qu zi med. = 4,02 litri/secunda;</w:t>
      </w:r>
    </w:p>
    <w:p w:rsidR="00E33C3D" w:rsidRPr="00E33C3D" w:rsidRDefault="00E33C3D" w:rsidP="005B2B97">
      <w:pPr>
        <w:numPr>
          <w:ilvl w:val="1"/>
          <w:numId w:val="40"/>
        </w:numPr>
        <w:suppressAutoHyphens w:val="0"/>
        <w:spacing w:line="276" w:lineRule="auto"/>
        <w:jc w:val="both"/>
        <w:rPr>
          <w:rFonts w:ascii="Arial" w:hAnsi="Arial" w:cs="Arial"/>
          <w:szCs w:val="24"/>
        </w:rPr>
      </w:pPr>
      <w:r w:rsidRPr="00E33C3D">
        <w:rPr>
          <w:rFonts w:ascii="Arial" w:hAnsi="Arial" w:cs="Arial"/>
          <w:szCs w:val="24"/>
        </w:rPr>
        <w:t>Qu zi max. = 5,026 litri/secunda;</w:t>
      </w:r>
    </w:p>
    <w:p w:rsidR="00E33C3D" w:rsidRPr="00E33C3D" w:rsidRDefault="00E33C3D" w:rsidP="005B2B97">
      <w:pPr>
        <w:numPr>
          <w:ilvl w:val="1"/>
          <w:numId w:val="40"/>
        </w:numPr>
        <w:suppressAutoHyphens w:val="0"/>
        <w:spacing w:line="276" w:lineRule="auto"/>
        <w:jc w:val="both"/>
        <w:rPr>
          <w:rFonts w:ascii="Arial" w:hAnsi="Arial" w:cs="Arial"/>
          <w:szCs w:val="24"/>
        </w:rPr>
      </w:pPr>
      <w:r w:rsidRPr="00E33C3D">
        <w:rPr>
          <w:rFonts w:ascii="Arial" w:hAnsi="Arial" w:cs="Arial"/>
          <w:szCs w:val="24"/>
        </w:rPr>
        <w:t>Qu orar max = 8,79 litri/secunda;</w:t>
      </w:r>
    </w:p>
    <w:p w:rsidR="0056112A" w:rsidRDefault="00431522" w:rsidP="000C586D">
      <w:pPr>
        <w:ind w:firstLine="709"/>
        <w:jc w:val="both"/>
        <w:rPr>
          <w:rFonts w:ascii="Arial" w:hAnsi="Arial" w:cs="Arial"/>
          <w:noProof/>
          <w:szCs w:val="24"/>
        </w:rPr>
      </w:pPr>
      <w:r w:rsidRPr="000C586D">
        <w:rPr>
          <w:rFonts w:ascii="Arial" w:hAnsi="Arial" w:cs="Arial"/>
          <w:noProof/>
          <w:szCs w:val="24"/>
        </w:rPr>
        <w:t xml:space="preserve">Apele uzate epurate sunt deversate în </w:t>
      </w:r>
      <w:r w:rsidR="000C586D" w:rsidRPr="000C586D">
        <w:rPr>
          <w:rFonts w:ascii="Arial" w:hAnsi="Arial" w:cs="Arial"/>
          <w:noProof/>
          <w:szCs w:val="24"/>
        </w:rPr>
        <w:t>pâ</w:t>
      </w:r>
      <w:r w:rsidRPr="000C586D">
        <w:rPr>
          <w:rFonts w:ascii="Arial" w:hAnsi="Arial" w:cs="Arial"/>
          <w:noProof/>
          <w:szCs w:val="24"/>
        </w:rPr>
        <w:t xml:space="preserve">râul </w:t>
      </w:r>
      <w:r w:rsidR="000C586D" w:rsidRPr="000C586D">
        <w:rPr>
          <w:rFonts w:ascii="Arial" w:hAnsi="Arial" w:cs="Arial"/>
          <w:noProof/>
          <w:szCs w:val="24"/>
        </w:rPr>
        <w:t>Bogonos.</w:t>
      </w:r>
    </w:p>
    <w:p w:rsidR="000C586D" w:rsidRPr="000C586D" w:rsidRDefault="000C586D" w:rsidP="0056112A">
      <w:pPr>
        <w:jc w:val="both"/>
        <w:rPr>
          <w:rFonts w:ascii="Arial" w:hAnsi="Arial" w:cs="Arial"/>
          <w:noProof/>
          <w:szCs w:val="24"/>
        </w:rPr>
      </w:pPr>
    </w:p>
    <w:p w:rsidR="0056112A" w:rsidRPr="003D14B8" w:rsidRDefault="0056112A" w:rsidP="0056112A">
      <w:pPr>
        <w:pStyle w:val="Heading3"/>
        <w:ind w:left="709" w:firstLine="709"/>
        <w:rPr>
          <w:rFonts w:ascii="Arial" w:eastAsia="Times New Roman" w:hAnsi="Arial" w:cs="Arial"/>
          <w:i/>
          <w:iCs/>
          <w:noProof/>
          <w:color w:val="auto"/>
          <w:szCs w:val="24"/>
        </w:rPr>
      </w:pPr>
      <w:bookmarkStart w:id="114" w:name="_Toc199737875"/>
      <w:bookmarkStart w:id="115" w:name="_Toc200182873"/>
      <w:r w:rsidRPr="003D14B8">
        <w:rPr>
          <w:rFonts w:ascii="Arial" w:eastAsia="Times New Roman" w:hAnsi="Arial" w:cs="Arial"/>
          <w:i/>
          <w:iCs/>
          <w:noProof/>
          <w:color w:val="auto"/>
          <w:szCs w:val="24"/>
        </w:rPr>
        <w:t>2.9.4. Alimentarea cu energie electrică</w:t>
      </w:r>
      <w:bookmarkEnd w:id="114"/>
      <w:bookmarkEnd w:id="115"/>
    </w:p>
    <w:p w:rsidR="0056112A" w:rsidRPr="003D14B8" w:rsidRDefault="0056112A" w:rsidP="0056112A">
      <w:pPr>
        <w:ind w:left="720"/>
        <w:jc w:val="both"/>
        <w:rPr>
          <w:rFonts w:ascii="Arial" w:hAnsi="Arial" w:cs="Arial"/>
          <w:noProof/>
          <w:szCs w:val="24"/>
        </w:rPr>
      </w:pPr>
    </w:p>
    <w:p w:rsidR="0056112A" w:rsidRDefault="0056112A" w:rsidP="0056112A">
      <w:pPr>
        <w:ind w:firstLine="567"/>
        <w:jc w:val="both"/>
        <w:rPr>
          <w:rFonts w:ascii="Arial" w:hAnsi="Arial" w:cs="Arial"/>
          <w:noProof/>
          <w:szCs w:val="24"/>
        </w:rPr>
      </w:pPr>
      <w:r w:rsidRPr="003D14B8">
        <w:rPr>
          <w:rFonts w:ascii="Arial" w:hAnsi="Arial" w:cs="Arial"/>
          <w:noProof/>
          <w:szCs w:val="24"/>
        </w:rPr>
        <w:t xml:space="preserve">Alimentarea cu energie electrică a comunei </w:t>
      </w:r>
      <w:r w:rsidR="003D14B8" w:rsidRPr="003D14B8">
        <w:rPr>
          <w:rFonts w:ascii="Arial" w:hAnsi="Arial" w:cs="Arial"/>
          <w:noProof/>
          <w:szCs w:val="24"/>
        </w:rPr>
        <w:t>Leţcani</w:t>
      </w:r>
      <w:r w:rsidRPr="003D14B8">
        <w:rPr>
          <w:rFonts w:ascii="Arial" w:hAnsi="Arial" w:cs="Arial"/>
          <w:noProof/>
          <w:szCs w:val="24"/>
        </w:rPr>
        <w:t xml:space="preserve"> este asigurată din reţeaua de medie tensiune de 20 KV, care este racordată la </w:t>
      </w:r>
      <w:r w:rsidR="005538CC">
        <w:rPr>
          <w:rFonts w:ascii="Arial" w:hAnsi="Arial" w:cs="Arial"/>
          <w:noProof/>
          <w:szCs w:val="24"/>
        </w:rPr>
        <w:t>staţiile FAI 220/110/20/6KV şi Podu Iloaiei  110/20 KV</w:t>
      </w:r>
      <w:r w:rsidRPr="003D14B8">
        <w:rPr>
          <w:rFonts w:ascii="Arial" w:hAnsi="Arial" w:cs="Arial"/>
          <w:noProof/>
          <w:szCs w:val="24"/>
        </w:rPr>
        <w:t xml:space="preserve">. </w:t>
      </w:r>
    </w:p>
    <w:p w:rsidR="005538CC" w:rsidRDefault="005538CC" w:rsidP="0056112A">
      <w:pPr>
        <w:ind w:firstLine="567"/>
        <w:jc w:val="both"/>
        <w:rPr>
          <w:rFonts w:ascii="Arial" w:hAnsi="Arial" w:cs="Arial"/>
          <w:noProof/>
          <w:szCs w:val="24"/>
        </w:rPr>
      </w:pPr>
      <w:r>
        <w:rPr>
          <w:rFonts w:ascii="Arial" w:hAnsi="Arial" w:cs="Arial"/>
          <w:noProof/>
          <w:szCs w:val="24"/>
        </w:rPr>
        <w:t>Teritoriul comunei este străbătut de mai multe linii de înaltă şi medie tensiune astfel:</w:t>
      </w:r>
    </w:p>
    <w:p w:rsidR="005538CC" w:rsidRDefault="005538CC" w:rsidP="005538CC">
      <w:pPr>
        <w:pStyle w:val="ListParagraph"/>
        <w:numPr>
          <w:ilvl w:val="0"/>
          <w:numId w:val="57"/>
        </w:numPr>
        <w:jc w:val="both"/>
        <w:rPr>
          <w:rFonts w:ascii="Arial" w:hAnsi="Arial" w:cs="Arial"/>
          <w:noProof/>
          <w:szCs w:val="24"/>
        </w:rPr>
      </w:pPr>
      <w:r>
        <w:rPr>
          <w:rFonts w:ascii="Arial" w:hAnsi="Arial" w:cs="Arial"/>
          <w:noProof/>
          <w:szCs w:val="24"/>
        </w:rPr>
        <w:t>Înaltă tensiune LEA 110KV – FAI - Podu Iloaiei</w:t>
      </w:r>
    </w:p>
    <w:p w:rsidR="005538CC" w:rsidRDefault="005538CC" w:rsidP="005538CC">
      <w:pPr>
        <w:pStyle w:val="ListParagraph"/>
        <w:numPr>
          <w:ilvl w:val="0"/>
          <w:numId w:val="57"/>
        </w:numPr>
        <w:jc w:val="both"/>
        <w:rPr>
          <w:rFonts w:ascii="Arial" w:hAnsi="Arial" w:cs="Arial"/>
          <w:noProof/>
          <w:szCs w:val="24"/>
        </w:rPr>
      </w:pPr>
      <w:r>
        <w:rPr>
          <w:rFonts w:ascii="Arial" w:hAnsi="Arial" w:cs="Arial"/>
          <w:noProof/>
          <w:szCs w:val="24"/>
        </w:rPr>
        <w:t>Medie tensiune LEA 20KV – FAI Negreşti</w:t>
      </w:r>
    </w:p>
    <w:p w:rsidR="005538CC" w:rsidRDefault="005538CC" w:rsidP="005538CC">
      <w:pPr>
        <w:pStyle w:val="ListParagraph"/>
        <w:numPr>
          <w:ilvl w:val="0"/>
          <w:numId w:val="57"/>
        </w:numPr>
        <w:jc w:val="both"/>
        <w:rPr>
          <w:rFonts w:ascii="Arial" w:hAnsi="Arial" w:cs="Arial"/>
          <w:noProof/>
          <w:szCs w:val="24"/>
        </w:rPr>
      </w:pPr>
      <w:r>
        <w:rPr>
          <w:rFonts w:ascii="Arial" w:hAnsi="Arial" w:cs="Arial"/>
          <w:noProof/>
          <w:szCs w:val="24"/>
        </w:rPr>
        <w:t>Medie tensiune LEA 20KV – Podu Iloaiei - Banu</w:t>
      </w:r>
    </w:p>
    <w:p w:rsidR="005538CC" w:rsidRDefault="005538CC" w:rsidP="005538CC">
      <w:pPr>
        <w:pStyle w:val="ListParagraph"/>
        <w:numPr>
          <w:ilvl w:val="0"/>
          <w:numId w:val="57"/>
        </w:numPr>
        <w:jc w:val="both"/>
        <w:rPr>
          <w:rFonts w:ascii="Arial" w:hAnsi="Arial" w:cs="Arial"/>
          <w:noProof/>
          <w:szCs w:val="24"/>
        </w:rPr>
      </w:pPr>
      <w:r>
        <w:rPr>
          <w:rFonts w:ascii="Arial" w:hAnsi="Arial" w:cs="Arial"/>
          <w:noProof/>
          <w:szCs w:val="24"/>
        </w:rPr>
        <w:t>Medie tensiune LEA 20KV – FAI  - Prodavis</w:t>
      </w:r>
    </w:p>
    <w:p w:rsidR="00FB7334" w:rsidRDefault="00FB7334" w:rsidP="00FB7334">
      <w:pPr>
        <w:pStyle w:val="ListParagraph"/>
        <w:ind w:left="1262"/>
        <w:jc w:val="both"/>
        <w:rPr>
          <w:rFonts w:ascii="Arial" w:hAnsi="Arial" w:cs="Arial"/>
          <w:noProof/>
          <w:szCs w:val="24"/>
        </w:rPr>
      </w:pPr>
      <w:r>
        <w:rPr>
          <w:rFonts w:ascii="Arial" w:hAnsi="Arial" w:cs="Arial"/>
          <w:noProof/>
          <w:szCs w:val="24"/>
        </w:rPr>
        <w:t xml:space="preserve">Dir reţeaua de 20KV a comunei sunt racordate radial </w:t>
      </w:r>
      <w:r w:rsidR="00C41760">
        <w:rPr>
          <w:rFonts w:ascii="Arial" w:hAnsi="Arial" w:cs="Arial"/>
          <w:noProof/>
          <w:szCs w:val="24"/>
        </w:rPr>
        <w:t>cele 18 posturi de transformare</w:t>
      </w:r>
      <w:r w:rsidR="008E57A1">
        <w:rPr>
          <w:rFonts w:ascii="Arial" w:hAnsi="Arial" w:cs="Arial"/>
          <w:noProof/>
          <w:szCs w:val="24"/>
        </w:rPr>
        <w:t xml:space="preserve"> ale localităţilor componente, şi anume:</w:t>
      </w:r>
    </w:p>
    <w:p w:rsidR="008E57A1" w:rsidRDefault="008E57A1" w:rsidP="008E57A1">
      <w:pPr>
        <w:pStyle w:val="ListParagraph"/>
        <w:numPr>
          <w:ilvl w:val="0"/>
          <w:numId w:val="57"/>
        </w:numPr>
        <w:ind w:left="630" w:hanging="90"/>
        <w:jc w:val="both"/>
        <w:rPr>
          <w:rFonts w:ascii="Arial" w:hAnsi="Arial" w:cs="Arial"/>
          <w:noProof/>
          <w:szCs w:val="24"/>
        </w:rPr>
      </w:pPr>
      <w:r>
        <w:rPr>
          <w:rFonts w:ascii="Arial" w:hAnsi="Arial" w:cs="Arial"/>
          <w:noProof/>
          <w:szCs w:val="24"/>
        </w:rPr>
        <w:t>Leţcani:</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PT1 – 100 KVA</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PT2  - 160 KVA</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PT3 – 100 KVA</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PT4  - 250 KVA</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PT5 – 250 KVA</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PT6 (Gara) – 100 KVA</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PT7 – 250 KVA</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PT8 – 1000 KVA</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PT9 – 100 KVA</w:t>
      </w:r>
    </w:p>
    <w:p w:rsidR="008E57A1" w:rsidRDefault="008E57A1" w:rsidP="008E57A1">
      <w:pPr>
        <w:pStyle w:val="ListParagraph"/>
        <w:ind w:left="1262"/>
        <w:jc w:val="both"/>
        <w:rPr>
          <w:rFonts w:ascii="Arial" w:hAnsi="Arial" w:cs="Arial"/>
          <w:noProof/>
          <w:szCs w:val="24"/>
        </w:rPr>
      </w:pPr>
      <w:r>
        <w:rPr>
          <w:rFonts w:ascii="Arial" w:hAnsi="Arial" w:cs="Arial"/>
          <w:noProof/>
          <w:szCs w:val="24"/>
        </w:rPr>
        <w:t>PT10 – 250KVA</w:t>
      </w:r>
    </w:p>
    <w:p w:rsidR="008E57A1" w:rsidRPr="008E57A1" w:rsidRDefault="008E57A1" w:rsidP="008E57A1">
      <w:pPr>
        <w:jc w:val="both"/>
        <w:rPr>
          <w:rFonts w:ascii="Arial" w:hAnsi="Arial" w:cs="Arial"/>
          <w:noProof/>
          <w:szCs w:val="24"/>
        </w:rPr>
      </w:pPr>
      <w:r>
        <w:rPr>
          <w:rFonts w:ascii="Arial" w:hAnsi="Arial" w:cs="Arial"/>
          <w:noProof/>
          <w:szCs w:val="24"/>
        </w:rPr>
        <w:t xml:space="preserve">        -</w:t>
      </w:r>
      <w:r w:rsidRPr="008E57A1">
        <w:rPr>
          <w:rFonts w:ascii="Arial" w:hAnsi="Arial" w:cs="Arial"/>
          <w:noProof/>
          <w:szCs w:val="24"/>
        </w:rPr>
        <w:t>Bogonos:</w:t>
      </w:r>
    </w:p>
    <w:p w:rsidR="008E57A1" w:rsidRDefault="008E57A1" w:rsidP="008E57A1">
      <w:pPr>
        <w:pStyle w:val="ListParagraph"/>
        <w:numPr>
          <w:ilvl w:val="0"/>
          <w:numId w:val="57"/>
        </w:numPr>
        <w:jc w:val="both"/>
        <w:rPr>
          <w:rFonts w:ascii="Arial" w:hAnsi="Arial" w:cs="Arial"/>
          <w:noProof/>
          <w:szCs w:val="24"/>
        </w:rPr>
      </w:pPr>
      <w:r>
        <w:rPr>
          <w:rFonts w:ascii="Arial" w:hAnsi="Arial" w:cs="Arial"/>
          <w:noProof/>
          <w:szCs w:val="24"/>
        </w:rPr>
        <w:t>PT1 – 250 KVA</w:t>
      </w:r>
    </w:p>
    <w:p w:rsidR="008E57A1" w:rsidRDefault="008E57A1" w:rsidP="008E57A1">
      <w:pPr>
        <w:pStyle w:val="ListParagraph"/>
        <w:numPr>
          <w:ilvl w:val="0"/>
          <w:numId w:val="57"/>
        </w:numPr>
        <w:jc w:val="both"/>
        <w:rPr>
          <w:rFonts w:ascii="Arial" w:hAnsi="Arial" w:cs="Arial"/>
          <w:noProof/>
          <w:szCs w:val="24"/>
        </w:rPr>
      </w:pPr>
      <w:r>
        <w:rPr>
          <w:rFonts w:ascii="Arial" w:hAnsi="Arial" w:cs="Arial"/>
          <w:noProof/>
          <w:szCs w:val="24"/>
        </w:rPr>
        <w:t>PT2  - 2 X 630 KVA</w:t>
      </w:r>
    </w:p>
    <w:p w:rsidR="008E57A1" w:rsidRDefault="008E57A1" w:rsidP="008E57A1">
      <w:pPr>
        <w:pStyle w:val="ListParagraph"/>
        <w:numPr>
          <w:ilvl w:val="0"/>
          <w:numId w:val="57"/>
        </w:numPr>
        <w:jc w:val="both"/>
        <w:rPr>
          <w:rFonts w:ascii="Arial" w:hAnsi="Arial" w:cs="Arial"/>
          <w:noProof/>
          <w:szCs w:val="24"/>
        </w:rPr>
      </w:pPr>
      <w:r>
        <w:rPr>
          <w:rFonts w:ascii="Arial" w:hAnsi="Arial" w:cs="Arial"/>
          <w:noProof/>
          <w:szCs w:val="24"/>
        </w:rPr>
        <w:t>PT3 – 100 KVA</w:t>
      </w:r>
    </w:p>
    <w:p w:rsidR="008E57A1" w:rsidRPr="008E57A1" w:rsidRDefault="008E57A1" w:rsidP="008E57A1">
      <w:pPr>
        <w:jc w:val="both"/>
        <w:rPr>
          <w:rFonts w:ascii="Arial" w:hAnsi="Arial" w:cs="Arial"/>
          <w:noProof/>
          <w:szCs w:val="24"/>
        </w:rPr>
      </w:pPr>
      <w:r>
        <w:rPr>
          <w:rFonts w:ascii="Arial" w:hAnsi="Arial" w:cs="Arial"/>
          <w:noProof/>
          <w:szCs w:val="24"/>
        </w:rPr>
        <w:t xml:space="preserve">        -Cogeasca</w:t>
      </w:r>
      <w:r w:rsidRPr="008E57A1">
        <w:rPr>
          <w:rFonts w:ascii="Arial" w:hAnsi="Arial" w:cs="Arial"/>
          <w:noProof/>
          <w:szCs w:val="24"/>
        </w:rPr>
        <w:t>:</w:t>
      </w:r>
    </w:p>
    <w:p w:rsidR="008E57A1" w:rsidRDefault="008E57A1" w:rsidP="008E57A1">
      <w:pPr>
        <w:pStyle w:val="ListParagraph"/>
        <w:numPr>
          <w:ilvl w:val="0"/>
          <w:numId w:val="57"/>
        </w:numPr>
        <w:jc w:val="both"/>
        <w:rPr>
          <w:rFonts w:ascii="Arial" w:hAnsi="Arial" w:cs="Arial"/>
          <w:noProof/>
          <w:szCs w:val="24"/>
        </w:rPr>
      </w:pPr>
      <w:r>
        <w:rPr>
          <w:rFonts w:ascii="Arial" w:hAnsi="Arial" w:cs="Arial"/>
          <w:noProof/>
          <w:szCs w:val="24"/>
        </w:rPr>
        <w:t>PT1 – 250 KVA</w:t>
      </w:r>
    </w:p>
    <w:p w:rsidR="008E57A1" w:rsidRDefault="008E57A1" w:rsidP="008E57A1">
      <w:pPr>
        <w:pStyle w:val="ListParagraph"/>
        <w:numPr>
          <w:ilvl w:val="0"/>
          <w:numId w:val="57"/>
        </w:numPr>
        <w:jc w:val="both"/>
        <w:rPr>
          <w:rFonts w:ascii="Arial" w:hAnsi="Arial" w:cs="Arial"/>
          <w:noProof/>
          <w:szCs w:val="24"/>
        </w:rPr>
      </w:pPr>
      <w:r>
        <w:rPr>
          <w:rFonts w:ascii="Arial" w:hAnsi="Arial" w:cs="Arial"/>
          <w:noProof/>
          <w:szCs w:val="24"/>
        </w:rPr>
        <w:t>PT2  - 100 KVA</w:t>
      </w:r>
    </w:p>
    <w:p w:rsidR="008E57A1" w:rsidRDefault="008E57A1" w:rsidP="008E57A1">
      <w:pPr>
        <w:pStyle w:val="ListParagraph"/>
        <w:numPr>
          <w:ilvl w:val="0"/>
          <w:numId w:val="57"/>
        </w:numPr>
        <w:jc w:val="both"/>
        <w:rPr>
          <w:rFonts w:ascii="Arial" w:hAnsi="Arial" w:cs="Arial"/>
          <w:noProof/>
          <w:szCs w:val="24"/>
        </w:rPr>
      </w:pPr>
      <w:r>
        <w:rPr>
          <w:rFonts w:ascii="Arial" w:hAnsi="Arial" w:cs="Arial"/>
          <w:noProof/>
          <w:szCs w:val="24"/>
        </w:rPr>
        <w:t>PT3 – 100 KVA</w:t>
      </w:r>
    </w:p>
    <w:p w:rsidR="008E57A1" w:rsidRPr="008E57A1" w:rsidRDefault="008E57A1" w:rsidP="008E57A1">
      <w:pPr>
        <w:jc w:val="both"/>
        <w:rPr>
          <w:rFonts w:ascii="Arial" w:hAnsi="Arial" w:cs="Arial"/>
          <w:noProof/>
          <w:szCs w:val="24"/>
        </w:rPr>
      </w:pPr>
      <w:r>
        <w:rPr>
          <w:rFonts w:ascii="Arial" w:hAnsi="Arial" w:cs="Arial"/>
          <w:noProof/>
          <w:szCs w:val="24"/>
        </w:rPr>
        <w:t xml:space="preserve">        -Cucuteni</w:t>
      </w:r>
      <w:r w:rsidRPr="008E57A1">
        <w:rPr>
          <w:rFonts w:ascii="Arial" w:hAnsi="Arial" w:cs="Arial"/>
          <w:noProof/>
          <w:szCs w:val="24"/>
        </w:rPr>
        <w:t>:</w:t>
      </w:r>
    </w:p>
    <w:p w:rsidR="008E57A1" w:rsidRDefault="008E57A1" w:rsidP="008E57A1">
      <w:pPr>
        <w:pStyle w:val="ListParagraph"/>
        <w:numPr>
          <w:ilvl w:val="0"/>
          <w:numId w:val="57"/>
        </w:numPr>
        <w:jc w:val="both"/>
        <w:rPr>
          <w:rFonts w:ascii="Arial" w:hAnsi="Arial" w:cs="Arial"/>
          <w:noProof/>
          <w:szCs w:val="24"/>
        </w:rPr>
      </w:pPr>
      <w:r>
        <w:rPr>
          <w:rFonts w:ascii="Arial" w:hAnsi="Arial" w:cs="Arial"/>
          <w:noProof/>
          <w:szCs w:val="24"/>
        </w:rPr>
        <w:t>PT1 – 100 KVA</w:t>
      </w:r>
    </w:p>
    <w:p w:rsidR="008E57A1" w:rsidRPr="006071F5" w:rsidRDefault="008E57A1" w:rsidP="00AC5695">
      <w:pPr>
        <w:pStyle w:val="ListParagraph"/>
        <w:numPr>
          <w:ilvl w:val="0"/>
          <w:numId w:val="57"/>
        </w:numPr>
        <w:jc w:val="both"/>
        <w:rPr>
          <w:rFonts w:ascii="Arial" w:hAnsi="Arial" w:cs="Arial"/>
          <w:noProof/>
          <w:szCs w:val="24"/>
        </w:rPr>
      </w:pPr>
      <w:r>
        <w:rPr>
          <w:rFonts w:ascii="Arial" w:hAnsi="Arial" w:cs="Arial"/>
          <w:noProof/>
          <w:szCs w:val="24"/>
        </w:rPr>
        <w:t>PT2  - 100 KVA</w:t>
      </w:r>
    </w:p>
    <w:p w:rsidR="003D14B8" w:rsidRPr="003D14B8" w:rsidRDefault="003D14B8" w:rsidP="00FB7334">
      <w:pPr>
        <w:spacing w:line="276" w:lineRule="auto"/>
        <w:ind w:firstLine="720"/>
        <w:jc w:val="both"/>
        <w:rPr>
          <w:rFonts w:ascii="Arial" w:hAnsi="Arial" w:cs="Arial"/>
          <w:szCs w:val="24"/>
        </w:rPr>
      </w:pPr>
      <w:r w:rsidRPr="003D14B8">
        <w:rPr>
          <w:rFonts w:ascii="Arial" w:hAnsi="Arial" w:cs="Arial"/>
          <w:szCs w:val="24"/>
        </w:rPr>
        <w:t>Alimentarea cu energie electrica este asigurata de E.ON ENERGIE ROMANIA si are un grad de acoperire al comunei de 99%, reteaua electrica deservind un numar de 2.197 de gospodarii din totalul de 2.219.</w:t>
      </w:r>
    </w:p>
    <w:p w:rsidR="0056112A" w:rsidRPr="003D14B8" w:rsidRDefault="00CE3790" w:rsidP="00CE3790">
      <w:pPr>
        <w:spacing w:line="276" w:lineRule="auto"/>
        <w:jc w:val="both"/>
        <w:rPr>
          <w:rFonts w:ascii="Arial" w:hAnsi="Arial" w:cs="Arial"/>
          <w:szCs w:val="24"/>
        </w:rPr>
      </w:pPr>
      <w:r>
        <w:rPr>
          <w:rFonts w:ascii="Arial" w:hAnsi="Arial" w:cs="Arial"/>
          <w:szCs w:val="24"/>
        </w:rPr>
        <w:lastRenderedPageBreak/>
        <w:t xml:space="preserve">        </w:t>
      </w:r>
      <w:r w:rsidR="003D14B8" w:rsidRPr="003D14B8">
        <w:rPr>
          <w:rFonts w:ascii="Arial" w:hAnsi="Arial" w:cs="Arial"/>
          <w:szCs w:val="24"/>
        </w:rPr>
        <w:t>Iluminatul public are un grad de acoperire de 80%. Principala artera care beneficiaza de o retea de iluminat public foarte buna este drumul european E583.</w:t>
      </w:r>
    </w:p>
    <w:p w:rsidR="0056112A" w:rsidRPr="003D14B8" w:rsidRDefault="0056112A" w:rsidP="0056112A">
      <w:pPr>
        <w:ind w:firstLine="567"/>
        <w:jc w:val="both"/>
        <w:rPr>
          <w:rFonts w:ascii="Arial" w:hAnsi="Arial" w:cs="Arial"/>
          <w:noProof/>
          <w:szCs w:val="24"/>
        </w:rPr>
      </w:pPr>
      <w:r w:rsidRPr="003D14B8">
        <w:rPr>
          <w:rFonts w:ascii="Arial" w:hAnsi="Arial" w:cs="Arial"/>
          <w:noProof/>
          <w:szCs w:val="24"/>
        </w:rPr>
        <w:t>Reţeaua de medie tensiune de 20 KV este pozată pe stâlpi de beton tip RENEL.</w:t>
      </w:r>
    </w:p>
    <w:p w:rsidR="0056112A" w:rsidRPr="003D14B8" w:rsidRDefault="0056112A" w:rsidP="0056112A">
      <w:pPr>
        <w:ind w:firstLine="567"/>
        <w:jc w:val="both"/>
        <w:rPr>
          <w:rFonts w:ascii="Arial" w:hAnsi="Arial" w:cs="Arial"/>
          <w:noProof/>
          <w:szCs w:val="24"/>
        </w:rPr>
      </w:pPr>
      <w:r w:rsidRPr="003D14B8">
        <w:rPr>
          <w:rFonts w:ascii="Arial" w:hAnsi="Arial" w:cs="Arial"/>
          <w:noProof/>
          <w:szCs w:val="24"/>
        </w:rPr>
        <w:t xml:space="preserve">Posturile de transformare sunt de tip aerian şi se alimentează radial din reţeaua de medie tensiune.  </w:t>
      </w:r>
    </w:p>
    <w:p w:rsidR="0056112A" w:rsidRPr="003D14B8" w:rsidRDefault="00CE3790" w:rsidP="0056112A">
      <w:pPr>
        <w:suppressAutoHyphens w:val="0"/>
        <w:autoSpaceDE w:val="0"/>
        <w:autoSpaceDN w:val="0"/>
        <w:adjustRightInd w:val="0"/>
        <w:jc w:val="both"/>
        <w:rPr>
          <w:rFonts w:ascii="Arial" w:hAnsi="Arial" w:cs="Arial"/>
          <w:noProof/>
          <w:szCs w:val="24"/>
          <w:lang w:eastAsia="en-US"/>
        </w:rPr>
      </w:pPr>
      <w:r>
        <w:rPr>
          <w:rFonts w:ascii="Arial" w:hAnsi="Arial" w:cs="Arial"/>
          <w:noProof/>
          <w:szCs w:val="24"/>
        </w:rPr>
        <w:t xml:space="preserve">         </w:t>
      </w:r>
      <w:r w:rsidR="0056112A" w:rsidRPr="003D14B8">
        <w:rPr>
          <w:rFonts w:ascii="Arial" w:hAnsi="Arial" w:cs="Arial"/>
          <w:noProof/>
          <w:szCs w:val="24"/>
        </w:rPr>
        <w:t xml:space="preserve">Reţeaua de joasă tensiune asigură racordarea tuturor beneficiarilor, realizând în acelaşi timp şi iluminatul public. </w:t>
      </w:r>
      <w:r w:rsidR="0056112A" w:rsidRPr="003D14B8">
        <w:rPr>
          <w:rFonts w:ascii="Arial" w:hAnsi="Arial" w:cs="Arial"/>
          <w:noProof/>
          <w:szCs w:val="24"/>
          <w:lang w:eastAsia="en-US"/>
        </w:rPr>
        <w:t xml:space="preserve">Reţeaua de iluminat public are o lungime de aproximativ 20 km si se află în aproprierea reţelei de drumuri din comună. </w:t>
      </w:r>
      <w:r w:rsidR="0056112A" w:rsidRPr="003D14B8">
        <w:rPr>
          <w:rFonts w:ascii="Arial" w:hAnsi="Arial" w:cs="Arial"/>
          <w:noProof/>
          <w:szCs w:val="24"/>
        </w:rPr>
        <w:t>Această reţea se află în continuă extindere, pentru alimentarea noilor locuinţe.</w:t>
      </w:r>
    </w:p>
    <w:p w:rsidR="0056112A" w:rsidRPr="003D14B8" w:rsidRDefault="0056112A" w:rsidP="0056112A">
      <w:pPr>
        <w:ind w:firstLine="709"/>
        <w:jc w:val="both"/>
        <w:rPr>
          <w:rFonts w:ascii="Arial" w:hAnsi="Arial" w:cs="Arial"/>
          <w:noProof/>
          <w:szCs w:val="24"/>
        </w:rPr>
      </w:pPr>
      <w:r w:rsidRPr="003D14B8">
        <w:rPr>
          <w:rFonts w:ascii="Arial" w:hAnsi="Arial" w:cs="Arial"/>
          <w:noProof/>
          <w:szCs w:val="24"/>
        </w:rPr>
        <w:t>Starea tehnică a reţelei de alimentare cu energie electrică în comuna este în general bună.</w:t>
      </w:r>
    </w:p>
    <w:p w:rsidR="0056112A" w:rsidRPr="0056112A" w:rsidRDefault="0056112A" w:rsidP="0056112A">
      <w:pPr>
        <w:jc w:val="both"/>
        <w:rPr>
          <w:rFonts w:ascii="Arial" w:hAnsi="Arial" w:cs="Arial"/>
          <w:noProof/>
          <w:color w:val="1F497D"/>
          <w:szCs w:val="24"/>
        </w:rPr>
      </w:pPr>
    </w:p>
    <w:p w:rsidR="0056112A" w:rsidRPr="000F3E95" w:rsidRDefault="0056112A" w:rsidP="0056112A">
      <w:pPr>
        <w:pStyle w:val="Heading3"/>
        <w:tabs>
          <w:tab w:val="left" w:pos="1400"/>
        </w:tabs>
        <w:ind w:left="709" w:firstLine="709"/>
        <w:rPr>
          <w:rFonts w:ascii="Arial" w:eastAsia="Times New Roman" w:hAnsi="Arial" w:cs="Arial"/>
          <w:i/>
          <w:iCs/>
          <w:noProof/>
          <w:color w:val="auto"/>
          <w:szCs w:val="24"/>
        </w:rPr>
      </w:pPr>
      <w:bookmarkStart w:id="116" w:name="_Toc199737876"/>
      <w:bookmarkStart w:id="117" w:name="_Toc200182874"/>
      <w:r w:rsidRPr="000F3E95">
        <w:rPr>
          <w:rFonts w:ascii="Arial" w:eastAsia="Times New Roman" w:hAnsi="Arial" w:cs="Arial"/>
          <w:i/>
          <w:iCs/>
          <w:noProof/>
          <w:color w:val="auto"/>
          <w:szCs w:val="24"/>
        </w:rPr>
        <w:t>2.9.5. Reţeaua de telecomunicaţii, activitatea de poştă</w:t>
      </w:r>
      <w:bookmarkEnd w:id="116"/>
      <w:bookmarkEnd w:id="117"/>
    </w:p>
    <w:p w:rsidR="0056112A" w:rsidRPr="000F3E95" w:rsidRDefault="0056112A" w:rsidP="0056112A">
      <w:pPr>
        <w:jc w:val="both"/>
        <w:rPr>
          <w:rFonts w:ascii="Arial" w:hAnsi="Arial" w:cs="Arial"/>
          <w:szCs w:val="24"/>
        </w:rPr>
      </w:pPr>
    </w:p>
    <w:p w:rsidR="0056112A" w:rsidRPr="000F3E95" w:rsidRDefault="0056112A" w:rsidP="0056112A">
      <w:pPr>
        <w:pStyle w:val="BodyText"/>
        <w:spacing w:after="0"/>
        <w:jc w:val="both"/>
        <w:rPr>
          <w:rFonts w:ascii="Arial" w:hAnsi="Arial" w:cs="Arial"/>
          <w:noProof/>
        </w:rPr>
      </w:pPr>
      <w:r w:rsidRPr="000F3E95">
        <w:rPr>
          <w:rFonts w:ascii="Arial" w:hAnsi="Arial" w:cs="Arial"/>
          <w:noProof/>
        </w:rPr>
        <w:tab/>
        <w:t xml:space="preserve">Comuna este deservită de Compania Naţională Poşta Română S.A, Direcţia Regională de Poştă Iaşi, Oficiul Judeţean de Poştă Iaşi, Agenţia poştală </w:t>
      </w:r>
      <w:r w:rsidR="0008522F">
        <w:rPr>
          <w:rFonts w:ascii="Arial" w:hAnsi="Arial" w:cs="Arial"/>
          <w:noProof/>
        </w:rPr>
        <w:t>Leţcani</w:t>
      </w:r>
      <w:r w:rsidRPr="000F3E95">
        <w:rPr>
          <w:rFonts w:ascii="Arial" w:hAnsi="Arial" w:cs="Arial"/>
          <w:noProof/>
        </w:rPr>
        <w:t xml:space="preserve">. </w:t>
      </w:r>
    </w:p>
    <w:p w:rsidR="000F3E95" w:rsidRPr="000F3E95" w:rsidRDefault="000F3E95" w:rsidP="000F3E95">
      <w:pPr>
        <w:spacing w:line="276" w:lineRule="auto"/>
        <w:ind w:firstLine="902"/>
        <w:jc w:val="both"/>
        <w:rPr>
          <w:rFonts w:ascii="Arial" w:hAnsi="Arial" w:cs="Arial"/>
          <w:szCs w:val="24"/>
        </w:rPr>
      </w:pPr>
      <w:r w:rsidRPr="000F3E95">
        <w:rPr>
          <w:rFonts w:ascii="Arial" w:hAnsi="Arial" w:cs="Arial"/>
          <w:szCs w:val="24"/>
        </w:rPr>
        <w:t xml:space="preserve">Accesibilitatea populatiei si agentilor economici din </w:t>
      </w:r>
      <w:r w:rsidRPr="000F3E95">
        <w:rPr>
          <w:rFonts w:ascii="Arial" w:hAnsi="Arial" w:cs="Arial"/>
          <w:b/>
          <w:szCs w:val="24"/>
        </w:rPr>
        <w:t>Comuna Letcani</w:t>
      </w:r>
      <w:r w:rsidRPr="000F3E95">
        <w:rPr>
          <w:rFonts w:ascii="Arial" w:hAnsi="Arial" w:cs="Arial"/>
          <w:szCs w:val="24"/>
        </w:rPr>
        <w:t xml:space="preserve"> la serviciile</w:t>
      </w:r>
      <w:r w:rsidR="00CE3790">
        <w:rPr>
          <w:rFonts w:ascii="Arial" w:hAnsi="Arial" w:cs="Arial"/>
          <w:szCs w:val="24"/>
        </w:rPr>
        <w:t xml:space="preserve"> de comunicatii este foarte bună</w:t>
      </w:r>
      <w:r w:rsidRPr="000F3E95">
        <w:rPr>
          <w:rFonts w:ascii="Arial" w:hAnsi="Arial" w:cs="Arial"/>
          <w:szCs w:val="24"/>
        </w:rPr>
        <w:t xml:space="preserve">, fiind disponibile serviciile tuturor operatorilor nationali de telefonie fixa si mobila (Romtelecom, Orange, Cosmote, Vodafone). </w:t>
      </w:r>
    </w:p>
    <w:p w:rsidR="000F3E95" w:rsidRPr="000F3E95" w:rsidRDefault="000F3E95" w:rsidP="000F3E95">
      <w:pPr>
        <w:spacing w:line="276" w:lineRule="auto"/>
        <w:ind w:firstLine="902"/>
        <w:jc w:val="both"/>
        <w:rPr>
          <w:rFonts w:ascii="Arial" w:hAnsi="Arial" w:cs="Arial"/>
          <w:szCs w:val="24"/>
        </w:rPr>
      </w:pPr>
      <w:r w:rsidRPr="000F3E95">
        <w:rPr>
          <w:rFonts w:ascii="Arial" w:hAnsi="Arial" w:cs="Arial"/>
          <w:szCs w:val="24"/>
        </w:rPr>
        <w:t>De asemenea, Comuna Letcani are acces si la serviciile de transfer de date si internet, gradul de acoperire al comunei fiind in continua crestere prin dezvoltarea infrastructurii specifice si a portofoliului de servicii furnizate.</w:t>
      </w:r>
    </w:p>
    <w:p w:rsidR="000F3E95" w:rsidRPr="000F3E95" w:rsidRDefault="000F3E95" w:rsidP="000F3E95">
      <w:pPr>
        <w:spacing w:line="276" w:lineRule="auto"/>
        <w:ind w:firstLine="902"/>
        <w:jc w:val="both"/>
        <w:rPr>
          <w:rFonts w:ascii="Arial" w:hAnsi="Arial" w:cs="Arial"/>
          <w:szCs w:val="24"/>
        </w:rPr>
      </w:pPr>
      <w:r w:rsidRPr="000F3E95">
        <w:rPr>
          <w:rFonts w:ascii="Arial" w:hAnsi="Arial" w:cs="Arial"/>
          <w:szCs w:val="24"/>
        </w:rPr>
        <w:t>In prezent, Comuna Letcani beneficiaza de serviciile a doi furnizori de internet (Romtelecom si RCS&amp;RDS), urmand ca in viitor sa intre pe piata locala si un al treilea furnizor, UPS.</w:t>
      </w:r>
    </w:p>
    <w:p w:rsidR="000F3E95" w:rsidRPr="000F3E95" w:rsidRDefault="000F3E95" w:rsidP="000F3E95">
      <w:pPr>
        <w:spacing w:line="276" w:lineRule="auto"/>
        <w:ind w:firstLine="902"/>
        <w:jc w:val="both"/>
        <w:rPr>
          <w:rFonts w:ascii="Arial" w:hAnsi="Arial" w:cs="Arial"/>
          <w:szCs w:val="24"/>
        </w:rPr>
      </w:pPr>
      <w:r w:rsidRPr="000F3E95">
        <w:rPr>
          <w:rFonts w:ascii="Arial" w:hAnsi="Arial" w:cs="Arial"/>
          <w:szCs w:val="24"/>
        </w:rPr>
        <w:t xml:space="preserve">Ca furnizori de internet mobil se regasesc si cei de </w:t>
      </w:r>
      <w:smartTag w:uri="urn:schemas-microsoft-com:office:smarttags" w:element="PersonName">
        <w:smartTagPr>
          <w:attr w:name="ProductID" w:val="la Orange"/>
        </w:smartTagPr>
        <w:r w:rsidRPr="000F3E95">
          <w:rPr>
            <w:rFonts w:ascii="Arial" w:hAnsi="Arial" w:cs="Arial"/>
            <w:szCs w:val="24"/>
          </w:rPr>
          <w:t>la Orange</w:t>
        </w:r>
      </w:smartTag>
      <w:r w:rsidRPr="000F3E95">
        <w:rPr>
          <w:rFonts w:ascii="Arial" w:hAnsi="Arial" w:cs="Arial"/>
          <w:szCs w:val="24"/>
        </w:rPr>
        <w:t>, Cosmote si Vodafone.</w:t>
      </w:r>
    </w:p>
    <w:p w:rsidR="000F3E95" w:rsidRPr="000F3E95" w:rsidRDefault="000F3E95" w:rsidP="000F3E95">
      <w:pPr>
        <w:spacing w:line="276" w:lineRule="auto"/>
        <w:ind w:firstLine="902"/>
        <w:jc w:val="both"/>
        <w:rPr>
          <w:rFonts w:ascii="Arial" w:hAnsi="Arial" w:cs="Arial"/>
          <w:szCs w:val="24"/>
        </w:rPr>
      </w:pPr>
      <w:r w:rsidRPr="000F3E95">
        <w:rPr>
          <w:rFonts w:ascii="Arial" w:hAnsi="Arial" w:cs="Arial"/>
          <w:szCs w:val="24"/>
        </w:rPr>
        <w:t>Pe langa servicii de internet, furnizorii, Romtelecom si RCS&amp;RDS, ofera si servicii de cablu TV in localitate.</w:t>
      </w:r>
    </w:p>
    <w:p w:rsidR="0056112A" w:rsidRPr="0056112A" w:rsidRDefault="0056112A" w:rsidP="00FB7334">
      <w:pPr>
        <w:jc w:val="both"/>
        <w:rPr>
          <w:rFonts w:ascii="Arial" w:hAnsi="Arial" w:cs="Arial"/>
          <w:noProof/>
          <w:color w:val="1F497D"/>
          <w:szCs w:val="24"/>
        </w:rPr>
      </w:pPr>
    </w:p>
    <w:p w:rsidR="0056112A" w:rsidRDefault="0056112A" w:rsidP="0056112A">
      <w:pPr>
        <w:pStyle w:val="Heading3"/>
        <w:ind w:left="709" w:firstLine="691"/>
        <w:rPr>
          <w:rFonts w:ascii="Arial" w:eastAsia="Times New Roman" w:hAnsi="Arial" w:cs="Arial"/>
          <w:i/>
          <w:iCs/>
          <w:noProof/>
          <w:color w:val="auto"/>
          <w:szCs w:val="24"/>
        </w:rPr>
      </w:pPr>
      <w:bookmarkStart w:id="118" w:name="_Toc199737877"/>
      <w:bookmarkStart w:id="119" w:name="_Toc200182875"/>
      <w:r w:rsidRPr="00FB7215">
        <w:rPr>
          <w:rFonts w:ascii="Arial" w:eastAsia="Times New Roman" w:hAnsi="Arial" w:cs="Arial"/>
          <w:i/>
          <w:iCs/>
          <w:noProof/>
          <w:color w:val="auto"/>
          <w:szCs w:val="24"/>
        </w:rPr>
        <w:t>2.9.6. Alimentarea cu gaze naturale şi căldură</w:t>
      </w:r>
      <w:bookmarkEnd w:id="118"/>
      <w:bookmarkEnd w:id="119"/>
    </w:p>
    <w:p w:rsidR="00E705E1" w:rsidRPr="00E705E1" w:rsidRDefault="00E705E1" w:rsidP="00E705E1"/>
    <w:p w:rsidR="0056112A" w:rsidRDefault="0056112A" w:rsidP="0056112A">
      <w:pPr>
        <w:tabs>
          <w:tab w:val="left" w:pos="700"/>
          <w:tab w:val="left" w:pos="800"/>
        </w:tabs>
        <w:jc w:val="both"/>
        <w:rPr>
          <w:rFonts w:ascii="Arial" w:hAnsi="Arial" w:cs="Arial"/>
          <w:noProof/>
          <w:szCs w:val="24"/>
        </w:rPr>
      </w:pPr>
      <w:r w:rsidRPr="00FB7215">
        <w:rPr>
          <w:rFonts w:ascii="Arial" w:hAnsi="Arial" w:cs="Arial"/>
          <w:noProof/>
          <w:szCs w:val="24"/>
        </w:rPr>
        <w:tab/>
        <w:t xml:space="preserve">Comuna </w:t>
      </w:r>
      <w:r w:rsidR="00FB7215" w:rsidRPr="00FB7215">
        <w:rPr>
          <w:rFonts w:ascii="Arial" w:hAnsi="Arial" w:cs="Arial"/>
          <w:noProof/>
          <w:szCs w:val="24"/>
        </w:rPr>
        <w:t>Leţcani</w:t>
      </w:r>
      <w:r w:rsidRPr="00FB7215">
        <w:rPr>
          <w:rFonts w:ascii="Arial" w:hAnsi="Arial" w:cs="Arial"/>
          <w:noProof/>
          <w:szCs w:val="24"/>
        </w:rPr>
        <w:t xml:space="preserve"> beneficiază  de gaze naturale doar în </w:t>
      </w:r>
      <w:r w:rsidRPr="003D14B8">
        <w:rPr>
          <w:rFonts w:ascii="Arial" w:hAnsi="Arial" w:cs="Arial"/>
          <w:noProof/>
          <w:szCs w:val="24"/>
        </w:rPr>
        <w:t>localit</w:t>
      </w:r>
      <w:r w:rsidR="00E705E1">
        <w:rPr>
          <w:rFonts w:ascii="Arial" w:hAnsi="Arial" w:cs="Arial"/>
          <w:noProof/>
          <w:szCs w:val="24"/>
        </w:rPr>
        <w:t>atea</w:t>
      </w:r>
      <w:r w:rsidR="003D14B8" w:rsidRPr="003D14B8">
        <w:rPr>
          <w:rFonts w:ascii="Arial" w:hAnsi="Arial" w:cs="Arial"/>
          <w:noProof/>
          <w:szCs w:val="24"/>
        </w:rPr>
        <w:t xml:space="preserve"> </w:t>
      </w:r>
      <w:r w:rsidRPr="003D14B8">
        <w:rPr>
          <w:rFonts w:ascii="Arial" w:hAnsi="Arial" w:cs="Arial"/>
          <w:noProof/>
          <w:szCs w:val="24"/>
        </w:rPr>
        <w:t xml:space="preserve"> </w:t>
      </w:r>
      <w:r w:rsidR="00FB7215" w:rsidRPr="003D14B8">
        <w:rPr>
          <w:rFonts w:ascii="Arial" w:hAnsi="Arial" w:cs="Arial"/>
          <w:noProof/>
          <w:szCs w:val="24"/>
        </w:rPr>
        <w:t>Leţcani</w:t>
      </w:r>
      <w:r w:rsidRPr="00F17F49">
        <w:rPr>
          <w:rFonts w:ascii="Arial" w:hAnsi="Arial" w:cs="Arial"/>
          <w:noProof/>
          <w:szCs w:val="24"/>
        </w:rPr>
        <w:t>.</w:t>
      </w:r>
      <w:r w:rsidRPr="003D14B8">
        <w:rPr>
          <w:rFonts w:ascii="Arial" w:hAnsi="Arial" w:cs="Arial"/>
          <w:noProof/>
          <w:szCs w:val="24"/>
        </w:rPr>
        <w:t xml:space="preserve"> </w:t>
      </w:r>
    </w:p>
    <w:p w:rsidR="00CD007F" w:rsidRPr="00CD007F" w:rsidRDefault="00CD007F" w:rsidP="00CD007F">
      <w:pPr>
        <w:jc w:val="both"/>
        <w:rPr>
          <w:rFonts w:ascii="Arial" w:hAnsi="Arial" w:cs="Arial"/>
        </w:rPr>
      </w:pPr>
      <w:r>
        <w:rPr>
          <w:rFonts w:ascii="Arial" w:hAnsi="Arial" w:cs="Arial"/>
        </w:rPr>
        <w:t xml:space="preserve">Reţeaua de distribuţie gaze are o </w:t>
      </w:r>
      <w:r w:rsidRPr="00996CA5">
        <w:rPr>
          <w:rFonts w:ascii="Arial" w:hAnsi="Arial" w:cs="Arial"/>
        </w:rPr>
        <w:t xml:space="preserve"> lungime de 19,8 km </w:t>
      </w:r>
      <w:r>
        <w:rPr>
          <w:rFonts w:ascii="Arial" w:hAnsi="Arial" w:cs="Arial"/>
        </w:rPr>
        <w:t xml:space="preserve">şi </w:t>
      </w:r>
      <w:r w:rsidRPr="00996CA5">
        <w:rPr>
          <w:rFonts w:ascii="Arial" w:hAnsi="Arial" w:cs="Arial"/>
        </w:rPr>
        <w:t xml:space="preserve"> un volum de gaze distribuite în anul 2012 de 1567mii mc.</w:t>
      </w:r>
    </w:p>
    <w:p w:rsidR="003D14B8" w:rsidRPr="003D14B8" w:rsidRDefault="00CD007F" w:rsidP="00CD007F">
      <w:pPr>
        <w:spacing w:line="276" w:lineRule="auto"/>
        <w:jc w:val="both"/>
        <w:rPr>
          <w:rFonts w:ascii="Arial" w:hAnsi="Arial" w:cs="Arial"/>
          <w:szCs w:val="24"/>
        </w:rPr>
      </w:pPr>
      <w:r>
        <w:rPr>
          <w:rFonts w:ascii="Arial" w:hAnsi="Arial" w:cs="Arial"/>
          <w:szCs w:val="24"/>
        </w:rPr>
        <w:t xml:space="preserve">            </w:t>
      </w:r>
      <w:r w:rsidR="003D14B8" w:rsidRPr="003D14B8">
        <w:rPr>
          <w:rFonts w:ascii="Arial" w:hAnsi="Arial" w:cs="Arial"/>
          <w:szCs w:val="24"/>
        </w:rPr>
        <w:t>Activitatea de furnizare si distributie a gazelor naturale, in comuna, este asigurata de catre societatea E.ON GAZ ROMANIA. Un procent de 32 % din gospodariile comunei au acces la reteaua de alimentare cu gaze naturale, aceasta deservind un numar de 720 de gospodarii.</w:t>
      </w:r>
    </w:p>
    <w:p w:rsidR="003D14B8" w:rsidRPr="003D14B8" w:rsidRDefault="003D14B8" w:rsidP="003D14B8">
      <w:pPr>
        <w:spacing w:line="276" w:lineRule="auto"/>
        <w:ind w:firstLine="902"/>
        <w:jc w:val="both"/>
        <w:rPr>
          <w:rFonts w:ascii="Arial" w:hAnsi="Arial" w:cs="Arial"/>
          <w:szCs w:val="24"/>
        </w:rPr>
      </w:pPr>
      <w:r w:rsidRPr="003D14B8">
        <w:rPr>
          <w:rFonts w:ascii="Arial" w:hAnsi="Arial" w:cs="Arial"/>
          <w:szCs w:val="24"/>
        </w:rPr>
        <w:t>Alimentarea cu gaz a Comunei Letcani se face</w:t>
      </w:r>
      <w:r w:rsidR="00E705E1">
        <w:rPr>
          <w:rFonts w:ascii="Arial" w:hAnsi="Arial" w:cs="Arial"/>
          <w:szCs w:val="24"/>
        </w:rPr>
        <w:t xml:space="preserve"> din conducta de transport Gheră</w:t>
      </w:r>
      <w:r w:rsidRPr="003D14B8">
        <w:rPr>
          <w:rFonts w:ascii="Arial" w:hAnsi="Arial" w:cs="Arial"/>
          <w:szCs w:val="24"/>
        </w:rPr>
        <w:t>iesti – Iasi (2 fire de Dn400mm), la care este racordata</w:t>
      </w:r>
      <w:r w:rsidR="00E705E1">
        <w:rPr>
          <w:rFonts w:ascii="Arial" w:hAnsi="Arial" w:cs="Arial"/>
          <w:szCs w:val="24"/>
        </w:rPr>
        <w:t xml:space="preserve"> prin</w:t>
      </w:r>
      <w:r w:rsidR="00E705E1" w:rsidRPr="00E705E1">
        <w:rPr>
          <w:rFonts w:ascii="Arial" w:hAnsi="Arial" w:cs="Arial"/>
          <w:noProof/>
          <w:szCs w:val="24"/>
        </w:rPr>
        <w:t xml:space="preserve"> </w:t>
      </w:r>
      <w:r w:rsidR="00E705E1">
        <w:rPr>
          <w:rFonts w:ascii="Arial" w:hAnsi="Arial" w:cs="Arial"/>
          <w:noProof/>
          <w:szCs w:val="24"/>
        </w:rPr>
        <w:t>Staţia de Reglare - Măsură amplasată în localitatea Leţcani</w:t>
      </w:r>
      <w:r w:rsidR="00E705E1">
        <w:rPr>
          <w:rFonts w:ascii="Arial" w:hAnsi="Arial" w:cs="Arial"/>
          <w:szCs w:val="24"/>
        </w:rPr>
        <w:t xml:space="preserve"> , la 200m</w:t>
      </w:r>
      <w:r w:rsidRPr="003D14B8">
        <w:rPr>
          <w:rFonts w:ascii="Arial" w:hAnsi="Arial" w:cs="Arial"/>
          <w:szCs w:val="24"/>
        </w:rPr>
        <w:t>.</w:t>
      </w:r>
    </w:p>
    <w:p w:rsidR="0056112A" w:rsidRPr="00FB7215" w:rsidRDefault="0056112A" w:rsidP="0056112A">
      <w:pPr>
        <w:tabs>
          <w:tab w:val="left" w:pos="700"/>
          <w:tab w:val="left" w:pos="800"/>
        </w:tabs>
        <w:jc w:val="both"/>
        <w:rPr>
          <w:rFonts w:ascii="Arial" w:hAnsi="Arial" w:cs="Arial"/>
          <w:noProof/>
          <w:szCs w:val="24"/>
        </w:rPr>
      </w:pPr>
      <w:r w:rsidRPr="0056112A">
        <w:rPr>
          <w:rFonts w:ascii="Arial" w:hAnsi="Arial" w:cs="Arial"/>
          <w:noProof/>
          <w:color w:val="1F497D"/>
          <w:szCs w:val="24"/>
        </w:rPr>
        <w:lastRenderedPageBreak/>
        <w:tab/>
      </w:r>
      <w:r w:rsidRPr="00FB7215">
        <w:rPr>
          <w:rFonts w:ascii="Arial" w:hAnsi="Arial" w:cs="Arial"/>
          <w:noProof/>
          <w:szCs w:val="24"/>
        </w:rPr>
        <w:t xml:space="preserve">Alimentarea cu căldură a </w:t>
      </w:r>
      <w:r w:rsidR="00FB7215" w:rsidRPr="00FB7215">
        <w:rPr>
          <w:rFonts w:ascii="Arial" w:hAnsi="Arial" w:cs="Arial"/>
          <w:noProof/>
          <w:szCs w:val="24"/>
        </w:rPr>
        <w:t xml:space="preserve">spaţiilor socio-culturale şi a </w:t>
      </w:r>
      <w:r w:rsidRPr="00FB7215">
        <w:rPr>
          <w:rFonts w:ascii="Arial" w:hAnsi="Arial" w:cs="Arial"/>
          <w:noProof/>
          <w:szCs w:val="24"/>
        </w:rPr>
        <w:t xml:space="preserve">locuinţelor se realizează </w:t>
      </w:r>
      <w:r w:rsidR="00FB7215" w:rsidRPr="00FB7215">
        <w:rPr>
          <w:rFonts w:ascii="Arial" w:hAnsi="Arial" w:cs="Arial"/>
          <w:noProof/>
          <w:szCs w:val="24"/>
        </w:rPr>
        <w:t xml:space="preserve">cu centrale pe gaz şi </w:t>
      </w:r>
      <w:r w:rsidRPr="00FB7215">
        <w:rPr>
          <w:rFonts w:ascii="Arial" w:hAnsi="Arial" w:cs="Arial"/>
          <w:noProof/>
          <w:szCs w:val="24"/>
        </w:rPr>
        <w:t xml:space="preserve">în cea mai mare parte cu sobe cu combustibil solid (lemne, deşeuri agricole etc.).  </w:t>
      </w:r>
    </w:p>
    <w:p w:rsidR="0056112A" w:rsidRPr="00FB7215" w:rsidRDefault="0056112A" w:rsidP="0056112A">
      <w:pPr>
        <w:suppressAutoHyphens w:val="0"/>
        <w:autoSpaceDE w:val="0"/>
        <w:autoSpaceDN w:val="0"/>
        <w:adjustRightInd w:val="0"/>
        <w:ind w:firstLine="720"/>
        <w:jc w:val="both"/>
        <w:rPr>
          <w:rFonts w:ascii="Arial" w:hAnsi="Arial" w:cs="Arial"/>
          <w:noProof/>
          <w:szCs w:val="24"/>
          <w:lang w:eastAsia="en-US"/>
        </w:rPr>
      </w:pPr>
      <w:r w:rsidRPr="00FB7215">
        <w:rPr>
          <w:rFonts w:ascii="Arial" w:hAnsi="Arial" w:cs="Arial"/>
          <w:noProof/>
          <w:szCs w:val="24"/>
          <w:lang w:eastAsia="en-US"/>
        </w:rPr>
        <w:t>O parte din gospodării dispun de instalaţii proprii de furnizare a apei calde pentru baie, bucătărie si încălzire a locuinţei.</w:t>
      </w:r>
    </w:p>
    <w:p w:rsidR="0056112A" w:rsidRPr="0056112A" w:rsidRDefault="003D14B8" w:rsidP="0056112A">
      <w:pPr>
        <w:tabs>
          <w:tab w:val="left" w:pos="700"/>
        </w:tabs>
        <w:jc w:val="both"/>
        <w:rPr>
          <w:rFonts w:ascii="Arial" w:hAnsi="Arial" w:cs="Arial"/>
          <w:noProof/>
          <w:color w:val="1F497D"/>
          <w:szCs w:val="24"/>
        </w:rPr>
      </w:pPr>
      <w:r>
        <w:rPr>
          <w:rFonts w:ascii="Arial" w:hAnsi="Arial" w:cs="Arial"/>
          <w:noProof/>
          <w:szCs w:val="24"/>
        </w:rPr>
        <w:tab/>
      </w:r>
      <w:r w:rsidRPr="00FB7215">
        <w:rPr>
          <w:rFonts w:ascii="Arial" w:hAnsi="Arial" w:cs="Arial"/>
          <w:noProof/>
          <w:szCs w:val="24"/>
        </w:rPr>
        <w:t>Pentru alimentarea cu gaze naturale</w:t>
      </w:r>
      <w:r>
        <w:rPr>
          <w:rFonts w:ascii="Arial" w:hAnsi="Arial" w:cs="Arial"/>
          <w:noProof/>
          <w:szCs w:val="24"/>
        </w:rPr>
        <w:t xml:space="preserve"> a satelor</w:t>
      </w:r>
      <w:r w:rsidRPr="00FB7215">
        <w:rPr>
          <w:rFonts w:ascii="Arial" w:hAnsi="Arial" w:cs="Arial"/>
          <w:noProof/>
          <w:szCs w:val="24"/>
        </w:rPr>
        <w:t xml:space="preserve"> </w:t>
      </w:r>
      <w:r w:rsidR="00E705E1">
        <w:rPr>
          <w:rFonts w:ascii="Arial" w:hAnsi="Arial" w:cs="Arial"/>
          <w:noProof/>
          <w:szCs w:val="24"/>
        </w:rPr>
        <w:t xml:space="preserve">Bogonos, </w:t>
      </w:r>
      <w:r w:rsidRPr="00CD007F">
        <w:rPr>
          <w:rFonts w:ascii="Arial" w:hAnsi="Arial" w:cs="Arial"/>
          <w:szCs w:val="24"/>
        </w:rPr>
        <w:t xml:space="preserve">Cogeasca </w:t>
      </w:r>
      <w:r w:rsidR="00E705E1">
        <w:rPr>
          <w:rFonts w:ascii="Arial" w:hAnsi="Arial" w:cs="Arial"/>
          <w:szCs w:val="24"/>
        </w:rPr>
        <w:t>ş</w:t>
      </w:r>
      <w:r w:rsidRPr="00CD007F">
        <w:rPr>
          <w:rFonts w:ascii="Arial" w:hAnsi="Arial" w:cs="Arial"/>
          <w:szCs w:val="24"/>
        </w:rPr>
        <w:t>i Cucuteni</w:t>
      </w:r>
      <w:r w:rsidRPr="003D14B8">
        <w:rPr>
          <w:rFonts w:ascii="Arial" w:hAnsi="Arial" w:cs="Arial"/>
          <w:noProof/>
          <w:szCs w:val="24"/>
        </w:rPr>
        <w:t xml:space="preserve"> se</w:t>
      </w:r>
      <w:r w:rsidRPr="00FB7215">
        <w:rPr>
          <w:rFonts w:ascii="Arial" w:hAnsi="Arial" w:cs="Arial"/>
          <w:noProof/>
          <w:szCs w:val="24"/>
        </w:rPr>
        <w:t xml:space="preserve"> recomandă întocmirea unui proiect pentru extindere reţea de distribuţie gaze naturale.</w:t>
      </w:r>
    </w:p>
    <w:p w:rsidR="0056112A" w:rsidRPr="0056112A" w:rsidRDefault="0056112A" w:rsidP="0056112A">
      <w:pPr>
        <w:tabs>
          <w:tab w:val="left" w:pos="700"/>
        </w:tabs>
        <w:jc w:val="both"/>
        <w:rPr>
          <w:rFonts w:ascii="Arial" w:hAnsi="Arial" w:cs="Arial"/>
          <w:noProof/>
          <w:color w:val="1F497D"/>
          <w:szCs w:val="24"/>
        </w:rPr>
      </w:pPr>
    </w:p>
    <w:p w:rsidR="0056112A" w:rsidRPr="0056112A" w:rsidRDefault="0056112A" w:rsidP="0056112A">
      <w:pPr>
        <w:pStyle w:val="Heading3"/>
        <w:ind w:left="709" w:firstLine="691"/>
        <w:rPr>
          <w:rFonts w:ascii="Arial" w:eastAsia="Times New Roman" w:hAnsi="Arial" w:cs="Arial"/>
          <w:i/>
          <w:iCs/>
          <w:noProof/>
          <w:color w:val="auto"/>
          <w:szCs w:val="24"/>
        </w:rPr>
      </w:pPr>
      <w:bookmarkStart w:id="120" w:name="_Toc199737878"/>
      <w:bookmarkStart w:id="121" w:name="_Toc200182876"/>
      <w:r w:rsidRPr="0056112A">
        <w:rPr>
          <w:rFonts w:ascii="Arial" w:eastAsia="Times New Roman" w:hAnsi="Arial" w:cs="Arial"/>
          <w:i/>
          <w:iCs/>
          <w:noProof/>
          <w:color w:val="auto"/>
          <w:szCs w:val="24"/>
        </w:rPr>
        <w:t>2.9.7. Gospodărirea comunală</w:t>
      </w:r>
      <w:bookmarkEnd w:id="120"/>
      <w:bookmarkEnd w:id="121"/>
    </w:p>
    <w:p w:rsidR="0056112A" w:rsidRPr="0056112A" w:rsidRDefault="0056112A" w:rsidP="0056112A">
      <w:pPr>
        <w:ind w:left="720"/>
        <w:jc w:val="both"/>
        <w:rPr>
          <w:rFonts w:ascii="Arial" w:hAnsi="Arial" w:cs="Arial"/>
          <w:noProof/>
          <w:szCs w:val="24"/>
        </w:rPr>
      </w:pPr>
    </w:p>
    <w:p w:rsidR="0056112A" w:rsidRPr="0056112A" w:rsidRDefault="0056112A" w:rsidP="0056112A">
      <w:pPr>
        <w:suppressAutoHyphens w:val="0"/>
        <w:ind w:firstLine="567"/>
        <w:jc w:val="both"/>
        <w:rPr>
          <w:rFonts w:ascii="Arial" w:hAnsi="Arial" w:cs="Arial"/>
        </w:rPr>
      </w:pPr>
      <w:r w:rsidRPr="0056112A">
        <w:rPr>
          <w:rFonts w:ascii="Arial" w:hAnsi="Arial" w:cs="Arial"/>
        </w:rPr>
        <w:t xml:space="preserve">Pe teritoriul comunei </w:t>
      </w:r>
      <w:r w:rsidR="0008522F">
        <w:rPr>
          <w:rFonts w:ascii="Arial" w:hAnsi="Arial" w:cs="Arial"/>
        </w:rPr>
        <w:t>Leţcani</w:t>
      </w:r>
      <w:r w:rsidRPr="0056112A">
        <w:rPr>
          <w:rFonts w:ascii="Arial" w:hAnsi="Arial" w:cs="Arial"/>
        </w:rPr>
        <w:t xml:space="preserve"> nu există depozite neconforme de deşeuri. Au existat spaţii de depozitare a deşeurilor care nu respectau reglementările în domeniu pentru evitarea poluării solului şi a apei freatice. Activitatea de depozitare a fost sistată la data de 16.07.2009 şi au fost executate lucrări de ecologizare (compactare şi acoperire, uniformizare strat de pământ).</w:t>
      </w:r>
    </w:p>
    <w:p w:rsidR="00430874" w:rsidRPr="00E47760" w:rsidRDefault="0056112A" w:rsidP="00430874">
      <w:pPr>
        <w:rPr>
          <w:rFonts w:ascii="Arial" w:hAnsi="Arial" w:cs="Arial"/>
          <w:szCs w:val="24"/>
        </w:rPr>
      </w:pPr>
      <w:r w:rsidRPr="0056112A">
        <w:rPr>
          <w:rFonts w:ascii="Arial" w:hAnsi="Arial" w:cs="Arial"/>
          <w:color w:val="1F497D"/>
        </w:rPr>
        <w:tab/>
      </w:r>
      <w:r w:rsidR="00430874" w:rsidRPr="00E47760">
        <w:rPr>
          <w:rFonts w:ascii="Arial" w:hAnsi="Arial" w:cs="Arial"/>
          <w:szCs w:val="24"/>
        </w:rPr>
        <w:t xml:space="preserve">În prezent, gestiunea deşeurilor în comuna Leţcani, este delegată prin contract firmei SC PREDEMET SA Podu Iloaiei. Obiectul contractului este de delegare a gestiunii serviciului public de precolectare, colectare, transport şi depozitare a deşeurilor menajere, inclusiv ale deşeurilor toxice </w:t>
      </w:r>
      <w:r w:rsidR="00430874">
        <w:rPr>
          <w:rFonts w:cs="Arial"/>
          <w:szCs w:val="24"/>
        </w:rPr>
        <w:t>ş</w:t>
      </w:r>
      <w:r w:rsidR="00430874" w:rsidRPr="00E47760">
        <w:rPr>
          <w:rFonts w:ascii="Arial" w:hAnsi="Arial" w:cs="Arial"/>
          <w:szCs w:val="24"/>
        </w:rPr>
        <w:t xml:space="preserve">i periculoase din deşeurile menajere, cu excepţia celor cu regim special. </w:t>
      </w:r>
    </w:p>
    <w:p w:rsidR="00430874" w:rsidRPr="00E47760" w:rsidRDefault="00430874" w:rsidP="00430874">
      <w:pPr>
        <w:rPr>
          <w:rFonts w:ascii="Arial" w:hAnsi="Arial" w:cs="Arial"/>
          <w:szCs w:val="24"/>
        </w:rPr>
      </w:pPr>
    </w:p>
    <w:p w:rsidR="00430874" w:rsidRPr="00E47760" w:rsidRDefault="00430874" w:rsidP="00430874">
      <w:pPr>
        <w:ind w:firstLine="720"/>
        <w:rPr>
          <w:rFonts w:ascii="Arial" w:hAnsi="Arial" w:cs="Arial"/>
          <w:szCs w:val="24"/>
        </w:rPr>
      </w:pPr>
      <w:r w:rsidRPr="00E47760">
        <w:rPr>
          <w:rFonts w:ascii="Arial" w:hAnsi="Arial" w:cs="Arial"/>
          <w:szCs w:val="24"/>
        </w:rPr>
        <w:t xml:space="preserve">În baza contractului de delegare, firma PREDEMET a pus la dispoziţie echipamente de colectare (containere 4 mc, 1.1 mc). De asemenea, PREDEMET desfăşoară </w:t>
      </w:r>
      <w:r>
        <w:rPr>
          <w:rFonts w:cs="Arial"/>
          <w:szCs w:val="24"/>
        </w:rPr>
        <w:t>ş</w:t>
      </w:r>
      <w:r w:rsidRPr="00E47760">
        <w:rPr>
          <w:rFonts w:ascii="Arial" w:hAnsi="Arial" w:cs="Arial"/>
          <w:szCs w:val="24"/>
        </w:rPr>
        <w:t xml:space="preserve">i campanii periodice de colectare a deşeurilor din echipamente electrice </w:t>
      </w:r>
      <w:r>
        <w:rPr>
          <w:rFonts w:cs="Arial"/>
          <w:szCs w:val="24"/>
        </w:rPr>
        <w:t>ş</w:t>
      </w:r>
      <w:r w:rsidRPr="00E47760">
        <w:rPr>
          <w:rFonts w:ascii="Arial" w:hAnsi="Arial" w:cs="Arial"/>
          <w:szCs w:val="24"/>
        </w:rPr>
        <w:t>i electronice.</w:t>
      </w:r>
    </w:p>
    <w:p w:rsidR="00430874" w:rsidRDefault="00430874" w:rsidP="00430874">
      <w:pPr>
        <w:suppressAutoHyphens w:val="0"/>
        <w:autoSpaceDE w:val="0"/>
        <w:autoSpaceDN w:val="0"/>
        <w:adjustRightInd w:val="0"/>
        <w:jc w:val="both"/>
        <w:rPr>
          <w:rFonts w:ascii="Arial" w:hAnsi="Arial" w:cs="Arial"/>
          <w:szCs w:val="24"/>
        </w:rPr>
      </w:pPr>
      <w:r>
        <w:rPr>
          <w:rFonts w:ascii="Arial" w:hAnsi="Arial" w:cs="Arial"/>
          <w:szCs w:val="24"/>
        </w:rPr>
        <w:tab/>
        <w:t>Fiecare gopodărie deţine o pubelă pentru colectarea deşeului menajer care este colectat o dată pe săptămână.</w:t>
      </w:r>
    </w:p>
    <w:p w:rsidR="00430874" w:rsidRDefault="00430874" w:rsidP="00430874">
      <w:pPr>
        <w:suppressAutoHyphens w:val="0"/>
        <w:autoSpaceDE w:val="0"/>
        <w:autoSpaceDN w:val="0"/>
        <w:adjustRightInd w:val="0"/>
        <w:ind w:firstLine="720"/>
        <w:jc w:val="both"/>
        <w:rPr>
          <w:rFonts w:ascii="Arial" w:hAnsi="Arial" w:cs="Arial"/>
          <w:szCs w:val="24"/>
        </w:rPr>
      </w:pPr>
      <w:r>
        <w:rPr>
          <w:rFonts w:ascii="Arial" w:hAnsi="Arial" w:cs="Arial"/>
          <w:szCs w:val="24"/>
        </w:rPr>
        <w:t>La unităţile publice colectarea deşeurilor se face pe platforme betonate, selectiv, în teri containere: sticlă, hârtie/carton, menajer.</w:t>
      </w:r>
    </w:p>
    <w:p w:rsidR="00430874" w:rsidRPr="00E47760" w:rsidRDefault="00430874" w:rsidP="00430874">
      <w:pPr>
        <w:rPr>
          <w:rFonts w:ascii="Arial" w:hAnsi="Arial" w:cs="Arial"/>
          <w:szCs w:val="24"/>
        </w:rPr>
      </w:pPr>
      <w:r w:rsidRPr="004C260E">
        <w:rPr>
          <w:rFonts w:ascii="Arial" w:hAnsi="Arial" w:cs="Arial"/>
        </w:rPr>
        <w:tab/>
      </w:r>
      <w:r w:rsidRPr="00E47760">
        <w:rPr>
          <w:rFonts w:ascii="Arial" w:hAnsi="Arial" w:cs="Arial"/>
          <w:szCs w:val="24"/>
        </w:rPr>
        <w:t>Celelalte tipuri de deşeuri sunt gestionate astfel:</w:t>
      </w:r>
    </w:p>
    <w:p w:rsidR="00430874" w:rsidRPr="00E47760" w:rsidRDefault="00430874" w:rsidP="00430874">
      <w:pPr>
        <w:pStyle w:val="ListParagraph"/>
        <w:numPr>
          <w:ilvl w:val="0"/>
          <w:numId w:val="175"/>
        </w:numPr>
        <w:suppressAutoHyphens w:val="0"/>
        <w:jc w:val="both"/>
        <w:rPr>
          <w:rFonts w:ascii="Arial" w:hAnsi="Arial" w:cs="Arial"/>
          <w:szCs w:val="24"/>
        </w:rPr>
      </w:pPr>
      <w:r w:rsidRPr="00E47760">
        <w:rPr>
          <w:rFonts w:ascii="Arial" w:hAnsi="Arial" w:cs="Arial"/>
          <w:szCs w:val="24"/>
        </w:rPr>
        <w:t xml:space="preserve">Deşeurile zootehnice </w:t>
      </w:r>
      <w:r>
        <w:rPr>
          <w:rFonts w:cs="Arial"/>
          <w:szCs w:val="24"/>
        </w:rPr>
        <w:t>ş</w:t>
      </w:r>
      <w:r w:rsidRPr="00E47760">
        <w:rPr>
          <w:rFonts w:ascii="Arial" w:hAnsi="Arial" w:cs="Arial"/>
          <w:szCs w:val="24"/>
        </w:rPr>
        <w:t xml:space="preserve">i biodeşeurile (din pieţe, grădini, parcuri etc.) sunt gestionate local, prin grija generatorului. Fiecare gospodărie valorifică deşeurile zootehnice pe terenurile agricole proprii sau în grădini. Primăria nu valorifică biodeşeurile rezultate din activitatea de curăţare a parcurilor, grădinilor sau din pieţe. </w:t>
      </w:r>
    </w:p>
    <w:p w:rsidR="00430874" w:rsidRPr="00E47760" w:rsidRDefault="00430874" w:rsidP="00430874">
      <w:pPr>
        <w:pStyle w:val="ListParagraph"/>
        <w:numPr>
          <w:ilvl w:val="0"/>
          <w:numId w:val="175"/>
        </w:numPr>
        <w:suppressAutoHyphens w:val="0"/>
        <w:jc w:val="both"/>
        <w:rPr>
          <w:rFonts w:ascii="Arial" w:hAnsi="Arial" w:cs="Arial"/>
          <w:szCs w:val="24"/>
        </w:rPr>
      </w:pPr>
      <w:r w:rsidRPr="00E47760">
        <w:rPr>
          <w:rFonts w:ascii="Arial" w:hAnsi="Arial" w:cs="Arial"/>
          <w:szCs w:val="24"/>
        </w:rPr>
        <w:t>Deşeurile cu risc biologic (animale moarte) sunt preluate la cerere de firma Protan SA, cu care Primăria are contract. Nu există un spaţiu amenajat pentru stocarea acestor deşeuri până la preluare. Primăria a desemnat un spaţiu corespunzător în scopul colectării deşeurilor cu risc biologic în caz de epizootie.</w:t>
      </w:r>
    </w:p>
    <w:p w:rsidR="0056112A" w:rsidRPr="00997ABD" w:rsidRDefault="0056112A" w:rsidP="00430874">
      <w:pPr>
        <w:suppressAutoHyphens w:val="0"/>
        <w:autoSpaceDE w:val="0"/>
        <w:autoSpaceDN w:val="0"/>
        <w:adjustRightInd w:val="0"/>
        <w:jc w:val="both"/>
        <w:rPr>
          <w:rFonts w:ascii="Arial" w:hAnsi="Arial" w:cs="Arial"/>
        </w:rPr>
      </w:pPr>
      <w:r w:rsidRPr="00997ABD">
        <w:rPr>
          <w:rFonts w:ascii="Arial" w:hAnsi="Arial" w:cs="Arial"/>
        </w:rPr>
        <w:t xml:space="preserve">pe teritoriul comunei se ocupă SC Protan SA care vine la cerere. </w:t>
      </w:r>
    </w:p>
    <w:p w:rsidR="0056112A" w:rsidRPr="00997ABD" w:rsidRDefault="0056112A" w:rsidP="0056112A">
      <w:pPr>
        <w:suppressAutoHyphens w:val="0"/>
        <w:autoSpaceDE w:val="0"/>
        <w:autoSpaceDN w:val="0"/>
        <w:adjustRightInd w:val="0"/>
        <w:jc w:val="both"/>
        <w:rPr>
          <w:rFonts w:ascii="Arial" w:hAnsi="Arial" w:cs="Arial"/>
        </w:rPr>
      </w:pPr>
    </w:p>
    <w:p w:rsidR="0056112A" w:rsidRPr="00997ABD" w:rsidRDefault="0056112A" w:rsidP="0056112A">
      <w:pPr>
        <w:ind w:firstLine="708"/>
        <w:jc w:val="both"/>
        <w:rPr>
          <w:rFonts w:ascii="Arial" w:hAnsi="Arial" w:cs="Arial"/>
          <w:szCs w:val="24"/>
        </w:rPr>
      </w:pPr>
      <w:r w:rsidRPr="00997ABD">
        <w:rPr>
          <w:rFonts w:ascii="Arial" w:hAnsi="Arial" w:cs="Arial"/>
          <w:noProof/>
          <w:szCs w:val="24"/>
        </w:rPr>
        <w:t xml:space="preserve">Comuna dispune </w:t>
      </w:r>
      <w:r w:rsidR="007D2A7F">
        <w:rPr>
          <w:rFonts w:ascii="Arial" w:hAnsi="Arial" w:cs="Arial"/>
          <w:noProof/>
          <w:szCs w:val="24"/>
        </w:rPr>
        <w:t>mai multe</w:t>
      </w:r>
      <w:r w:rsidR="007D2A7F">
        <w:rPr>
          <w:rFonts w:ascii="Arial" w:hAnsi="Arial" w:cs="Arial"/>
          <w:szCs w:val="24"/>
        </w:rPr>
        <w:t xml:space="preserve"> cimitire </w:t>
      </w:r>
      <w:r w:rsidRPr="00997ABD">
        <w:rPr>
          <w:rFonts w:ascii="Arial" w:hAnsi="Arial" w:cs="Arial"/>
          <w:szCs w:val="24"/>
        </w:rPr>
        <w:t>ortodox</w:t>
      </w:r>
      <w:r w:rsidR="007D2A7F">
        <w:rPr>
          <w:rFonts w:ascii="Arial" w:hAnsi="Arial" w:cs="Arial"/>
          <w:szCs w:val="24"/>
        </w:rPr>
        <w:t>e şi cimitirul eroilor</w:t>
      </w:r>
      <w:r w:rsidRPr="00997ABD">
        <w:rPr>
          <w:rFonts w:ascii="Arial" w:hAnsi="Arial" w:cs="Arial"/>
          <w:szCs w:val="24"/>
        </w:rPr>
        <w:t>.</w:t>
      </w:r>
    </w:p>
    <w:p w:rsidR="0056112A" w:rsidRPr="00997ABD" w:rsidRDefault="0056112A" w:rsidP="0056112A">
      <w:pPr>
        <w:ind w:firstLine="708"/>
        <w:jc w:val="both"/>
        <w:rPr>
          <w:rFonts w:ascii="Arial" w:hAnsi="Arial" w:cs="Arial"/>
          <w:szCs w:val="24"/>
        </w:rPr>
      </w:pPr>
      <w:r w:rsidRPr="00997ABD">
        <w:rPr>
          <w:rFonts w:ascii="Arial" w:hAnsi="Arial" w:cs="Arial"/>
          <w:szCs w:val="24"/>
        </w:rPr>
        <w:t xml:space="preserve">În prezent cimitirele ocupă o suprafaţă de </w:t>
      </w:r>
      <w:r w:rsidR="00997ABD" w:rsidRPr="00997ABD">
        <w:rPr>
          <w:rFonts w:ascii="Arial" w:hAnsi="Arial" w:cs="Arial"/>
          <w:szCs w:val="24"/>
        </w:rPr>
        <w:t>4</w:t>
      </w:r>
      <w:r w:rsidRPr="00997ABD">
        <w:rPr>
          <w:rFonts w:ascii="Arial" w:hAnsi="Arial" w:cs="Arial"/>
          <w:szCs w:val="24"/>
        </w:rPr>
        <w:t>,</w:t>
      </w:r>
      <w:r w:rsidR="00997ABD" w:rsidRPr="00997ABD">
        <w:rPr>
          <w:rFonts w:ascii="Arial" w:hAnsi="Arial" w:cs="Arial"/>
          <w:szCs w:val="24"/>
        </w:rPr>
        <w:t>39</w:t>
      </w:r>
      <w:r w:rsidRPr="00997ABD">
        <w:rPr>
          <w:rFonts w:ascii="Arial" w:hAnsi="Arial" w:cs="Arial"/>
          <w:szCs w:val="24"/>
        </w:rPr>
        <w:t xml:space="preserve"> ha, din care:</w:t>
      </w:r>
    </w:p>
    <w:p w:rsidR="0056112A" w:rsidRPr="00997ABD" w:rsidRDefault="00997ABD" w:rsidP="005B2B97">
      <w:pPr>
        <w:numPr>
          <w:ilvl w:val="0"/>
          <w:numId w:val="39"/>
        </w:numPr>
        <w:jc w:val="both"/>
        <w:rPr>
          <w:rFonts w:ascii="Arial" w:hAnsi="Arial" w:cs="Arial"/>
          <w:szCs w:val="24"/>
        </w:rPr>
      </w:pPr>
      <w:r w:rsidRPr="00997ABD">
        <w:rPr>
          <w:rFonts w:ascii="Arial" w:hAnsi="Arial" w:cs="Arial"/>
          <w:szCs w:val="24"/>
        </w:rPr>
        <w:t>2</w:t>
      </w:r>
      <w:r w:rsidR="0056112A" w:rsidRPr="00997ABD">
        <w:rPr>
          <w:rFonts w:ascii="Arial" w:hAnsi="Arial" w:cs="Arial"/>
          <w:szCs w:val="24"/>
        </w:rPr>
        <w:t>,</w:t>
      </w:r>
      <w:r w:rsidRPr="00997ABD">
        <w:rPr>
          <w:rFonts w:ascii="Arial" w:hAnsi="Arial" w:cs="Arial"/>
          <w:szCs w:val="24"/>
        </w:rPr>
        <w:t>64</w:t>
      </w:r>
      <w:r w:rsidR="0056112A" w:rsidRPr="00997ABD">
        <w:rPr>
          <w:rFonts w:ascii="Arial" w:hAnsi="Arial" w:cs="Arial"/>
          <w:szCs w:val="24"/>
        </w:rPr>
        <w:t xml:space="preserve">ha în localitatea </w:t>
      </w:r>
      <w:r w:rsidR="0008522F" w:rsidRPr="00997ABD">
        <w:rPr>
          <w:rFonts w:ascii="Arial" w:hAnsi="Arial" w:cs="Arial"/>
          <w:szCs w:val="24"/>
        </w:rPr>
        <w:t>Leţcani</w:t>
      </w:r>
      <w:r w:rsidR="0056112A" w:rsidRPr="00997ABD">
        <w:rPr>
          <w:rFonts w:ascii="Arial" w:hAnsi="Arial" w:cs="Arial"/>
          <w:szCs w:val="24"/>
        </w:rPr>
        <w:t>,</w:t>
      </w:r>
    </w:p>
    <w:p w:rsidR="0056112A" w:rsidRPr="00997ABD" w:rsidRDefault="0056112A" w:rsidP="005B2B97">
      <w:pPr>
        <w:numPr>
          <w:ilvl w:val="0"/>
          <w:numId w:val="39"/>
        </w:numPr>
        <w:jc w:val="both"/>
        <w:rPr>
          <w:rFonts w:ascii="Arial" w:hAnsi="Arial" w:cs="Arial"/>
          <w:szCs w:val="24"/>
        </w:rPr>
      </w:pPr>
      <w:r w:rsidRPr="00997ABD">
        <w:rPr>
          <w:rFonts w:ascii="Arial" w:hAnsi="Arial" w:cs="Arial"/>
          <w:szCs w:val="24"/>
        </w:rPr>
        <w:t>0,</w:t>
      </w:r>
      <w:r w:rsidR="00997ABD" w:rsidRPr="00997ABD">
        <w:rPr>
          <w:rFonts w:ascii="Arial" w:hAnsi="Arial" w:cs="Arial"/>
          <w:szCs w:val="24"/>
        </w:rPr>
        <w:t>35</w:t>
      </w:r>
      <w:r w:rsidRPr="00997ABD">
        <w:rPr>
          <w:rFonts w:ascii="Arial" w:hAnsi="Arial" w:cs="Arial"/>
          <w:szCs w:val="24"/>
        </w:rPr>
        <w:t xml:space="preserve"> ha în localitatea </w:t>
      </w:r>
      <w:r w:rsidR="00997ABD" w:rsidRPr="00997ABD">
        <w:rPr>
          <w:rFonts w:ascii="Arial" w:hAnsi="Arial" w:cs="Arial"/>
          <w:szCs w:val="24"/>
        </w:rPr>
        <w:t>Bogonos</w:t>
      </w:r>
      <w:r w:rsidRPr="00997ABD">
        <w:rPr>
          <w:rFonts w:ascii="Arial" w:hAnsi="Arial" w:cs="Arial"/>
          <w:szCs w:val="24"/>
        </w:rPr>
        <w:t>.</w:t>
      </w:r>
    </w:p>
    <w:p w:rsidR="00997ABD" w:rsidRPr="00997ABD" w:rsidRDefault="00997ABD" w:rsidP="00997ABD">
      <w:pPr>
        <w:numPr>
          <w:ilvl w:val="0"/>
          <w:numId w:val="39"/>
        </w:numPr>
        <w:jc w:val="both"/>
        <w:rPr>
          <w:rFonts w:ascii="Arial" w:hAnsi="Arial" w:cs="Arial"/>
          <w:szCs w:val="24"/>
        </w:rPr>
      </w:pPr>
      <w:r w:rsidRPr="00997ABD">
        <w:rPr>
          <w:rFonts w:ascii="Arial" w:hAnsi="Arial" w:cs="Arial"/>
          <w:szCs w:val="24"/>
        </w:rPr>
        <w:t>0,54ha în localitatea Cogeasca</w:t>
      </w:r>
    </w:p>
    <w:p w:rsidR="00997ABD" w:rsidRPr="00997ABD" w:rsidRDefault="00997ABD" w:rsidP="00997ABD">
      <w:pPr>
        <w:numPr>
          <w:ilvl w:val="0"/>
          <w:numId w:val="39"/>
        </w:numPr>
        <w:jc w:val="both"/>
        <w:rPr>
          <w:rFonts w:ascii="Arial" w:hAnsi="Arial" w:cs="Arial"/>
          <w:szCs w:val="24"/>
        </w:rPr>
      </w:pPr>
      <w:r w:rsidRPr="00997ABD">
        <w:rPr>
          <w:rFonts w:ascii="Arial" w:hAnsi="Arial" w:cs="Arial"/>
          <w:szCs w:val="24"/>
        </w:rPr>
        <w:t>0,86 ha în localitatea Cucuteni</w:t>
      </w:r>
    </w:p>
    <w:p w:rsidR="00065DF8" w:rsidRDefault="0056112A" w:rsidP="00BB599F">
      <w:pPr>
        <w:jc w:val="both"/>
        <w:rPr>
          <w:rFonts w:ascii="Arial" w:hAnsi="Arial" w:cs="Arial"/>
          <w:szCs w:val="24"/>
        </w:rPr>
      </w:pPr>
      <w:r w:rsidRPr="00DE3C79">
        <w:rPr>
          <w:rFonts w:ascii="Arial" w:hAnsi="Arial" w:cs="Arial"/>
          <w:szCs w:val="24"/>
        </w:rPr>
        <w:t xml:space="preserve">         Se </w:t>
      </w:r>
      <w:r w:rsidR="00DE3C79" w:rsidRPr="00DE3C79">
        <w:rPr>
          <w:rFonts w:ascii="Arial" w:hAnsi="Arial" w:cs="Arial"/>
          <w:szCs w:val="24"/>
        </w:rPr>
        <w:t>va respecta</w:t>
      </w:r>
      <w:r w:rsidRPr="00DE3C79">
        <w:rPr>
          <w:rFonts w:ascii="Arial" w:hAnsi="Arial" w:cs="Arial"/>
          <w:noProof/>
          <w:szCs w:val="24"/>
        </w:rPr>
        <w:t xml:space="preserve"> distanţa de protecţie sanitară de 50m, </w:t>
      </w:r>
      <w:r w:rsidR="00DE3C79" w:rsidRPr="00DE3C79">
        <w:rPr>
          <w:rFonts w:ascii="Arial" w:hAnsi="Arial" w:cs="Arial"/>
          <w:noProof/>
          <w:szCs w:val="24"/>
        </w:rPr>
        <w:t xml:space="preserve">acolo unde nu există alimentare cu apă în sistem centralizat, </w:t>
      </w:r>
      <w:r w:rsidRPr="00DE3C79">
        <w:rPr>
          <w:rFonts w:ascii="Arial" w:hAnsi="Arial" w:cs="Arial"/>
          <w:noProof/>
          <w:szCs w:val="24"/>
        </w:rPr>
        <w:t xml:space="preserve">conform prevederilor Ordinului nr. </w:t>
      </w:r>
      <w:r w:rsidR="00DE3C79" w:rsidRPr="00DE3C79">
        <w:rPr>
          <w:rFonts w:ascii="Arial" w:hAnsi="Arial" w:cs="Arial"/>
          <w:noProof/>
          <w:szCs w:val="24"/>
        </w:rPr>
        <w:t>119</w:t>
      </w:r>
      <w:r w:rsidRPr="00DE3C79">
        <w:rPr>
          <w:rFonts w:ascii="Arial" w:hAnsi="Arial" w:cs="Arial"/>
          <w:noProof/>
          <w:szCs w:val="24"/>
        </w:rPr>
        <w:t>/</w:t>
      </w:r>
      <w:r w:rsidR="00DE3C79" w:rsidRPr="00DE3C79">
        <w:rPr>
          <w:rFonts w:ascii="Arial" w:hAnsi="Arial" w:cs="Arial"/>
          <w:noProof/>
          <w:szCs w:val="24"/>
        </w:rPr>
        <w:t>2014</w:t>
      </w:r>
      <w:r w:rsidRPr="00DE3C79">
        <w:rPr>
          <w:rFonts w:ascii="Arial" w:hAnsi="Arial" w:cs="Arial"/>
          <w:noProof/>
          <w:szCs w:val="24"/>
        </w:rPr>
        <w:t xml:space="preserve"> al Ministerului Sănătăţii.</w:t>
      </w:r>
    </w:p>
    <w:p w:rsidR="00BB599F" w:rsidRPr="00BB599F" w:rsidRDefault="00BB599F" w:rsidP="00BB599F">
      <w:pPr>
        <w:jc w:val="both"/>
        <w:rPr>
          <w:rFonts w:ascii="Arial" w:hAnsi="Arial" w:cs="Arial"/>
          <w:szCs w:val="24"/>
        </w:rPr>
      </w:pPr>
    </w:p>
    <w:p w:rsidR="007D2A7F" w:rsidRDefault="007D2A7F" w:rsidP="00065DF8">
      <w:pPr>
        <w:ind w:firstLine="708"/>
        <w:jc w:val="both"/>
        <w:rPr>
          <w:rFonts w:ascii="Arial" w:hAnsi="Arial" w:cs="Arial"/>
          <w:b/>
        </w:rPr>
      </w:pPr>
    </w:p>
    <w:p w:rsidR="00065DF8" w:rsidRPr="00D90CEF" w:rsidRDefault="00065DF8" w:rsidP="00065DF8">
      <w:pPr>
        <w:ind w:firstLine="708"/>
        <w:jc w:val="both"/>
        <w:rPr>
          <w:rFonts w:ascii="Arial" w:hAnsi="Arial" w:cs="Arial"/>
          <w:b/>
        </w:rPr>
      </w:pPr>
      <w:r w:rsidRPr="00D90CEF">
        <w:rPr>
          <w:rFonts w:ascii="Arial" w:hAnsi="Arial" w:cs="Arial"/>
          <w:b/>
        </w:rPr>
        <w:t>2.10. PROBLEME DE MEDIU</w:t>
      </w:r>
    </w:p>
    <w:p w:rsidR="00065DF8" w:rsidRPr="00D90CEF" w:rsidRDefault="00065DF8" w:rsidP="00065DF8">
      <w:pPr>
        <w:jc w:val="both"/>
        <w:rPr>
          <w:rFonts w:ascii="Arial" w:hAnsi="Arial" w:cs="Arial"/>
          <w:b/>
        </w:rPr>
      </w:pPr>
    </w:p>
    <w:p w:rsidR="00065DF8" w:rsidRDefault="00065DF8" w:rsidP="00065DF8">
      <w:pPr>
        <w:jc w:val="both"/>
        <w:rPr>
          <w:rFonts w:ascii="Arial" w:hAnsi="Arial" w:cs="Arial"/>
          <w:b/>
        </w:rPr>
      </w:pPr>
      <w:r>
        <w:rPr>
          <w:rFonts w:ascii="Arial" w:hAnsi="Arial" w:cs="Arial"/>
          <w:b/>
        </w:rPr>
        <w:tab/>
        <w:t>Cadrul natural</w:t>
      </w:r>
    </w:p>
    <w:p w:rsidR="00065DF8" w:rsidRDefault="00065DF8" w:rsidP="00065DF8">
      <w:pPr>
        <w:jc w:val="both"/>
        <w:rPr>
          <w:rFonts w:ascii="Arial" w:hAnsi="Arial" w:cs="Arial"/>
          <w:b/>
        </w:rPr>
      </w:pPr>
    </w:p>
    <w:p w:rsidR="00065DF8" w:rsidRPr="00CB36D1" w:rsidRDefault="00065DF8" w:rsidP="00065DF8">
      <w:pPr>
        <w:pStyle w:val="BodyTextIndent"/>
        <w:widowControl w:val="0"/>
        <w:tabs>
          <w:tab w:val="left" w:pos="0"/>
        </w:tabs>
        <w:spacing w:after="0"/>
        <w:ind w:left="0" w:firstLine="720"/>
        <w:jc w:val="both"/>
        <w:rPr>
          <w:rFonts w:ascii="Arial" w:hAnsi="Arial" w:cs="Arial"/>
        </w:rPr>
      </w:pPr>
      <w:r w:rsidRPr="00CB36D1">
        <w:rPr>
          <w:rFonts w:ascii="Arial" w:hAnsi="Arial" w:cs="Arial"/>
        </w:rPr>
        <w:t>Relieful se prezinta sub formă de interfluvii largi, cu platouri întinse şi versanţi cu diferite grade de înclinare.</w:t>
      </w:r>
    </w:p>
    <w:p w:rsidR="00065DF8" w:rsidRDefault="00065DF8" w:rsidP="00065DF8">
      <w:pPr>
        <w:pStyle w:val="BodyTextIndent"/>
        <w:widowControl w:val="0"/>
        <w:tabs>
          <w:tab w:val="left" w:pos="0"/>
        </w:tabs>
        <w:spacing w:after="0"/>
        <w:ind w:left="0" w:firstLine="720"/>
        <w:jc w:val="both"/>
        <w:rPr>
          <w:rFonts w:ascii="Arial" w:hAnsi="Arial" w:cs="Arial"/>
        </w:rPr>
      </w:pPr>
      <w:r w:rsidRPr="00A73C37">
        <w:rPr>
          <w:rFonts w:ascii="Arial" w:hAnsi="Arial" w:cs="Arial"/>
        </w:rPr>
        <w:t xml:space="preserve">Forma versanţilor este în general convexă, cu pante mari către bază, dar se </w:t>
      </w:r>
      <w:r>
        <w:rPr>
          <w:rFonts w:ascii="Arial" w:hAnsi="Arial" w:cs="Arial"/>
        </w:rPr>
        <w:t xml:space="preserve">întâlnesc şi versanţi concavi drepţi şi ondulaţi, mai ales la cei afectaţi de alunecări. </w:t>
      </w:r>
    </w:p>
    <w:p w:rsidR="00065DF8" w:rsidRDefault="00065DF8" w:rsidP="00065DF8">
      <w:pPr>
        <w:pStyle w:val="BodyTextIndent"/>
        <w:widowControl w:val="0"/>
        <w:tabs>
          <w:tab w:val="left" w:pos="0"/>
        </w:tabs>
        <w:spacing w:after="0"/>
        <w:ind w:left="0" w:firstLine="720"/>
        <w:jc w:val="both"/>
        <w:rPr>
          <w:rFonts w:ascii="Arial" w:hAnsi="Arial" w:cs="Arial"/>
        </w:rPr>
      </w:pPr>
      <w:r>
        <w:rPr>
          <w:rFonts w:ascii="Arial" w:hAnsi="Arial" w:cs="Arial"/>
        </w:rPr>
        <w:t>Teritoriul administrativ prezintă două zone: zona de luncă şi zona de terasă.</w:t>
      </w:r>
    </w:p>
    <w:p w:rsidR="00065DF8" w:rsidRPr="00735E64" w:rsidRDefault="00065DF8" w:rsidP="00065DF8">
      <w:pPr>
        <w:spacing w:line="276" w:lineRule="auto"/>
        <w:ind w:firstLine="720"/>
        <w:jc w:val="both"/>
        <w:rPr>
          <w:rFonts w:ascii="Arial" w:hAnsi="Arial" w:cs="Arial"/>
          <w:szCs w:val="24"/>
        </w:rPr>
      </w:pPr>
      <w:r>
        <w:rPr>
          <w:rFonts w:ascii="Arial Narrow" w:hAnsi="Arial Narrow"/>
          <w:sz w:val="22"/>
          <w:szCs w:val="22"/>
        </w:rPr>
        <w:t xml:space="preserve"> </w:t>
      </w:r>
      <w:r w:rsidRPr="00735E64">
        <w:rPr>
          <w:rFonts w:ascii="Arial" w:hAnsi="Arial" w:cs="Arial"/>
          <w:szCs w:val="24"/>
        </w:rPr>
        <w:t xml:space="preserve">Relieful cuprinde coline domoale care rar depasesc 150 – </w:t>
      </w:r>
      <w:smartTag w:uri="urn:schemas-microsoft-com:office:smarttags" w:element="metricconverter">
        <w:smartTagPr>
          <w:attr w:name="ProductID" w:val="200 metri"/>
        </w:smartTagPr>
        <w:r w:rsidRPr="00735E64">
          <w:rPr>
            <w:rFonts w:ascii="Arial" w:hAnsi="Arial" w:cs="Arial"/>
            <w:szCs w:val="24"/>
          </w:rPr>
          <w:t>200 metri</w:t>
        </w:r>
      </w:smartTag>
      <w:r w:rsidRPr="00735E64">
        <w:rPr>
          <w:rFonts w:ascii="Arial" w:hAnsi="Arial" w:cs="Arial"/>
          <w:szCs w:val="24"/>
        </w:rPr>
        <w:t xml:space="preserve"> si dealuri apartinand Coastei Iasilor. </w:t>
      </w:r>
    </w:p>
    <w:p w:rsidR="00065DF8" w:rsidRPr="00735E64" w:rsidRDefault="00065DF8" w:rsidP="00065DF8">
      <w:pPr>
        <w:spacing w:line="276" w:lineRule="auto"/>
        <w:ind w:firstLine="902"/>
        <w:jc w:val="both"/>
        <w:rPr>
          <w:rFonts w:ascii="Arial" w:hAnsi="Arial" w:cs="Arial"/>
          <w:szCs w:val="24"/>
        </w:rPr>
      </w:pPr>
      <w:r w:rsidRPr="00735E64">
        <w:rPr>
          <w:rFonts w:ascii="Arial" w:hAnsi="Arial" w:cs="Arial"/>
          <w:szCs w:val="24"/>
        </w:rPr>
        <w:t xml:space="preserve">Aceste dealuri sunt reprezentate prin: Dealul Holm, Dealul Rusilor, Dealul Barbosi, Dealul Horlesti, Dealul Voinesti si Dealul Domnita.  </w:t>
      </w:r>
    </w:p>
    <w:p w:rsidR="00065DF8" w:rsidRPr="00735E64" w:rsidRDefault="00065DF8" w:rsidP="00065DF8">
      <w:pPr>
        <w:spacing w:line="276" w:lineRule="auto"/>
        <w:ind w:firstLine="902"/>
        <w:jc w:val="both"/>
        <w:rPr>
          <w:rFonts w:ascii="Arial" w:hAnsi="Arial" w:cs="Arial"/>
          <w:szCs w:val="24"/>
        </w:rPr>
      </w:pPr>
      <w:r w:rsidRPr="00735E64">
        <w:rPr>
          <w:rFonts w:ascii="Arial" w:hAnsi="Arial" w:cs="Arial"/>
          <w:szCs w:val="24"/>
        </w:rPr>
        <w:t xml:space="preserve">Colinele numite si terase reprezinta cuverturi de luturi, nisipuri si prundisuri dispuse pe un strat argilos. </w:t>
      </w:r>
    </w:p>
    <w:p w:rsidR="00065DF8" w:rsidRPr="00735E64" w:rsidRDefault="00065DF8" w:rsidP="00065DF8">
      <w:pPr>
        <w:pStyle w:val="BodyTextIndent"/>
        <w:widowControl w:val="0"/>
        <w:tabs>
          <w:tab w:val="left" w:pos="0"/>
        </w:tabs>
        <w:spacing w:after="0"/>
        <w:ind w:left="0" w:firstLine="720"/>
        <w:jc w:val="both"/>
        <w:rPr>
          <w:rFonts w:ascii="Arial" w:hAnsi="Arial" w:cs="Arial"/>
          <w:szCs w:val="24"/>
        </w:rPr>
      </w:pPr>
      <w:r w:rsidRPr="00735E64">
        <w:rPr>
          <w:rFonts w:ascii="Arial" w:hAnsi="Arial" w:cs="Arial"/>
          <w:szCs w:val="24"/>
        </w:rPr>
        <w:t>Cele mai importante terase sunt: Terasa Bisericii, Terasa Casa Apei si Terasa Barbeni</w:t>
      </w:r>
    </w:p>
    <w:p w:rsidR="00065DF8" w:rsidRPr="00183D89" w:rsidRDefault="00065DF8" w:rsidP="00065DF8">
      <w:pPr>
        <w:pStyle w:val="BodyTextIndent"/>
        <w:widowControl w:val="0"/>
        <w:tabs>
          <w:tab w:val="left" w:pos="0"/>
        </w:tabs>
        <w:spacing w:after="0"/>
        <w:ind w:left="0" w:firstLine="720"/>
        <w:jc w:val="both"/>
        <w:rPr>
          <w:rFonts w:ascii="Arial" w:hAnsi="Arial" w:cs="Arial"/>
        </w:rPr>
      </w:pPr>
      <w:r w:rsidRPr="00183D89">
        <w:rPr>
          <w:rFonts w:ascii="Arial" w:hAnsi="Arial" w:cs="Arial"/>
        </w:rPr>
        <w:t>În partea de sud a satului Leţcani curge râul Bahlui care, pe toată zona localităţii prezintă un regim de scurgere îndiguit.</w:t>
      </w:r>
    </w:p>
    <w:p w:rsidR="00065DF8" w:rsidRDefault="00065DF8" w:rsidP="00065DF8">
      <w:pPr>
        <w:pStyle w:val="BodyTextIndent"/>
        <w:widowControl w:val="0"/>
        <w:tabs>
          <w:tab w:val="left" w:pos="0"/>
        </w:tabs>
        <w:spacing w:after="0"/>
        <w:ind w:left="0" w:firstLine="720"/>
        <w:jc w:val="both"/>
        <w:rPr>
          <w:rFonts w:ascii="Arial" w:hAnsi="Arial" w:cs="Arial"/>
        </w:rPr>
      </w:pPr>
      <w:r>
        <w:rPr>
          <w:rFonts w:ascii="Arial" w:hAnsi="Arial" w:cs="Arial"/>
        </w:rPr>
        <w:t>Zona de luncă a Bahluiului pe</w:t>
      </w:r>
      <w:r w:rsidRPr="00183D89">
        <w:rPr>
          <w:rFonts w:ascii="Arial" w:hAnsi="Arial" w:cs="Arial"/>
        </w:rPr>
        <w:t xml:space="preserve"> partea de </w:t>
      </w:r>
      <w:r>
        <w:rPr>
          <w:rFonts w:ascii="Arial" w:hAnsi="Arial" w:cs="Arial"/>
        </w:rPr>
        <w:t>sud a localităţii Leţcani se dezvoltă pe o lungime aproximaţivă de 4 km, cu o lăţime de 400-500m.</w:t>
      </w:r>
    </w:p>
    <w:p w:rsidR="00065DF8" w:rsidRPr="00065DF8" w:rsidRDefault="00065DF8" w:rsidP="00065DF8">
      <w:pPr>
        <w:pStyle w:val="BodyTextIndent"/>
        <w:widowControl w:val="0"/>
        <w:tabs>
          <w:tab w:val="left" w:pos="0"/>
        </w:tabs>
        <w:spacing w:after="0"/>
        <w:ind w:left="0" w:firstLine="720"/>
        <w:jc w:val="both"/>
        <w:rPr>
          <w:rFonts w:ascii="Arial" w:hAnsi="Arial" w:cs="Arial"/>
          <w:color w:val="1F497D"/>
        </w:rPr>
      </w:pPr>
    </w:p>
    <w:p w:rsidR="00065DF8" w:rsidRPr="0036756A" w:rsidRDefault="00065DF8" w:rsidP="00065DF8">
      <w:pPr>
        <w:pStyle w:val="BodyTextIndent"/>
        <w:spacing w:after="0"/>
        <w:rPr>
          <w:rFonts w:ascii="Arial" w:hAnsi="Arial" w:cs="Arial"/>
          <w:b/>
          <w:i/>
          <w:szCs w:val="24"/>
        </w:rPr>
      </w:pPr>
      <w:r w:rsidRPr="00065DF8">
        <w:rPr>
          <w:rFonts w:ascii="Arial" w:hAnsi="Arial" w:cs="Arial"/>
          <w:color w:val="1F497D"/>
        </w:rPr>
        <w:tab/>
      </w:r>
      <w:r w:rsidRPr="0036756A">
        <w:rPr>
          <w:rFonts w:ascii="Arial" w:hAnsi="Arial" w:cs="Arial"/>
          <w:b/>
          <w:i/>
          <w:szCs w:val="24"/>
        </w:rPr>
        <w:t>Resursele naturale</w:t>
      </w:r>
    </w:p>
    <w:p w:rsidR="00065DF8" w:rsidRPr="0036756A" w:rsidRDefault="00065DF8" w:rsidP="00065DF8">
      <w:pPr>
        <w:pStyle w:val="Style4"/>
        <w:ind w:left="360" w:firstLine="0"/>
        <w:rPr>
          <w:rFonts w:cs="Arial"/>
          <w:b/>
          <w:i/>
          <w:szCs w:val="24"/>
        </w:rPr>
      </w:pPr>
    </w:p>
    <w:p w:rsidR="00065DF8" w:rsidRPr="0036756A" w:rsidRDefault="00065DF8" w:rsidP="005B2B97">
      <w:pPr>
        <w:widowControl w:val="0"/>
        <w:numPr>
          <w:ilvl w:val="0"/>
          <w:numId w:val="41"/>
        </w:numPr>
        <w:jc w:val="both"/>
        <w:rPr>
          <w:rFonts w:ascii="Arial" w:hAnsi="Arial" w:cs="Arial"/>
          <w:b/>
        </w:rPr>
      </w:pPr>
      <w:r w:rsidRPr="0036756A">
        <w:rPr>
          <w:rFonts w:ascii="Arial" w:hAnsi="Arial" w:cs="Arial"/>
          <w:b/>
        </w:rPr>
        <w:t>Resursele neregenerabile:</w:t>
      </w:r>
    </w:p>
    <w:p w:rsidR="0036756A" w:rsidRPr="00943047" w:rsidRDefault="0036756A" w:rsidP="0036756A">
      <w:pPr>
        <w:spacing w:line="276" w:lineRule="auto"/>
        <w:ind w:firstLine="720"/>
        <w:jc w:val="both"/>
        <w:rPr>
          <w:rFonts w:ascii="Arial" w:hAnsi="Arial" w:cs="Arial"/>
          <w:szCs w:val="24"/>
        </w:rPr>
      </w:pPr>
      <w:r w:rsidRPr="0036756A">
        <w:rPr>
          <w:rFonts w:ascii="Arial" w:hAnsi="Arial" w:cs="Arial"/>
          <w:szCs w:val="24"/>
        </w:rPr>
        <w:t>Resursele minerale reprezinta o</w:t>
      </w:r>
      <w:r w:rsidRPr="00943047">
        <w:rPr>
          <w:rFonts w:ascii="Arial" w:hAnsi="Arial" w:cs="Arial"/>
          <w:szCs w:val="24"/>
        </w:rPr>
        <w:t xml:space="preserve"> avutie a </w:t>
      </w:r>
      <w:r>
        <w:rPr>
          <w:rFonts w:ascii="Arial" w:hAnsi="Arial" w:cs="Arial"/>
          <w:szCs w:val="24"/>
        </w:rPr>
        <w:t>zonei</w:t>
      </w:r>
      <w:r w:rsidRPr="00943047">
        <w:rPr>
          <w:rFonts w:ascii="Arial" w:hAnsi="Arial" w:cs="Arial"/>
          <w:szCs w:val="24"/>
        </w:rPr>
        <w:t xml:space="preserve">, mai ales in masura in care sunt utilizate sau atrase in procesul de productie. </w:t>
      </w:r>
    </w:p>
    <w:p w:rsidR="0036756A" w:rsidRPr="00943047" w:rsidRDefault="0036756A" w:rsidP="0036756A">
      <w:pPr>
        <w:spacing w:line="276" w:lineRule="auto"/>
        <w:ind w:firstLine="720"/>
        <w:jc w:val="both"/>
        <w:rPr>
          <w:rFonts w:ascii="Arial" w:hAnsi="Arial" w:cs="Arial"/>
          <w:szCs w:val="24"/>
        </w:rPr>
      </w:pPr>
      <w:r w:rsidRPr="00943047">
        <w:rPr>
          <w:rFonts w:ascii="Arial" w:hAnsi="Arial" w:cs="Arial"/>
          <w:szCs w:val="24"/>
        </w:rPr>
        <w:t>Pentru zona studiata, resu</w:t>
      </w:r>
      <w:r>
        <w:rPr>
          <w:rFonts w:ascii="Arial" w:hAnsi="Arial" w:cs="Arial"/>
          <w:szCs w:val="24"/>
        </w:rPr>
        <w:t>rsele naturale ale solului din c</w:t>
      </w:r>
      <w:r w:rsidRPr="00943047">
        <w:rPr>
          <w:rFonts w:ascii="Arial" w:hAnsi="Arial" w:cs="Arial"/>
          <w:szCs w:val="24"/>
        </w:rPr>
        <w:t xml:space="preserve">omuna Letcani </w:t>
      </w:r>
      <w:r>
        <w:rPr>
          <w:rFonts w:ascii="Arial" w:hAnsi="Arial" w:cs="Arial"/>
          <w:szCs w:val="24"/>
        </w:rPr>
        <w:t>sunt bogate în nă</w:t>
      </w:r>
      <w:r w:rsidRPr="00943047">
        <w:rPr>
          <w:rFonts w:ascii="Arial" w:hAnsi="Arial" w:cs="Arial"/>
          <w:szCs w:val="24"/>
        </w:rPr>
        <w:t xml:space="preserve">mol cu proprietati balneare, iar in zona de lunca a Bahluiului, la </w:t>
      </w:r>
      <w:smartTag w:uri="urn:schemas-microsoft-com:office:smarttags" w:element="metricconverter">
        <w:smartTagPr>
          <w:attr w:name="ProductID" w:val="20 metri"/>
        </w:smartTagPr>
        <w:r w:rsidRPr="00943047">
          <w:rPr>
            <w:rFonts w:ascii="Arial" w:hAnsi="Arial" w:cs="Arial"/>
            <w:szCs w:val="24"/>
          </w:rPr>
          <w:t>20 metri</w:t>
        </w:r>
      </w:smartTag>
      <w:r>
        <w:rPr>
          <w:rFonts w:ascii="Arial" w:hAnsi="Arial" w:cs="Arial"/>
          <w:szCs w:val="24"/>
        </w:rPr>
        <w:t xml:space="preserve"> adancime, se gaseste apa sarată</w:t>
      </w:r>
      <w:r w:rsidRPr="00943047">
        <w:rPr>
          <w:rFonts w:ascii="Arial" w:hAnsi="Arial" w:cs="Arial"/>
          <w:szCs w:val="24"/>
        </w:rPr>
        <w:t>.</w:t>
      </w:r>
    </w:p>
    <w:p w:rsidR="0036756A" w:rsidRPr="00943047" w:rsidRDefault="0036756A" w:rsidP="00AA35D8">
      <w:pPr>
        <w:ind w:firstLine="902"/>
        <w:jc w:val="both"/>
        <w:rPr>
          <w:rFonts w:ascii="Arial" w:hAnsi="Arial" w:cs="Arial"/>
          <w:szCs w:val="24"/>
        </w:rPr>
      </w:pPr>
      <w:r>
        <w:rPr>
          <w:rFonts w:ascii="Arial" w:hAnsi="Arial" w:cs="Arial"/>
          <w:szCs w:val="24"/>
        </w:rPr>
        <w:t xml:space="preserve">In </w:t>
      </w:r>
      <w:r w:rsidR="007D2A7F">
        <w:rPr>
          <w:rFonts w:ascii="Arial" w:hAnsi="Arial" w:cs="Arial"/>
          <w:szCs w:val="24"/>
        </w:rPr>
        <w:t>comuna Leţcani</w:t>
      </w:r>
      <w:r w:rsidRPr="00943047">
        <w:rPr>
          <w:rFonts w:ascii="Arial" w:hAnsi="Arial" w:cs="Arial"/>
          <w:szCs w:val="24"/>
        </w:rPr>
        <w:t xml:space="preserve"> se gasesc urmatoarele resurse:</w:t>
      </w:r>
    </w:p>
    <w:p w:rsidR="0036756A" w:rsidRPr="00943047" w:rsidRDefault="0036756A" w:rsidP="00AA35D8">
      <w:pPr>
        <w:numPr>
          <w:ilvl w:val="0"/>
          <w:numId w:val="20"/>
        </w:numPr>
        <w:suppressAutoHyphens w:val="0"/>
        <w:ind w:hanging="182"/>
        <w:jc w:val="both"/>
        <w:rPr>
          <w:rFonts w:ascii="Arial" w:hAnsi="Arial" w:cs="Arial"/>
          <w:szCs w:val="24"/>
        </w:rPr>
      </w:pPr>
      <w:r w:rsidRPr="00943047">
        <w:rPr>
          <w:rFonts w:ascii="Arial" w:hAnsi="Arial" w:cs="Arial"/>
          <w:szCs w:val="24"/>
        </w:rPr>
        <w:t>namol sapropelic (indicat in boli ale aparatului locomotor, ginecologic, ale sistemului nervos periferic);</w:t>
      </w:r>
    </w:p>
    <w:p w:rsidR="0036756A" w:rsidRDefault="0036756A" w:rsidP="00AA35D8">
      <w:pPr>
        <w:numPr>
          <w:ilvl w:val="0"/>
          <w:numId w:val="20"/>
        </w:numPr>
        <w:suppressAutoHyphens w:val="0"/>
        <w:ind w:hanging="182"/>
        <w:jc w:val="both"/>
        <w:rPr>
          <w:rFonts w:ascii="Arial" w:hAnsi="Arial" w:cs="Arial"/>
          <w:szCs w:val="24"/>
        </w:rPr>
      </w:pPr>
      <w:r w:rsidRPr="00943047">
        <w:rPr>
          <w:rFonts w:ascii="Arial" w:hAnsi="Arial" w:cs="Arial"/>
          <w:szCs w:val="24"/>
        </w:rPr>
        <w:t>izvoare ape minerale bicarbonatate, potasice, clorurosodice, calcice, magneziene, sulfatate.</w:t>
      </w:r>
    </w:p>
    <w:p w:rsidR="007D2A7F" w:rsidRPr="00943047" w:rsidRDefault="007D2A7F" w:rsidP="007D2A7F">
      <w:pPr>
        <w:suppressAutoHyphens w:val="0"/>
        <w:ind w:left="1262"/>
        <w:jc w:val="both"/>
        <w:rPr>
          <w:rFonts w:ascii="Arial" w:hAnsi="Arial" w:cs="Arial"/>
          <w:szCs w:val="24"/>
        </w:rPr>
      </w:pPr>
    </w:p>
    <w:p w:rsidR="00065DF8" w:rsidRPr="0036756A" w:rsidRDefault="00065DF8" w:rsidP="00065DF8">
      <w:pPr>
        <w:ind w:firstLine="720"/>
        <w:jc w:val="both"/>
        <w:rPr>
          <w:rFonts w:ascii="Arial" w:hAnsi="Arial" w:cs="Arial"/>
          <w:b/>
        </w:rPr>
      </w:pPr>
      <w:r w:rsidRPr="0036756A">
        <w:rPr>
          <w:rFonts w:ascii="Arial" w:hAnsi="Arial" w:cs="Arial"/>
          <w:b/>
        </w:rPr>
        <w:t>b) Resursele regenerabile:</w:t>
      </w:r>
    </w:p>
    <w:p w:rsidR="00065DF8" w:rsidRPr="0036756A" w:rsidRDefault="00065DF8" w:rsidP="00065DF8">
      <w:pPr>
        <w:ind w:firstLine="720"/>
        <w:jc w:val="both"/>
        <w:rPr>
          <w:rFonts w:ascii="Arial" w:hAnsi="Arial" w:cs="Arial"/>
          <w:lang w:val="it-IT"/>
        </w:rPr>
      </w:pPr>
      <w:r w:rsidRPr="0036756A">
        <w:rPr>
          <w:rFonts w:ascii="Arial" w:hAnsi="Arial" w:cs="Arial"/>
          <w:lang w:val="it-IT"/>
        </w:rPr>
        <w:t>Resursele regenerabile sunt diversificate, dar la rândul lor limitate.</w:t>
      </w:r>
    </w:p>
    <w:p w:rsidR="00065DF8" w:rsidRPr="0036756A" w:rsidRDefault="00065DF8" w:rsidP="00065DF8">
      <w:pPr>
        <w:ind w:firstLine="720"/>
        <w:jc w:val="both"/>
        <w:rPr>
          <w:rFonts w:ascii="Arial" w:hAnsi="Arial" w:cs="Arial"/>
          <w:noProof/>
        </w:rPr>
      </w:pPr>
      <w:r w:rsidRPr="0036756A">
        <w:rPr>
          <w:rFonts w:ascii="Arial" w:hAnsi="Arial" w:cs="Arial"/>
          <w:i/>
          <w:lang w:val="it-IT"/>
        </w:rPr>
        <w:t xml:space="preserve">Resursa de apă - </w:t>
      </w:r>
      <w:r w:rsidRPr="0036756A">
        <w:rPr>
          <w:rFonts w:ascii="Arial" w:hAnsi="Arial" w:cs="Arial"/>
          <w:lang w:val="it-IT"/>
        </w:rPr>
        <w:t xml:space="preserve">este una din bogăţiile vitale pentru dezvoltarea economică şi socială. </w:t>
      </w:r>
      <w:r w:rsidRPr="0036756A">
        <w:rPr>
          <w:rFonts w:ascii="Arial" w:hAnsi="Arial" w:cs="Arial"/>
          <w:noProof/>
        </w:rPr>
        <w:t xml:space="preserve">Comuna </w:t>
      </w:r>
      <w:r w:rsidR="0008522F">
        <w:rPr>
          <w:rFonts w:ascii="Arial" w:hAnsi="Arial" w:cs="Arial"/>
          <w:noProof/>
        </w:rPr>
        <w:t>Leţcani</w:t>
      </w:r>
      <w:r w:rsidRPr="0036756A">
        <w:rPr>
          <w:rFonts w:ascii="Arial" w:hAnsi="Arial" w:cs="Arial"/>
          <w:noProof/>
        </w:rPr>
        <w:t xml:space="preserve"> beneficiază de o reţea bogată de cursuri de apă. </w:t>
      </w:r>
    </w:p>
    <w:p w:rsidR="00065DF8" w:rsidRPr="0036756A" w:rsidRDefault="00065DF8" w:rsidP="00065DF8">
      <w:pPr>
        <w:ind w:firstLine="720"/>
        <w:jc w:val="both"/>
        <w:rPr>
          <w:rFonts w:ascii="Arial" w:hAnsi="Arial" w:cs="Arial"/>
          <w:noProof/>
        </w:rPr>
      </w:pPr>
      <w:r w:rsidRPr="0036756A">
        <w:rPr>
          <w:rFonts w:ascii="Arial" w:hAnsi="Arial" w:cs="Arial"/>
          <w:noProof/>
        </w:rPr>
        <w:t xml:space="preserve">Principala sursă de suprafaţă este râul </w:t>
      </w:r>
      <w:r w:rsidR="0036756A" w:rsidRPr="0036756A">
        <w:rPr>
          <w:rFonts w:ascii="Arial" w:hAnsi="Arial" w:cs="Arial"/>
          <w:noProof/>
        </w:rPr>
        <w:t xml:space="preserve">Bahlui </w:t>
      </w:r>
      <w:r w:rsidRPr="0036756A">
        <w:rPr>
          <w:rFonts w:ascii="Arial" w:hAnsi="Arial" w:cs="Arial"/>
          <w:noProof/>
        </w:rPr>
        <w:t xml:space="preserve">al cărui regim hidrologic se caracterizează prin variaţii însemnate de debite şi nivele. </w:t>
      </w:r>
    </w:p>
    <w:p w:rsidR="00065DF8" w:rsidRPr="0036756A" w:rsidRDefault="00065DF8" w:rsidP="00065DF8">
      <w:pPr>
        <w:pStyle w:val="NormalWeb"/>
        <w:spacing w:before="0" w:after="0"/>
        <w:jc w:val="both"/>
        <w:rPr>
          <w:rFonts w:ascii="Arial" w:hAnsi="Arial" w:cs="Arial"/>
        </w:rPr>
      </w:pPr>
      <w:r w:rsidRPr="0036756A">
        <w:rPr>
          <w:rFonts w:ascii="Arial" w:hAnsi="Arial" w:cs="Arial"/>
        </w:rPr>
        <w:t xml:space="preserve">          Pe raza comunei au fost amenajate şi câteva iazuri</w:t>
      </w:r>
      <w:r w:rsidR="0036756A" w:rsidRPr="0036756A">
        <w:rPr>
          <w:rFonts w:ascii="Arial" w:hAnsi="Arial" w:cs="Arial"/>
        </w:rPr>
        <w:t>: acumularea Cucuteni, iazul Bogonos, iazul Leţcani.</w:t>
      </w:r>
    </w:p>
    <w:p w:rsidR="0036756A" w:rsidRDefault="0036756A" w:rsidP="0036756A">
      <w:pPr>
        <w:pStyle w:val="NormalWeb"/>
        <w:spacing w:before="20" w:after="20"/>
        <w:ind w:firstLine="720"/>
        <w:jc w:val="both"/>
        <w:rPr>
          <w:rFonts w:ascii="Arial" w:hAnsi="Arial" w:cs="Arial"/>
        </w:rPr>
      </w:pPr>
      <w:r w:rsidRPr="00713274">
        <w:rPr>
          <w:rFonts w:ascii="Arial" w:hAnsi="Arial" w:cs="Arial"/>
        </w:rPr>
        <w:lastRenderedPageBreak/>
        <w:t xml:space="preserve">Comuna Leţcani dispune de rezerve mari de apă în pânzele freatice subterane, care nu se află peste tot la aceeaşi adâncime, datorită reliefului şi aşezării depozitelor sedimentare, ce variază de la 0,5 la 20 m adâncime. </w:t>
      </w:r>
    </w:p>
    <w:p w:rsidR="00065DF8" w:rsidRPr="0036756A" w:rsidRDefault="00065DF8" w:rsidP="00065DF8">
      <w:pPr>
        <w:tabs>
          <w:tab w:val="left" w:pos="709"/>
          <w:tab w:val="left" w:pos="1134"/>
        </w:tabs>
        <w:jc w:val="both"/>
        <w:rPr>
          <w:rFonts w:ascii="Arial" w:hAnsi="Arial" w:cs="Arial"/>
        </w:rPr>
      </w:pPr>
      <w:r w:rsidRPr="00065DF8">
        <w:rPr>
          <w:rFonts w:ascii="Arial" w:hAnsi="Arial" w:cs="Arial"/>
          <w:i/>
          <w:color w:val="1F497D"/>
          <w:lang w:val="fr-BE"/>
        </w:rPr>
        <w:tab/>
      </w:r>
      <w:r w:rsidRPr="0036756A">
        <w:rPr>
          <w:rFonts w:ascii="Arial" w:hAnsi="Arial" w:cs="Arial"/>
          <w:i/>
          <w:lang w:val="fr-FR"/>
        </w:rPr>
        <w:t>Resursele de sol</w:t>
      </w:r>
      <w:r w:rsidRPr="0036756A">
        <w:rPr>
          <w:rFonts w:ascii="Arial" w:hAnsi="Arial" w:cs="Arial"/>
          <w:lang w:val="fr-FR"/>
        </w:rPr>
        <w:t xml:space="preserve"> - </w:t>
      </w:r>
      <w:r w:rsidRPr="0036756A">
        <w:rPr>
          <w:rFonts w:ascii="Arial" w:hAnsi="Arial" w:cs="Arial"/>
        </w:rPr>
        <w:t>ţinând cont de petrografia regiunii solurile predominante sunt prelovusolurile caracteristice teraselor, precum şi aluviosolurile caracteristice teraselor de luncă. Ambele tipuri sunt valorificate ca terenuri arabile în principal, şi parţial ca păşuni şi fâneţe.</w:t>
      </w:r>
    </w:p>
    <w:p w:rsidR="00065DF8" w:rsidRPr="006867E4" w:rsidRDefault="00065DF8" w:rsidP="006867E4">
      <w:pPr>
        <w:ind w:firstLine="900"/>
        <w:jc w:val="both"/>
        <w:rPr>
          <w:rFonts w:ascii="Arial" w:hAnsi="Arial" w:cs="Arial"/>
          <w:szCs w:val="24"/>
          <w:lang w:val="fr-BE"/>
        </w:rPr>
      </w:pPr>
      <w:r w:rsidRPr="006867E4">
        <w:rPr>
          <w:rFonts w:ascii="Arial" w:hAnsi="Arial" w:cs="Arial"/>
          <w:i/>
        </w:rPr>
        <w:t>Fondul forestier</w:t>
      </w:r>
      <w:r w:rsidRPr="006867E4">
        <w:rPr>
          <w:rFonts w:ascii="Arial" w:hAnsi="Arial" w:cs="Arial"/>
        </w:rPr>
        <w:t xml:space="preserve"> – în suprafaţă de </w:t>
      </w:r>
      <w:r w:rsidR="006867E4" w:rsidRPr="006867E4">
        <w:rPr>
          <w:rFonts w:ascii="Arial" w:hAnsi="Arial" w:cs="Arial"/>
        </w:rPr>
        <w:t>121,06</w:t>
      </w:r>
      <w:r w:rsidRPr="006867E4">
        <w:rPr>
          <w:rFonts w:ascii="Arial" w:hAnsi="Arial" w:cs="Arial"/>
        </w:rPr>
        <w:t xml:space="preserve"> ha - reprezintă în primul rând o valoare ecologică, iar în al doilea rând constituie o valoare economică, prin masa lemnoasă ce poate fi exploatată. </w:t>
      </w:r>
      <w:r w:rsidRPr="006867E4">
        <w:rPr>
          <w:rFonts w:ascii="Arial" w:hAnsi="Arial" w:cs="Arial"/>
          <w:lang w:val="it-IT"/>
        </w:rPr>
        <w:t xml:space="preserve">Pădurea are un rol însemnat în reglarea şi menţinerea echilibrului ecologic pe mari suprafeţe.  </w:t>
      </w:r>
    </w:p>
    <w:p w:rsidR="0036756A" w:rsidRDefault="00065DF8" w:rsidP="00065DF8">
      <w:pPr>
        <w:ind w:firstLine="720"/>
        <w:rPr>
          <w:rFonts w:ascii="Arial" w:hAnsi="Arial" w:cs="Arial"/>
        </w:rPr>
      </w:pPr>
      <w:r w:rsidRPr="00274455">
        <w:rPr>
          <w:rFonts w:ascii="Arial" w:hAnsi="Arial" w:cs="Arial"/>
          <w:i/>
          <w:noProof/>
        </w:rPr>
        <w:t>Resursele peisagistice</w:t>
      </w:r>
      <w:r w:rsidRPr="00274455">
        <w:rPr>
          <w:rFonts w:ascii="Arial" w:hAnsi="Arial" w:cs="Arial"/>
        </w:rPr>
        <w:t xml:space="preserve">  - pe teritoriul comunei </w:t>
      </w:r>
      <w:r w:rsidR="00274455" w:rsidRPr="00274455">
        <w:rPr>
          <w:rFonts w:ascii="Arial" w:hAnsi="Arial" w:cs="Arial"/>
        </w:rPr>
        <w:t>Leţcani</w:t>
      </w:r>
      <w:r w:rsidRPr="00274455">
        <w:rPr>
          <w:rFonts w:ascii="Arial" w:hAnsi="Arial" w:cs="Arial"/>
        </w:rPr>
        <w:t xml:space="preserve"> a fost identificate următoarele arii protejate:</w:t>
      </w:r>
      <w:r w:rsidR="0036756A" w:rsidRPr="00274455">
        <w:rPr>
          <w:rFonts w:ascii="Arial" w:hAnsi="Arial" w:cs="Arial"/>
        </w:rPr>
        <w:t xml:space="preserve"> </w:t>
      </w:r>
    </w:p>
    <w:p w:rsidR="00AA35D8" w:rsidRPr="00274455" w:rsidRDefault="00AA35D8" w:rsidP="006071F5">
      <w:pPr>
        <w:rPr>
          <w:rFonts w:ascii="Arial" w:hAnsi="Arial" w:cs="Arial"/>
        </w:rPr>
      </w:pPr>
    </w:p>
    <w:p w:rsidR="00065DF8" w:rsidRDefault="00065DF8" w:rsidP="00065DF8">
      <w:pPr>
        <w:tabs>
          <w:tab w:val="left" w:pos="720"/>
          <w:tab w:val="left" w:pos="6840"/>
        </w:tabs>
        <w:jc w:val="both"/>
        <w:rPr>
          <w:rFonts w:ascii="Arial" w:hAnsi="Arial" w:cs="Arial"/>
          <w:b/>
        </w:rPr>
      </w:pPr>
      <w:r w:rsidRPr="00065DF8">
        <w:rPr>
          <w:rFonts w:ascii="Arial" w:hAnsi="Arial" w:cs="Arial"/>
          <w:b/>
          <w:color w:val="1F497D"/>
        </w:rPr>
        <w:tab/>
      </w:r>
      <w:r w:rsidRPr="00821ABB">
        <w:rPr>
          <w:rFonts w:ascii="Arial" w:hAnsi="Arial" w:cs="Arial"/>
          <w:b/>
        </w:rPr>
        <w:t>Riscuri naturale</w:t>
      </w:r>
    </w:p>
    <w:p w:rsidR="006071F5" w:rsidRPr="00821ABB" w:rsidRDefault="006071F5" w:rsidP="00065DF8">
      <w:pPr>
        <w:tabs>
          <w:tab w:val="left" w:pos="720"/>
          <w:tab w:val="left" w:pos="6840"/>
        </w:tabs>
        <w:jc w:val="both"/>
        <w:rPr>
          <w:rFonts w:ascii="Arial" w:hAnsi="Arial" w:cs="Arial"/>
          <w:b/>
        </w:rPr>
      </w:pPr>
    </w:p>
    <w:p w:rsidR="006867E4" w:rsidRPr="00934859" w:rsidRDefault="0029307C" w:rsidP="006867E4">
      <w:pPr>
        <w:tabs>
          <w:tab w:val="left" w:pos="0"/>
          <w:tab w:val="left" w:pos="720"/>
        </w:tabs>
        <w:jc w:val="both"/>
        <w:rPr>
          <w:rFonts w:ascii="Arial" w:hAnsi="Arial" w:cs="Arial"/>
        </w:rPr>
      </w:pPr>
      <w:r>
        <w:rPr>
          <w:rFonts w:ascii="Arial" w:hAnsi="Arial" w:cs="Arial"/>
        </w:rPr>
        <w:tab/>
      </w:r>
      <w:r w:rsidR="006867E4">
        <w:rPr>
          <w:rFonts w:ascii="Arial" w:hAnsi="Arial" w:cs="Arial"/>
        </w:rPr>
        <w:t>Zone cu risc de inundabilitate sunt pe c</w:t>
      </w:r>
      <w:r w:rsidR="006867E4" w:rsidRPr="00934859">
        <w:rPr>
          <w:rFonts w:ascii="Arial" w:hAnsi="Arial" w:cs="Arial"/>
        </w:rPr>
        <w:t>ursul râul</w:t>
      </w:r>
      <w:r w:rsidR="006867E4">
        <w:rPr>
          <w:rFonts w:ascii="Arial" w:hAnsi="Arial" w:cs="Arial"/>
        </w:rPr>
        <w:t>ui</w:t>
      </w:r>
      <w:r w:rsidR="006867E4" w:rsidRPr="00934859">
        <w:rPr>
          <w:rFonts w:ascii="Arial" w:hAnsi="Arial" w:cs="Arial"/>
        </w:rPr>
        <w:t xml:space="preserve"> </w:t>
      </w:r>
      <w:r w:rsidR="006867E4">
        <w:rPr>
          <w:rFonts w:ascii="Arial" w:hAnsi="Arial" w:cs="Arial"/>
        </w:rPr>
        <w:t>Bahlui</w:t>
      </w:r>
      <w:r w:rsidR="006867E4" w:rsidRPr="00B84192">
        <w:rPr>
          <w:rFonts w:ascii="Arial" w:hAnsi="Arial" w:cs="Arial"/>
          <w:szCs w:val="24"/>
        </w:rPr>
        <w:t xml:space="preserve"> </w:t>
      </w:r>
      <w:r w:rsidR="006867E4" w:rsidRPr="00713274">
        <w:rPr>
          <w:rFonts w:ascii="Arial" w:hAnsi="Arial" w:cs="Arial"/>
          <w:szCs w:val="24"/>
        </w:rPr>
        <w:t>şi af</w:t>
      </w:r>
      <w:r w:rsidR="006867E4">
        <w:rPr>
          <w:rFonts w:ascii="Arial" w:hAnsi="Arial" w:cs="Arial"/>
          <w:szCs w:val="24"/>
        </w:rPr>
        <w:t xml:space="preserve">luienţii săi </w:t>
      </w:r>
      <w:r w:rsidR="006867E4" w:rsidRPr="00713274">
        <w:rPr>
          <w:rFonts w:ascii="Arial" w:hAnsi="Arial" w:cs="Arial"/>
          <w:szCs w:val="24"/>
        </w:rPr>
        <w:t xml:space="preserve">pâraiele Bogonos, </w:t>
      </w:r>
      <w:r w:rsidR="006867E4">
        <w:rPr>
          <w:rFonts w:ascii="Arial" w:hAnsi="Arial" w:cs="Arial"/>
          <w:szCs w:val="24"/>
        </w:rPr>
        <w:t xml:space="preserve">Cucuteni, Cogeasca, </w:t>
      </w:r>
      <w:r w:rsidR="006867E4" w:rsidRPr="00713274">
        <w:rPr>
          <w:rFonts w:ascii="Arial" w:hAnsi="Arial" w:cs="Arial"/>
          <w:szCs w:val="24"/>
        </w:rPr>
        <w:t>Voineşti, Ileana, Pârâul Mare</w:t>
      </w:r>
      <w:r w:rsidR="006867E4">
        <w:rPr>
          <w:rFonts w:ascii="Arial" w:hAnsi="Arial" w:cs="Arial"/>
        </w:rPr>
        <w:t>, caracterizate</w:t>
      </w:r>
      <w:r w:rsidR="006867E4" w:rsidRPr="00934859">
        <w:rPr>
          <w:rFonts w:ascii="Arial" w:hAnsi="Arial" w:cs="Arial"/>
        </w:rPr>
        <w:t>printr-un regim cu frecvente şi accentuate variaţii de nivel şi debit, în urma ploilor abundente şi la topăirea zăpezilor.</w:t>
      </w:r>
    </w:p>
    <w:p w:rsidR="00065DF8" w:rsidRPr="00065DF8" w:rsidRDefault="00065DF8" w:rsidP="00065DF8">
      <w:pPr>
        <w:tabs>
          <w:tab w:val="left" w:pos="720"/>
          <w:tab w:val="left" w:pos="6840"/>
        </w:tabs>
        <w:jc w:val="both"/>
        <w:rPr>
          <w:rFonts w:ascii="Arial" w:hAnsi="Arial" w:cs="Arial"/>
          <w:b/>
          <w:noProof/>
          <w:color w:val="1F497D"/>
        </w:rPr>
      </w:pPr>
    </w:p>
    <w:p w:rsidR="007D2A7F" w:rsidRPr="00EC1B75" w:rsidRDefault="00065DF8" w:rsidP="002D7A8A">
      <w:pPr>
        <w:suppressAutoHyphens w:val="0"/>
        <w:jc w:val="both"/>
        <w:rPr>
          <w:rFonts w:ascii="Arial" w:hAnsi="Arial" w:cs="Arial"/>
          <w:b/>
        </w:rPr>
      </w:pPr>
      <w:r w:rsidRPr="006867E4">
        <w:rPr>
          <w:rFonts w:ascii="Arial" w:hAnsi="Arial" w:cs="Arial"/>
          <w:noProof/>
          <w:color w:val="1F497D"/>
        </w:rPr>
        <w:tab/>
      </w:r>
      <w:r w:rsidR="006867E4" w:rsidRPr="006867E4">
        <w:rPr>
          <w:rFonts w:ascii="Arial" w:hAnsi="Arial" w:cs="Arial"/>
          <w:i/>
        </w:rPr>
        <w:t>Conform „Planului de protecţie şi intervenţie la seisme şi alunecări de teren al comunei Leţcani”</w:t>
      </w:r>
      <w:r w:rsidR="0029307C">
        <w:rPr>
          <w:rFonts w:ascii="Arial" w:hAnsi="Arial" w:cs="Arial"/>
          <w:i/>
        </w:rPr>
        <w:t>,</w:t>
      </w:r>
      <w:r w:rsidR="006867E4" w:rsidRPr="006867E4">
        <w:rPr>
          <w:rFonts w:ascii="Arial" w:hAnsi="Arial" w:cs="Arial"/>
        </w:rPr>
        <w:t xml:space="preserve"> </w:t>
      </w:r>
      <w:r w:rsidR="0029307C">
        <w:rPr>
          <w:rFonts w:ascii="Arial" w:hAnsi="Arial" w:cs="Arial"/>
        </w:rPr>
        <w:t>l</w:t>
      </w:r>
      <w:r w:rsidR="006867E4" w:rsidRPr="006867E4">
        <w:rPr>
          <w:rFonts w:ascii="Arial" w:hAnsi="Arial" w:cs="Arial"/>
        </w:rPr>
        <w:t>ocalizare zonei  unde ar putea avea loc alunecari de teren se afla in urmatoarele locatii:</w:t>
      </w:r>
      <w:r w:rsidR="006867E4">
        <w:rPr>
          <w:rFonts w:ascii="Arial" w:hAnsi="Arial" w:cs="Arial"/>
        </w:rPr>
        <w:t xml:space="preserve"> </w:t>
      </w:r>
      <w:r w:rsidR="006867E4" w:rsidRPr="006867E4">
        <w:rPr>
          <w:rFonts w:ascii="Arial" w:hAnsi="Arial" w:cs="Arial"/>
        </w:rPr>
        <w:t>satul Letcani, pe DJ 248 B Km 4, catre Sat Cogeasca, la punctul denumit zona de locuinte “Tabara de vara”, pot avea loc alunecari de teren pe versantul nord-estic al cotei cu denumirea Holm şi  satul Cogeasca, acumularea Cucuteni, versantul sud  vestic acumul</w:t>
      </w:r>
      <w:r w:rsidR="006867E4">
        <w:rPr>
          <w:rFonts w:ascii="Arial" w:hAnsi="Arial" w:cs="Arial"/>
        </w:rPr>
        <w:t>arii</w:t>
      </w:r>
      <w:r w:rsidR="007D2A7F">
        <w:rPr>
          <w:rFonts w:ascii="Arial" w:hAnsi="Arial" w:cs="Arial"/>
        </w:rPr>
        <w:t xml:space="preserve"> şi în </w:t>
      </w:r>
      <w:r w:rsidR="007D2A7F" w:rsidRPr="007D2A7F">
        <w:rPr>
          <w:rFonts w:ascii="Arial" w:hAnsi="Arial" w:cs="Arial"/>
        </w:rPr>
        <w:t>satul Bogonos, p</w:t>
      </w:r>
      <w:r w:rsidR="00132C33">
        <w:rPr>
          <w:rFonts w:ascii="Arial" w:hAnsi="Arial" w:cs="Arial"/>
        </w:rPr>
        <w:t>e</w:t>
      </w:r>
      <w:r w:rsidR="007D2A7F" w:rsidRPr="007D2A7F">
        <w:rPr>
          <w:rFonts w:ascii="Arial" w:hAnsi="Arial" w:cs="Arial"/>
        </w:rPr>
        <w:t xml:space="preserve"> DJ 248B pot avea loc alunecări de versant pe o suprafaţă de 300m.</w:t>
      </w:r>
    </w:p>
    <w:p w:rsidR="006867E4" w:rsidRPr="006867E4" w:rsidRDefault="006867E4" w:rsidP="006867E4">
      <w:pPr>
        <w:tabs>
          <w:tab w:val="num" w:pos="900"/>
        </w:tabs>
        <w:ind w:firstLine="630"/>
        <w:jc w:val="both"/>
        <w:rPr>
          <w:rFonts w:ascii="Arial" w:hAnsi="Arial" w:cs="Arial"/>
        </w:rPr>
      </w:pPr>
      <w:r>
        <w:rPr>
          <w:rFonts w:ascii="Arial" w:hAnsi="Arial" w:cs="Arial"/>
        </w:rPr>
        <w:t>.</w:t>
      </w:r>
    </w:p>
    <w:p w:rsidR="00065DF8" w:rsidRPr="0029307C" w:rsidRDefault="0029307C" w:rsidP="006867E4">
      <w:pPr>
        <w:tabs>
          <w:tab w:val="left" w:pos="720"/>
          <w:tab w:val="left" w:pos="6840"/>
        </w:tabs>
        <w:jc w:val="both"/>
        <w:rPr>
          <w:rFonts w:ascii="Arial" w:hAnsi="Arial" w:cs="Arial"/>
          <w:i/>
        </w:rPr>
      </w:pPr>
      <w:r>
        <w:rPr>
          <w:rFonts w:ascii="Arial" w:hAnsi="Arial" w:cs="Arial"/>
          <w:color w:val="1F497D"/>
        </w:rPr>
        <w:tab/>
      </w:r>
      <w:r w:rsidR="00065DF8" w:rsidRPr="0029307C">
        <w:rPr>
          <w:rFonts w:ascii="Arial" w:hAnsi="Arial" w:cs="Arial"/>
        </w:rPr>
        <w:t xml:space="preserve">Suprafeţele afectate de riscuri naturale sunt tratate pe larg în capitolul </w:t>
      </w:r>
      <w:r w:rsidR="00065DF8" w:rsidRPr="0029307C">
        <w:rPr>
          <w:rFonts w:ascii="Arial" w:hAnsi="Arial" w:cs="Arial"/>
          <w:i/>
        </w:rPr>
        <w:t>2.8. Zone cu riscuri naturale.</w:t>
      </w:r>
    </w:p>
    <w:p w:rsidR="0008522F" w:rsidRDefault="0008522F" w:rsidP="00065DF8">
      <w:pPr>
        <w:jc w:val="both"/>
        <w:rPr>
          <w:rFonts w:ascii="Arial" w:hAnsi="Arial" w:cs="Arial"/>
          <w:b/>
          <w:color w:val="1F497D"/>
        </w:rPr>
      </w:pPr>
    </w:p>
    <w:p w:rsidR="0008522F" w:rsidRPr="00065DF8" w:rsidRDefault="0008522F" w:rsidP="00065DF8">
      <w:pPr>
        <w:jc w:val="both"/>
        <w:rPr>
          <w:rFonts w:ascii="Arial" w:hAnsi="Arial" w:cs="Arial"/>
          <w:b/>
          <w:color w:val="1F497D"/>
        </w:rPr>
      </w:pPr>
    </w:p>
    <w:p w:rsidR="00065DF8" w:rsidRPr="009D6D3F" w:rsidRDefault="00065DF8" w:rsidP="00065DF8">
      <w:pPr>
        <w:ind w:left="720" w:hanging="720"/>
        <w:jc w:val="both"/>
        <w:rPr>
          <w:rFonts w:ascii="Arial" w:hAnsi="Arial" w:cs="Arial"/>
          <w:b/>
        </w:rPr>
      </w:pPr>
      <w:r w:rsidRPr="00065DF8">
        <w:rPr>
          <w:rFonts w:ascii="Arial" w:hAnsi="Arial" w:cs="Arial"/>
          <w:b/>
          <w:color w:val="1F497D"/>
        </w:rPr>
        <w:t xml:space="preserve"> </w:t>
      </w:r>
      <w:r w:rsidRPr="00065DF8">
        <w:rPr>
          <w:rFonts w:ascii="Arial" w:hAnsi="Arial" w:cs="Arial"/>
          <w:b/>
          <w:color w:val="1F497D"/>
        </w:rPr>
        <w:tab/>
      </w:r>
      <w:r w:rsidR="002D7A8A">
        <w:rPr>
          <w:rFonts w:ascii="Arial" w:hAnsi="Arial" w:cs="Arial"/>
          <w:b/>
        </w:rPr>
        <w:t>Arii protejate</w:t>
      </w:r>
      <w:r w:rsidRPr="009D6D3F">
        <w:rPr>
          <w:rFonts w:ascii="Arial" w:hAnsi="Arial" w:cs="Arial"/>
          <w:b/>
        </w:rPr>
        <w:t xml:space="preserve"> şi monumente istorice</w:t>
      </w:r>
    </w:p>
    <w:p w:rsidR="00065DF8" w:rsidRPr="009D6D3F" w:rsidRDefault="00065DF8" w:rsidP="00065DF8">
      <w:pPr>
        <w:ind w:left="720" w:hanging="720"/>
        <w:jc w:val="both"/>
        <w:rPr>
          <w:rFonts w:ascii="Arial" w:hAnsi="Arial" w:cs="Arial"/>
          <w:b/>
        </w:rPr>
      </w:pPr>
    </w:p>
    <w:p w:rsidR="002D7A8A" w:rsidRPr="002D7A8A" w:rsidRDefault="00065DF8" w:rsidP="002D7A8A">
      <w:pPr>
        <w:pStyle w:val="ListParagraph"/>
        <w:numPr>
          <w:ilvl w:val="1"/>
          <w:numId w:val="25"/>
        </w:numPr>
        <w:rPr>
          <w:rFonts w:ascii="Arial" w:hAnsi="Arial" w:cs="Arial"/>
          <w:b/>
          <w:bCs/>
        </w:rPr>
      </w:pPr>
      <w:r w:rsidRPr="002D7A8A">
        <w:rPr>
          <w:rFonts w:ascii="Arial" w:hAnsi="Arial" w:cs="Arial"/>
          <w:b/>
        </w:rPr>
        <w:t>Arii naturale protejate</w:t>
      </w:r>
      <w:r w:rsidR="002D7A8A" w:rsidRPr="002D7A8A">
        <w:rPr>
          <w:rFonts w:ascii="Arial" w:hAnsi="Arial" w:cs="Arial"/>
          <w:b/>
          <w:bCs/>
        </w:rPr>
        <w:t xml:space="preserve"> - Situri „Natura 2000”:</w:t>
      </w:r>
    </w:p>
    <w:p w:rsidR="00462799" w:rsidRPr="00274455" w:rsidRDefault="00462799" w:rsidP="00AA35D8">
      <w:pPr>
        <w:ind w:firstLine="720"/>
        <w:rPr>
          <w:rFonts w:ascii="Arial" w:hAnsi="Arial" w:cs="Arial"/>
        </w:rPr>
      </w:pPr>
    </w:p>
    <w:p w:rsidR="009D6D3F" w:rsidRPr="002D7A8A" w:rsidRDefault="009D6D3F" w:rsidP="006071F5">
      <w:pPr>
        <w:spacing w:line="100" w:lineRule="atLeast"/>
        <w:ind w:left="1440" w:firstLine="720"/>
        <w:jc w:val="both"/>
        <w:rPr>
          <w:rFonts w:ascii="Arial" w:hAnsi="Arial"/>
          <w:b/>
          <w:bCs/>
          <w:i/>
        </w:rPr>
      </w:pPr>
      <w:r w:rsidRPr="002D7A8A">
        <w:rPr>
          <w:rFonts w:ascii="Arial" w:hAnsi="Arial" w:cs="Arial"/>
          <w:b/>
          <w:bCs/>
          <w:i/>
        </w:rPr>
        <w:t>ROSCI 0058</w:t>
      </w:r>
      <w:r w:rsidRPr="002D7A8A">
        <w:rPr>
          <w:rFonts w:ascii="Arial" w:hAnsi="Arial" w:cs="Arial"/>
          <w:b/>
          <w:bCs/>
          <w:i/>
          <w:sz w:val="22"/>
          <w:szCs w:val="22"/>
        </w:rPr>
        <w:t xml:space="preserve"> </w:t>
      </w:r>
      <w:r w:rsidRPr="002D7A8A">
        <w:rPr>
          <w:rFonts w:ascii="Arial" w:hAnsi="Arial" w:cs="Arial"/>
          <w:b/>
          <w:bCs/>
          <w:i/>
        </w:rPr>
        <w:t>Dealul</w:t>
      </w:r>
      <w:r w:rsidRPr="002D7A8A">
        <w:rPr>
          <w:rFonts w:ascii="Arial" w:hAnsi="Arial"/>
          <w:b/>
          <w:bCs/>
          <w:i/>
        </w:rPr>
        <w:t xml:space="preserve"> lui Dumnezeu</w:t>
      </w:r>
    </w:p>
    <w:p w:rsidR="002D7A8A" w:rsidRDefault="002D7A8A" w:rsidP="006071F5">
      <w:pPr>
        <w:spacing w:line="100" w:lineRule="atLeast"/>
        <w:ind w:left="1440" w:firstLine="720"/>
        <w:jc w:val="both"/>
        <w:rPr>
          <w:rFonts w:ascii="Arial" w:hAnsi="Arial"/>
          <w:b/>
          <w:bCs/>
        </w:rPr>
      </w:pPr>
    </w:p>
    <w:p w:rsidR="002D7A8A" w:rsidRPr="000E374D" w:rsidRDefault="002D7A8A" w:rsidP="002D7A8A">
      <w:pPr>
        <w:autoSpaceDE w:val="0"/>
        <w:autoSpaceDN w:val="0"/>
        <w:adjustRightInd w:val="0"/>
        <w:ind w:firstLine="709"/>
        <w:jc w:val="both"/>
        <w:rPr>
          <w:rFonts w:ascii="Arial" w:hAnsi="Arial" w:cs="Arial"/>
          <w:b/>
          <w:bCs/>
          <w:lang w:val="fr-BE"/>
        </w:rPr>
      </w:pPr>
      <w:r w:rsidRPr="000E374D">
        <w:rPr>
          <w:rFonts w:ascii="Arial" w:hAnsi="Arial" w:cs="Arial"/>
          <w:b/>
          <w:bCs/>
          <w:lang w:val="fr-BE"/>
        </w:rPr>
        <w:t xml:space="preserve">Suprafaţa sitului: (ha): </w:t>
      </w:r>
      <w:r w:rsidRPr="000E374D">
        <w:rPr>
          <w:rFonts w:ascii="Arial" w:hAnsi="Arial" w:cs="Arial"/>
          <w:lang w:val="fr-BE"/>
        </w:rPr>
        <w:t>579 în judeţul Iaşi, comunele Leţcani, Movileni, Rediu, Româneşti.</w:t>
      </w:r>
    </w:p>
    <w:p w:rsidR="002D7A8A" w:rsidRPr="000E374D" w:rsidRDefault="002D7A8A" w:rsidP="002D7A8A">
      <w:pPr>
        <w:autoSpaceDE w:val="0"/>
        <w:autoSpaceDN w:val="0"/>
        <w:adjustRightInd w:val="0"/>
        <w:ind w:firstLine="709"/>
        <w:jc w:val="both"/>
        <w:rPr>
          <w:rFonts w:ascii="Arial" w:hAnsi="Arial" w:cs="Arial"/>
          <w:lang w:val="nl-BE"/>
        </w:rPr>
      </w:pPr>
      <w:r w:rsidRPr="000E374D">
        <w:rPr>
          <w:rFonts w:ascii="Arial" w:hAnsi="Arial" w:cs="Arial"/>
          <w:lang w:val="fr-BE"/>
        </w:rPr>
        <w:t xml:space="preserve">Sit cu vegetatie stepică, situat în zona Dealurilor Moldovei, nu departe de Iaşi. </w:t>
      </w:r>
      <w:r w:rsidRPr="000E374D">
        <w:rPr>
          <w:rFonts w:ascii="Arial" w:hAnsi="Arial" w:cs="Arial"/>
          <w:lang w:val="nl-BE"/>
        </w:rPr>
        <w:t xml:space="preserve">Aria este foarte importantă pentru specia endemică </w:t>
      </w:r>
      <w:r w:rsidRPr="000E374D">
        <w:rPr>
          <w:rFonts w:ascii="Arial" w:hAnsi="Arial" w:cs="Arial"/>
          <w:b/>
          <w:bCs/>
          <w:i/>
          <w:iCs/>
          <w:lang w:val="nl-BE"/>
        </w:rPr>
        <w:t xml:space="preserve">Vipera ursinii moldavica </w:t>
      </w:r>
      <w:r w:rsidRPr="000E374D">
        <w:rPr>
          <w:rFonts w:ascii="Arial" w:hAnsi="Arial" w:cs="Arial"/>
          <w:lang w:val="nl-BE"/>
        </w:rPr>
        <w:t xml:space="preserve">(vipera de stepă moldovenească). Important pentru specia </w:t>
      </w:r>
      <w:r w:rsidRPr="000E374D">
        <w:rPr>
          <w:rFonts w:ascii="Arial" w:hAnsi="Arial" w:cs="Arial"/>
          <w:i/>
          <w:iCs/>
          <w:lang w:val="nl-BE"/>
        </w:rPr>
        <w:t>Vipera ursinii</w:t>
      </w:r>
      <w:r w:rsidRPr="000E374D">
        <w:rPr>
          <w:rFonts w:ascii="Arial" w:hAnsi="Arial" w:cs="Arial"/>
          <w:lang w:val="nl-BE"/>
        </w:rPr>
        <w:t>, subspecia moldavica - aceasta subspecie fiind endemică în România, reprezentată prin foarte puţine populaţii.</w:t>
      </w:r>
    </w:p>
    <w:p w:rsidR="00986EB2" w:rsidRDefault="00986EB2" w:rsidP="009D6D3F">
      <w:pPr>
        <w:spacing w:line="100" w:lineRule="atLeast"/>
        <w:ind w:firstLine="720"/>
        <w:jc w:val="both"/>
        <w:rPr>
          <w:rFonts w:ascii="Arial" w:hAnsi="Arial"/>
          <w:b/>
          <w:bCs/>
        </w:rPr>
      </w:pPr>
    </w:p>
    <w:p w:rsidR="00462799" w:rsidRPr="00323A3B" w:rsidRDefault="00986EB2" w:rsidP="009D6D3F">
      <w:pPr>
        <w:spacing w:line="100" w:lineRule="atLeast"/>
        <w:ind w:firstLine="720"/>
        <w:jc w:val="both"/>
        <w:rPr>
          <w:rFonts w:ascii="Arial" w:hAnsi="Arial"/>
          <w:b/>
          <w:bCs/>
        </w:rPr>
      </w:pPr>
      <w:r w:rsidRPr="00986EB2">
        <w:rPr>
          <w:rFonts w:ascii="Arial" w:hAnsi="Arial"/>
          <w:b/>
          <w:bCs/>
          <w:noProof/>
          <w:lang w:val="en-US" w:eastAsia="en-US"/>
        </w:rPr>
        <w:lastRenderedPageBreak/>
        <w:drawing>
          <wp:inline distT="0" distB="0" distL="0" distR="0">
            <wp:extent cx="5843219" cy="3766922"/>
            <wp:effectExtent l="19050" t="0" r="5131" b="0"/>
            <wp:docPr id="5" name="Picture 8" descr="dealulluidumneze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alulluidumnezeu01"/>
                    <pic:cNvPicPr>
                      <a:picLocks noChangeAspect="1" noChangeArrowheads="1"/>
                    </pic:cNvPicPr>
                  </pic:nvPicPr>
                  <pic:blipFill>
                    <a:blip r:embed="rId46"/>
                    <a:srcRect/>
                    <a:stretch>
                      <a:fillRect/>
                    </a:stretch>
                  </pic:blipFill>
                  <pic:spPr bwMode="auto">
                    <a:xfrm>
                      <a:off x="0" y="0"/>
                      <a:ext cx="5847949" cy="3769972"/>
                    </a:xfrm>
                    <a:prstGeom prst="rect">
                      <a:avLst/>
                    </a:prstGeom>
                    <a:noFill/>
                    <a:ln w="9525">
                      <a:noFill/>
                      <a:miter lim="800000"/>
                      <a:headEnd/>
                      <a:tailEnd/>
                    </a:ln>
                  </pic:spPr>
                </pic:pic>
              </a:graphicData>
            </a:graphic>
          </wp:inline>
        </w:drawing>
      </w:r>
    </w:p>
    <w:p w:rsidR="005721E4" w:rsidRDefault="005721E4" w:rsidP="008371E0">
      <w:pPr>
        <w:autoSpaceDE w:val="0"/>
        <w:autoSpaceDN w:val="0"/>
        <w:adjustRightInd w:val="0"/>
        <w:ind w:firstLine="709"/>
        <w:jc w:val="both"/>
        <w:rPr>
          <w:rFonts w:ascii="Arial" w:hAnsi="Arial" w:cs="Arial"/>
          <w:b/>
          <w:bCs/>
          <w:lang w:val="fr-BE"/>
        </w:rPr>
      </w:pPr>
    </w:p>
    <w:p w:rsidR="009D6D3F" w:rsidRPr="000E374D" w:rsidRDefault="009D6D3F" w:rsidP="008371E0">
      <w:pPr>
        <w:autoSpaceDE w:val="0"/>
        <w:autoSpaceDN w:val="0"/>
        <w:adjustRightInd w:val="0"/>
        <w:ind w:firstLine="709"/>
        <w:jc w:val="both"/>
        <w:rPr>
          <w:rFonts w:ascii="Arial" w:hAnsi="Arial" w:cs="Arial"/>
          <w:b/>
          <w:bCs/>
          <w:lang w:val="fr-BE"/>
        </w:rPr>
      </w:pPr>
      <w:r w:rsidRPr="000E374D">
        <w:rPr>
          <w:rFonts w:ascii="Arial" w:hAnsi="Arial" w:cs="Arial"/>
          <w:b/>
          <w:bCs/>
          <w:lang w:val="fr-BE"/>
        </w:rPr>
        <w:t xml:space="preserve">Suprafaţa sitului: (ha): </w:t>
      </w:r>
      <w:r w:rsidRPr="000E374D">
        <w:rPr>
          <w:rFonts w:ascii="Arial" w:hAnsi="Arial" w:cs="Arial"/>
          <w:lang w:val="fr-BE"/>
        </w:rPr>
        <w:t>579 în judeţul Iaşi, comunele Leţcani, Movileni, Rediu, Româneşti.</w:t>
      </w:r>
    </w:p>
    <w:p w:rsidR="009D6D3F" w:rsidRPr="000E374D" w:rsidRDefault="009D6D3F" w:rsidP="008371E0">
      <w:pPr>
        <w:autoSpaceDE w:val="0"/>
        <w:autoSpaceDN w:val="0"/>
        <w:adjustRightInd w:val="0"/>
        <w:ind w:firstLine="709"/>
        <w:jc w:val="both"/>
        <w:rPr>
          <w:rFonts w:ascii="Arial" w:hAnsi="Arial" w:cs="Arial"/>
          <w:lang w:val="nl-BE"/>
        </w:rPr>
      </w:pPr>
      <w:r w:rsidRPr="000E374D">
        <w:rPr>
          <w:rFonts w:ascii="Arial" w:hAnsi="Arial" w:cs="Arial"/>
          <w:lang w:val="fr-BE"/>
        </w:rPr>
        <w:t xml:space="preserve">Sit cu vegetatie stepică, situat în zona Dealurilor Moldovei, nu departe de Iaşi. </w:t>
      </w:r>
      <w:r w:rsidRPr="000E374D">
        <w:rPr>
          <w:rFonts w:ascii="Arial" w:hAnsi="Arial" w:cs="Arial"/>
          <w:lang w:val="nl-BE"/>
        </w:rPr>
        <w:t xml:space="preserve">Aria este foarte importantă pentru specia endemică </w:t>
      </w:r>
      <w:r w:rsidRPr="000E374D">
        <w:rPr>
          <w:rFonts w:ascii="Arial" w:hAnsi="Arial" w:cs="Arial"/>
          <w:b/>
          <w:bCs/>
          <w:i/>
          <w:iCs/>
          <w:lang w:val="nl-BE"/>
        </w:rPr>
        <w:t xml:space="preserve">Vipera ursinii moldavica </w:t>
      </w:r>
      <w:r w:rsidRPr="000E374D">
        <w:rPr>
          <w:rFonts w:ascii="Arial" w:hAnsi="Arial" w:cs="Arial"/>
          <w:lang w:val="nl-BE"/>
        </w:rPr>
        <w:t xml:space="preserve">(vipera de stepă moldovenească). Important pentru specia </w:t>
      </w:r>
      <w:r w:rsidRPr="000E374D">
        <w:rPr>
          <w:rFonts w:ascii="Arial" w:hAnsi="Arial" w:cs="Arial"/>
          <w:i/>
          <w:iCs/>
          <w:lang w:val="nl-BE"/>
        </w:rPr>
        <w:t>Vipera ursinii</w:t>
      </w:r>
      <w:r w:rsidRPr="000E374D">
        <w:rPr>
          <w:rFonts w:ascii="Arial" w:hAnsi="Arial" w:cs="Arial"/>
          <w:lang w:val="nl-BE"/>
        </w:rPr>
        <w:t>, subspecia moldavica - aceasta subspecie fiind endemică în România, reprezentată prin foarte puţine populaţii.</w:t>
      </w:r>
    </w:p>
    <w:p w:rsidR="009D6D3F" w:rsidRPr="000E374D" w:rsidRDefault="009D6D3F" w:rsidP="008371E0">
      <w:pPr>
        <w:autoSpaceDE w:val="0"/>
        <w:autoSpaceDN w:val="0"/>
        <w:adjustRightInd w:val="0"/>
        <w:jc w:val="both"/>
        <w:rPr>
          <w:rFonts w:ascii="Arial" w:hAnsi="Arial" w:cs="Arial"/>
          <w:lang w:val="nl-BE"/>
        </w:rPr>
      </w:pPr>
    </w:p>
    <w:p w:rsidR="009D6D3F" w:rsidRPr="00101F2B" w:rsidRDefault="009D6D3F" w:rsidP="00C944A7">
      <w:pPr>
        <w:autoSpaceDE w:val="0"/>
        <w:autoSpaceDN w:val="0"/>
        <w:adjustRightInd w:val="0"/>
        <w:ind w:firstLine="360"/>
        <w:jc w:val="both"/>
        <w:rPr>
          <w:rFonts w:ascii="ArialNarrow,Bold" w:hAnsi="ArialNarrow,Bold" w:cs="ArialNarrow,Bold"/>
          <w:b/>
          <w:bCs/>
          <w:lang w:val="fr-BE"/>
        </w:rPr>
      </w:pPr>
      <w:r w:rsidRPr="00101F2B">
        <w:rPr>
          <w:rFonts w:ascii="ArialNarrow,Bold" w:hAnsi="ArialNarrow,Bold" w:cs="ArialNarrow,Bold"/>
          <w:b/>
          <w:bCs/>
          <w:lang w:val="fr-BE"/>
        </w:rPr>
        <w:t>Calitate şi importanţă:</w:t>
      </w:r>
    </w:p>
    <w:p w:rsidR="009D6D3F" w:rsidRPr="00101F2B" w:rsidRDefault="009D6D3F" w:rsidP="005B2B97">
      <w:pPr>
        <w:numPr>
          <w:ilvl w:val="0"/>
          <w:numId w:val="58"/>
        </w:numPr>
        <w:suppressAutoHyphens w:val="0"/>
        <w:autoSpaceDE w:val="0"/>
        <w:autoSpaceDN w:val="0"/>
        <w:adjustRightInd w:val="0"/>
        <w:jc w:val="both"/>
        <w:rPr>
          <w:rFonts w:ascii="ArialNarrow" w:hAnsi="ArialNarrow" w:cs="ArialNarrow"/>
          <w:lang w:val="fr-BE"/>
        </w:rPr>
      </w:pPr>
      <w:r w:rsidRPr="00101F2B">
        <w:rPr>
          <w:rFonts w:ascii="ArialNarrow" w:hAnsi="ArialNarrow" w:cs="ArialNarrow"/>
          <w:lang w:val="fr-BE"/>
        </w:rPr>
        <w:t>Sit important pentru specii de flora şi faună rare, vulnerabile şi protejate pe plan naţional şi european, cu caracteristica importanta de pajişte stepica vest-pontică, cu un covor vegetal nealterat, pajişti care nu au fost niciodata arate, fiind</w:t>
      </w:r>
      <w:r>
        <w:rPr>
          <w:rFonts w:ascii="ArialNarrow" w:hAnsi="ArialNarrow" w:cs="ArialNarrow"/>
          <w:lang w:val="fr-BE"/>
        </w:rPr>
        <w:t xml:space="preserve"> </w:t>
      </w:r>
      <w:r w:rsidRPr="00101F2B">
        <w:rPr>
          <w:rFonts w:ascii="ArialNarrow" w:hAnsi="ArialNarrow" w:cs="ArialNarrow"/>
          <w:lang w:val="fr-BE"/>
        </w:rPr>
        <w:t>reprezentative pentru partea de est a Europei.</w:t>
      </w:r>
    </w:p>
    <w:p w:rsidR="009D6D3F" w:rsidRPr="00101F2B" w:rsidRDefault="009D6D3F" w:rsidP="005B2B97">
      <w:pPr>
        <w:numPr>
          <w:ilvl w:val="0"/>
          <w:numId w:val="58"/>
        </w:numPr>
        <w:suppressAutoHyphens w:val="0"/>
        <w:autoSpaceDE w:val="0"/>
        <w:autoSpaceDN w:val="0"/>
        <w:adjustRightInd w:val="0"/>
        <w:jc w:val="both"/>
        <w:rPr>
          <w:rFonts w:ascii="ArialNarrow" w:hAnsi="ArialNarrow" w:cs="ArialNarrow"/>
          <w:lang w:val="fr-BE"/>
        </w:rPr>
      </w:pPr>
      <w:r w:rsidRPr="00101F2B">
        <w:rPr>
          <w:rFonts w:ascii="ArialNarrow" w:hAnsi="ArialNarrow" w:cs="ArialNarrow"/>
          <w:lang w:val="fr-BE"/>
        </w:rPr>
        <w:t>Este printre puţinele zone de floră şi fauna de stepă din România rămase nealterate / foarte puţin alterate antropic. In aceasta</w:t>
      </w:r>
      <w:r>
        <w:rPr>
          <w:rFonts w:ascii="ArialNarrow" w:hAnsi="ArialNarrow" w:cs="ArialNarrow"/>
          <w:lang w:val="fr-BE"/>
        </w:rPr>
        <w:t xml:space="preserve"> </w:t>
      </w:r>
      <w:r w:rsidRPr="00101F2B">
        <w:rPr>
          <w:rFonts w:ascii="ArialNarrow" w:hAnsi="ArialNarrow" w:cs="ArialNarrow"/>
          <w:lang w:val="fr-BE"/>
        </w:rPr>
        <w:t xml:space="preserve">arie s-a confirmat persistenţa unei populatii de vipera cu un efectiv estimat de 174 de exemplare, reprezentând cca 60% din populaţia la nivel global (Zamfirescu St. et al., 2009, 2011).Conform datelor înscrise în formularul standard, </w:t>
      </w:r>
      <w:r w:rsidRPr="00101F2B">
        <w:rPr>
          <w:rFonts w:ascii="ArialNarrow,Italic" w:hAnsi="ArialNarrow,Italic" w:cs="ArialNarrow,Italic"/>
          <w:i/>
          <w:iCs/>
          <w:lang w:val="fr-BE"/>
        </w:rPr>
        <w:t>Vipera ursinii</w:t>
      </w:r>
      <w:r>
        <w:rPr>
          <w:rFonts w:ascii="ArialNarrow" w:hAnsi="ArialNarrow" w:cs="ArialNarrow"/>
          <w:lang w:val="fr-BE"/>
        </w:rPr>
        <w:t xml:space="preserve"> </w:t>
      </w:r>
      <w:r w:rsidRPr="00101F2B">
        <w:rPr>
          <w:rFonts w:ascii="ArialNarrow,Italic" w:hAnsi="ArialNarrow,Italic" w:cs="ArialNarrow,Italic"/>
          <w:i/>
          <w:iCs/>
          <w:lang w:val="fr-BE"/>
        </w:rPr>
        <w:t xml:space="preserve">moldavica </w:t>
      </w:r>
      <w:r w:rsidRPr="00101F2B">
        <w:rPr>
          <w:rFonts w:ascii="ArialNarrow" w:hAnsi="ArialNarrow" w:cs="ArialNarrow"/>
          <w:lang w:val="fr-BE"/>
        </w:rPr>
        <w:t>este o specie relativ comună în situl Dealul lui Dumnezeu.</w:t>
      </w:r>
    </w:p>
    <w:p w:rsidR="009D6D3F" w:rsidRDefault="009D6D3F" w:rsidP="005B2B97">
      <w:pPr>
        <w:numPr>
          <w:ilvl w:val="0"/>
          <w:numId w:val="58"/>
        </w:numPr>
        <w:suppressAutoHyphens w:val="0"/>
        <w:autoSpaceDE w:val="0"/>
        <w:autoSpaceDN w:val="0"/>
        <w:adjustRightInd w:val="0"/>
        <w:jc w:val="both"/>
        <w:rPr>
          <w:rFonts w:ascii="ArialNarrow" w:hAnsi="ArialNarrow" w:cs="ArialNarrow"/>
          <w:lang w:val="fr-BE"/>
        </w:rPr>
      </w:pPr>
      <w:r w:rsidRPr="00101F2B">
        <w:rPr>
          <w:rFonts w:ascii="ArialNarrow" w:hAnsi="ArialNarrow" w:cs="ArialNarrow"/>
          <w:lang w:val="fr-BE"/>
        </w:rPr>
        <w:t xml:space="preserve">In sit sunt prezente şi două specii de mamifere de interes comunitar- </w:t>
      </w:r>
      <w:r w:rsidRPr="00101F2B">
        <w:rPr>
          <w:rFonts w:ascii="ArialNarrow,Italic" w:hAnsi="ArialNarrow,Italic" w:cs="ArialNarrow,Italic"/>
          <w:i/>
          <w:iCs/>
          <w:lang w:val="fr-BE"/>
        </w:rPr>
        <w:t xml:space="preserve">Spermophilus citellus </w:t>
      </w:r>
      <w:r w:rsidRPr="00101F2B">
        <w:rPr>
          <w:rFonts w:ascii="ArialNarrow" w:hAnsi="ArialNarrow" w:cs="ArialNarrow"/>
          <w:lang w:val="fr-BE"/>
        </w:rPr>
        <w:t xml:space="preserve">şi </w:t>
      </w:r>
      <w:r w:rsidRPr="00101F2B">
        <w:rPr>
          <w:rFonts w:ascii="ArialNarrow,Italic" w:hAnsi="ArialNarrow,Italic" w:cs="ArialNarrow,Italic"/>
          <w:i/>
          <w:iCs/>
          <w:lang w:val="fr-BE"/>
        </w:rPr>
        <w:t xml:space="preserve">Sicista subtilis, </w:t>
      </w:r>
      <w:r w:rsidRPr="00101F2B">
        <w:rPr>
          <w:rFonts w:ascii="ArialNarrow" w:hAnsi="ArialNarrow" w:cs="ArialNarrow"/>
          <w:lang w:val="fr-BE"/>
        </w:rPr>
        <w:t>specii relativ</w:t>
      </w:r>
      <w:r>
        <w:rPr>
          <w:rFonts w:ascii="ArialNarrow" w:hAnsi="ArialNarrow" w:cs="ArialNarrow"/>
          <w:lang w:val="fr-BE"/>
        </w:rPr>
        <w:t xml:space="preserve"> </w:t>
      </w:r>
      <w:r w:rsidRPr="00101F2B">
        <w:rPr>
          <w:rFonts w:ascii="ArialNarrow" w:hAnsi="ArialNarrow" w:cs="ArialNarrow"/>
          <w:lang w:val="fr-BE"/>
        </w:rPr>
        <w:t>comune in sit. Mărimea populaţie pentru acestor specii nu este cunoscută.</w:t>
      </w:r>
    </w:p>
    <w:p w:rsidR="009D6D3F" w:rsidRPr="00101F2B" w:rsidRDefault="009D6D3F" w:rsidP="005B2B97">
      <w:pPr>
        <w:numPr>
          <w:ilvl w:val="0"/>
          <w:numId w:val="58"/>
        </w:numPr>
        <w:suppressAutoHyphens w:val="0"/>
        <w:autoSpaceDE w:val="0"/>
        <w:autoSpaceDN w:val="0"/>
        <w:adjustRightInd w:val="0"/>
        <w:jc w:val="both"/>
        <w:rPr>
          <w:rFonts w:ascii="ArialNarrow" w:hAnsi="ArialNarrow" w:cs="ArialNarrow"/>
          <w:lang w:val="fr-BE"/>
        </w:rPr>
      </w:pPr>
      <w:r w:rsidRPr="00101F2B">
        <w:rPr>
          <w:rFonts w:ascii="ArialNarrow" w:hAnsi="ArialNarrow" w:cs="ArialNarrow"/>
          <w:lang w:val="fr-BE"/>
        </w:rPr>
        <w:t>De asemenea este semnalată prezenţa unei specii</w:t>
      </w:r>
      <w:r>
        <w:rPr>
          <w:rFonts w:ascii="ArialNarrow" w:hAnsi="ArialNarrow" w:cs="ArialNarrow"/>
          <w:lang w:val="fr-BE"/>
        </w:rPr>
        <w:t xml:space="preserve"> </w:t>
      </w:r>
      <w:r w:rsidRPr="00101F2B">
        <w:rPr>
          <w:rFonts w:ascii="ArialNarrow" w:hAnsi="ArialNarrow" w:cs="ArialNarrow"/>
          <w:lang w:val="fr-BE"/>
        </w:rPr>
        <w:t xml:space="preserve">de insecte din Anexa II a Directivei Habitate – </w:t>
      </w:r>
      <w:r w:rsidRPr="00101F2B">
        <w:rPr>
          <w:rFonts w:ascii="ArialNarrow,Italic" w:hAnsi="ArialNarrow,Italic" w:cs="ArialNarrow,Italic"/>
          <w:i/>
          <w:iCs/>
          <w:lang w:val="fr-BE"/>
        </w:rPr>
        <w:t>Pilemia tigrina.</w:t>
      </w:r>
    </w:p>
    <w:p w:rsidR="009D6D3F" w:rsidRDefault="009D6D3F" w:rsidP="008371E0">
      <w:pPr>
        <w:autoSpaceDE w:val="0"/>
        <w:autoSpaceDN w:val="0"/>
        <w:adjustRightInd w:val="0"/>
        <w:jc w:val="both"/>
        <w:rPr>
          <w:rFonts w:ascii="ArialNarrow" w:hAnsi="ArialNarrow" w:cs="ArialNarrow"/>
          <w:sz w:val="22"/>
          <w:szCs w:val="22"/>
          <w:lang w:val="fr-BE"/>
        </w:rPr>
      </w:pPr>
    </w:p>
    <w:p w:rsidR="002D7A8A" w:rsidRPr="00106BB3" w:rsidRDefault="002D7A8A" w:rsidP="008371E0">
      <w:pPr>
        <w:autoSpaceDE w:val="0"/>
        <w:autoSpaceDN w:val="0"/>
        <w:adjustRightInd w:val="0"/>
        <w:jc w:val="both"/>
        <w:rPr>
          <w:rFonts w:ascii="ArialNarrow" w:hAnsi="ArialNarrow" w:cs="ArialNarrow"/>
          <w:sz w:val="22"/>
          <w:szCs w:val="22"/>
          <w:lang w:val="fr-BE"/>
        </w:rPr>
      </w:pPr>
    </w:p>
    <w:p w:rsidR="009D6D3F" w:rsidRPr="00900AA4" w:rsidRDefault="009D6D3F" w:rsidP="009D6D3F">
      <w:pPr>
        <w:autoSpaceDE w:val="0"/>
        <w:autoSpaceDN w:val="0"/>
        <w:adjustRightInd w:val="0"/>
        <w:ind w:firstLine="709"/>
        <w:jc w:val="both"/>
        <w:rPr>
          <w:rFonts w:ascii="Arial" w:hAnsi="Arial" w:cs="Arial"/>
        </w:rPr>
      </w:pPr>
      <w:r w:rsidRPr="00900AA4">
        <w:rPr>
          <w:rFonts w:ascii="Arial" w:hAnsi="Arial" w:cs="Arial"/>
          <w:b/>
          <w:bCs/>
        </w:rPr>
        <w:lastRenderedPageBreak/>
        <w:t xml:space="preserve">Speciile de plante alcătuiesc formaţiunea vegetală </w:t>
      </w:r>
      <w:r w:rsidRPr="00900AA4">
        <w:rPr>
          <w:rFonts w:ascii="Arial" w:hAnsi="Arial" w:cs="Arial"/>
          <w:i/>
          <w:iCs/>
        </w:rPr>
        <w:t xml:space="preserve">pajiste cu specii stepice </w:t>
      </w:r>
      <w:r w:rsidRPr="00900AA4">
        <w:rPr>
          <w:rFonts w:ascii="Arial" w:hAnsi="Arial" w:cs="Arial"/>
        </w:rPr>
        <w:t xml:space="preserve">(sp. caracteristice sunt </w:t>
      </w:r>
      <w:r w:rsidRPr="00900AA4">
        <w:rPr>
          <w:rFonts w:ascii="Arial" w:hAnsi="Arial" w:cs="Arial"/>
          <w:i/>
          <w:iCs/>
        </w:rPr>
        <w:t xml:space="preserve">Festuca valesiaca </w:t>
      </w:r>
      <w:r w:rsidRPr="00900AA4">
        <w:rPr>
          <w:rFonts w:ascii="Arial" w:hAnsi="Arial" w:cs="Arial"/>
        </w:rPr>
        <w:t>şi</w:t>
      </w:r>
      <w:r>
        <w:rPr>
          <w:rFonts w:ascii="Arial" w:hAnsi="Arial" w:cs="Arial"/>
        </w:rPr>
        <w:t xml:space="preserve"> </w:t>
      </w:r>
      <w:r w:rsidRPr="00900AA4">
        <w:rPr>
          <w:rFonts w:ascii="Arial" w:hAnsi="Arial" w:cs="Arial"/>
          <w:i/>
          <w:iCs/>
        </w:rPr>
        <w:t>Taraxacum serotinum</w:t>
      </w:r>
      <w:r w:rsidRPr="00900AA4">
        <w:rPr>
          <w:rFonts w:ascii="Arial" w:hAnsi="Arial" w:cs="Arial"/>
        </w:rPr>
        <w:t xml:space="preserve">) care se încadrează în habitatul prioritar de importanta europeană </w:t>
      </w:r>
      <w:r w:rsidRPr="00900AA4">
        <w:rPr>
          <w:rFonts w:ascii="Arial" w:hAnsi="Arial" w:cs="Arial"/>
          <w:b/>
          <w:bCs/>
        </w:rPr>
        <w:t xml:space="preserve">62CO* Stepe ponto sarmatice. In acest habitat sunt </w:t>
      </w:r>
      <w:r w:rsidRPr="00900AA4">
        <w:rPr>
          <w:rFonts w:ascii="Arial" w:hAnsi="Arial" w:cs="Arial"/>
        </w:rPr>
        <w:t xml:space="preserve">specii ameninţate pe plan european cum ar fi: </w:t>
      </w:r>
      <w:r w:rsidRPr="00900AA4">
        <w:rPr>
          <w:rFonts w:ascii="Arial" w:hAnsi="Arial" w:cs="Arial"/>
          <w:i/>
          <w:iCs/>
        </w:rPr>
        <w:t xml:space="preserve">Crambe tataria, Echium rossicum </w:t>
      </w:r>
      <w:r w:rsidRPr="00900AA4">
        <w:rPr>
          <w:rFonts w:ascii="Arial" w:hAnsi="Arial" w:cs="Arial"/>
        </w:rPr>
        <w:t>şi alte specii incluse în</w:t>
      </w:r>
      <w:r>
        <w:rPr>
          <w:rFonts w:ascii="Arial" w:hAnsi="Arial" w:cs="Arial"/>
          <w:b/>
          <w:bCs/>
        </w:rPr>
        <w:t xml:space="preserve"> </w:t>
      </w:r>
      <w:r w:rsidRPr="00900AA4">
        <w:rPr>
          <w:rFonts w:ascii="Arial" w:hAnsi="Arial" w:cs="Arial"/>
        </w:rPr>
        <w:t xml:space="preserve">Lista Roşie Naţională (Oltean &amp; al. 1994), precum: </w:t>
      </w:r>
      <w:r w:rsidRPr="00900AA4">
        <w:rPr>
          <w:rFonts w:ascii="Arial" w:hAnsi="Arial" w:cs="Arial"/>
          <w:i/>
          <w:iCs/>
        </w:rPr>
        <w:t>Rumex tuberosus si Iris brandzae</w:t>
      </w:r>
      <w:r w:rsidRPr="00900AA4">
        <w:rPr>
          <w:rFonts w:ascii="Arial" w:hAnsi="Arial" w:cs="Arial"/>
        </w:rPr>
        <w:t xml:space="preserve">. </w:t>
      </w:r>
      <w:r w:rsidRPr="00900AA4">
        <w:rPr>
          <w:rFonts w:ascii="Arial" w:hAnsi="Arial" w:cs="Arial"/>
          <w:lang w:val="fr-BE"/>
        </w:rPr>
        <w:t xml:space="preserve">Plantele lemnoase </w:t>
      </w:r>
      <w:r w:rsidRPr="00900AA4">
        <w:rPr>
          <w:rFonts w:ascii="Arial" w:hAnsi="Arial" w:cs="Arial"/>
          <w:i/>
          <w:iCs/>
          <w:lang w:val="fr-BE"/>
        </w:rPr>
        <w:t>Prunus tenella</w:t>
      </w:r>
      <w:r w:rsidRPr="00900AA4">
        <w:rPr>
          <w:rFonts w:ascii="Arial" w:hAnsi="Arial" w:cs="Arial"/>
          <w:lang w:val="fr-BE"/>
        </w:rPr>
        <w:t>,</w:t>
      </w:r>
      <w:r>
        <w:rPr>
          <w:rFonts w:ascii="Arial" w:hAnsi="Arial" w:cs="Arial"/>
          <w:b/>
          <w:bCs/>
        </w:rPr>
        <w:t xml:space="preserve"> </w:t>
      </w:r>
      <w:r w:rsidRPr="00900AA4">
        <w:rPr>
          <w:rFonts w:ascii="Arial" w:hAnsi="Arial" w:cs="Arial"/>
          <w:i/>
          <w:iCs/>
          <w:lang w:val="fr-BE"/>
        </w:rPr>
        <w:t>Crataegus monogyna, Prunus spinosa</w:t>
      </w:r>
      <w:r w:rsidRPr="00900AA4">
        <w:rPr>
          <w:rFonts w:ascii="Arial" w:hAnsi="Arial" w:cs="Arial"/>
          <w:lang w:val="fr-BE"/>
        </w:rPr>
        <w:t>, prezente sporadic, edifică habitatul prioritar de importanta europeană 40CO*</w:t>
      </w:r>
      <w:r>
        <w:rPr>
          <w:rFonts w:ascii="Arial" w:hAnsi="Arial" w:cs="Arial"/>
          <w:b/>
          <w:bCs/>
        </w:rPr>
        <w:t xml:space="preserve"> </w:t>
      </w:r>
      <w:r w:rsidRPr="00900AA4">
        <w:rPr>
          <w:rFonts w:ascii="Arial" w:hAnsi="Arial" w:cs="Arial"/>
          <w:lang w:val="fr-BE"/>
        </w:rPr>
        <w:t>Tufărişuri de foiase pontosarmatice.</w:t>
      </w:r>
    </w:p>
    <w:p w:rsidR="009D6D3F" w:rsidRDefault="009D6D3F" w:rsidP="009D6D3F">
      <w:pPr>
        <w:spacing w:line="100" w:lineRule="atLeast"/>
        <w:ind w:firstLine="720"/>
        <w:jc w:val="both"/>
        <w:rPr>
          <w:rFonts w:ascii="Arial" w:hAnsi="Arial"/>
          <w:b/>
          <w:bCs/>
        </w:rPr>
      </w:pPr>
    </w:p>
    <w:p w:rsidR="009D6D3F" w:rsidRPr="00101F2B" w:rsidRDefault="009D6D3F" w:rsidP="005721E4">
      <w:pPr>
        <w:autoSpaceDE w:val="0"/>
        <w:autoSpaceDN w:val="0"/>
        <w:adjustRightInd w:val="0"/>
        <w:ind w:firstLine="709"/>
        <w:jc w:val="both"/>
        <w:rPr>
          <w:rFonts w:ascii="ArialNarrow,Bold" w:hAnsi="ArialNarrow,Bold" w:cs="ArialNarrow,Bold"/>
          <w:b/>
          <w:bCs/>
        </w:rPr>
      </w:pPr>
      <w:r w:rsidRPr="00101F2B">
        <w:rPr>
          <w:rFonts w:ascii="ArialNarrow,Bold" w:hAnsi="ArialNarrow,Bold" w:cs="ArialNarrow,Bold"/>
          <w:b/>
          <w:bCs/>
        </w:rPr>
        <w:t>Vulnerabilitate:</w:t>
      </w:r>
    </w:p>
    <w:p w:rsidR="009D6D3F" w:rsidRPr="00101F2B" w:rsidRDefault="009D6D3F" w:rsidP="005721E4">
      <w:pPr>
        <w:autoSpaceDE w:val="0"/>
        <w:autoSpaceDN w:val="0"/>
        <w:adjustRightInd w:val="0"/>
        <w:ind w:firstLine="709"/>
        <w:jc w:val="both"/>
        <w:rPr>
          <w:rFonts w:ascii="ArialNarrow" w:hAnsi="ArialNarrow" w:cs="ArialNarrow"/>
        </w:rPr>
      </w:pPr>
      <w:r w:rsidRPr="00101F2B">
        <w:rPr>
          <w:rFonts w:ascii="ArialNarrow" w:hAnsi="ArialNarrow" w:cs="ArialNarrow"/>
        </w:rPr>
        <w:t xml:space="preserve">Vulnerabilitatea sitului este dată de activitatea de cosit şi păşunat în perioade nepotrivite, introducerea unor porţiuni în agricultură distrugându-se covorul vegetal original, eroziunea şi uciderea exemplarelor de </w:t>
      </w:r>
      <w:r w:rsidRPr="00101F2B">
        <w:rPr>
          <w:rFonts w:ascii="ArialNarrow,Italic" w:hAnsi="ArialNarrow,Italic" w:cs="ArialNarrow,Italic"/>
          <w:i/>
          <w:iCs/>
        </w:rPr>
        <w:t xml:space="preserve">Vipera ursinii </w:t>
      </w:r>
      <w:r w:rsidRPr="00101F2B">
        <w:rPr>
          <w:rFonts w:ascii="ArialNarrow" w:hAnsi="ArialNarrow" w:cs="ArialNarrow"/>
        </w:rPr>
        <w:t>de către localnici</w:t>
      </w:r>
      <w:r>
        <w:rPr>
          <w:rFonts w:ascii="ArialNarrow" w:hAnsi="ArialNarrow" w:cs="ArialNarrow"/>
        </w:rPr>
        <w:t>.</w:t>
      </w:r>
    </w:p>
    <w:p w:rsidR="005721E4" w:rsidRDefault="005721E4" w:rsidP="005721E4">
      <w:pPr>
        <w:jc w:val="both"/>
        <w:rPr>
          <w:rFonts w:ascii="Arial" w:hAnsi="Arial" w:cs="Arial"/>
          <w:b/>
        </w:rPr>
      </w:pPr>
    </w:p>
    <w:p w:rsidR="00A350E3" w:rsidRPr="005721E4" w:rsidRDefault="005721E4" w:rsidP="005721E4">
      <w:pPr>
        <w:ind w:firstLine="709"/>
        <w:jc w:val="both"/>
        <w:rPr>
          <w:rFonts w:ascii="Arial" w:hAnsi="Arial" w:cs="Arial"/>
          <w:b/>
        </w:rPr>
      </w:pPr>
      <w:r w:rsidRPr="005721E4">
        <w:rPr>
          <w:rFonts w:ascii="Arial" w:hAnsi="Arial" w:cs="Arial"/>
          <w:b/>
        </w:rPr>
        <w:t>Managementul sitului</w:t>
      </w:r>
    </w:p>
    <w:p w:rsidR="005721E4" w:rsidRPr="005721E4" w:rsidRDefault="005721E4" w:rsidP="005721E4">
      <w:pPr>
        <w:ind w:firstLine="709"/>
        <w:rPr>
          <w:rFonts w:ascii="Arial" w:hAnsi="Arial" w:cs="Arial"/>
        </w:rPr>
      </w:pPr>
      <w:r w:rsidRPr="005721E4">
        <w:rPr>
          <w:rFonts w:ascii="Arial" w:hAnsi="Arial" w:cs="Arial"/>
        </w:rPr>
        <w:t>În prezent, situl nu are implementat un plan de management aprobat. ASOCIAŢIA „HPN – HELP PEOPLE AND NATURE” Iaşi, în parteneriat cu AGENŢIA PENTRU PROTECŢIA MEDIULUI IAŞI, derulează proiectul „</w:t>
      </w:r>
      <w:r w:rsidRPr="005721E4">
        <w:rPr>
          <w:rFonts w:ascii="Arial" w:hAnsi="Arial" w:cs="Arial"/>
          <w:i/>
        </w:rPr>
        <w:t>Dezvoltarea managementului în Siturile Natura 2000: Dealul lui Dumnezeu şi Pădurea şi pajiştile de la Mârzeşti – judeţul Iaşi”,</w:t>
      </w:r>
      <w:r w:rsidRPr="005721E4">
        <w:rPr>
          <w:rFonts w:ascii="Arial" w:hAnsi="Arial" w:cs="Arial"/>
        </w:rPr>
        <w:t xml:space="preserve"> Codul proiectului: SMIS-CSNR 36364. </w:t>
      </w:r>
      <w:r w:rsidRPr="005721E4">
        <w:rPr>
          <w:rFonts w:ascii="Arial" w:hAnsi="Arial" w:cs="Arial"/>
          <w:szCs w:val="22"/>
        </w:rPr>
        <w:t>Proiectul este co-finanţat din Fondul European de Dezvoltare Regională, în cadrul Programului Operaţi</w:t>
      </w:r>
      <w:r w:rsidRPr="005721E4">
        <w:rPr>
          <w:rFonts w:ascii="Arial" w:hAnsi="Arial" w:cs="Arial"/>
        </w:rPr>
        <w:t xml:space="preserve">onal Sectorial Mediu 2007-2013 </w:t>
      </w:r>
      <w:r>
        <w:rPr>
          <w:rFonts w:cs="Arial"/>
        </w:rPr>
        <w:t>ş</w:t>
      </w:r>
      <w:r w:rsidRPr="005721E4">
        <w:rPr>
          <w:rFonts w:ascii="Arial" w:hAnsi="Arial" w:cs="Arial"/>
        </w:rPr>
        <w:t xml:space="preserve">i </w:t>
      </w:r>
      <w:r w:rsidRPr="005721E4">
        <w:rPr>
          <w:rFonts w:ascii="Arial" w:hAnsi="Arial" w:cs="Arial"/>
          <w:szCs w:val="22"/>
        </w:rPr>
        <w:t>se desfăşoară pe o perioada de 25 de luni (iulie 2012-august</w:t>
      </w:r>
      <w:r w:rsidRPr="005721E4">
        <w:rPr>
          <w:rFonts w:ascii="Arial" w:hAnsi="Arial" w:cs="Arial"/>
        </w:rPr>
        <w:t xml:space="preserve"> 2014). Astfel, se estimează ca la sfârşitul anului 2014 să existe un plan de management aprobat pentru acest sit.</w:t>
      </w:r>
    </w:p>
    <w:p w:rsidR="0014227A" w:rsidRPr="00CD2790" w:rsidRDefault="0014227A" w:rsidP="005721E4">
      <w:pPr>
        <w:spacing w:line="270" w:lineRule="atLeast"/>
        <w:ind w:firstLine="709"/>
        <w:jc w:val="both"/>
        <w:rPr>
          <w:rFonts w:ascii="Arial" w:hAnsi="Arial" w:cs="Arial"/>
          <w:szCs w:val="24"/>
        </w:rPr>
      </w:pPr>
      <w:r w:rsidRPr="00CD2790">
        <w:rPr>
          <w:rFonts w:ascii="Arial" w:hAnsi="Arial" w:cs="Arial"/>
          <w:b/>
          <w:bCs/>
          <w:szCs w:val="24"/>
        </w:rPr>
        <w:t xml:space="preserve">Obiectivul general </w:t>
      </w:r>
      <w:r w:rsidRPr="00CD2790">
        <w:rPr>
          <w:rFonts w:ascii="Arial" w:hAnsi="Arial" w:cs="Arial"/>
          <w:szCs w:val="24"/>
        </w:rPr>
        <w:t>al proiectului: </w:t>
      </w:r>
      <w:r w:rsidRPr="00CD2790">
        <w:rPr>
          <w:rFonts w:ascii="Arial" w:hAnsi="Arial" w:cs="Arial"/>
          <w:bCs/>
          <w:szCs w:val="24"/>
        </w:rPr>
        <w:t>Asigurarea statutului de conservare favorabilă a speciilor şi habitatelor de importanţă comunitară/naţională din siturile Natura 2000 din judeţul Iaşi: ROSCI0058</w:t>
      </w:r>
      <w:r w:rsidRPr="00CD2790">
        <w:rPr>
          <w:rFonts w:ascii="Arial" w:hAnsi="Arial" w:cs="Arial"/>
          <w:szCs w:val="24"/>
        </w:rPr>
        <w:t xml:space="preserve"> </w:t>
      </w:r>
      <w:r w:rsidRPr="00CD2790">
        <w:rPr>
          <w:rFonts w:ascii="Arial" w:hAnsi="Arial" w:cs="Arial"/>
          <w:bCs/>
          <w:szCs w:val="24"/>
        </w:rPr>
        <w:t>Dealul lui Dumnezeu şi ROSCI0171 Pădurea şi Pajiştile de la Mârzeşti</w:t>
      </w:r>
      <w:r w:rsidRPr="00CD2790">
        <w:rPr>
          <w:rFonts w:ascii="Arial" w:hAnsi="Arial" w:cs="Arial"/>
          <w:szCs w:val="24"/>
        </w:rPr>
        <w:t>  </w:t>
      </w:r>
    </w:p>
    <w:p w:rsidR="0014227A" w:rsidRPr="00CD2790" w:rsidRDefault="0014227A" w:rsidP="005721E4">
      <w:pPr>
        <w:spacing w:line="270" w:lineRule="atLeast"/>
        <w:ind w:firstLine="709"/>
        <w:jc w:val="both"/>
        <w:rPr>
          <w:rFonts w:ascii="Arial" w:hAnsi="Arial" w:cs="Arial"/>
          <w:szCs w:val="24"/>
        </w:rPr>
      </w:pPr>
      <w:r w:rsidRPr="00CD2790">
        <w:rPr>
          <w:rFonts w:ascii="Arial" w:hAnsi="Arial" w:cs="Arial"/>
          <w:szCs w:val="24"/>
        </w:rPr>
        <w:t> </w:t>
      </w:r>
      <w:r w:rsidRPr="00CD2790">
        <w:rPr>
          <w:rFonts w:ascii="Arial" w:hAnsi="Arial" w:cs="Arial"/>
          <w:b/>
          <w:bCs/>
          <w:szCs w:val="24"/>
        </w:rPr>
        <w:t>Obiectivele specifice</w:t>
      </w:r>
    </w:p>
    <w:p w:rsidR="0014227A" w:rsidRPr="00CD2790" w:rsidRDefault="0014227A" w:rsidP="005721E4">
      <w:pPr>
        <w:spacing w:line="270" w:lineRule="atLeast"/>
        <w:jc w:val="both"/>
        <w:rPr>
          <w:rFonts w:ascii="Arial" w:hAnsi="Arial" w:cs="Arial"/>
          <w:szCs w:val="24"/>
        </w:rPr>
      </w:pPr>
      <w:r w:rsidRPr="00CD2790">
        <w:rPr>
          <w:rFonts w:ascii="Arial" w:hAnsi="Arial" w:cs="Arial"/>
          <w:szCs w:val="24"/>
        </w:rPr>
        <w:t>1.    Imbunătăţirea   managementului ariilor protejate</w:t>
      </w:r>
      <w:r w:rsidRPr="00CD2790">
        <w:rPr>
          <w:rFonts w:ascii="Arial" w:hAnsi="Arial" w:cs="Arial"/>
          <w:b/>
          <w:bCs/>
          <w:szCs w:val="24"/>
        </w:rPr>
        <w:t xml:space="preserve"> ROSCI0058</w:t>
      </w:r>
      <w:r w:rsidRPr="00CD2790">
        <w:rPr>
          <w:rFonts w:ascii="Arial" w:hAnsi="Arial" w:cs="Arial"/>
          <w:szCs w:val="24"/>
        </w:rPr>
        <w:t xml:space="preserve"> </w:t>
      </w:r>
      <w:r w:rsidRPr="00CD2790">
        <w:rPr>
          <w:rFonts w:ascii="Arial" w:hAnsi="Arial" w:cs="Arial"/>
          <w:b/>
          <w:bCs/>
          <w:szCs w:val="24"/>
        </w:rPr>
        <w:t xml:space="preserve">Dealul lui Dumnezeu şi ROSCI0171 Pădurea şi Pajiştile de la Mârzeşti </w:t>
      </w:r>
      <w:r w:rsidRPr="00CD2790">
        <w:rPr>
          <w:rFonts w:ascii="Arial" w:hAnsi="Arial" w:cs="Arial"/>
          <w:szCs w:val="24"/>
        </w:rPr>
        <w:t xml:space="preserve">  prin elaborarea planurilor de management </w:t>
      </w:r>
    </w:p>
    <w:p w:rsidR="0014227A" w:rsidRPr="00CD2790" w:rsidRDefault="0014227A" w:rsidP="005721E4">
      <w:pPr>
        <w:spacing w:line="270" w:lineRule="atLeast"/>
        <w:jc w:val="both"/>
        <w:rPr>
          <w:rFonts w:ascii="Arial" w:hAnsi="Arial" w:cs="Arial"/>
          <w:szCs w:val="24"/>
        </w:rPr>
      </w:pPr>
      <w:r w:rsidRPr="00CD2790">
        <w:rPr>
          <w:rFonts w:ascii="Arial" w:hAnsi="Arial" w:cs="Arial"/>
          <w:szCs w:val="24"/>
        </w:rPr>
        <w:t>2.    Creşterea gradului de conştientizare şi implicare a comunităţilor locale din zona limitrofă siturilor, in protejarea şi conservarea ariilor naturale protejate</w:t>
      </w:r>
      <w:r w:rsidRPr="00CD2790">
        <w:rPr>
          <w:rFonts w:ascii="Arial" w:hAnsi="Arial" w:cs="Arial"/>
          <w:b/>
          <w:bCs/>
          <w:szCs w:val="24"/>
        </w:rPr>
        <w:t> ROSCI0058</w:t>
      </w:r>
      <w:r w:rsidRPr="00CD2790">
        <w:rPr>
          <w:rFonts w:ascii="Arial" w:hAnsi="Arial" w:cs="Arial"/>
          <w:szCs w:val="24"/>
        </w:rPr>
        <w:t xml:space="preserve"> </w:t>
      </w:r>
      <w:r w:rsidRPr="00CD2790">
        <w:rPr>
          <w:rFonts w:ascii="Arial" w:hAnsi="Arial" w:cs="Arial"/>
          <w:b/>
          <w:bCs/>
          <w:szCs w:val="24"/>
        </w:rPr>
        <w:t xml:space="preserve">Dealul şi Dumnezeu şi ROSCI0171 Pădurea şi Pajistile de la Mârzeşti, </w:t>
      </w:r>
      <w:r w:rsidRPr="00CD2790">
        <w:rPr>
          <w:rFonts w:ascii="Arial" w:hAnsi="Arial" w:cs="Arial"/>
          <w:szCs w:val="24"/>
        </w:rPr>
        <w:t>prin campanii de informare-conştientizare şi consultare;</w:t>
      </w:r>
    </w:p>
    <w:p w:rsidR="0014227A" w:rsidRPr="00CD2790" w:rsidRDefault="0014227A" w:rsidP="005721E4">
      <w:pPr>
        <w:spacing w:line="270" w:lineRule="atLeast"/>
        <w:jc w:val="both"/>
        <w:rPr>
          <w:rFonts w:ascii="Arial" w:hAnsi="Arial" w:cs="Arial"/>
          <w:szCs w:val="24"/>
        </w:rPr>
      </w:pPr>
      <w:r w:rsidRPr="00CD2790">
        <w:rPr>
          <w:rFonts w:ascii="Arial" w:hAnsi="Arial" w:cs="Arial"/>
          <w:szCs w:val="24"/>
        </w:rPr>
        <w:t>3.    Întărirea capacităţii instituţionale a APM Iaşi in domeniul managementului ariilor naturale protejate prin traininguri specifice</w:t>
      </w:r>
    </w:p>
    <w:p w:rsidR="00AA35D8" w:rsidRDefault="00AA35D8" w:rsidP="00AA35D8">
      <w:pPr>
        <w:ind w:left="1794"/>
        <w:rPr>
          <w:rFonts w:ascii="Arial" w:hAnsi="Arial" w:cs="Arial"/>
          <w:szCs w:val="24"/>
        </w:rPr>
      </w:pPr>
    </w:p>
    <w:p w:rsidR="000D5DC6" w:rsidRPr="00274455" w:rsidRDefault="000D5DC6" w:rsidP="00960E31">
      <w:pPr>
        <w:rPr>
          <w:rFonts w:ascii="Arial" w:hAnsi="Arial" w:cs="Arial"/>
          <w:szCs w:val="24"/>
        </w:rPr>
      </w:pPr>
    </w:p>
    <w:p w:rsidR="00AA35D8" w:rsidRDefault="00876561" w:rsidP="00AA35D8">
      <w:pPr>
        <w:ind w:left="1794"/>
        <w:rPr>
          <w:rFonts w:ascii="Arial" w:hAnsi="Arial" w:cs="Arial"/>
          <w:szCs w:val="24"/>
        </w:rPr>
      </w:pPr>
      <w:r w:rsidRPr="009D6D3F">
        <w:rPr>
          <w:rFonts w:ascii="Arial" w:hAnsi="Arial" w:cs="Arial"/>
          <w:b/>
          <w:i/>
          <w:szCs w:val="24"/>
        </w:rPr>
        <w:t>ROSCI0221</w:t>
      </w:r>
      <w:r w:rsidR="009D6D3F">
        <w:rPr>
          <w:rFonts w:ascii="Arial" w:hAnsi="Arial" w:cs="Arial"/>
          <w:b/>
          <w:i/>
          <w:szCs w:val="24"/>
        </w:rPr>
        <w:t xml:space="preserve"> </w:t>
      </w:r>
      <w:r w:rsidR="00AA35D8" w:rsidRPr="00274455">
        <w:rPr>
          <w:rFonts w:ascii="Arial" w:hAnsi="Arial" w:cs="Arial"/>
          <w:b/>
          <w:i/>
          <w:szCs w:val="24"/>
        </w:rPr>
        <w:t>Saraturile din Valea Ilenii</w:t>
      </w:r>
      <w:r w:rsidR="00AA35D8" w:rsidRPr="00274455">
        <w:rPr>
          <w:rFonts w:ascii="Arial" w:hAnsi="Arial" w:cs="Arial"/>
          <w:szCs w:val="24"/>
        </w:rPr>
        <w:t xml:space="preserve"> </w:t>
      </w:r>
    </w:p>
    <w:p w:rsidR="002D7A8A" w:rsidRDefault="002D7A8A" w:rsidP="00AA35D8">
      <w:pPr>
        <w:ind w:left="1794"/>
        <w:rPr>
          <w:rFonts w:ascii="Arial" w:hAnsi="Arial" w:cs="Arial"/>
          <w:szCs w:val="24"/>
        </w:rPr>
      </w:pPr>
    </w:p>
    <w:p w:rsidR="00BF4AFA" w:rsidRPr="00BF4AFA" w:rsidRDefault="00BF4AFA" w:rsidP="00BF4AFA">
      <w:pPr>
        <w:ind w:firstLine="720"/>
        <w:jc w:val="both"/>
        <w:rPr>
          <w:rFonts w:ascii="Arial" w:hAnsi="Arial" w:cs="Arial"/>
        </w:rPr>
      </w:pPr>
      <w:r w:rsidRPr="00BF4AFA">
        <w:rPr>
          <w:rFonts w:ascii="Arial" w:hAnsi="Arial" w:cs="Arial"/>
        </w:rPr>
        <w:t xml:space="preserve">Sărăturile din Valea Ilenei este sit de importanţă comunitară din reţeaua Natura 2000, conform Ordinului conform Ord. 1964/2007 unde figurează la poziţia 221, având codul ROSCI0221. Sărăturile din Valea Ilenei a fost declarat sit Natura 2000 pentru următoarele specii şi habitate de interes comunitar: animale nevertebrate:Arytrura musculus, cod 4027; habitate: Salicornia şi alte specii anuale care colonizează regiunile mlăştinoase sau nisipoase, cod 1310; *Stepe şi mlaştini sărăturate panonice, cod 1530; Asociaţii de lizieră cu ierburi înalte hidrofile de la nivelul câmpiilor până la nivel montan şi alpin, cod 6430. </w:t>
      </w:r>
    </w:p>
    <w:p w:rsidR="00BF4AFA" w:rsidRPr="00BF4AFA" w:rsidRDefault="00BF4AFA" w:rsidP="00BF4AFA">
      <w:pPr>
        <w:jc w:val="both"/>
        <w:rPr>
          <w:rFonts w:ascii="Arial" w:hAnsi="Arial" w:cs="Arial"/>
        </w:rPr>
      </w:pPr>
    </w:p>
    <w:p w:rsidR="00BF4AFA" w:rsidRPr="00BF4AFA" w:rsidRDefault="00BF4AFA" w:rsidP="00BF4AFA">
      <w:pPr>
        <w:ind w:firstLine="720"/>
        <w:jc w:val="both"/>
        <w:rPr>
          <w:rFonts w:ascii="Arial" w:hAnsi="Arial" w:cs="Arial"/>
        </w:rPr>
      </w:pPr>
      <w:r w:rsidRPr="00BF4AFA">
        <w:rPr>
          <w:rFonts w:ascii="Arial" w:hAnsi="Arial" w:cs="Arial"/>
        </w:rPr>
        <w:lastRenderedPageBreak/>
        <w:t xml:space="preserve">ROSCI0221 Sărăturile din Valea Ilenei este situat în cadrul unităţilor administrativ teritoriale ale comunelor Dumeşti şi Româneşti, judeţul Iaşi, în regiunea de dezvoltare nord – est. </w:t>
      </w:r>
    </w:p>
    <w:p w:rsidR="00BF4AFA" w:rsidRPr="00BF4AFA" w:rsidRDefault="00BF4AFA" w:rsidP="00BF4AFA">
      <w:pPr>
        <w:jc w:val="both"/>
        <w:rPr>
          <w:rFonts w:ascii="Arial" w:hAnsi="Arial" w:cs="Arial"/>
        </w:rPr>
      </w:pPr>
    </w:p>
    <w:p w:rsidR="00BF4AFA" w:rsidRPr="00BF4AFA" w:rsidRDefault="00BF4AFA" w:rsidP="00BF4AFA">
      <w:pPr>
        <w:ind w:firstLine="720"/>
        <w:jc w:val="both"/>
        <w:rPr>
          <w:rFonts w:ascii="Arial" w:hAnsi="Arial" w:cs="Arial"/>
        </w:rPr>
      </w:pPr>
      <w:r w:rsidRPr="00BF4AFA">
        <w:rPr>
          <w:rFonts w:ascii="Arial" w:hAnsi="Arial" w:cs="Arial"/>
        </w:rPr>
        <w:t xml:space="preserve">În interiorul sitului ROSCI0221 se află rezervaţia naturală de interes botanic “Sărăturile din Valea Ilenei” cu o suprafaţă de 5,90 ha, inclusă în Anexa I a Legii nr. 5/2000 la poziţia 2551, de categoria IV IUCN 10,40%. </w:t>
      </w:r>
    </w:p>
    <w:p w:rsidR="00BF4AFA" w:rsidRPr="00665120" w:rsidRDefault="00BF4AFA" w:rsidP="00BF4AFA"/>
    <w:p w:rsidR="00C944A7" w:rsidRPr="00F17F49" w:rsidRDefault="00C944A7" w:rsidP="00CA075A">
      <w:pPr>
        <w:ind w:firstLine="720"/>
        <w:jc w:val="both"/>
        <w:rPr>
          <w:rFonts w:ascii="Arial" w:hAnsi="Arial" w:cs="Arial"/>
          <w:szCs w:val="24"/>
        </w:rPr>
      </w:pPr>
      <w:r w:rsidRPr="00F17F49">
        <w:rPr>
          <w:rFonts w:ascii="Arial" w:hAnsi="Arial" w:cs="Arial"/>
          <w:b/>
          <w:szCs w:val="24"/>
        </w:rPr>
        <w:t>Calitate si importanţă</w:t>
      </w:r>
      <w:r w:rsidRPr="00F17F49">
        <w:rPr>
          <w:rFonts w:ascii="Arial" w:hAnsi="Arial" w:cs="Arial"/>
          <w:szCs w:val="24"/>
        </w:rPr>
        <w:t xml:space="preserve">: </w:t>
      </w:r>
      <w:r w:rsidRPr="00F17F49">
        <w:rPr>
          <w:rStyle w:val="field-quality"/>
          <w:rFonts w:ascii="Arial" w:hAnsi="Arial" w:cs="Arial"/>
          <w:szCs w:val="24"/>
        </w:rPr>
        <w:t>Acest sit este unul important din punct de vedere botanic, datorită faptului că aici cresc unele specii de plante halofile rare în flora României, precum: Lepidium cartilagineum ssp. crassifolium, Leuzea altaica, Camphorosma monspeliaca, Dianthus guttatus, and Plantago schwarzenbergiana.</w:t>
      </w:r>
      <w:r w:rsidRPr="00F17F49">
        <w:rPr>
          <w:rFonts w:ascii="Arial" w:hAnsi="Arial" w:cs="Arial"/>
          <w:szCs w:val="24"/>
        </w:rPr>
        <w:t xml:space="preserve"> </w:t>
      </w:r>
    </w:p>
    <w:p w:rsidR="00AA35D8" w:rsidRPr="00F17F49" w:rsidRDefault="00AA35D8" w:rsidP="00CA075A">
      <w:pPr>
        <w:ind w:left="1794"/>
        <w:jc w:val="both"/>
        <w:rPr>
          <w:rFonts w:ascii="Arial" w:hAnsi="Arial" w:cs="Arial"/>
          <w:szCs w:val="24"/>
        </w:rPr>
      </w:pPr>
    </w:p>
    <w:p w:rsidR="00462799" w:rsidRPr="00F17F49" w:rsidRDefault="00462799" w:rsidP="00CA075A">
      <w:pPr>
        <w:pStyle w:val="label2"/>
        <w:spacing w:before="0" w:after="0" w:afterAutospacing="0"/>
        <w:ind w:firstLine="645"/>
        <w:jc w:val="both"/>
        <w:rPr>
          <w:rFonts w:ascii="Arial" w:hAnsi="Arial" w:cs="Arial"/>
          <w:lang w:val="ro-RO"/>
        </w:rPr>
      </w:pPr>
      <w:r w:rsidRPr="00F17F49">
        <w:rPr>
          <w:rFonts w:ascii="Arial" w:hAnsi="Arial" w:cs="Arial"/>
          <w:b/>
          <w:lang w:val="ro-RO"/>
        </w:rPr>
        <w:t xml:space="preserve">Tipuri de habitat prezente în sit </w:t>
      </w:r>
      <w:r w:rsidR="00CE2EA0">
        <w:rPr>
          <w:rFonts w:ascii="Cambria Math" w:hAnsi="Cambria Math" w:cs="Arial"/>
          <w:b/>
          <w:lang w:val="ro-RO"/>
        </w:rPr>
        <w:t>ş</w:t>
      </w:r>
      <w:r w:rsidRPr="00F17F49">
        <w:rPr>
          <w:rFonts w:ascii="Arial" w:hAnsi="Arial" w:cs="Arial"/>
          <w:b/>
          <w:lang w:val="ro-RO"/>
        </w:rPr>
        <w:t>i evaluarea sitului în ceea ce le priveste</w:t>
      </w:r>
      <w:r w:rsidRPr="00F17F49">
        <w:rPr>
          <w:rFonts w:ascii="Arial" w:hAnsi="Arial" w:cs="Arial"/>
          <w:lang w:val="ro-RO"/>
        </w:rPr>
        <w:t>:</w:t>
      </w:r>
    </w:p>
    <w:p w:rsidR="00AA35D8" w:rsidRPr="00F17F49" w:rsidRDefault="000C0ED4" w:rsidP="00CA075A">
      <w:pPr>
        <w:ind w:left="90"/>
        <w:jc w:val="both"/>
        <w:rPr>
          <w:rFonts w:ascii="Arial" w:hAnsi="Arial" w:cs="Arial"/>
          <w:b/>
          <w:szCs w:val="24"/>
        </w:rPr>
      </w:pPr>
      <w:hyperlink r:id="rId47" w:tgtFrame="_blank" w:history="1">
        <w:r w:rsidR="00462799" w:rsidRPr="00F17F49">
          <w:rPr>
            <w:rStyle w:val="Hyperlink"/>
            <w:rFonts w:ascii="Arial" w:hAnsi="Arial" w:cs="Arial"/>
            <w:b w:val="0"/>
            <w:color w:val="auto"/>
            <w:szCs w:val="24"/>
            <w:u w:val="none"/>
          </w:rPr>
          <w:t xml:space="preserve"> - Comunită</w:t>
        </w:r>
        <w:r w:rsidR="00CD2ED0">
          <w:rPr>
            <w:rStyle w:val="Hyperlink"/>
            <w:rFonts w:ascii="Cambria Math" w:hAnsi="Cambria Math" w:cs="Arial"/>
            <w:b w:val="0"/>
            <w:color w:val="auto"/>
            <w:szCs w:val="24"/>
            <w:u w:val="none"/>
          </w:rPr>
          <w:t>ţ</w:t>
        </w:r>
        <w:r w:rsidR="00462799" w:rsidRPr="00F17F49">
          <w:rPr>
            <w:rStyle w:val="Hyperlink"/>
            <w:rFonts w:ascii="Arial" w:hAnsi="Arial" w:cs="Arial"/>
            <w:b w:val="0"/>
            <w:color w:val="auto"/>
            <w:szCs w:val="24"/>
            <w:u w:val="none"/>
          </w:rPr>
          <w:t xml:space="preserve">i cu salicornia </w:t>
        </w:r>
        <w:r w:rsidR="00CE2EA0">
          <w:rPr>
            <w:rStyle w:val="Hyperlink"/>
            <w:rFonts w:ascii="Cambria Math" w:hAnsi="Cambria Math" w:cs="Arial"/>
            <w:b w:val="0"/>
            <w:color w:val="auto"/>
            <w:szCs w:val="24"/>
            <w:u w:val="none"/>
          </w:rPr>
          <w:t>ş</w:t>
        </w:r>
        <w:r w:rsidR="00462799" w:rsidRPr="00F17F49">
          <w:rPr>
            <w:rStyle w:val="Hyperlink"/>
            <w:rFonts w:ascii="Arial" w:hAnsi="Arial" w:cs="Arial"/>
            <w:b w:val="0"/>
            <w:color w:val="auto"/>
            <w:szCs w:val="24"/>
            <w:u w:val="none"/>
          </w:rPr>
          <w:t xml:space="preserve">i alte specii anuale care colonizează terenurile umede </w:t>
        </w:r>
        <w:r w:rsidR="00CE2EA0">
          <w:rPr>
            <w:rStyle w:val="Hyperlink"/>
            <w:rFonts w:ascii="Cambria Math" w:hAnsi="Cambria Math" w:cs="Arial"/>
            <w:b w:val="0"/>
            <w:color w:val="auto"/>
            <w:szCs w:val="24"/>
            <w:u w:val="none"/>
          </w:rPr>
          <w:t>ş</w:t>
        </w:r>
        <w:r w:rsidR="00C74D0E" w:rsidRPr="00F17F49">
          <w:rPr>
            <w:rStyle w:val="Hyperlink"/>
            <w:rFonts w:ascii="Arial" w:hAnsi="Arial" w:cs="Arial"/>
            <w:b w:val="0"/>
            <w:color w:val="auto"/>
            <w:szCs w:val="24"/>
            <w:u w:val="none"/>
          </w:rPr>
          <w:t xml:space="preserve">i </w:t>
        </w:r>
        <w:r w:rsidR="00462799" w:rsidRPr="00F17F49">
          <w:rPr>
            <w:rStyle w:val="Hyperlink"/>
            <w:rFonts w:ascii="Arial" w:hAnsi="Arial" w:cs="Arial"/>
            <w:b w:val="0"/>
            <w:color w:val="auto"/>
            <w:szCs w:val="24"/>
            <w:u w:val="none"/>
          </w:rPr>
          <w:t>nisipoase</w:t>
        </w:r>
      </w:hyperlink>
    </w:p>
    <w:p w:rsidR="00AA35D8" w:rsidRPr="00F17F49" w:rsidRDefault="000C0ED4" w:rsidP="00CA075A">
      <w:pPr>
        <w:ind w:left="90"/>
        <w:jc w:val="both"/>
        <w:rPr>
          <w:rFonts w:ascii="Arial" w:hAnsi="Arial" w:cs="Arial"/>
          <w:b/>
          <w:szCs w:val="24"/>
        </w:rPr>
      </w:pPr>
      <w:hyperlink r:id="rId48" w:tgtFrame="_blank" w:history="1">
        <w:r w:rsidR="00462799" w:rsidRPr="00F17F49">
          <w:rPr>
            <w:rStyle w:val="Hyperlink"/>
            <w:rFonts w:ascii="Arial" w:hAnsi="Arial" w:cs="Arial"/>
            <w:b w:val="0"/>
            <w:color w:val="auto"/>
            <w:szCs w:val="24"/>
            <w:u w:val="none"/>
          </w:rPr>
          <w:t xml:space="preserve"> - Comunită</w:t>
        </w:r>
        <w:r w:rsidR="00CD2ED0">
          <w:rPr>
            <w:rStyle w:val="Hyperlink"/>
            <w:rFonts w:ascii="Cambria Math" w:hAnsi="Cambria Math" w:cs="Arial"/>
            <w:b w:val="0"/>
            <w:color w:val="auto"/>
            <w:szCs w:val="24"/>
            <w:u w:val="none"/>
          </w:rPr>
          <w:t>ţ</w:t>
        </w:r>
        <w:r w:rsidR="00462799" w:rsidRPr="00F17F49">
          <w:rPr>
            <w:rStyle w:val="Hyperlink"/>
            <w:rFonts w:ascii="Arial" w:hAnsi="Arial" w:cs="Arial"/>
            <w:b w:val="0"/>
            <w:color w:val="auto"/>
            <w:szCs w:val="24"/>
            <w:u w:val="none"/>
          </w:rPr>
          <w:t xml:space="preserve">i de liziera cu ierburi înalte higrofile de la nivelul câmpiilor, până la cel montan </w:t>
        </w:r>
        <w:r w:rsidR="00CE2EA0">
          <w:rPr>
            <w:rStyle w:val="Hyperlink"/>
            <w:rFonts w:ascii="Cambria Math" w:hAnsi="Cambria Math" w:cs="Arial"/>
            <w:b w:val="0"/>
            <w:color w:val="auto"/>
            <w:szCs w:val="24"/>
            <w:u w:val="none"/>
          </w:rPr>
          <w:t>ş</w:t>
        </w:r>
        <w:r w:rsidR="00462799" w:rsidRPr="00F17F49">
          <w:rPr>
            <w:rStyle w:val="Hyperlink"/>
            <w:rFonts w:ascii="Arial" w:hAnsi="Arial" w:cs="Arial"/>
            <w:b w:val="0"/>
            <w:color w:val="auto"/>
            <w:szCs w:val="24"/>
            <w:u w:val="none"/>
          </w:rPr>
          <w:t>i alpin</w:t>
        </w:r>
      </w:hyperlink>
    </w:p>
    <w:p w:rsidR="00C944A7" w:rsidRPr="00F17F49" w:rsidRDefault="000C0ED4" w:rsidP="00CA075A">
      <w:pPr>
        <w:ind w:left="90"/>
        <w:jc w:val="both"/>
        <w:rPr>
          <w:rFonts w:ascii="Arial" w:hAnsi="Arial" w:cs="Arial"/>
          <w:b/>
          <w:szCs w:val="24"/>
        </w:rPr>
      </w:pPr>
      <w:hyperlink r:id="rId49" w:tgtFrame="_blank" w:history="1">
        <w:r w:rsidR="00462799" w:rsidRPr="00F17F49">
          <w:rPr>
            <w:rStyle w:val="Hyperlink"/>
            <w:rFonts w:ascii="Arial" w:hAnsi="Arial" w:cs="Arial"/>
            <w:b w:val="0"/>
            <w:color w:val="auto"/>
            <w:szCs w:val="24"/>
            <w:u w:val="none"/>
          </w:rPr>
          <w:t xml:space="preserve"> - Paji</w:t>
        </w:r>
        <w:r w:rsidR="00CE2EA0">
          <w:rPr>
            <w:rStyle w:val="Hyperlink"/>
            <w:rFonts w:ascii="Cambria Math" w:hAnsi="Cambria Math" w:cs="Arial"/>
            <w:b w:val="0"/>
            <w:color w:val="auto"/>
            <w:szCs w:val="24"/>
            <w:u w:val="none"/>
          </w:rPr>
          <w:t>ş</w:t>
        </w:r>
        <w:r w:rsidR="00462799" w:rsidRPr="00F17F49">
          <w:rPr>
            <w:rStyle w:val="Hyperlink"/>
            <w:rFonts w:ascii="Arial" w:hAnsi="Arial" w:cs="Arial"/>
            <w:b w:val="0"/>
            <w:color w:val="auto"/>
            <w:szCs w:val="24"/>
            <w:u w:val="none"/>
          </w:rPr>
          <w:t xml:space="preserve">ti </w:t>
        </w:r>
        <w:r w:rsidR="00CE2EA0">
          <w:rPr>
            <w:rStyle w:val="Hyperlink"/>
            <w:rFonts w:ascii="Cambria Math" w:hAnsi="Cambria Math" w:cs="Arial"/>
            <w:b w:val="0"/>
            <w:color w:val="auto"/>
            <w:szCs w:val="24"/>
            <w:u w:val="none"/>
          </w:rPr>
          <w:t>ş</w:t>
        </w:r>
        <w:r w:rsidR="00462799" w:rsidRPr="00F17F49">
          <w:rPr>
            <w:rStyle w:val="Hyperlink"/>
            <w:rFonts w:ascii="Arial" w:hAnsi="Arial" w:cs="Arial"/>
            <w:b w:val="0"/>
            <w:color w:val="auto"/>
            <w:szCs w:val="24"/>
            <w:u w:val="none"/>
          </w:rPr>
          <w:t>i mla</w:t>
        </w:r>
        <w:r w:rsidR="00C74D0E" w:rsidRPr="00F17F49">
          <w:rPr>
            <w:rStyle w:val="Hyperlink"/>
            <w:rFonts w:ascii="Arial" w:hAnsi="Arial" w:cs="Arial"/>
            <w:b w:val="0"/>
            <w:color w:val="auto"/>
            <w:szCs w:val="24"/>
            <w:u w:val="none"/>
          </w:rPr>
          <w:t>ş</w:t>
        </w:r>
        <w:r w:rsidR="00462799" w:rsidRPr="00F17F49">
          <w:rPr>
            <w:rStyle w:val="Hyperlink"/>
            <w:rFonts w:ascii="Arial" w:hAnsi="Arial" w:cs="Arial"/>
            <w:b w:val="0"/>
            <w:color w:val="auto"/>
            <w:szCs w:val="24"/>
            <w:u w:val="none"/>
          </w:rPr>
          <w:t xml:space="preserve">tini sărăturate panonice </w:t>
        </w:r>
        <w:r w:rsidR="00CE2EA0">
          <w:rPr>
            <w:rStyle w:val="Hyperlink"/>
            <w:rFonts w:ascii="Cambria Math" w:hAnsi="Cambria Math" w:cs="Arial"/>
            <w:b w:val="0"/>
            <w:color w:val="auto"/>
            <w:szCs w:val="24"/>
            <w:u w:val="none"/>
          </w:rPr>
          <w:t>ş</w:t>
        </w:r>
        <w:r w:rsidR="00462799" w:rsidRPr="00F17F49">
          <w:rPr>
            <w:rStyle w:val="Hyperlink"/>
            <w:rFonts w:ascii="Arial" w:hAnsi="Arial" w:cs="Arial"/>
            <w:b w:val="0"/>
            <w:color w:val="auto"/>
            <w:szCs w:val="24"/>
            <w:u w:val="none"/>
          </w:rPr>
          <w:t>i ponto-sarmatice</w:t>
        </w:r>
        <w:r w:rsidR="00C74D0E" w:rsidRPr="00F17F49">
          <w:rPr>
            <w:rStyle w:val="Hyperlink"/>
            <w:rFonts w:ascii="Arial" w:hAnsi="Arial" w:cs="Arial"/>
            <w:b w:val="0"/>
            <w:color w:val="auto"/>
            <w:szCs w:val="24"/>
            <w:u w:val="none"/>
          </w:rPr>
          <w:t>.</w:t>
        </w:r>
        <w:r w:rsidR="00462799" w:rsidRPr="00F17F49">
          <w:rPr>
            <w:rStyle w:val="Hyperlink"/>
            <w:rFonts w:ascii="Arial" w:hAnsi="Arial" w:cs="Arial"/>
            <w:b w:val="0"/>
            <w:color w:val="auto"/>
            <w:szCs w:val="24"/>
            <w:u w:val="none"/>
          </w:rPr>
          <w:t xml:space="preserve"> </w:t>
        </w:r>
      </w:hyperlink>
    </w:p>
    <w:p w:rsidR="00723DDD" w:rsidRPr="00F17F49" w:rsidRDefault="00C944A7" w:rsidP="00CA075A">
      <w:pPr>
        <w:ind w:left="90"/>
        <w:jc w:val="both"/>
        <w:rPr>
          <w:rFonts w:ascii="Arial" w:hAnsi="Arial" w:cs="Arial"/>
          <w:b/>
          <w:szCs w:val="24"/>
        </w:rPr>
      </w:pPr>
      <w:r w:rsidRPr="00F17F49">
        <w:rPr>
          <w:rFonts w:ascii="Arial" w:hAnsi="Arial" w:cs="Arial"/>
          <w:szCs w:val="24"/>
        </w:rPr>
        <w:t xml:space="preserve">     </w:t>
      </w:r>
    </w:p>
    <w:p w:rsidR="00723DDD" w:rsidRPr="00F17F49" w:rsidRDefault="00AA35D8" w:rsidP="00CA075A">
      <w:pPr>
        <w:pStyle w:val="label2"/>
        <w:spacing w:before="0" w:after="0" w:afterAutospacing="0"/>
        <w:ind w:left="72"/>
        <w:jc w:val="both"/>
        <w:rPr>
          <w:rFonts w:ascii="Arial" w:hAnsi="Arial" w:cs="Arial"/>
          <w:i/>
          <w:lang w:val="ro-RO"/>
        </w:rPr>
      </w:pPr>
      <w:r w:rsidRPr="00F17F49">
        <w:rPr>
          <w:rFonts w:ascii="Arial" w:hAnsi="Arial" w:cs="Arial"/>
        </w:rPr>
        <w:t xml:space="preserve"> </w:t>
      </w:r>
      <w:r w:rsidR="00723DDD" w:rsidRPr="00F17F49">
        <w:rPr>
          <w:rFonts w:ascii="Arial" w:hAnsi="Arial" w:cs="Arial"/>
          <w:i/>
          <w:lang w:val="ro-RO"/>
        </w:rPr>
        <w:t>Specii de nevertebrate enumerate în anexa II la Directiva Consiliului 92/43/CEE</w:t>
      </w:r>
      <w:r w:rsidR="00C74D0E" w:rsidRPr="00F17F49">
        <w:rPr>
          <w:rFonts w:ascii="Arial" w:hAnsi="Arial" w:cs="Arial"/>
          <w:i/>
          <w:lang w:val="ro-RO"/>
        </w:rPr>
        <w:t>:</w:t>
      </w:r>
    </w:p>
    <w:p w:rsidR="00723DDD" w:rsidRPr="00F17F49" w:rsidRDefault="00723DDD" w:rsidP="005B2B97">
      <w:pPr>
        <w:pStyle w:val="label2"/>
        <w:numPr>
          <w:ilvl w:val="0"/>
          <w:numId w:val="58"/>
        </w:numPr>
        <w:spacing w:before="0" w:after="0" w:afterAutospacing="0"/>
        <w:jc w:val="both"/>
        <w:rPr>
          <w:rFonts w:ascii="Arial" w:hAnsi="Arial" w:cs="Arial"/>
        </w:rPr>
      </w:pPr>
      <w:r w:rsidRPr="00F17F49">
        <w:rPr>
          <w:rFonts w:ascii="Arial" w:hAnsi="Arial" w:cs="Arial"/>
        </w:rPr>
        <w:t>Arytrura musculus</w:t>
      </w:r>
    </w:p>
    <w:p w:rsidR="00C74D0E" w:rsidRPr="00F17F49" w:rsidRDefault="00C74D0E" w:rsidP="00CA075A">
      <w:pPr>
        <w:pStyle w:val="label2"/>
        <w:spacing w:before="0" w:after="0" w:afterAutospacing="0"/>
        <w:ind w:left="72"/>
        <w:jc w:val="both"/>
        <w:rPr>
          <w:rFonts w:ascii="Arial" w:hAnsi="Arial" w:cs="Arial"/>
        </w:rPr>
      </w:pPr>
    </w:p>
    <w:p w:rsidR="00723DDD" w:rsidRPr="00F17F49" w:rsidRDefault="00723DDD" w:rsidP="00CA075A">
      <w:pPr>
        <w:pStyle w:val="label2"/>
        <w:spacing w:before="0" w:after="0" w:afterAutospacing="0"/>
        <w:ind w:left="72"/>
        <w:jc w:val="both"/>
        <w:rPr>
          <w:rFonts w:ascii="Arial" w:hAnsi="Arial" w:cs="Arial"/>
          <w:i/>
          <w:lang w:val="ro-RO"/>
        </w:rPr>
      </w:pPr>
      <w:r w:rsidRPr="00F17F49">
        <w:rPr>
          <w:rFonts w:ascii="Arial" w:hAnsi="Arial" w:cs="Arial"/>
          <w:i/>
          <w:lang w:val="ro-RO"/>
        </w:rPr>
        <w:t>Alte specii importante de floră si faună</w:t>
      </w:r>
      <w:r w:rsidR="00C74D0E" w:rsidRPr="00F17F49">
        <w:rPr>
          <w:rFonts w:ascii="Arial" w:hAnsi="Arial" w:cs="Arial"/>
          <w:i/>
          <w:lang w:val="ro-RO"/>
        </w:rPr>
        <w:t>:</w:t>
      </w:r>
    </w:p>
    <w:p w:rsidR="00723DDD" w:rsidRPr="00F17F49" w:rsidRDefault="00723DDD" w:rsidP="005B2B97">
      <w:pPr>
        <w:pStyle w:val="label2"/>
        <w:numPr>
          <w:ilvl w:val="0"/>
          <w:numId w:val="59"/>
        </w:numPr>
        <w:spacing w:before="0" w:after="0" w:afterAutospacing="0"/>
        <w:jc w:val="both"/>
        <w:rPr>
          <w:rStyle w:val="field-scientificname"/>
          <w:rFonts w:ascii="Arial" w:hAnsi="Arial" w:cs="Arial"/>
        </w:rPr>
      </w:pPr>
      <w:r w:rsidRPr="00F17F49">
        <w:rPr>
          <w:rStyle w:val="field-scientificname"/>
          <w:rFonts w:ascii="Arial" w:hAnsi="Arial" w:cs="Arial"/>
        </w:rPr>
        <w:t>Camphorosma monspeliaca</w:t>
      </w:r>
    </w:p>
    <w:p w:rsidR="00723DDD" w:rsidRPr="00F17F49" w:rsidRDefault="00723DDD" w:rsidP="005B2B97">
      <w:pPr>
        <w:pStyle w:val="label2"/>
        <w:numPr>
          <w:ilvl w:val="0"/>
          <w:numId w:val="59"/>
        </w:numPr>
        <w:spacing w:before="0" w:after="0" w:afterAutospacing="0"/>
        <w:jc w:val="both"/>
        <w:rPr>
          <w:rStyle w:val="field-scientificname"/>
          <w:rFonts w:ascii="Arial" w:hAnsi="Arial" w:cs="Arial"/>
        </w:rPr>
      </w:pPr>
      <w:r w:rsidRPr="00F17F49">
        <w:rPr>
          <w:rStyle w:val="field-scientificname"/>
          <w:rFonts w:ascii="Arial" w:hAnsi="Arial" w:cs="Arial"/>
        </w:rPr>
        <w:t xml:space="preserve">Carex secalina </w:t>
      </w:r>
    </w:p>
    <w:p w:rsidR="00723DDD" w:rsidRPr="00F17F49" w:rsidRDefault="00723DDD" w:rsidP="005B2B97">
      <w:pPr>
        <w:pStyle w:val="label2"/>
        <w:numPr>
          <w:ilvl w:val="0"/>
          <w:numId w:val="59"/>
        </w:numPr>
        <w:spacing w:before="0" w:after="0" w:afterAutospacing="0"/>
        <w:jc w:val="both"/>
        <w:rPr>
          <w:rStyle w:val="field-scientificname"/>
          <w:rFonts w:ascii="Arial" w:hAnsi="Arial" w:cs="Arial"/>
        </w:rPr>
      </w:pPr>
      <w:r w:rsidRPr="00F17F49">
        <w:rPr>
          <w:rStyle w:val="field-scientificname"/>
          <w:rFonts w:ascii="Arial" w:hAnsi="Arial" w:cs="Arial"/>
        </w:rPr>
        <w:t>Dianthus guttatus</w:t>
      </w:r>
    </w:p>
    <w:p w:rsidR="00723DDD" w:rsidRPr="00F17F49" w:rsidRDefault="00723DDD" w:rsidP="005B2B97">
      <w:pPr>
        <w:pStyle w:val="label2"/>
        <w:numPr>
          <w:ilvl w:val="0"/>
          <w:numId w:val="59"/>
        </w:numPr>
        <w:spacing w:before="0" w:after="0" w:afterAutospacing="0"/>
        <w:jc w:val="both"/>
        <w:rPr>
          <w:rStyle w:val="field-scientificname"/>
          <w:rFonts w:ascii="Arial" w:hAnsi="Arial" w:cs="Arial"/>
        </w:rPr>
      </w:pPr>
      <w:r w:rsidRPr="00F17F49">
        <w:rPr>
          <w:rStyle w:val="field-scientificname"/>
          <w:rFonts w:ascii="Arial" w:hAnsi="Arial" w:cs="Arial"/>
        </w:rPr>
        <w:t xml:space="preserve">Lepidium cartilagineum ssp. Crassifolium </w:t>
      </w:r>
    </w:p>
    <w:p w:rsidR="00723DDD" w:rsidRPr="00F17F49" w:rsidRDefault="00723DDD" w:rsidP="005B2B97">
      <w:pPr>
        <w:pStyle w:val="label2"/>
        <w:numPr>
          <w:ilvl w:val="0"/>
          <w:numId w:val="59"/>
        </w:numPr>
        <w:spacing w:before="0" w:after="0" w:afterAutospacing="0"/>
        <w:jc w:val="both"/>
        <w:rPr>
          <w:rStyle w:val="field-scientificname"/>
          <w:rFonts w:ascii="Arial" w:hAnsi="Arial" w:cs="Arial"/>
        </w:rPr>
      </w:pPr>
      <w:r w:rsidRPr="00F17F49">
        <w:rPr>
          <w:rStyle w:val="field-scientificname"/>
          <w:rFonts w:ascii="Arial" w:hAnsi="Arial" w:cs="Arial"/>
        </w:rPr>
        <w:t xml:space="preserve">Leuzea altaica </w:t>
      </w:r>
    </w:p>
    <w:p w:rsidR="00723DDD" w:rsidRPr="00F17F49" w:rsidRDefault="00723DDD" w:rsidP="005B2B97">
      <w:pPr>
        <w:pStyle w:val="label2"/>
        <w:numPr>
          <w:ilvl w:val="0"/>
          <w:numId w:val="59"/>
        </w:numPr>
        <w:spacing w:before="0" w:after="0" w:afterAutospacing="0"/>
        <w:jc w:val="both"/>
        <w:rPr>
          <w:rStyle w:val="field-scientificname"/>
          <w:rFonts w:ascii="Arial" w:hAnsi="Arial" w:cs="Arial"/>
        </w:rPr>
      </w:pPr>
      <w:r w:rsidRPr="00F17F49">
        <w:rPr>
          <w:rStyle w:val="field-scientificname"/>
          <w:rFonts w:ascii="Arial" w:hAnsi="Arial" w:cs="Arial"/>
        </w:rPr>
        <w:t xml:space="preserve">Plantago schwarzenbergiana </w:t>
      </w:r>
    </w:p>
    <w:p w:rsidR="00723DDD" w:rsidRPr="00F17F49" w:rsidRDefault="00723DDD" w:rsidP="005B2B97">
      <w:pPr>
        <w:pStyle w:val="label2"/>
        <w:numPr>
          <w:ilvl w:val="0"/>
          <w:numId w:val="59"/>
        </w:numPr>
        <w:spacing w:before="0" w:after="0" w:afterAutospacing="0"/>
        <w:jc w:val="both"/>
        <w:rPr>
          <w:rStyle w:val="field-scientificname"/>
          <w:rFonts w:ascii="Arial" w:hAnsi="Arial" w:cs="Arial"/>
        </w:rPr>
      </w:pPr>
      <w:r w:rsidRPr="00F17F49">
        <w:rPr>
          <w:rStyle w:val="field-scientificname"/>
          <w:rFonts w:ascii="Arial" w:hAnsi="Arial" w:cs="Arial"/>
        </w:rPr>
        <w:t>Zannichellia palustris</w:t>
      </w:r>
    </w:p>
    <w:p w:rsidR="00C74D0E" w:rsidRPr="00F17F49" w:rsidRDefault="00C74D0E" w:rsidP="00CA075A">
      <w:pPr>
        <w:pStyle w:val="label2"/>
        <w:spacing w:before="0" w:after="0" w:afterAutospacing="0"/>
        <w:ind w:left="72"/>
        <w:jc w:val="both"/>
        <w:rPr>
          <w:rStyle w:val="field-scientificname"/>
          <w:rFonts w:ascii="Arial" w:hAnsi="Arial" w:cs="Arial"/>
        </w:rPr>
      </w:pPr>
    </w:p>
    <w:p w:rsidR="00A754A3" w:rsidRPr="00F17F49" w:rsidRDefault="008C2341" w:rsidP="00CA075A">
      <w:pPr>
        <w:pStyle w:val="label2"/>
        <w:spacing w:before="0" w:after="0" w:afterAutospacing="0"/>
        <w:ind w:left="72" w:firstLine="648"/>
        <w:jc w:val="both"/>
        <w:rPr>
          <w:rFonts w:ascii="Arial" w:hAnsi="Arial" w:cs="Arial"/>
          <w:b/>
          <w:color w:val="6E6E6E"/>
        </w:rPr>
      </w:pPr>
      <w:r w:rsidRPr="00F17F49">
        <w:rPr>
          <w:rFonts w:ascii="Arial" w:hAnsi="Arial" w:cs="Arial"/>
          <w:b/>
          <w:lang w:val="ro-RO"/>
        </w:rPr>
        <w:t>Caracteristici generale ale sitului</w:t>
      </w:r>
      <w:r w:rsidR="00A754A3" w:rsidRPr="00F17F49">
        <w:rPr>
          <w:rFonts w:ascii="Arial" w:hAnsi="Arial" w:cs="Arial"/>
          <w:b/>
          <w:color w:val="6E6E6E"/>
        </w:rPr>
        <w:t xml:space="preserve"> </w:t>
      </w:r>
    </w:p>
    <w:p w:rsidR="00C74D0E" w:rsidRPr="00F17F49" w:rsidRDefault="00C74D0E" w:rsidP="00CA075A">
      <w:pPr>
        <w:pStyle w:val="label2"/>
        <w:spacing w:before="0" w:after="0" w:afterAutospacing="0"/>
        <w:ind w:left="72"/>
        <w:jc w:val="both"/>
        <w:rPr>
          <w:rFonts w:ascii="Arial" w:hAnsi="Arial" w:cs="Arial"/>
          <w:i/>
          <w:color w:val="6E6E6E"/>
        </w:rPr>
      </w:pPr>
    </w:p>
    <w:p w:rsidR="008C2341" w:rsidRPr="00F17F49" w:rsidRDefault="00A754A3" w:rsidP="00CA075A">
      <w:pPr>
        <w:pStyle w:val="label2"/>
        <w:spacing w:before="0" w:after="0" w:afterAutospacing="0"/>
        <w:ind w:left="72"/>
        <w:jc w:val="both"/>
        <w:rPr>
          <w:rFonts w:ascii="Arial" w:hAnsi="Arial" w:cs="Arial"/>
          <w:color w:val="auto"/>
        </w:rPr>
      </w:pPr>
      <w:r w:rsidRPr="00F17F49">
        <w:rPr>
          <w:rFonts w:ascii="Arial" w:hAnsi="Arial" w:cs="Arial"/>
          <w:color w:val="auto"/>
        </w:rPr>
        <w:t>Clase de habitat</w:t>
      </w:r>
      <w:r w:rsidR="00C74D0E" w:rsidRPr="00F17F49">
        <w:rPr>
          <w:rFonts w:ascii="Arial" w:hAnsi="Arial" w:cs="Arial"/>
          <w:color w:val="auto"/>
        </w:rPr>
        <w:t>:</w:t>
      </w:r>
    </w:p>
    <w:p w:rsidR="00A754A3" w:rsidRPr="00F17F49" w:rsidRDefault="000C0ED4" w:rsidP="00CA075A">
      <w:pPr>
        <w:pStyle w:val="label2"/>
        <w:spacing w:before="0" w:after="0" w:afterAutospacing="0"/>
        <w:ind w:left="72"/>
        <w:jc w:val="both"/>
        <w:rPr>
          <w:rFonts w:ascii="Arial" w:hAnsi="Arial" w:cs="Arial"/>
          <w:b/>
          <w:color w:val="auto"/>
        </w:rPr>
      </w:pPr>
      <w:hyperlink r:id="rId50" w:tgtFrame="_blank" w:history="1">
        <w:r w:rsidR="00A754A3" w:rsidRPr="00F17F49">
          <w:rPr>
            <w:rStyle w:val="Hyperlink"/>
            <w:rFonts w:ascii="Arial" w:hAnsi="Arial" w:cs="Arial"/>
            <w:b w:val="0"/>
            <w:color w:val="auto"/>
            <w:u w:val="none"/>
          </w:rPr>
          <w:t xml:space="preserve"> - Mla</w:t>
        </w:r>
        <w:r w:rsidR="00CE2EA0">
          <w:rPr>
            <w:rStyle w:val="Hyperlink"/>
            <w:rFonts w:ascii="Cambria Math" w:hAnsi="Cambria Math" w:cs="Arial"/>
            <w:b w:val="0"/>
            <w:color w:val="auto"/>
            <w:u w:val="none"/>
          </w:rPr>
          <w:t>ş</w:t>
        </w:r>
        <w:r w:rsidR="00A754A3" w:rsidRPr="00F17F49">
          <w:rPr>
            <w:rStyle w:val="Hyperlink"/>
            <w:rFonts w:ascii="Arial" w:hAnsi="Arial" w:cs="Arial"/>
            <w:b w:val="0"/>
            <w:color w:val="auto"/>
            <w:u w:val="none"/>
          </w:rPr>
          <w:t>tini (vegeta</w:t>
        </w:r>
        <w:r w:rsidR="00CD2ED0">
          <w:rPr>
            <w:rStyle w:val="Hyperlink"/>
            <w:rFonts w:ascii="Cambria Math" w:hAnsi="Cambria Math" w:cs="Arial"/>
            <w:b w:val="0"/>
            <w:color w:val="auto"/>
            <w:u w:val="none"/>
          </w:rPr>
          <w:t>ţ</w:t>
        </w:r>
        <w:r w:rsidR="00A754A3" w:rsidRPr="00F17F49">
          <w:rPr>
            <w:rStyle w:val="Hyperlink"/>
            <w:rFonts w:ascii="Arial" w:hAnsi="Arial" w:cs="Arial"/>
            <w:b w:val="0"/>
            <w:color w:val="auto"/>
            <w:u w:val="none"/>
          </w:rPr>
          <w:t>ie de centură), smârcuri, turbării</w:t>
        </w:r>
      </w:hyperlink>
    </w:p>
    <w:p w:rsidR="00A754A3" w:rsidRPr="00F17F49" w:rsidRDefault="000C0ED4" w:rsidP="00CA075A">
      <w:pPr>
        <w:pStyle w:val="label2"/>
        <w:spacing w:before="0" w:after="0" w:afterAutospacing="0"/>
        <w:ind w:left="72"/>
        <w:jc w:val="both"/>
        <w:rPr>
          <w:rFonts w:ascii="Arial" w:hAnsi="Arial" w:cs="Arial"/>
          <w:b/>
          <w:color w:val="auto"/>
        </w:rPr>
      </w:pPr>
      <w:hyperlink r:id="rId51" w:tgtFrame="_blank" w:history="1">
        <w:r w:rsidR="00A754A3" w:rsidRPr="00F17F49">
          <w:rPr>
            <w:rStyle w:val="Hyperlink"/>
            <w:rFonts w:ascii="Arial" w:hAnsi="Arial" w:cs="Arial"/>
            <w:b w:val="0"/>
            <w:color w:val="auto"/>
            <w:u w:val="none"/>
          </w:rPr>
          <w:t xml:space="preserve"> - Culturi cerealiere extensive (inclusiv culturile de rota</w:t>
        </w:r>
        <w:r w:rsidR="00CD2ED0">
          <w:rPr>
            <w:rStyle w:val="Hyperlink"/>
            <w:rFonts w:ascii="Cambria Math" w:hAnsi="Cambria Math" w:cs="Arial"/>
            <w:b w:val="0"/>
            <w:color w:val="auto"/>
            <w:u w:val="none"/>
          </w:rPr>
          <w:t>ţ</w:t>
        </w:r>
        <w:r w:rsidR="00A754A3" w:rsidRPr="00F17F49">
          <w:rPr>
            <w:rStyle w:val="Hyperlink"/>
            <w:rFonts w:ascii="Arial" w:hAnsi="Arial" w:cs="Arial"/>
            <w:b w:val="0"/>
            <w:color w:val="auto"/>
            <w:u w:val="none"/>
          </w:rPr>
          <w:t>ie cu dezmiri</w:t>
        </w:r>
        <w:r w:rsidR="00CE2EA0">
          <w:rPr>
            <w:rStyle w:val="Hyperlink"/>
            <w:rFonts w:ascii="Cambria Math" w:hAnsi="Cambria Math" w:cs="Arial"/>
            <w:b w:val="0"/>
            <w:color w:val="auto"/>
            <w:u w:val="none"/>
          </w:rPr>
          <w:t>ş</w:t>
        </w:r>
        <w:r w:rsidR="00A754A3" w:rsidRPr="00F17F49">
          <w:rPr>
            <w:rStyle w:val="Hyperlink"/>
            <w:rFonts w:ascii="Arial" w:hAnsi="Arial" w:cs="Arial"/>
            <w:b w:val="0"/>
            <w:color w:val="auto"/>
            <w:u w:val="none"/>
          </w:rPr>
          <w:t>tire)</w:t>
        </w:r>
      </w:hyperlink>
    </w:p>
    <w:p w:rsidR="00A754A3" w:rsidRPr="00F17F49" w:rsidRDefault="000C0ED4" w:rsidP="00CA075A">
      <w:pPr>
        <w:pStyle w:val="label2"/>
        <w:spacing w:before="0" w:after="0" w:afterAutospacing="0"/>
        <w:ind w:left="72"/>
        <w:jc w:val="both"/>
        <w:rPr>
          <w:rFonts w:ascii="Arial" w:hAnsi="Arial" w:cs="Arial"/>
          <w:b/>
          <w:color w:val="auto"/>
        </w:rPr>
      </w:pPr>
      <w:hyperlink r:id="rId52" w:tgtFrame="_blank" w:history="1">
        <w:r w:rsidR="00A754A3" w:rsidRPr="00F17F49">
          <w:rPr>
            <w:rStyle w:val="Hyperlink"/>
            <w:rFonts w:ascii="Arial" w:hAnsi="Arial" w:cs="Arial"/>
            <w:b w:val="0"/>
            <w:color w:val="auto"/>
            <w:u w:val="none"/>
          </w:rPr>
          <w:t>- Paji</w:t>
        </w:r>
        <w:r w:rsidR="00CE2EA0">
          <w:rPr>
            <w:rStyle w:val="Hyperlink"/>
            <w:rFonts w:ascii="Cambria Math" w:hAnsi="Cambria Math" w:cs="Arial"/>
            <w:b w:val="0"/>
            <w:color w:val="auto"/>
            <w:u w:val="none"/>
          </w:rPr>
          <w:t>ş</w:t>
        </w:r>
        <w:r w:rsidR="00A754A3" w:rsidRPr="00F17F49">
          <w:rPr>
            <w:rStyle w:val="Hyperlink"/>
            <w:rFonts w:ascii="Arial" w:hAnsi="Arial" w:cs="Arial"/>
            <w:b w:val="0"/>
            <w:color w:val="auto"/>
            <w:u w:val="none"/>
          </w:rPr>
          <w:t>ti ameliorate</w:t>
        </w:r>
      </w:hyperlink>
    </w:p>
    <w:p w:rsidR="00A754A3" w:rsidRPr="00F17F49" w:rsidRDefault="000C0ED4" w:rsidP="00CA075A">
      <w:pPr>
        <w:pStyle w:val="label2"/>
        <w:spacing w:before="0" w:after="0" w:afterAutospacing="0"/>
        <w:ind w:left="72"/>
        <w:jc w:val="both"/>
        <w:rPr>
          <w:rFonts w:ascii="Arial" w:hAnsi="Arial" w:cs="Arial"/>
          <w:b/>
          <w:color w:val="auto"/>
        </w:rPr>
      </w:pPr>
      <w:hyperlink r:id="rId53" w:tgtFrame="_blank" w:history="1">
        <w:r w:rsidR="00A754A3" w:rsidRPr="00F17F49">
          <w:rPr>
            <w:rStyle w:val="Hyperlink"/>
            <w:rFonts w:ascii="Arial" w:hAnsi="Arial" w:cs="Arial"/>
            <w:b w:val="0"/>
            <w:color w:val="auto"/>
            <w:u w:val="none"/>
          </w:rPr>
          <w:t>- Alte terenuri arabile</w:t>
        </w:r>
      </w:hyperlink>
    </w:p>
    <w:p w:rsidR="00C74D0E" w:rsidRPr="00F17F49" w:rsidRDefault="00C74D0E" w:rsidP="00CA075A">
      <w:pPr>
        <w:pStyle w:val="label2"/>
        <w:spacing w:before="0" w:after="0" w:afterAutospacing="0"/>
        <w:ind w:left="72"/>
        <w:jc w:val="both"/>
        <w:rPr>
          <w:rFonts w:ascii="Arial" w:hAnsi="Arial" w:cs="Arial"/>
          <w:b/>
          <w:color w:val="auto"/>
          <w:lang w:val="ro-RO"/>
        </w:rPr>
      </w:pPr>
    </w:p>
    <w:p w:rsidR="00C944A7" w:rsidRPr="00F17F49" w:rsidRDefault="008C2341" w:rsidP="00960E31">
      <w:pPr>
        <w:ind w:firstLine="720"/>
        <w:jc w:val="both"/>
        <w:rPr>
          <w:rFonts w:ascii="Arial" w:hAnsi="Arial" w:cs="Arial"/>
          <w:szCs w:val="24"/>
        </w:rPr>
      </w:pPr>
      <w:r w:rsidRPr="00F17F49">
        <w:rPr>
          <w:rFonts w:ascii="Arial" w:hAnsi="Arial" w:cs="Arial"/>
          <w:b/>
          <w:szCs w:val="24"/>
        </w:rPr>
        <w:t>Alte caracteristici ale sitului</w:t>
      </w:r>
      <w:r w:rsidR="00C944A7" w:rsidRPr="00F17F49">
        <w:rPr>
          <w:rFonts w:ascii="Arial" w:hAnsi="Arial" w:cs="Arial"/>
          <w:b/>
          <w:szCs w:val="24"/>
        </w:rPr>
        <w:t xml:space="preserve">: </w:t>
      </w:r>
      <w:r w:rsidRPr="00F17F49">
        <w:rPr>
          <w:rStyle w:val="field-other"/>
          <w:rFonts w:ascii="Arial" w:hAnsi="Arial" w:cs="Arial"/>
          <w:szCs w:val="24"/>
        </w:rPr>
        <w:t>Pajişte sărăturată continentală.</w:t>
      </w:r>
      <w:r w:rsidRPr="00F17F49">
        <w:rPr>
          <w:rFonts w:ascii="Arial" w:hAnsi="Arial" w:cs="Arial"/>
          <w:szCs w:val="24"/>
        </w:rPr>
        <w:t xml:space="preserve"> </w:t>
      </w:r>
    </w:p>
    <w:p w:rsidR="00C944A7" w:rsidRPr="00F17F49" w:rsidRDefault="00C944A7" w:rsidP="00CA075A">
      <w:pPr>
        <w:jc w:val="both"/>
        <w:rPr>
          <w:rFonts w:ascii="Arial" w:hAnsi="Arial" w:cs="Arial"/>
          <w:i/>
          <w:szCs w:val="24"/>
        </w:rPr>
      </w:pPr>
    </w:p>
    <w:p w:rsidR="00C944A7" w:rsidRPr="00F17F49" w:rsidRDefault="008C2341" w:rsidP="00CA075A">
      <w:pPr>
        <w:ind w:firstLine="720"/>
        <w:jc w:val="both"/>
        <w:rPr>
          <w:rFonts w:ascii="Arial" w:hAnsi="Arial" w:cs="Arial"/>
          <w:b/>
          <w:szCs w:val="24"/>
        </w:rPr>
      </w:pPr>
      <w:r w:rsidRPr="00F17F49">
        <w:rPr>
          <w:rFonts w:ascii="Arial" w:hAnsi="Arial" w:cs="Arial"/>
          <w:b/>
          <w:szCs w:val="24"/>
        </w:rPr>
        <w:t xml:space="preserve">Vulnerabilitate </w:t>
      </w:r>
    </w:p>
    <w:p w:rsidR="008C2341" w:rsidRPr="00F17F49" w:rsidRDefault="008C2341" w:rsidP="00CA075A">
      <w:pPr>
        <w:ind w:firstLine="720"/>
        <w:jc w:val="both"/>
        <w:rPr>
          <w:rFonts w:ascii="Arial" w:hAnsi="Arial" w:cs="Arial"/>
          <w:szCs w:val="24"/>
        </w:rPr>
      </w:pPr>
      <w:r w:rsidRPr="00F17F49">
        <w:rPr>
          <w:rStyle w:val="field-vulnerability"/>
          <w:rFonts w:ascii="Arial" w:hAnsi="Arial" w:cs="Arial"/>
          <w:szCs w:val="24"/>
        </w:rPr>
        <w:t>Vulnerabilitatea sitului este dată de puternice influenţe ale acivităţilor antropice, dintre care cele mai importante sunt: - păşunatul/suprapăşunatul - depozitarea necontrolată de deşeuri menajere pe limitele rezervaţiei - situl este traversat de linia de cale ferată Iaşi - Dorohoi.</w:t>
      </w:r>
      <w:r w:rsidRPr="00F17F49">
        <w:rPr>
          <w:rFonts w:ascii="Arial" w:hAnsi="Arial" w:cs="Arial"/>
          <w:szCs w:val="24"/>
        </w:rPr>
        <w:t xml:space="preserve"> </w:t>
      </w:r>
    </w:p>
    <w:p w:rsidR="00C944A7" w:rsidRPr="00F17F49" w:rsidRDefault="008C2341" w:rsidP="00CA075A">
      <w:pPr>
        <w:ind w:firstLine="720"/>
        <w:jc w:val="both"/>
        <w:rPr>
          <w:rStyle w:val="field-designation"/>
          <w:rFonts w:ascii="Arial" w:hAnsi="Arial" w:cs="Arial"/>
          <w:szCs w:val="24"/>
        </w:rPr>
      </w:pPr>
      <w:r w:rsidRPr="00F17F49">
        <w:rPr>
          <w:rFonts w:ascii="Arial" w:hAnsi="Arial" w:cs="Arial"/>
          <w:szCs w:val="24"/>
        </w:rPr>
        <w:lastRenderedPageBreak/>
        <w:t xml:space="preserve">Desemnarea sitului </w:t>
      </w:r>
      <w:r w:rsidRPr="00F17F49">
        <w:rPr>
          <w:rStyle w:val="field-designation"/>
          <w:rFonts w:ascii="Arial" w:hAnsi="Arial" w:cs="Arial"/>
          <w:szCs w:val="24"/>
        </w:rPr>
        <w:t>Această rezervaţie are suprafaţa de 5,90 ha. Este inclusă în Anexa I a Legii nr. 5/2000, la poziţia 2551 - "Sărăturile din Valea Ilenei". Din punct de vedere administrativ aparţine comunei Dumeşti, judeţul Iaşi. Este o rezervaţie de interes botanic în principal, fiind inclusă în categoria IV - IUCN.</w:t>
      </w:r>
    </w:p>
    <w:p w:rsidR="008C2341" w:rsidRPr="00F17F49" w:rsidRDefault="008C2341" w:rsidP="00CA075A">
      <w:pPr>
        <w:jc w:val="both"/>
        <w:rPr>
          <w:rFonts w:ascii="Arial" w:hAnsi="Arial" w:cs="Arial"/>
          <w:szCs w:val="24"/>
        </w:rPr>
      </w:pPr>
      <w:r w:rsidRPr="00F17F49">
        <w:rPr>
          <w:rFonts w:ascii="Arial" w:hAnsi="Arial" w:cs="Arial"/>
          <w:szCs w:val="24"/>
        </w:rPr>
        <w:t xml:space="preserve"> </w:t>
      </w:r>
    </w:p>
    <w:p w:rsidR="00C944A7" w:rsidRPr="00F17F49" w:rsidRDefault="008C2341" w:rsidP="00CA075A">
      <w:pPr>
        <w:ind w:firstLine="720"/>
        <w:jc w:val="both"/>
        <w:rPr>
          <w:rFonts w:ascii="Arial" w:hAnsi="Arial" w:cs="Arial"/>
          <w:b/>
          <w:szCs w:val="24"/>
        </w:rPr>
      </w:pPr>
      <w:r w:rsidRPr="00F17F49">
        <w:rPr>
          <w:rFonts w:ascii="Arial" w:hAnsi="Arial" w:cs="Arial"/>
          <w:b/>
          <w:szCs w:val="24"/>
        </w:rPr>
        <w:t>Tip de proprietate</w:t>
      </w:r>
    </w:p>
    <w:p w:rsidR="008C2341" w:rsidRPr="00F17F49" w:rsidRDefault="008C2341" w:rsidP="00CA075A">
      <w:pPr>
        <w:jc w:val="both"/>
        <w:rPr>
          <w:rFonts w:ascii="Arial" w:hAnsi="Arial" w:cs="Arial"/>
          <w:szCs w:val="24"/>
        </w:rPr>
      </w:pPr>
      <w:r w:rsidRPr="00F17F49">
        <w:rPr>
          <w:rFonts w:ascii="Arial" w:hAnsi="Arial" w:cs="Arial"/>
          <w:szCs w:val="24"/>
        </w:rPr>
        <w:t xml:space="preserve"> </w:t>
      </w:r>
      <w:r w:rsidR="00CA075A" w:rsidRPr="00F17F49">
        <w:rPr>
          <w:rFonts w:ascii="Arial" w:hAnsi="Arial" w:cs="Arial"/>
          <w:szCs w:val="24"/>
        </w:rPr>
        <w:tab/>
      </w:r>
      <w:r w:rsidRPr="00F17F49">
        <w:rPr>
          <w:rStyle w:val="field-ownership"/>
          <w:rFonts w:ascii="Arial" w:hAnsi="Arial" w:cs="Arial"/>
          <w:szCs w:val="24"/>
        </w:rPr>
        <w:t>Forme de proprietate: particulară publică locală (comunele Dumeşti şi, în mai mică măsură, Româneşi).</w:t>
      </w:r>
      <w:r w:rsidRPr="00F17F49">
        <w:rPr>
          <w:rFonts w:ascii="Arial" w:hAnsi="Arial" w:cs="Arial"/>
          <w:szCs w:val="24"/>
        </w:rPr>
        <w:t xml:space="preserve"> </w:t>
      </w:r>
    </w:p>
    <w:p w:rsidR="00C944A7" w:rsidRPr="00F17F49" w:rsidRDefault="00C944A7" w:rsidP="00CA075A">
      <w:pPr>
        <w:autoSpaceDE w:val="0"/>
        <w:autoSpaceDN w:val="0"/>
        <w:adjustRightInd w:val="0"/>
        <w:ind w:firstLine="720"/>
        <w:jc w:val="both"/>
        <w:rPr>
          <w:rFonts w:ascii="Arial" w:hAnsi="Arial" w:cs="Arial"/>
          <w:b/>
          <w:bCs/>
          <w:szCs w:val="24"/>
        </w:rPr>
      </w:pPr>
      <w:r w:rsidRPr="00F17F49">
        <w:rPr>
          <w:rFonts w:ascii="Arial" w:hAnsi="Arial" w:cs="Arial"/>
          <w:b/>
          <w:bCs/>
          <w:szCs w:val="24"/>
        </w:rPr>
        <w:t>Managementul sitului</w:t>
      </w:r>
    </w:p>
    <w:p w:rsidR="00C944A7" w:rsidRPr="00F17F49" w:rsidRDefault="00C944A7" w:rsidP="00CA075A">
      <w:pPr>
        <w:autoSpaceDE w:val="0"/>
        <w:autoSpaceDN w:val="0"/>
        <w:adjustRightInd w:val="0"/>
        <w:ind w:firstLine="720"/>
        <w:jc w:val="both"/>
        <w:rPr>
          <w:rFonts w:ascii="Arial" w:hAnsi="Arial" w:cs="Arial"/>
          <w:b/>
          <w:bCs/>
          <w:szCs w:val="24"/>
        </w:rPr>
      </w:pPr>
      <w:r w:rsidRPr="00F17F49">
        <w:rPr>
          <w:rFonts w:ascii="Arial" w:hAnsi="Arial" w:cs="Arial"/>
          <w:bCs/>
          <w:szCs w:val="24"/>
        </w:rPr>
        <w:t>Planuri de management ale sitului:</w:t>
      </w:r>
      <w:r w:rsidRPr="00F17F49">
        <w:rPr>
          <w:rFonts w:ascii="Arial" w:hAnsi="Arial" w:cs="Arial"/>
          <w:b/>
          <w:bCs/>
          <w:szCs w:val="24"/>
        </w:rPr>
        <w:t xml:space="preserve"> </w:t>
      </w:r>
      <w:r w:rsidR="004C166C" w:rsidRPr="00F17F49">
        <w:rPr>
          <w:rFonts w:ascii="Arial" w:hAnsi="Arial" w:cs="Arial"/>
          <w:szCs w:val="24"/>
        </w:rPr>
        <w:t>Este în curs de elaborare, în formă de draft</w:t>
      </w:r>
      <w:r w:rsidRPr="00F17F49">
        <w:rPr>
          <w:rFonts w:ascii="Arial" w:hAnsi="Arial" w:cs="Arial"/>
          <w:szCs w:val="24"/>
        </w:rPr>
        <w:t>.</w:t>
      </w:r>
    </w:p>
    <w:p w:rsidR="008C2341" w:rsidRPr="00F17F49" w:rsidRDefault="004C166C" w:rsidP="00CA075A">
      <w:pPr>
        <w:pStyle w:val="label2"/>
        <w:jc w:val="both"/>
        <w:rPr>
          <w:rStyle w:val="field-scientificname"/>
          <w:rFonts w:ascii="Arial" w:hAnsi="Arial" w:cs="Arial"/>
        </w:rPr>
      </w:pPr>
      <w:r w:rsidRPr="00F17F49">
        <w:rPr>
          <w:rFonts w:ascii="Arial" w:hAnsi="Arial" w:cs="Arial"/>
        </w:rPr>
        <w:t>Situl Natura 2000 Sărăturile din Valea Ilenei nu este atribuit în custodie şi nu are structură de administrare.</w:t>
      </w:r>
    </w:p>
    <w:p w:rsidR="00AA35D8" w:rsidRDefault="00AA35D8" w:rsidP="00CA075A">
      <w:pPr>
        <w:jc w:val="both"/>
        <w:rPr>
          <w:rFonts w:ascii="Arial" w:hAnsi="Arial" w:cs="Arial"/>
          <w:szCs w:val="24"/>
        </w:rPr>
      </w:pPr>
    </w:p>
    <w:p w:rsidR="00AA35D8" w:rsidRPr="00065DF8" w:rsidRDefault="00AA35D8" w:rsidP="00CA075A">
      <w:pPr>
        <w:ind w:left="1440"/>
        <w:jc w:val="both"/>
        <w:rPr>
          <w:rFonts w:ascii="Arial" w:hAnsi="Arial" w:cs="Arial"/>
          <w:color w:val="1F497D"/>
        </w:rPr>
      </w:pPr>
      <w:r w:rsidRPr="009D6D3F">
        <w:rPr>
          <w:rFonts w:ascii="Arial" w:hAnsi="Arial" w:cs="Arial"/>
          <w:b/>
          <w:i/>
          <w:szCs w:val="24"/>
        </w:rPr>
        <w:t xml:space="preserve">     </w:t>
      </w:r>
      <w:r w:rsidR="00876561" w:rsidRPr="009D6D3F">
        <w:rPr>
          <w:rFonts w:ascii="Arial" w:hAnsi="Arial" w:cs="Arial"/>
          <w:b/>
          <w:i/>
          <w:szCs w:val="24"/>
        </w:rPr>
        <w:t>ROSCI026</w:t>
      </w:r>
      <w:r w:rsidR="004C22E7">
        <w:rPr>
          <w:rFonts w:ascii="Arial" w:hAnsi="Arial" w:cs="Arial"/>
          <w:b/>
          <w:i/>
          <w:szCs w:val="24"/>
        </w:rPr>
        <w:t>5</w:t>
      </w:r>
      <w:r w:rsidR="00876561">
        <w:rPr>
          <w:sz w:val="22"/>
          <w:szCs w:val="22"/>
        </w:rPr>
        <w:t xml:space="preserve"> </w:t>
      </w:r>
      <w:r w:rsidRPr="00625F1E">
        <w:rPr>
          <w:rFonts w:ascii="Arial" w:hAnsi="Arial" w:cs="Arial"/>
          <w:b/>
          <w:i/>
          <w:szCs w:val="24"/>
        </w:rPr>
        <w:t>Valea lui David,</w:t>
      </w:r>
      <w:r w:rsidRPr="00EB31D0">
        <w:rPr>
          <w:rFonts w:ascii="Arial" w:hAnsi="Arial" w:cs="Arial"/>
          <w:szCs w:val="24"/>
        </w:rPr>
        <w:t xml:space="preserve"> </w:t>
      </w:r>
    </w:p>
    <w:p w:rsidR="00AA35D8" w:rsidRDefault="00AA35D8" w:rsidP="00CA075A">
      <w:pPr>
        <w:pStyle w:val="BodyTextIndent"/>
        <w:widowControl w:val="0"/>
        <w:tabs>
          <w:tab w:val="left" w:pos="0"/>
        </w:tabs>
        <w:spacing w:after="0"/>
        <w:ind w:left="0" w:firstLine="720"/>
        <w:jc w:val="both"/>
        <w:rPr>
          <w:rFonts w:ascii="Arial" w:hAnsi="Arial" w:cs="Arial"/>
          <w:color w:val="1F497D"/>
        </w:rPr>
      </w:pPr>
    </w:p>
    <w:p w:rsidR="005721E4" w:rsidRPr="005721E4" w:rsidRDefault="005721E4" w:rsidP="005721E4">
      <w:pPr>
        <w:ind w:firstLine="720"/>
        <w:rPr>
          <w:rFonts w:ascii="Arial" w:hAnsi="Arial" w:cs="Arial"/>
        </w:rPr>
      </w:pPr>
      <w:r w:rsidRPr="005721E4">
        <w:rPr>
          <w:rFonts w:ascii="Arial" w:hAnsi="Arial" w:cs="Arial"/>
        </w:rPr>
        <w:t>Situl Natura 2000 ROSCI0265Valea lui David este o arie naturală protejată de importanţă comunitară desemnată conform Ordinului MMP nr. 2387/2011 (M.O. nr. 846 bis din 29.11.2011) care modifică şi completează  Ordinul MDD 1964/2007 privind instituirea regimului de arie naturală protejată a siturilor de importan</w:t>
      </w:r>
      <w:r w:rsidR="00CD2ED0">
        <w:rPr>
          <w:rFonts w:cs="Arial"/>
        </w:rPr>
        <w:t>ţ</w:t>
      </w:r>
      <w:r w:rsidRPr="005721E4">
        <w:rPr>
          <w:rFonts w:ascii="Arial" w:hAnsi="Arial" w:cs="Arial"/>
        </w:rPr>
        <w:t xml:space="preserve">ă comunitară ca parte integrantă a reţelei ecologice europene Natura 2000 în România (M.O. nr. 98 bis din 7.02.2008). </w:t>
      </w:r>
    </w:p>
    <w:p w:rsidR="005721E4" w:rsidRPr="005721E4" w:rsidRDefault="005721E4" w:rsidP="005721E4">
      <w:pPr>
        <w:rPr>
          <w:rFonts w:ascii="Arial" w:hAnsi="Arial" w:cs="Arial"/>
        </w:rPr>
      </w:pPr>
    </w:p>
    <w:p w:rsidR="005721E4" w:rsidRPr="005721E4" w:rsidRDefault="005721E4" w:rsidP="005721E4">
      <w:pPr>
        <w:ind w:firstLine="720"/>
        <w:rPr>
          <w:rFonts w:ascii="Arial" w:hAnsi="Arial" w:cs="Arial"/>
        </w:rPr>
      </w:pPr>
      <w:r w:rsidRPr="005721E4">
        <w:rPr>
          <w:rFonts w:ascii="Arial" w:hAnsi="Arial" w:cs="Arial"/>
        </w:rPr>
        <w:t xml:space="preserve">Situl are suprafaţă de </w:t>
      </w:r>
      <w:r w:rsidRPr="005721E4">
        <w:rPr>
          <w:rStyle w:val="field-area"/>
          <w:rFonts w:ascii="Arial" w:hAnsi="Arial" w:cs="Arial"/>
          <w:szCs w:val="22"/>
        </w:rPr>
        <w:t>1434.70</w:t>
      </w:r>
      <w:r w:rsidRPr="005721E4">
        <w:rPr>
          <w:rFonts w:ascii="Arial" w:hAnsi="Arial" w:cs="Arial"/>
          <w:b/>
        </w:rPr>
        <w:t>ha</w:t>
      </w:r>
      <w:r w:rsidRPr="005721E4">
        <w:rPr>
          <w:rFonts w:ascii="Arial" w:hAnsi="Arial" w:cs="Arial"/>
        </w:rPr>
        <w:t xml:space="preserve"> şi este situat în unităţile administrative teritoriale ale judeţului Iaşi din regiunea Nord – Est.</w:t>
      </w:r>
    </w:p>
    <w:p w:rsidR="008B2201" w:rsidRPr="005721E4" w:rsidRDefault="008B2201" w:rsidP="00CA075A">
      <w:pPr>
        <w:pStyle w:val="label2"/>
        <w:spacing w:before="0" w:after="0" w:afterAutospacing="0"/>
        <w:ind w:left="0"/>
        <w:jc w:val="both"/>
        <w:rPr>
          <w:rFonts w:ascii="Arial" w:hAnsi="Arial" w:cs="Arial"/>
          <w:szCs w:val="20"/>
          <w:lang w:val="ro-RO" w:eastAsia="ar-SA"/>
        </w:rPr>
      </w:pPr>
    </w:p>
    <w:p w:rsidR="009F79F0" w:rsidRPr="008B2201" w:rsidRDefault="009F79F0" w:rsidP="00CA075A">
      <w:pPr>
        <w:pStyle w:val="label2"/>
        <w:spacing w:before="0" w:after="0" w:afterAutospacing="0"/>
        <w:ind w:left="0" w:firstLine="720"/>
        <w:jc w:val="both"/>
        <w:rPr>
          <w:rFonts w:ascii="Arial" w:hAnsi="Arial" w:cs="Arial"/>
          <w:lang w:val="ro-RO"/>
        </w:rPr>
      </w:pPr>
      <w:r w:rsidRPr="00C944A7">
        <w:rPr>
          <w:rFonts w:ascii="Arial" w:hAnsi="Arial" w:cs="Arial"/>
          <w:b/>
          <w:lang w:val="ro-RO"/>
        </w:rPr>
        <w:t xml:space="preserve">Tipuri de habitat prezente în sit </w:t>
      </w:r>
      <w:r w:rsidR="00CE2EA0">
        <w:rPr>
          <w:rFonts w:ascii="Cambria Math" w:hAnsi="Cambria Math" w:cs="Arial"/>
          <w:b/>
          <w:lang w:val="ro-RO"/>
        </w:rPr>
        <w:t>ş</w:t>
      </w:r>
      <w:r w:rsidRPr="00C944A7">
        <w:rPr>
          <w:rFonts w:ascii="Arial" w:hAnsi="Arial" w:cs="Arial"/>
          <w:b/>
          <w:lang w:val="ro-RO"/>
        </w:rPr>
        <w:t>i evaluarea sitului în ceea ce le priveste</w:t>
      </w:r>
      <w:r w:rsidRPr="008371E0">
        <w:rPr>
          <w:rFonts w:ascii="Arial" w:hAnsi="Arial" w:cs="Arial"/>
          <w:lang w:val="ro-RO"/>
        </w:rPr>
        <w:t>:</w:t>
      </w:r>
    </w:p>
    <w:p w:rsidR="004C22E7" w:rsidRPr="009F79F0" w:rsidRDefault="00A754A3" w:rsidP="005B2B97">
      <w:pPr>
        <w:pStyle w:val="BodyTextIndent"/>
        <w:widowControl w:val="0"/>
        <w:numPr>
          <w:ilvl w:val="0"/>
          <w:numId w:val="59"/>
        </w:numPr>
        <w:tabs>
          <w:tab w:val="left" w:pos="0"/>
        </w:tabs>
        <w:spacing w:after="0"/>
        <w:jc w:val="both"/>
        <w:rPr>
          <w:rFonts w:ascii="Arial" w:hAnsi="Arial" w:cs="Arial"/>
        </w:rPr>
      </w:pPr>
      <w:r w:rsidRPr="009F79F0">
        <w:rPr>
          <w:rFonts w:ascii="Arial" w:hAnsi="Arial" w:cs="Arial"/>
        </w:rPr>
        <w:t xml:space="preserve">Stepe ponto-sarmatice </w:t>
      </w:r>
    </w:p>
    <w:p w:rsidR="00A754A3" w:rsidRPr="009F79F0" w:rsidRDefault="000C0ED4" w:rsidP="005B2B97">
      <w:pPr>
        <w:pStyle w:val="BodyTextIndent"/>
        <w:widowControl w:val="0"/>
        <w:numPr>
          <w:ilvl w:val="0"/>
          <w:numId w:val="59"/>
        </w:numPr>
        <w:tabs>
          <w:tab w:val="left" w:pos="0"/>
        </w:tabs>
        <w:spacing w:after="0"/>
        <w:jc w:val="both"/>
        <w:rPr>
          <w:rFonts w:ascii="Arial" w:hAnsi="Arial" w:cs="Arial"/>
          <w:b/>
        </w:rPr>
      </w:pPr>
      <w:hyperlink r:id="rId54" w:tgtFrame="_blank" w:history="1">
        <w:r w:rsidR="00A754A3" w:rsidRPr="009F79F0">
          <w:rPr>
            <w:rStyle w:val="Hyperlink"/>
            <w:rFonts w:ascii="Arial" w:hAnsi="Arial" w:cs="Arial"/>
            <w:b w:val="0"/>
            <w:color w:val="auto"/>
            <w:u w:val="none"/>
          </w:rPr>
          <w:t>Tufări</w:t>
        </w:r>
        <w:r w:rsidR="00CE2EA0">
          <w:rPr>
            <w:rStyle w:val="Hyperlink"/>
            <w:rFonts w:ascii="Cambria Math" w:hAnsi="Cambria Math" w:cs="Arial"/>
            <w:b w:val="0"/>
            <w:color w:val="auto"/>
            <w:u w:val="none"/>
          </w:rPr>
          <w:t>ş</w:t>
        </w:r>
        <w:r w:rsidR="00A754A3" w:rsidRPr="009F79F0">
          <w:rPr>
            <w:rStyle w:val="Hyperlink"/>
            <w:rFonts w:ascii="Arial" w:hAnsi="Arial" w:cs="Arial"/>
            <w:b w:val="0"/>
            <w:color w:val="auto"/>
            <w:u w:val="none"/>
          </w:rPr>
          <w:t>uri de foioase ponto-sarmatice *</w:t>
        </w:r>
      </w:hyperlink>
    </w:p>
    <w:p w:rsidR="00A754A3" w:rsidRDefault="000C0ED4" w:rsidP="005B2B97">
      <w:pPr>
        <w:pStyle w:val="BodyTextIndent"/>
        <w:widowControl w:val="0"/>
        <w:numPr>
          <w:ilvl w:val="0"/>
          <w:numId w:val="59"/>
        </w:numPr>
        <w:tabs>
          <w:tab w:val="left" w:pos="0"/>
        </w:tabs>
        <w:spacing w:after="0"/>
        <w:jc w:val="both"/>
        <w:rPr>
          <w:rFonts w:ascii="Arial" w:hAnsi="Arial" w:cs="Arial"/>
          <w:color w:val="1F497D"/>
        </w:rPr>
      </w:pPr>
      <w:hyperlink r:id="rId55" w:tgtFrame="_blank" w:history="1">
        <w:r w:rsidR="00A754A3" w:rsidRPr="009F79F0">
          <w:rPr>
            <w:rStyle w:val="Hyperlink"/>
            <w:rFonts w:ascii="Arial" w:hAnsi="Arial" w:cs="Arial"/>
            <w:b w:val="0"/>
            <w:color w:val="auto"/>
            <w:u w:val="none"/>
          </w:rPr>
          <w:t>Paji</w:t>
        </w:r>
        <w:r w:rsidR="00CE2EA0">
          <w:rPr>
            <w:rStyle w:val="Hyperlink"/>
            <w:rFonts w:ascii="Cambria Math" w:hAnsi="Cambria Math" w:cs="Arial"/>
            <w:b w:val="0"/>
            <w:color w:val="auto"/>
            <w:u w:val="none"/>
          </w:rPr>
          <w:t>ş</w:t>
        </w:r>
        <w:r w:rsidR="00A754A3" w:rsidRPr="009F79F0">
          <w:rPr>
            <w:rStyle w:val="Hyperlink"/>
            <w:rFonts w:ascii="Arial" w:hAnsi="Arial" w:cs="Arial"/>
            <w:b w:val="0"/>
            <w:color w:val="auto"/>
            <w:u w:val="none"/>
          </w:rPr>
          <w:t xml:space="preserve">ti </w:t>
        </w:r>
        <w:r w:rsidR="00CE2EA0">
          <w:rPr>
            <w:rStyle w:val="Hyperlink"/>
            <w:rFonts w:ascii="Cambria Math" w:hAnsi="Cambria Math" w:cs="Arial"/>
            <w:b w:val="0"/>
            <w:color w:val="auto"/>
            <w:u w:val="none"/>
          </w:rPr>
          <w:t>ş</w:t>
        </w:r>
        <w:r w:rsidR="00A754A3" w:rsidRPr="009F79F0">
          <w:rPr>
            <w:rStyle w:val="Hyperlink"/>
            <w:rFonts w:ascii="Arial" w:hAnsi="Arial" w:cs="Arial"/>
            <w:b w:val="0"/>
            <w:color w:val="auto"/>
            <w:u w:val="none"/>
          </w:rPr>
          <w:t>i mla</w:t>
        </w:r>
        <w:r w:rsidR="00CE2EA0">
          <w:rPr>
            <w:rStyle w:val="Hyperlink"/>
            <w:rFonts w:ascii="Cambria Math" w:hAnsi="Cambria Math" w:cs="Arial"/>
            <w:b w:val="0"/>
            <w:color w:val="auto"/>
            <w:u w:val="none"/>
          </w:rPr>
          <w:t>ş</w:t>
        </w:r>
        <w:r w:rsidR="00A754A3" w:rsidRPr="009F79F0">
          <w:rPr>
            <w:rStyle w:val="Hyperlink"/>
            <w:rFonts w:ascii="Arial" w:hAnsi="Arial" w:cs="Arial"/>
            <w:b w:val="0"/>
            <w:color w:val="auto"/>
            <w:u w:val="none"/>
          </w:rPr>
          <w:t xml:space="preserve">tini sărăturate panonice </w:t>
        </w:r>
        <w:r w:rsidR="00CE2EA0">
          <w:rPr>
            <w:rStyle w:val="Hyperlink"/>
            <w:rFonts w:ascii="Cambria Math" w:hAnsi="Cambria Math" w:cs="Arial"/>
            <w:b w:val="0"/>
            <w:color w:val="auto"/>
            <w:u w:val="none"/>
          </w:rPr>
          <w:t>ş</w:t>
        </w:r>
        <w:r w:rsidR="00A754A3" w:rsidRPr="009F79F0">
          <w:rPr>
            <w:rStyle w:val="Hyperlink"/>
            <w:rFonts w:ascii="Arial" w:hAnsi="Arial" w:cs="Arial"/>
            <w:b w:val="0"/>
            <w:color w:val="auto"/>
            <w:u w:val="none"/>
          </w:rPr>
          <w:t>i ponto-sarmatice *</w:t>
        </w:r>
      </w:hyperlink>
    </w:p>
    <w:p w:rsidR="003D0233" w:rsidRDefault="003D0233" w:rsidP="00CA075A">
      <w:pPr>
        <w:jc w:val="both"/>
        <w:rPr>
          <w:color w:val="000000"/>
        </w:rPr>
      </w:pPr>
    </w:p>
    <w:p w:rsidR="008B2201" w:rsidRDefault="003D0233" w:rsidP="00CA075A">
      <w:pPr>
        <w:pStyle w:val="label2"/>
        <w:spacing w:before="0" w:after="0" w:afterAutospacing="0"/>
        <w:jc w:val="both"/>
        <w:rPr>
          <w:rFonts w:ascii="Arial" w:hAnsi="Arial" w:cs="Arial"/>
          <w:i/>
          <w:lang w:val="ro-RO"/>
        </w:rPr>
      </w:pPr>
      <w:r w:rsidRPr="008B2201">
        <w:rPr>
          <w:rFonts w:ascii="Arial" w:hAnsi="Arial" w:cs="Arial"/>
          <w:i/>
          <w:lang w:val="ro-RO"/>
        </w:rPr>
        <w:t>Specii de mamifere enumerate în anexa II la Directiva Consiliului 92/43/CEE</w:t>
      </w:r>
    </w:p>
    <w:p w:rsidR="003D0233" w:rsidRPr="008B2201" w:rsidRDefault="003D0233" w:rsidP="005B2B97">
      <w:pPr>
        <w:pStyle w:val="label2"/>
        <w:numPr>
          <w:ilvl w:val="0"/>
          <w:numId w:val="59"/>
        </w:numPr>
        <w:spacing w:before="0" w:after="0" w:afterAutospacing="0"/>
        <w:jc w:val="both"/>
        <w:rPr>
          <w:rFonts w:ascii="Arial" w:hAnsi="Arial" w:cs="Arial"/>
          <w:i/>
          <w:lang w:val="ro-RO"/>
        </w:rPr>
      </w:pPr>
      <w:r w:rsidRPr="008B2201">
        <w:rPr>
          <w:rFonts w:ascii="Arial" w:hAnsi="Arial" w:cs="Arial"/>
        </w:rPr>
        <w:t>Sicista subtilis</w:t>
      </w:r>
    </w:p>
    <w:p w:rsidR="003D0233" w:rsidRPr="008B2201" w:rsidRDefault="008B2201" w:rsidP="005B2B97">
      <w:pPr>
        <w:pStyle w:val="ListParagraph"/>
        <w:numPr>
          <w:ilvl w:val="0"/>
          <w:numId w:val="59"/>
        </w:numPr>
        <w:jc w:val="both"/>
        <w:rPr>
          <w:rFonts w:ascii="Arial" w:hAnsi="Arial" w:cs="Arial"/>
          <w:szCs w:val="24"/>
        </w:rPr>
      </w:pPr>
      <w:r w:rsidRPr="008B2201">
        <w:rPr>
          <w:rFonts w:ascii="Arial" w:hAnsi="Arial" w:cs="Arial"/>
          <w:szCs w:val="24"/>
        </w:rPr>
        <w:t xml:space="preserve"> </w:t>
      </w:r>
      <w:r w:rsidR="003D0233" w:rsidRPr="008B2201">
        <w:rPr>
          <w:rFonts w:ascii="Arial" w:hAnsi="Arial" w:cs="Arial"/>
          <w:szCs w:val="24"/>
        </w:rPr>
        <w:t>Spermophilus citellus</w:t>
      </w:r>
    </w:p>
    <w:p w:rsidR="003D0233" w:rsidRPr="008B2201" w:rsidRDefault="003D0233" w:rsidP="00CA075A">
      <w:pPr>
        <w:jc w:val="both"/>
        <w:rPr>
          <w:rFonts w:ascii="Arial" w:hAnsi="Arial" w:cs="Arial"/>
          <w:szCs w:val="24"/>
        </w:rPr>
      </w:pPr>
    </w:p>
    <w:p w:rsidR="003D0233" w:rsidRPr="008B2201" w:rsidRDefault="003D0233" w:rsidP="00CA075A">
      <w:pPr>
        <w:jc w:val="both"/>
        <w:rPr>
          <w:rFonts w:ascii="Arial" w:hAnsi="Arial" w:cs="Arial"/>
          <w:i/>
          <w:color w:val="000000"/>
          <w:szCs w:val="24"/>
        </w:rPr>
      </w:pPr>
      <w:r w:rsidRPr="008B2201">
        <w:rPr>
          <w:rFonts w:ascii="Arial" w:hAnsi="Arial" w:cs="Arial"/>
          <w:i/>
          <w:szCs w:val="24"/>
        </w:rPr>
        <w:t xml:space="preserve">Specii de amfibieni </w:t>
      </w:r>
      <w:r w:rsidR="00CE2EA0">
        <w:rPr>
          <w:rFonts w:ascii="Cambria Math" w:hAnsi="Cambria Math" w:cs="Arial"/>
          <w:i/>
          <w:szCs w:val="24"/>
        </w:rPr>
        <w:t>ş</w:t>
      </w:r>
      <w:r w:rsidRPr="008B2201">
        <w:rPr>
          <w:rFonts w:ascii="Arial" w:hAnsi="Arial" w:cs="Arial"/>
          <w:i/>
          <w:szCs w:val="24"/>
        </w:rPr>
        <w:t>i reptile enumerate în anexa II la Directiva Consiliului 92/43/CEE</w:t>
      </w:r>
      <w:r w:rsidR="008B2201">
        <w:rPr>
          <w:rFonts w:ascii="Arial" w:hAnsi="Arial" w:cs="Arial"/>
          <w:i/>
          <w:szCs w:val="24"/>
        </w:rPr>
        <w:t>:</w:t>
      </w:r>
    </w:p>
    <w:p w:rsidR="008B2201" w:rsidRPr="008B2201" w:rsidRDefault="003D0233" w:rsidP="005B2B97">
      <w:pPr>
        <w:pStyle w:val="ListParagraph"/>
        <w:numPr>
          <w:ilvl w:val="0"/>
          <w:numId w:val="59"/>
        </w:numPr>
        <w:jc w:val="both"/>
        <w:rPr>
          <w:rFonts w:ascii="Arial" w:hAnsi="Arial" w:cs="Arial"/>
          <w:szCs w:val="24"/>
        </w:rPr>
      </w:pPr>
      <w:r w:rsidRPr="008B2201">
        <w:rPr>
          <w:rFonts w:ascii="Arial" w:hAnsi="Arial" w:cs="Arial"/>
          <w:szCs w:val="24"/>
        </w:rPr>
        <w:t>Vipera ursinii</w:t>
      </w:r>
    </w:p>
    <w:p w:rsidR="003D0233" w:rsidRPr="008B2201" w:rsidRDefault="003D0233" w:rsidP="00CA075A">
      <w:pPr>
        <w:jc w:val="both"/>
        <w:rPr>
          <w:rFonts w:ascii="Arial" w:hAnsi="Arial" w:cs="Arial"/>
          <w:szCs w:val="24"/>
        </w:rPr>
      </w:pPr>
      <w:r w:rsidRPr="008B2201">
        <w:rPr>
          <w:rFonts w:ascii="Arial" w:hAnsi="Arial" w:cs="Arial"/>
          <w:szCs w:val="24"/>
        </w:rPr>
        <w:t>Specii de nevertebrate enumerate în anexa II la Directiva Consiliului 92/43/CEE</w:t>
      </w:r>
    </w:p>
    <w:p w:rsidR="003D0233" w:rsidRPr="008B2201" w:rsidRDefault="003D0233" w:rsidP="005B2B97">
      <w:pPr>
        <w:pStyle w:val="ListParagraph"/>
        <w:numPr>
          <w:ilvl w:val="0"/>
          <w:numId w:val="59"/>
        </w:numPr>
        <w:jc w:val="both"/>
        <w:rPr>
          <w:rFonts w:ascii="Arial" w:hAnsi="Arial" w:cs="Arial"/>
          <w:szCs w:val="24"/>
        </w:rPr>
      </w:pPr>
      <w:r w:rsidRPr="008B2201">
        <w:rPr>
          <w:rFonts w:ascii="Arial" w:hAnsi="Arial" w:cs="Arial"/>
          <w:szCs w:val="24"/>
        </w:rPr>
        <w:t>Pilemia tigrina</w:t>
      </w:r>
    </w:p>
    <w:p w:rsidR="003D0233" w:rsidRPr="008B2201" w:rsidRDefault="003D0233" w:rsidP="00CA075A">
      <w:pPr>
        <w:jc w:val="both"/>
        <w:rPr>
          <w:rFonts w:ascii="Arial" w:hAnsi="Arial" w:cs="Arial"/>
          <w:szCs w:val="24"/>
        </w:rPr>
      </w:pPr>
    </w:p>
    <w:p w:rsidR="003D0233" w:rsidRPr="008B2201" w:rsidRDefault="003D0233" w:rsidP="00CA075A">
      <w:pPr>
        <w:pStyle w:val="label2"/>
        <w:spacing w:before="0" w:after="0" w:afterAutospacing="0"/>
        <w:ind w:firstLine="357"/>
        <w:jc w:val="both"/>
        <w:rPr>
          <w:rFonts w:ascii="Arial" w:hAnsi="Arial" w:cs="Arial"/>
          <w:i/>
          <w:lang w:val="ro-RO"/>
        </w:rPr>
      </w:pPr>
      <w:r w:rsidRPr="008B2201">
        <w:rPr>
          <w:rFonts w:ascii="Arial" w:hAnsi="Arial" w:cs="Arial"/>
          <w:i/>
          <w:lang w:val="ro-RO"/>
        </w:rPr>
        <w:t>Specii de plante enumerate în anexa II la Directiva Consiliului 92/43/CEE</w:t>
      </w:r>
      <w:r w:rsidR="009F79F0" w:rsidRPr="008B2201">
        <w:rPr>
          <w:rFonts w:ascii="Arial" w:hAnsi="Arial" w:cs="Arial"/>
          <w:i/>
          <w:lang w:val="ro-RO"/>
        </w:rPr>
        <w:t>:</w:t>
      </w:r>
    </w:p>
    <w:p w:rsidR="009F79F0" w:rsidRPr="008B2201" w:rsidRDefault="009F79F0" w:rsidP="005B2B97">
      <w:pPr>
        <w:pStyle w:val="label2"/>
        <w:numPr>
          <w:ilvl w:val="0"/>
          <w:numId w:val="60"/>
        </w:numPr>
        <w:spacing w:before="0" w:after="0" w:afterAutospacing="0"/>
        <w:jc w:val="both"/>
        <w:rPr>
          <w:rFonts w:ascii="Arial" w:hAnsi="Arial" w:cs="Arial"/>
        </w:rPr>
      </w:pPr>
      <w:r w:rsidRPr="008B2201">
        <w:rPr>
          <w:rFonts w:ascii="Arial" w:hAnsi="Arial" w:cs="Arial"/>
        </w:rPr>
        <w:t xml:space="preserve">Crambe tataria </w:t>
      </w:r>
    </w:p>
    <w:p w:rsidR="009F79F0" w:rsidRPr="008B2201" w:rsidRDefault="009F79F0" w:rsidP="005B2B97">
      <w:pPr>
        <w:pStyle w:val="label2"/>
        <w:numPr>
          <w:ilvl w:val="0"/>
          <w:numId w:val="60"/>
        </w:numPr>
        <w:spacing w:before="0" w:after="0" w:afterAutospacing="0"/>
        <w:jc w:val="both"/>
        <w:rPr>
          <w:rFonts w:ascii="Arial" w:hAnsi="Arial" w:cs="Arial"/>
        </w:rPr>
      </w:pPr>
      <w:r w:rsidRPr="008B2201">
        <w:rPr>
          <w:rFonts w:ascii="Arial" w:hAnsi="Arial" w:cs="Arial"/>
        </w:rPr>
        <w:t xml:space="preserve">Echium russicum </w:t>
      </w:r>
    </w:p>
    <w:p w:rsidR="008B2201" w:rsidRPr="008B2201" w:rsidRDefault="009F79F0" w:rsidP="005B2B97">
      <w:pPr>
        <w:pStyle w:val="label2"/>
        <w:numPr>
          <w:ilvl w:val="0"/>
          <w:numId w:val="60"/>
        </w:numPr>
        <w:spacing w:before="0" w:after="0" w:afterAutospacing="0"/>
        <w:jc w:val="both"/>
        <w:rPr>
          <w:rFonts w:ascii="Arial" w:hAnsi="Arial" w:cs="Arial"/>
        </w:rPr>
      </w:pPr>
      <w:r w:rsidRPr="008B2201">
        <w:rPr>
          <w:rFonts w:ascii="Arial" w:hAnsi="Arial" w:cs="Arial"/>
        </w:rPr>
        <w:t>Galium moldavicum</w:t>
      </w:r>
      <w:r w:rsidR="008B2201" w:rsidRPr="008B2201">
        <w:rPr>
          <w:rFonts w:ascii="Arial" w:hAnsi="Arial" w:cs="Arial"/>
        </w:rPr>
        <w:t xml:space="preserve"> </w:t>
      </w:r>
    </w:p>
    <w:p w:rsidR="008B2201" w:rsidRPr="008B2201" w:rsidRDefault="008B2201" w:rsidP="005B2B97">
      <w:pPr>
        <w:pStyle w:val="label2"/>
        <w:numPr>
          <w:ilvl w:val="0"/>
          <w:numId w:val="60"/>
        </w:numPr>
        <w:spacing w:before="0" w:after="0" w:afterAutospacing="0"/>
        <w:jc w:val="both"/>
        <w:rPr>
          <w:rFonts w:ascii="Arial" w:hAnsi="Arial" w:cs="Arial"/>
        </w:rPr>
      </w:pPr>
      <w:r w:rsidRPr="008B2201">
        <w:rPr>
          <w:rFonts w:ascii="Arial" w:hAnsi="Arial" w:cs="Arial"/>
        </w:rPr>
        <w:t xml:space="preserve">Iris aphylla ssp. hungarica </w:t>
      </w:r>
    </w:p>
    <w:p w:rsidR="009F79F0" w:rsidRPr="008B2201" w:rsidRDefault="008B2201" w:rsidP="005B2B97">
      <w:pPr>
        <w:pStyle w:val="label2"/>
        <w:numPr>
          <w:ilvl w:val="0"/>
          <w:numId w:val="60"/>
        </w:numPr>
        <w:spacing w:before="0" w:after="0" w:afterAutospacing="0"/>
        <w:jc w:val="both"/>
        <w:rPr>
          <w:rFonts w:ascii="Arial" w:hAnsi="Arial" w:cs="Arial"/>
          <w:lang w:val="ro-RO"/>
        </w:rPr>
      </w:pPr>
      <w:r w:rsidRPr="008B2201">
        <w:rPr>
          <w:rFonts w:ascii="Arial" w:hAnsi="Arial" w:cs="Arial"/>
        </w:rPr>
        <w:t>Pulsatilla grandis</w:t>
      </w:r>
    </w:p>
    <w:p w:rsidR="008B2201" w:rsidRDefault="008B2201" w:rsidP="00CA075A">
      <w:pPr>
        <w:pStyle w:val="label2"/>
        <w:spacing w:before="0" w:after="0" w:afterAutospacing="0"/>
        <w:jc w:val="both"/>
        <w:rPr>
          <w:rFonts w:ascii="Arial" w:hAnsi="Arial" w:cs="Arial"/>
          <w:lang w:val="ro-RO"/>
        </w:rPr>
      </w:pPr>
    </w:p>
    <w:p w:rsidR="002D7A8A" w:rsidRDefault="002D7A8A" w:rsidP="00CA075A">
      <w:pPr>
        <w:pStyle w:val="label2"/>
        <w:spacing w:before="0" w:after="0" w:afterAutospacing="0"/>
        <w:jc w:val="both"/>
        <w:rPr>
          <w:rFonts w:ascii="Arial" w:hAnsi="Arial" w:cs="Arial"/>
          <w:lang w:val="ro-RO"/>
        </w:rPr>
      </w:pPr>
    </w:p>
    <w:p w:rsidR="003D0233" w:rsidRPr="008B2201" w:rsidRDefault="003D0233" w:rsidP="00CA075A">
      <w:pPr>
        <w:pStyle w:val="label2"/>
        <w:spacing w:before="0" w:after="0" w:afterAutospacing="0"/>
        <w:ind w:firstLine="360"/>
        <w:jc w:val="both"/>
        <w:rPr>
          <w:rFonts w:ascii="Arial" w:hAnsi="Arial" w:cs="Arial"/>
          <w:b/>
          <w:lang w:val="ro-RO"/>
        </w:rPr>
      </w:pPr>
      <w:r w:rsidRPr="008B2201">
        <w:rPr>
          <w:rFonts w:ascii="Arial" w:hAnsi="Arial" w:cs="Arial"/>
          <w:b/>
          <w:lang w:val="ro-RO"/>
        </w:rPr>
        <w:lastRenderedPageBreak/>
        <w:t>Caracteristici generale ale sitului</w:t>
      </w:r>
    </w:p>
    <w:p w:rsidR="008B2201" w:rsidRPr="008B2201" w:rsidRDefault="008B2201" w:rsidP="00CA075A">
      <w:pPr>
        <w:pStyle w:val="label2"/>
        <w:spacing w:before="0" w:after="0" w:afterAutospacing="0"/>
        <w:ind w:firstLine="360"/>
        <w:jc w:val="both"/>
        <w:rPr>
          <w:rFonts w:ascii="Arial" w:hAnsi="Arial" w:cs="Arial"/>
          <w:color w:val="auto"/>
        </w:rPr>
      </w:pPr>
      <w:r w:rsidRPr="008B2201">
        <w:rPr>
          <w:rFonts w:ascii="Arial" w:hAnsi="Arial" w:cs="Arial"/>
          <w:color w:val="auto"/>
        </w:rPr>
        <w:t>Clase de habitat</w:t>
      </w:r>
    </w:p>
    <w:p w:rsidR="008B2201" w:rsidRPr="008B2201" w:rsidRDefault="008B2201" w:rsidP="00CA075A">
      <w:pPr>
        <w:pStyle w:val="label2"/>
        <w:spacing w:before="0" w:after="0" w:afterAutospacing="0"/>
        <w:jc w:val="both"/>
        <w:rPr>
          <w:rFonts w:ascii="Arial" w:hAnsi="Arial" w:cs="Arial"/>
          <w:color w:val="6E6E6E"/>
        </w:rPr>
      </w:pPr>
      <w:r w:rsidRPr="008B2201">
        <w:rPr>
          <w:rFonts w:ascii="Arial" w:hAnsi="Arial" w:cs="Arial"/>
          <w:color w:val="6E6E6E"/>
        </w:rPr>
        <w:t xml:space="preserve">- </w:t>
      </w:r>
      <w:r w:rsidRPr="008B2201">
        <w:rPr>
          <w:rFonts w:ascii="Arial" w:hAnsi="Arial" w:cs="Arial"/>
          <w:color w:val="auto"/>
        </w:rPr>
        <w:t>Mla</w:t>
      </w:r>
      <w:r w:rsidR="00CE2EA0">
        <w:rPr>
          <w:rFonts w:ascii="Cambria Math" w:hAnsi="Cambria Math" w:cs="Arial"/>
          <w:color w:val="auto"/>
        </w:rPr>
        <w:t>ş</w:t>
      </w:r>
      <w:r w:rsidRPr="008B2201">
        <w:rPr>
          <w:rFonts w:ascii="Arial" w:hAnsi="Arial" w:cs="Arial"/>
          <w:color w:val="auto"/>
        </w:rPr>
        <w:t>tini (vegeta</w:t>
      </w:r>
      <w:r w:rsidR="00CD2ED0">
        <w:rPr>
          <w:rFonts w:ascii="Cambria Math" w:hAnsi="Cambria Math" w:cs="Arial"/>
          <w:color w:val="auto"/>
        </w:rPr>
        <w:t>ţ</w:t>
      </w:r>
      <w:r w:rsidRPr="008B2201">
        <w:rPr>
          <w:rFonts w:ascii="Arial" w:hAnsi="Arial" w:cs="Arial"/>
          <w:color w:val="auto"/>
        </w:rPr>
        <w:t>ie de centură), smârcuri, turbării</w:t>
      </w:r>
    </w:p>
    <w:p w:rsidR="008B2201" w:rsidRPr="008B2201" w:rsidRDefault="008B2201" w:rsidP="00CA075A">
      <w:pPr>
        <w:pStyle w:val="label2"/>
        <w:spacing w:before="0" w:after="0" w:afterAutospacing="0"/>
        <w:jc w:val="both"/>
        <w:rPr>
          <w:rFonts w:ascii="Arial" w:hAnsi="Arial" w:cs="Arial"/>
          <w:lang w:val="ro-RO"/>
        </w:rPr>
      </w:pPr>
      <w:r w:rsidRPr="008B2201">
        <w:rPr>
          <w:rFonts w:ascii="Arial" w:hAnsi="Arial" w:cs="Arial"/>
          <w:lang w:val="ro-RO"/>
        </w:rPr>
        <w:t>- Culturi cerealiere extensive (inclusiv culturile de rota</w:t>
      </w:r>
      <w:r w:rsidR="00CD2ED0">
        <w:rPr>
          <w:rFonts w:ascii="Cambria Math" w:hAnsi="Cambria Math" w:cs="Arial"/>
          <w:lang w:val="ro-RO"/>
        </w:rPr>
        <w:t>ţ</w:t>
      </w:r>
      <w:r w:rsidRPr="008B2201">
        <w:rPr>
          <w:rFonts w:ascii="Arial" w:hAnsi="Arial" w:cs="Arial"/>
          <w:lang w:val="ro-RO"/>
        </w:rPr>
        <w:t>ie cu dezmiri</w:t>
      </w:r>
      <w:r w:rsidR="00CE2EA0">
        <w:rPr>
          <w:rFonts w:ascii="Cambria Math" w:hAnsi="Cambria Math" w:cs="Arial"/>
          <w:lang w:val="ro-RO"/>
        </w:rPr>
        <w:t>ş</w:t>
      </w:r>
      <w:r w:rsidRPr="008B2201">
        <w:rPr>
          <w:rFonts w:ascii="Arial" w:hAnsi="Arial" w:cs="Arial"/>
          <w:lang w:val="ro-RO"/>
        </w:rPr>
        <w:t>tire)</w:t>
      </w:r>
    </w:p>
    <w:p w:rsidR="008B2201" w:rsidRPr="008B2201" w:rsidRDefault="008B2201" w:rsidP="00CA075A">
      <w:pPr>
        <w:pStyle w:val="label2"/>
        <w:spacing w:before="0" w:after="0" w:afterAutospacing="0"/>
        <w:jc w:val="both"/>
        <w:rPr>
          <w:rFonts w:ascii="Arial" w:hAnsi="Arial" w:cs="Arial"/>
          <w:lang w:val="ro-RO"/>
        </w:rPr>
      </w:pPr>
      <w:r w:rsidRPr="008B2201">
        <w:rPr>
          <w:rFonts w:ascii="Arial" w:hAnsi="Arial" w:cs="Arial"/>
          <w:lang w:val="ro-RO"/>
        </w:rPr>
        <w:t>- Paji</w:t>
      </w:r>
      <w:r w:rsidR="00CE2EA0">
        <w:rPr>
          <w:rFonts w:ascii="Cambria Math" w:hAnsi="Cambria Math" w:cs="Arial"/>
          <w:lang w:val="ro-RO"/>
        </w:rPr>
        <w:t>ş</w:t>
      </w:r>
      <w:r w:rsidRPr="008B2201">
        <w:rPr>
          <w:rFonts w:ascii="Arial" w:hAnsi="Arial" w:cs="Arial"/>
          <w:lang w:val="ro-RO"/>
        </w:rPr>
        <w:t>ti ameliorate</w:t>
      </w:r>
    </w:p>
    <w:p w:rsidR="003D0233" w:rsidRPr="008B2201" w:rsidRDefault="008B2201" w:rsidP="00CA075A">
      <w:pPr>
        <w:pStyle w:val="label2"/>
        <w:spacing w:before="0" w:after="0" w:afterAutospacing="0"/>
        <w:jc w:val="both"/>
        <w:rPr>
          <w:rFonts w:ascii="Arial" w:hAnsi="Arial" w:cs="Arial"/>
          <w:lang w:val="ro-RO"/>
        </w:rPr>
      </w:pPr>
      <w:r w:rsidRPr="008B2201">
        <w:rPr>
          <w:rFonts w:ascii="Arial" w:hAnsi="Arial" w:cs="Arial"/>
          <w:lang w:val="ro-RO"/>
        </w:rPr>
        <w:t>- Alte terenuri arabile</w:t>
      </w:r>
    </w:p>
    <w:p w:rsidR="003D0233" w:rsidRPr="008B2201" w:rsidRDefault="003D0233" w:rsidP="00CA075A">
      <w:pPr>
        <w:jc w:val="both"/>
        <w:rPr>
          <w:rFonts w:ascii="Arial" w:hAnsi="Arial" w:cs="Arial"/>
          <w:color w:val="000000"/>
          <w:szCs w:val="24"/>
        </w:rPr>
      </w:pPr>
    </w:p>
    <w:p w:rsidR="008B2201" w:rsidRPr="00CA075A" w:rsidRDefault="00A754A3" w:rsidP="00CA075A">
      <w:pPr>
        <w:ind w:firstLine="720"/>
        <w:jc w:val="both"/>
        <w:rPr>
          <w:rFonts w:ascii="Arial" w:hAnsi="Arial" w:cs="Arial"/>
          <w:b/>
          <w:szCs w:val="24"/>
        </w:rPr>
      </w:pPr>
      <w:r w:rsidRPr="00CA075A">
        <w:rPr>
          <w:rFonts w:ascii="Arial" w:hAnsi="Arial" w:cs="Arial"/>
          <w:b/>
          <w:szCs w:val="24"/>
        </w:rPr>
        <w:t xml:space="preserve">Alte caracteristici ale sitului </w:t>
      </w:r>
    </w:p>
    <w:p w:rsidR="00A754A3" w:rsidRDefault="00A754A3" w:rsidP="00CA075A">
      <w:pPr>
        <w:ind w:firstLine="720"/>
        <w:jc w:val="both"/>
        <w:rPr>
          <w:rFonts w:ascii="Arial" w:hAnsi="Arial" w:cs="Arial"/>
          <w:szCs w:val="24"/>
        </w:rPr>
      </w:pPr>
      <w:r w:rsidRPr="008B2201">
        <w:rPr>
          <w:rStyle w:val="field-other"/>
          <w:rFonts w:ascii="Arial" w:hAnsi="Arial" w:cs="Arial"/>
          <w:szCs w:val="24"/>
        </w:rPr>
        <w:t>La nord, nord-vest şi vest de Iaşi, se află o campie deluroasă numită Câmpia Jijiei inferioare sau Câmpia Iaşului.</w:t>
      </w:r>
      <w:r w:rsidR="00CA075A">
        <w:rPr>
          <w:rStyle w:val="field-other"/>
          <w:rFonts w:ascii="Arial" w:hAnsi="Arial" w:cs="Arial"/>
          <w:szCs w:val="24"/>
        </w:rPr>
        <w:t xml:space="preserve"> </w:t>
      </w:r>
      <w:r w:rsidRPr="008B2201">
        <w:rPr>
          <w:rStyle w:val="field-other"/>
          <w:rFonts w:ascii="Arial" w:hAnsi="Arial" w:cs="Arial"/>
          <w:szCs w:val="24"/>
        </w:rPr>
        <w:t>Dealurile din această câmpie au in general orientare nord-vest - sud-est şi nu depăşesc altitudinea de 200 m.Este vorba de o câmpie de eroziune si acumulare, ce prezintă numeroase alunecări de teren, străbătută de văi cu lunci largi, inundabile.</w:t>
      </w:r>
      <w:r w:rsidR="00CA075A">
        <w:rPr>
          <w:rStyle w:val="field-other"/>
          <w:rFonts w:ascii="Arial" w:hAnsi="Arial" w:cs="Arial"/>
          <w:szCs w:val="24"/>
        </w:rPr>
        <w:t xml:space="preserve"> </w:t>
      </w:r>
      <w:r w:rsidRPr="008B2201">
        <w:rPr>
          <w:rStyle w:val="field-other"/>
          <w:rFonts w:ascii="Arial" w:hAnsi="Arial" w:cs="Arial"/>
          <w:szCs w:val="24"/>
        </w:rPr>
        <w:t>Dpv fitogeografic, această regiune aparţine silvostepei din nordul Moldovei si se gasesc pajişti naturale utilizate ca păşuni şi unele folosite de foarte multă vreme ca fânaţuri.</w:t>
      </w:r>
      <w:r w:rsidR="00CA075A">
        <w:rPr>
          <w:rStyle w:val="field-other"/>
          <w:rFonts w:ascii="Arial" w:hAnsi="Arial" w:cs="Arial"/>
          <w:szCs w:val="24"/>
        </w:rPr>
        <w:t xml:space="preserve"> </w:t>
      </w:r>
      <w:r w:rsidRPr="008B2201">
        <w:rPr>
          <w:rStyle w:val="field-other"/>
          <w:rFonts w:ascii="Arial" w:hAnsi="Arial" w:cs="Arial"/>
          <w:szCs w:val="24"/>
        </w:rPr>
        <w:t>Pe unele dintre aceste fânaţe seculare se intâlneşte o floră extrem de bogată şi interesantă. Un asemenea fânaţ se află si la Valea lui David. Orientată nord-sud şi lungă de cca 3 km, această vale este mărginită la est şi vest de câte un deal. Pe această coastă se găsesc numeroase alunecări vechi de teren care au creat un microrelief cu expoziţii şi grade de umezeală diferite iar pe unele locuri cresc specii caracteristice sărăturilor. In această rezervatie 47 la sută din specii sunt eurasiatice, europene, holarctice şi cosmopolite, iar 53 la sută sunt specii orientale, sudice, balcanice şi dacice.</w:t>
      </w:r>
      <w:r w:rsidRPr="008B2201">
        <w:rPr>
          <w:rFonts w:ascii="Arial" w:hAnsi="Arial" w:cs="Arial"/>
          <w:szCs w:val="24"/>
        </w:rPr>
        <w:t xml:space="preserve"> </w:t>
      </w:r>
    </w:p>
    <w:p w:rsidR="00CA075A" w:rsidRPr="008B2201" w:rsidRDefault="00CA075A" w:rsidP="00CA075A">
      <w:pPr>
        <w:ind w:firstLine="720"/>
        <w:jc w:val="both"/>
        <w:rPr>
          <w:rFonts w:ascii="Arial" w:hAnsi="Arial" w:cs="Arial"/>
          <w:szCs w:val="24"/>
        </w:rPr>
      </w:pPr>
    </w:p>
    <w:p w:rsidR="00CA075A" w:rsidRDefault="00A754A3" w:rsidP="00CA075A">
      <w:pPr>
        <w:ind w:firstLine="720"/>
        <w:jc w:val="both"/>
        <w:rPr>
          <w:rFonts w:ascii="Arial" w:hAnsi="Arial" w:cs="Arial"/>
          <w:b/>
          <w:szCs w:val="24"/>
        </w:rPr>
      </w:pPr>
      <w:r w:rsidRPr="00CA075A">
        <w:rPr>
          <w:rFonts w:ascii="Arial" w:hAnsi="Arial" w:cs="Arial"/>
          <w:b/>
          <w:szCs w:val="24"/>
        </w:rPr>
        <w:t>Calitate si importan</w:t>
      </w:r>
      <w:r w:rsidR="00CD2ED0">
        <w:rPr>
          <w:rFonts w:ascii="Cambria Math" w:hAnsi="Cambria Math" w:cs="Arial"/>
          <w:b/>
          <w:szCs w:val="24"/>
        </w:rPr>
        <w:t>ţ</w:t>
      </w:r>
      <w:r w:rsidRPr="00CA075A">
        <w:rPr>
          <w:rFonts w:ascii="Arial" w:hAnsi="Arial" w:cs="Arial"/>
          <w:b/>
          <w:szCs w:val="24"/>
        </w:rPr>
        <w:t>ă</w:t>
      </w:r>
    </w:p>
    <w:p w:rsidR="00A754A3" w:rsidRDefault="00A754A3" w:rsidP="00CA075A">
      <w:pPr>
        <w:ind w:firstLine="720"/>
        <w:jc w:val="both"/>
        <w:rPr>
          <w:rFonts w:ascii="Arial" w:hAnsi="Arial" w:cs="Arial"/>
          <w:szCs w:val="24"/>
        </w:rPr>
      </w:pPr>
      <w:r w:rsidRPr="008B2201">
        <w:rPr>
          <w:rFonts w:ascii="Arial" w:hAnsi="Arial" w:cs="Arial"/>
          <w:szCs w:val="24"/>
        </w:rPr>
        <w:t xml:space="preserve"> </w:t>
      </w:r>
      <w:r w:rsidRPr="008B2201">
        <w:rPr>
          <w:rStyle w:val="field-quality"/>
          <w:rFonts w:ascii="Arial" w:hAnsi="Arial" w:cs="Arial"/>
          <w:szCs w:val="24"/>
        </w:rPr>
        <w:t>Fânaţele seculare de la Valea lui David reprezintă o insulă cu un covor vegetal de stepă nealterat sau modificat intr-o măsură foarte redusă, o enclavă cu caracter stepic, unică in Moldova. Valoarea ştiinţifică a acestui fânaţ sporeşte considerabil prin existenţa unui inventar floristic de peste 570 de specii antofite, repreyentând cca 16 la sută din flora intregii ţări. Fânaţele seculare Valea lui David reprezintă o autentică valoare biologică, fitogeografică, istorică şi biogeografică.</w:t>
      </w:r>
      <w:r w:rsidRPr="008B2201">
        <w:rPr>
          <w:rFonts w:ascii="Arial" w:hAnsi="Arial" w:cs="Arial"/>
          <w:szCs w:val="24"/>
        </w:rPr>
        <w:t xml:space="preserve"> </w:t>
      </w:r>
    </w:p>
    <w:p w:rsidR="00CA075A" w:rsidRPr="008B2201" w:rsidRDefault="00CA075A" w:rsidP="00CA075A">
      <w:pPr>
        <w:ind w:firstLine="720"/>
        <w:jc w:val="both"/>
        <w:rPr>
          <w:rFonts w:ascii="Arial" w:hAnsi="Arial" w:cs="Arial"/>
          <w:szCs w:val="24"/>
        </w:rPr>
      </w:pPr>
    </w:p>
    <w:p w:rsidR="00CA075A" w:rsidRDefault="00A754A3" w:rsidP="00CA075A">
      <w:pPr>
        <w:ind w:firstLine="720"/>
        <w:jc w:val="both"/>
        <w:rPr>
          <w:rFonts w:ascii="Arial" w:hAnsi="Arial" w:cs="Arial"/>
          <w:szCs w:val="24"/>
        </w:rPr>
      </w:pPr>
      <w:r w:rsidRPr="00CA075A">
        <w:rPr>
          <w:rFonts w:ascii="Arial" w:hAnsi="Arial" w:cs="Arial"/>
          <w:b/>
          <w:szCs w:val="24"/>
        </w:rPr>
        <w:t>Vulnerabilitate</w:t>
      </w:r>
      <w:r w:rsidRPr="008B2201">
        <w:rPr>
          <w:rFonts w:ascii="Arial" w:hAnsi="Arial" w:cs="Arial"/>
          <w:szCs w:val="24"/>
        </w:rPr>
        <w:t xml:space="preserve"> </w:t>
      </w:r>
    </w:p>
    <w:p w:rsidR="00A754A3" w:rsidRDefault="00A754A3" w:rsidP="00CA075A">
      <w:pPr>
        <w:ind w:firstLine="720"/>
        <w:jc w:val="both"/>
        <w:rPr>
          <w:rFonts w:ascii="Arial" w:hAnsi="Arial" w:cs="Arial"/>
          <w:szCs w:val="24"/>
        </w:rPr>
      </w:pPr>
      <w:r w:rsidRPr="008B2201">
        <w:rPr>
          <w:rStyle w:val="field-vulnerability"/>
          <w:rFonts w:ascii="Arial" w:hAnsi="Arial" w:cs="Arial"/>
          <w:szCs w:val="24"/>
        </w:rPr>
        <w:t>Vulnerabilitatea sitului este dată de următorii factori: - este parţial cosit şi păşunat; - practicarea sporadică a turismului haotic; - este afectat de fenomene de eroziune în proporţie de 70 %; - extragerea de către diverse persoane fizice neutorizate a exemplarelor de plante din genurile Adonis vernalis, Stipa , Festuca etc. pentru valorificarea lor în pieţe ca plante medicinale şi ornamentale.</w:t>
      </w:r>
      <w:r w:rsidRPr="008B2201">
        <w:rPr>
          <w:rFonts w:ascii="Arial" w:hAnsi="Arial" w:cs="Arial"/>
          <w:szCs w:val="24"/>
        </w:rPr>
        <w:t xml:space="preserve"> </w:t>
      </w:r>
    </w:p>
    <w:p w:rsidR="00CA075A" w:rsidRPr="008B2201" w:rsidRDefault="00CA075A" w:rsidP="00CA075A">
      <w:pPr>
        <w:ind w:firstLine="720"/>
        <w:jc w:val="both"/>
        <w:rPr>
          <w:rFonts w:ascii="Arial" w:hAnsi="Arial" w:cs="Arial"/>
          <w:szCs w:val="24"/>
        </w:rPr>
      </w:pPr>
    </w:p>
    <w:p w:rsidR="00A754A3" w:rsidRPr="008B2201" w:rsidRDefault="00A754A3" w:rsidP="00CA075A">
      <w:pPr>
        <w:ind w:firstLine="720"/>
        <w:jc w:val="both"/>
        <w:rPr>
          <w:rFonts w:ascii="Arial" w:hAnsi="Arial" w:cs="Arial"/>
          <w:szCs w:val="24"/>
        </w:rPr>
      </w:pPr>
      <w:r w:rsidRPr="00CA075A">
        <w:rPr>
          <w:rFonts w:ascii="Arial" w:hAnsi="Arial" w:cs="Arial"/>
          <w:b/>
          <w:szCs w:val="24"/>
        </w:rPr>
        <w:t>Desemnarea sitului</w:t>
      </w:r>
      <w:r w:rsidRPr="008B2201">
        <w:rPr>
          <w:rFonts w:ascii="Arial" w:hAnsi="Arial" w:cs="Arial"/>
          <w:szCs w:val="24"/>
        </w:rPr>
        <w:t xml:space="preserve"> (vezi observa</w:t>
      </w:r>
      <w:r w:rsidR="00CD2ED0">
        <w:rPr>
          <w:rFonts w:ascii="Cambria Math" w:hAnsi="Cambria Math" w:cs="Arial"/>
          <w:szCs w:val="24"/>
        </w:rPr>
        <w:t>ţ</w:t>
      </w:r>
      <w:r w:rsidRPr="008B2201">
        <w:rPr>
          <w:rFonts w:ascii="Arial" w:hAnsi="Arial" w:cs="Arial"/>
          <w:szCs w:val="24"/>
        </w:rPr>
        <w:t xml:space="preserve">iile privind datele cantitative de mai jos) </w:t>
      </w:r>
      <w:r w:rsidRPr="008B2201">
        <w:rPr>
          <w:rStyle w:val="field-designation"/>
          <w:rFonts w:ascii="Arial" w:hAnsi="Arial" w:cs="Arial"/>
          <w:szCs w:val="24"/>
        </w:rPr>
        <w:t>Fânaţele seculare de la Valea lui David a fost declarată zonă protejată prin Legea nr.5 din 06 martie 2000 privind aprobarea Planului de amenajare a teritoriului naţional - secţiunea a III-a, zone protejate, anexa I, pct.2.Rezervaţii şi monumente ale naturii - judeţul Iaşi</w:t>
      </w:r>
      <w:r w:rsidRPr="008B2201">
        <w:rPr>
          <w:rFonts w:ascii="Arial" w:hAnsi="Arial" w:cs="Arial"/>
          <w:szCs w:val="24"/>
        </w:rPr>
        <w:t xml:space="preserve"> </w:t>
      </w:r>
    </w:p>
    <w:p w:rsidR="00CA075A" w:rsidRDefault="00CA075A" w:rsidP="00CA075A">
      <w:pPr>
        <w:jc w:val="both"/>
        <w:rPr>
          <w:rFonts w:ascii="Arial" w:hAnsi="Arial" w:cs="Arial"/>
          <w:b/>
          <w:szCs w:val="24"/>
        </w:rPr>
      </w:pPr>
    </w:p>
    <w:p w:rsidR="00CA075A" w:rsidRPr="00CA075A" w:rsidRDefault="00A754A3" w:rsidP="00CA075A">
      <w:pPr>
        <w:ind w:firstLine="720"/>
        <w:jc w:val="both"/>
        <w:rPr>
          <w:rFonts w:ascii="Arial" w:hAnsi="Arial" w:cs="Arial"/>
          <w:b/>
          <w:szCs w:val="24"/>
        </w:rPr>
      </w:pPr>
      <w:r w:rsidRPr="00CA075A">
        <w:rPr>
          <w:rFonts w:ascii="Arial" w:hAnsi="Arial" w:cs="Arial"/>
          <w:b/>
          <w:szCs w:val="24"/>
        </w:rPr>
        <w:t xml:space="preserve">Tip de proprietate </w:t>
      </w:r>
    </w:p>
    <w:p w:rsidR="00A754A3" w:rsidRPr="008B2201" w:rsidRDefault="00A754A3" w:rsidP="00CA075A">
      <w:pPr>
        <w:ind w:firstLine="720"/>
        <w:jc w:val="both"/>
        <w:rPr>
          <w:rFonts w:ascii="Arial" w:hAnsi="Arial" w:cs="Arial"/>
          <w:szCs w:val="24"/>
        </w:rPr>
      </w:pPr>
      <w:r w:rsidRPr="008B2201">
        <w:rPr>
          <w:rStyle w:val="field-ownership"/>
          <w:rFonts w:ascii="Arial" w:hAnsi="Arial" w:cs="Arial"/>
          <w:szCs w:val="24"/>
        </w:rPr>
        <w:t>Situl se află în totalitate în proprietate privată, având în total 53 de proprietari.</w:t>
      </w:r>
      <w:r w:rsidRPr="008B2201">
        <w:rPr>
          <w:rFonts w:ascii="Arial" w:hAnsi="Arial" w:cs="Arial"/>
          <w:szCs w:val="24"/>
        </w:rPr>
        <w:t xml:space="preserve"> </w:t>
      </w:r>
    </w:p>
    <w:p w:rsidR="00A754A3" w:rsidRDefault="00A754A3" w:rsidP="00CA075A">
      <w:pPr>
        <w:pStyle w:val="BodyTextIndent"/>
        <w:widowControl w:val="0"/>
        <w:tabs>
          <w:tab w:val="left" w:pos="0"/>
        </w:tabs>
        <w:spacing w:after="0"/>
        <w:ind w:left="0" w:firstLine="720"/>
        <w:jc w:val="both"/>
        <w:rPr>
          <w:rFonts w:ascii="Arial" w:hAnsi="Arial" w:cs="Arial"/>
          <w:szCs w:val="24"/>
        </w:rPr>
      </w:pPr>
    </w:p>
    <w:p w:rsidR="002D7A8A" w:rsidRDefault="002D7A8A" w:rsidP="00CA075A">
      <w:pPr>
        <w:pStyle w:val="BodyTextIndent"/>
        <w:widowControl w:val="0"/>
        <w:tabs>
          <w:tab w:val="left" w:pos="0"/>
        </w:tabs>
        <w:spacing w:after="0"/>
        <w:ind w:left="0" w:firstLine="720"/>
        <w:jc w:val="both"/>
        <w:rPr>
          <w:rFonts w:ascii="Arial" w:hAnsi="Arial" w:cs="Arial"/>
          <w:szCs w:val="24"/>
        </w:rPr>
      </w:pPr>
    </w:p>
    <w:p w:rsidR="002D7A8A" w:rsidRPr="008B2201" w:rsidRDefault="002D7A8A" w:rsidP="00CA075A">
      <w:pPr>
        <w:pStyle w:val="BodyTextIndent"/>
        <w:widowControl w:val="0"/>
        <w:tabs>
          <w:tab w:val="left" w:pos="0"/>
        </w:tabs>
        <w:spacing w:after="0"/>
        <w:ind w:left="0" w:firstLine="720"/>
        <w:jc w:val="both"/>
        <w:rPr>
          <w:rFonts w:ascii="Arial" w:hAnsi="Arial" w:cs="Arial"/>
          <w:szCs w:val="24"/>
        </w:rPr>
      </w:pPr>
    </w:p>
    <w:p w:rsidR="00CA075A" w:rsidRPr="00CA075A" w:rsidRDefault="00A754A3" w:rsidP="00CA075A">
      <w:pPr>
        <w:pStyle w:val="label2"/>
        <w:spacing w:before="0" w:after="0" w:afterAutospacing="0"/>
        <w:ind w:left="72" w:firstLine="648"/>
        <w:jc w:val="both"/>
        <w:rPr>
          <w:rFonts w:ascii="Arial" w:hAnsi="Arial" w:cs="Arial"/>
          <w:b/>
          <w:color w:val="auto"/>
          <w:lang w:val="ro-RO"/>
        </w:rPr>
      </w:pPr>
      <w:r w:rsidRPr="00CA075A">
        <w:rPr>
          <w:rFonts w:ascii="Arial" w:hAnsi="Arial" w:cs="Arial"/>
          <w:b/>
          <w:color w:val="auto"/>
          <w:lang w:val="ro-RO"/>
        </w:rPr>
        <w:lastRenderedPageBreak/>
        <w:t>Managementul sitului</w:t>
      </w:r>
    </w:p>
    <w:p w:rsidR="00A754A3" w:rsidRPr="00CA075A" w:rsidRDefault="00A754A3" w:rsidP="00CA075A">
      <w:pPr>
        <w:pStyle w:val="label2"/>
        <w:spacing w:before="0" w:after="0" w:afterAutospacing="0"/>
        <w:ind w:left="72" w:firstLine="648"/>
        <w:jc w:val="both"/>
        <w:rPr>
          <w:rFonts w:ascii="Arial" w:hAnsi="Arial" w:cs="Arial"/>
          <w:color w:val="auto"/>
          <w:lang w:val="ro-RO"/>
        </w:rPr>
      </w:pPr>
      <w:r w:rsidRPr="008B2201">
        <w:rPr>
          <w:rFonts w:ascii="Arial" w:hAnsi="Arial" w:cs="Arial"/>
          <w:color w:val="auto"/>
        </w:rPr>
        <w:t xml:space="preserve">Organismul responsabil pentru managementul sitului </w:t>
      </w:r>
      <w:r w:rsidRPr="008B2201">
        <w:rPr>
          <w:rStyle w:val="field-organisation"/>
          <w:rFonts w:ascii="Arial" w:hAnsi="Arial" w:cs="Arial"/>
          <w:color w:val="auto"/>
        </w:rPr>
        <w:t>În prezent responsabilitatea pentru managementul sitului revine: 1.- custodelui rezervaţiei floristice Fâneţele seculare Valea lui David- Grădina Botanică Anastasie Fătu</w:t>
      </w:r>
      <w:r w:rsidR="00F17F49">
        <w:rPr>
          <w:rStyle w:val="field-organisation"/>
          <w:rFonts w:ascii="Arial" w:hAnsi="Arial" w:cs="Arial"/>
          <w:color w:val="auto"/>
        </w:rPr>
        <w:t xml:space="preserve"> </w:t>
      </w:r>
      <w:r w:rsidRPr="008B2201">
        <w:rPr>
          <w:rStyle w:val="field-organisation"/>
          <w:rFonts w:ascii="Arial" w:hAnsi="Arial" w:cs="Arial"/>
          <w:color w:val="auto"/>
        </w:rPr>
        <w:t>Iaşi (Universitatea Al.I.Cuza Iaşi), reprezentată prin Dr. biol. Adria</w:t>
      </w:r>
      <w:r w:rsidR="005721E4">
        <w:rPr>
          <w:rStyle w:val="field-organisation"/>
          <w:rFonts w:ascii="Arial" w:hAnsi="Arial" w:cs="Arial"/>
          <w:color w:val="auto"/>
        </w:rPr>
        <w:t>.</w:t>
      </w:r>
      <w:r w:rsidRPr="008B2201">
        <w:rPr>
          <w:rFonts w:ascii="Arial" w:hAnsi="Arial" w:cs="Arial"/>
          <w:color w:val="auto"/>
        </w:rPr>
        <w:t xml:space="preserve"> </w:t>
      </w:r>
    </w:p>
    <w:p w:rsidR="00CA075A" w:rsidRDefault="00A754A3" w:rsidP="00CA075A">
      <w:pPr>
        <w:ind w:firstLine="720"/>
        <w:jc w:val="both"/>
        <w:rPr>
          <w:rStyle w:val="field-plan"/>
          <w:rFonts w:ascii="Arial" w:hAnsi="Arial" w:cs="Arial"/>
          <w:szCs w:val="24"/>
        </w:rPr>
      </w:pPr>
      <w:r w:rsidRPr="00CA075A">
        <w:rPr>
          <w:rFonts w:ascii="Arial" w:hAnsi="Arial" w:cs="Arial"/>
          <w:b/>
          <w:szCs w:val="24"/>
        </w:rPr>
        <w:t>Planuri de management al sitului</w:t>
      </w:r>
      <w:r w:rsidRPr="008B2201">
        <w:rPr>
          <w:rFonts w:ascii="Arial" w:hAnsi="Arial" w:cs="Arial"/>
          <w:szCs w:val="24"/>
        </w:rPr>
        <w:t xml:space="preserve"> </w:t>
      </w:r>
    </w:p>
    <w:p w:rsidR="00A754A3" w:rsidRPr="008B2201" w:rsidRDefault="00A754A3" w:rsidP="00CA075A">
      <w:pPr>
        <w:ind w:firstLine="720"/>
        <w:jc w:val="both"/>
        <w:rPr>
          <w:rFonts w:ascii="Arial" w:hAnsi="Arial" w:cs="Arial"/>
          <w:szCs w:val="24"/>
        </w:rPr>
      </w:pPr>
      <w:r w:rsidRPr="008B2201">
        <w:rPr>
          <w:rStyle w:val="field-plan"/>
          <w:rFonts w:ascii="Arial" w:hAnsi="Arial" w:cs="Arial"/>
          <w:szCs w:val="24"/>
        </w:rPr>
        <w:t>Există un Plan de management al rezervaţiei Fâneţele seculare Valea lui David, elaborat de către custode şi avizat de Academia Română - Comisia pentru Ocrotirea Monumentelor Naturii şi care urmează să fie înaintat la MMGA spre aprobare.</w:t>
      </w:r>
      <w:r w:rsidRPr="008B2201">
        <w:rPr>
          <w:rFonts w:ascii="Arial" w:hAnsi="Arial" w:cs="Arial"/>
          <w:szCs w:val="24"/>
        </w:rPr>
        <w:t xml:space="preserve"> </w:t>
      </w:r>
    </w:p>
    <w:p w:rsidR="00A754A3" w:rsidRDefault="00A754A3" w:rsidP="00AA35D8">
      <w:pPr>
        <w:pStyle w:val="BodyTextIndent"/>
        <w:widowControl w:val="0"/>
        <w:tabs>
          <w:tab w:val="left" w:pos="0"/>
        </w:tabs>
        <w:spacing w:after="0"/>
        <w:ind w:left="0" w:firstLine="720"/>
        <w:jc w:val="both"/>
        <w:rPr>
          <w:rFonts w:ascii="Arial" w:hAnsi="Arial" w:cs="Arial"/>
          <w:color w:val="1F497D"/>
        </w:rPr>
      </w:pPr>
    </w:p>
    <w:p w:rsidR="00274455" w:rsidRDefault="00274455" w:rsidP="00C154B9">
      <w:pPr>
        <w:jc w:val="both"/>
        <w:rPr>
          <w:rFonts w:ascii="Arial" w:hAnsi="Arial" w:cs="Arial"/>
          <w:color w:val="1F497D"/>
        </w:rPr>
      </w:pPr>
    </w:p>
    <w:p w:rsidR="00274455" w:rsidRPr="00876561" w:rsidRDefault="00274455" w:rsidP="00065DF8">
      <w:pPr>
        <w:ind w:firstLine="709"/>
        <w:jc w:val="both"/>
        <w:rPr>
          <w:rFonts w:ascii="Arial" w:hAnsi="Arial" w:cs="Arial"/>
        </w:rPr>
      </w:pPr>
    </w:p>
    <w:p w:rsidR="00065DF8" w:rsidRPr="002D7A8A" w:rsidRDefault="00065DF8" w:rsidP="002D7A8A">
      <w:pPr>
        <w:pStyle w:val="ListParagraph"/>
        <w:numPr>
          <w:ilvl w:val="1"/>
          <w:numId w:val="25"/>
        </w:numPr>
        <w:jc w:val="both"/>
        <w:rPr>
          <w:rFonts w:ascii="Arial" w:hAnsi="Arial" w:cs="Arial"/>
        </w:rPr>
      </w:pPr>
      <w:r w:rsidRPr="002D7A8A">
        <w:rPr>
          <w:rFonts w:ascii="Arial" w:hAnsi="Arial" w:cs="Arial"/>
          <w:b/>
        </w:rPr>
        <w:t>Monumente istorice</w:t>
      </w:r>
    </w:p>
    <w:p w:rsidR="00065DF8" w:rsidRPr="00876561" w:rsidRDefault="00065DF8" w:rsidP="00065DF8">
      <w:pPr>
        <w:ind w:left="720"/>
        <w:jc w:val="both"/>
        <w:rPr>
          <w:rFonts w:ascii="Arial" w:hAnsi="Arial" w:cs="Arial"/>
        </w:rPr>
      </w:pPr>
    </w:p>
    <w:p w:rsidR="008B6F9E" w:rsidRDefault="00065DF8" w:rsidP="002D7A8A">
      <w:pPr>
        <w:ind w:hanging="720"/>
        <w:jc w:val="both"/>
        <w:rPr>
          <w:rFonts w:ascii="Arial" w:hAnsi="Arial" w:cs="Arial"/>
        </w:rPr>
      </w:pPr>
      <w:r w:rsidRPr="00876561">
        <w:rPr>
          <w:rFonts w:ascii="Arial" w:hAnsi="Arial" w:cs="Arial"/>
        </w:rPr>
        <w:tab/>
      </w:r>
      <w:r w:rsidRPr="00876561">
        <w:rPr>
          <w:rFonts w:ascii="Arial" w:hAnsi="Arial" w:cs="Arial"/>
        </w:rPr>
        <w:tab/>
        <w:t xml:space="preserve">Conform </w:t>
      </w:r>
      <w:r w:rsidRPr="00876561">
        <w:rPr>
          <w:rFonts w:ascii="Arial" w:hAnsi="Arial" w:cs="Arial"/>
          <w:b/>
          <w:i/>
        </w:rPr>
        <w:t>Listei Monumentelor Istorice a judeţului Iaşi</w:t>
      </w:r>
      <w:r w:rsidRPr="00876561">
        <w:rPr>
          <w:rFonts w:ascii="Arial" w:hAnsi="Arial" w:cs="Arial"/>
        </w:rPr>
        <w:t xml:space="preserve">, pe teritoriul comunei </w:t>
      </w:r>
      <w:r w:rsidR="00876561" w:rsidRPr="00876561">
        <w:rPr>
          <w:rFonts w:ascii="Arial" w:hAnsi="Arial" w:cs="Arial"/>
        </w:rPr>
        <w:t xml:space="preserve">Leţcani </w:t>
      </w:r>
      <w:r w:rsidRPr="00876561">
        <w:rPr>
          <w:rFonts w:ascii="Arial" w:hAnsi="Arial" w:cs="Arial"/>
        </w:rPr>
        <w:t xml:space="preserve">există următoarele </w:t>
      </w:r>
      <w:r w:rsidRPr="00876561">
        <w:rPr>
          <w:rFonts w:ascii="Arial" w:hAnsi="Arial" w:cs="Arial"/>
          <w:b/>
        </w:rPr>
        <w:t>monumente istorice</w:t>
      </w:r>
      <w:r w:rsidRPr="00876561">
        <w:rPr>
          <w:rFonts w:ascii="Arial" w:hAnsi="Arial" w:cs="Arial"/>
        </w:rPr>
        <w:t xml:space="preserve"> de interes</w:t>
      </w:r>
      <w:r w:rsidR="002D7A8A">
        <w:rPr>
          <w:rFonts w:ascii="Arial" w:hAnsi="Arial" w:cs="Arial"/>
        </w:rPr>
        <w:t xml:space="preserve"> naţional (categ.</w:t>
      </w:r>
      <w:r w:rsidR="00876561" w:rsidRPr="00876561">
        <w:rPr>
          <w:rFonts w:ascii="Arial" w:hAnsi="Arial" w:cs="Arial"/>
        </w:rPr>
        <w:t xml:space="preserve"> A) şi</w:t>
      </w:r>
      <w:r w:rsidRPr="00876561">
        <w:rPr>
          <w:rFonts w:ascii="Arial" w:hAnsi="Arial" w:cs="Arial"/>
        </w:rPr>
        <w:t xml:space="preserve"> local (categ</w:t>
      </w:r>
      <w:r w:rsidR="002D7A8A">
        <w:rPr>
          <w:rFonts w:ascii="Arial" w:hAnsi="Arial" w:cs="Arial"/>
        </w:rPr>
        <w:t>.</w:t>
      </w:r>
      <w:r w:rsidRPr="00876561">
        <w:rPr>
          <w:rFonts w:ascii="Arial" w:hAnsi="Arial" w:cs="Arial"/>
        </w:rPr>
        <w:t>B):</w:t>
      </w:r>
    </w:p>
    <w:p w:rsidR="002D7A8A" w:rsidRPr="00876561" w:rsidRDefault="002D7A8A" w:rsidP="002D7A8A">
      <w:pPr>
        <w:ind w:hanging="720"/>
        <w:jc w:val="both"/>
        <w:rPr>
          <w:rFonts w:ascii="Arial" w:hAnsi="Arial" w:cs="Arial"/>
        </w:rPr>
      </w:pPr>
    </w:p>
    <w:p w:rsidR="00841AE8" w:rsidRPr="00580DC2" w:rsidRDefault="008B6F9E" w:rsidP="00841AE8">
      <w:pPr>
        <w:autoSpaceDE w:val="0"/>
        <w:autoSpaceDN w:val="0"/>
        <w:adjustRightInd w:val="0"/>
        <w:rPr>
          <w:rFonts w:ascii="Arial" w:hAnsi="Arial" w:cs="Arial"/>
          <w:lang w:val="fr-BE"/>
        </w:rPr>
      </w:pPr>
      <w:r w:rsidRPr="008B6F9E">
        <w:rPr>
          <w:rFonts w:ascii="Arial" w:hAnsi="Arial" w:cs="Arial"/>
          <w:b/>
        </w:rPr>
        <w:t>IS-I-s-B-</w:t>
      </w:r>
      <w:r w:rsidRPr="00FB4932">
        <w:rPr>
          <w:rFonts w:ascii="Arial" w:hAnsi="Arial" w:cs="Arial"/>
          <w:b/>
        </w:rPr>
        <w:t xml:space="preserve">03556 </w:t>
      </w:r>
      <w:r w:rsidRPr="00FB4932">
        <w:rPr>
          <w:rFonts w:ascii="Arial" w:hAnsi="Arial" w:cs="Arial"/>
          <w:b/>
          <w:lang w:val="fr-BE"/>
        </w:rPr>
        <w:t xml:space="preserve">Situl arheologic de la Cogeasca, punct </w:t>
      </w:r>
      <w:r w:rsidRPr="00FB4932">
        <w:rPr>
          <w:rFonts w:ascii="Arial" w:hAnsi="Arial" w:cs="Arial"/>
          <w:b/>
        </w:rPr>
        <w:t>"Moară"</w:t>
      </w:r>
      <w:r w:rsidRPr="008B6F9E">
        <w:rPr>
          <w:rFonts w:ascii="Arial" w:hAnsi="Arial" w:cs="Arial"/>
        </w:rPr>
        <w:t xml:space="preserve"> ("Dealul Ruşilor")</w:t>
      </w:r>
      <w:r w:rsidR="001B3ED7">
        <w:rPr>
          <w:rFonts w:ascii="Arial" w:hAnsi="Arial" w:cs="Arial"/>
          <w:lang w:val="fr-BE"/>
        </w:rPr>
        <w:t>8</w:t>
      </w:r>
      <w:r w:rsidR="002D7A8A">
        <w:rPr>
          <w:rFonts w:ascii="Arial" w:hAnsi="Arial" w:cs="Arial"/>
          <w:lang w:val="fr-BE"/>
        </w:rPr>
        <w:t xml:space="preserve"> </w:t>
      </w:r>
      <w:r w:rsidR="001B3ED7">
        <w:rPr>
          <w:rFonts w:ascii="Arial" w:hAnsi="Arial" w:cs="Arial"/>
          <w:lang w:val="fr-BE"/>
        </w:rPr>
        <w:t>aşezări</w:t>
      </w:r>
    </w:p>
    <w:p w:rsidR="001B3ED7" w:rsidRDefault="001B3ED7" w:rsidP="008B6F9E">
      <w:pPr>
        <w:autoSpaceDE w:val="0"/>
        <w:autoSpaceDN w:val="0"/>
        <w:adjustRightInd w:val="0"/>
        <w:ind w:firstLine="720"/>
        <w:rPr>
          <w:rFonts w:ascii="Arial" w:hAnsi="Arial" w:cs="Arial"/>
        </w:rPr>
      </w:pPr>
    </w:p>
    <w:tbl>
      <w:tblPr>
        <w:tblW w:w="5010" w:type="pct"/>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left w:w="0" w:type="dxa"/>
          <w:right w:w="0" w:type="dxa"/>
        </w:tblCellMar>
        <w:tblLook w:val="04A0"/>
      </w:tblPr>
      <w:tblGrid>
        <w:gridCol w:w="1516"/>
        <w:gridCol w:w="67"/>
        <w:gridCol w:w="8535"/>
      </w:tblGrid>
      <w:tr w:rsidR="001B3ED7" w:rsidRPr="00D93171" w:rsidTr="00CA32C7">
        <w:trPr>
          <w:tblCellSpacing w:w="0" w:type="dxa"/>
          <w:jc w:val="center"/>
        </w:trPr>
        <w:tc>
          <w:tcPr>
            <w:tcW w:w="1516" w:type="dxa"/>
            <w:tcBorders>
              <w:top w:val="single" w:sz="4" w:space="0" w:color="auto"/>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denumire</w:t>
            </w:r>
          </w:p>
        </w:tc>
        <w:tc>
          <w:tcPr>
            <w:tcW w:w="67" w:type="dxa"/>
            <w:tcBorders>
              <w:top w:val="single" w:sz="4" w:space="0" w:color="auto"/>
              <w:left w:val="nil"/>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top w:val="single" w:sz="4" w:space="0" w:color="auto"/>
              <w:left w:val="nil"/>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Situl arheologic de la Cogeasca, punct 'Moara' ('Dealul Rusilor')</w:t>
            </w:r>
          </w:p>
        </w:tc>
      </w:tr>
      <w:tr w:rsidR="001B3ED7" w:rsidRPr="00D93171" w:rsidTr="00CA32C7">
        <w:trPr>
          <w:tblCellSpacing w:w="0" w:type="dxa"/>
          <w:jc w:val="center"/>
        </w:trPr>
        <w:tc>
          <w:tcPr>
            <w:tcW w:w="1516" w:type="dxa"/>
            <w:tcBorders>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localizare</w:t>
            </w:r>
          </w:p>
        </w:tc>
        <w:tc>
          <w:tcPr>
            <w:tcW w:w="67" w:type="dxa"/>
            <w:tcBorders>
              <w:left w:val="nil"/>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left w:val="nil"/>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 </w:t>
            </w:r>
          </w:p>
        </w:tc>
      </w:tr>
      <w:tr w:rsidR="001B3ED7" w:rsidRPr="00D93171" w:rsidTr="00CA32C7">
        <w:trPr>
          <w:trHeight w:val="376"/>
          <w:tblCellSpacing w:w="0" w:type="dxa"/>
          <w:jc w:val="center"/>
        </w:trPr>
        <w:tc>
          <w:tcPr>
            <w:tcW w:w="1516" w:type="dxa"/>
            <w:tcBorders>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comuna</w:t>
            </w:r>
          </w:p>
        </w:tc>
        <w:tc>
          <w:tcPr>
            <w:tcW w:w="67" w:type="dxa"/>
            <w:tcBorders>
              <w:left w:val="nil"/>
              <w:right w:val="nil"/>
            </w:tcBorders>
            <w:shd w:val="clear" w:color="auto" w:fill="FFFFFF" w:themeFill="background1"/>
            <w:tcMar>
              <w:top w:w="176" w:type="dxa"/>
              <w:left w:w="0" w:type="dxa"/>
              <w:bottom w:w="0" w:type="dxa"/>
              <w:right w:w="0" w:type="dxa"/>
            </w:tcMar>
            <w:vAlign w:val="center"/>
            <w:hideMark/>
          </w:tcPr>
          <w:p w:rsidR="001B3ED7" w:rsidRPr="0016399F" w:rsidRDefault="001B3ED7" w:rsidP="0098458E">
            <w:pPr>
              <w:jc w:val="center"/>
              <w:rPr>
                <w:rFonts w:ascii="Arial" w:hAnsi="Arial" w:cs="Arial"/>
                <w:szCs w:val="24"/>
              </w:rPr>
            </w:pPr>
            <w:r w:rsidRPr="0016399F">
              <w:rPr>
                <w:rFonts w:ascii="Arial" w:hAnsi="Arial" w:cs="Arial"/>
                <w:szCs w:val="24"/>
              </w:rPr>
              <w:t> </w:t>
            </w:r>
          </w:p>
        </w:tc>
        <w:tc>
          <w:tcPr>
            <w:tcW w:w="0" w:type="auto"/>
            <w:tcBorders>
              <w:left w:val="nil"/>
            </w:tcBorders>
            <w:shd w:val="clear" w:color="auto" w:fill="FFFFFF" w:themeFill="background1"/>
            <w:tcMar>
              <w:top w:w="176" w:type="dxa"/>
              <w:left w:w="88" w:type="dxa"/>
              <w:bottom w:w="0" w:type="dxa"/>
              <w:right w:w="88" w:type="dxa"/>
            </w:tcMar>
            <w:vAlign w:val="center"/>
            <w:hideMark/>
          </w:tcPr>
          <w:p w:rsidR="001B3ED7" w:rsidRPr="0016399F" w:rsidRDefault="000C0ED4" w:rsidP="0098458E">
            <w:pPr>
              <w:rPr>
                <w:rFonts w:ascii="Arial" w:hAnsi="Arial" w:cs="Arial"/>
                <w:szCs w:val="24"/>
              </w:rPr>
            </w:pPr>
            <w:hyperlink r:id="rId56" w:tooltip="Localitati din LETCANI" w:history="1">
              <w:r w:rsidR="001B3ED7" w:rsidRPr="0016399F">
                <w:rPr>
                  <w:rStyle w:val="Hyperlink"/>
                  <w:rFonts w:ascii="Arial" w:hAnsi="Arial" w:cs="Arial"/>
                  <w:color w:val="auto"/>
                  <w:szCs w:val="24"/>
                  <w:u w:val="none"/>
                </w:rPr>
                <w:t>LETCANI</w:t>
              </w:r>
            </w:hyperlink>
          </w:p>
        </w:tc>
      </w:tr>
      <w:tr w:rsidR="001B3ED7" w:rsidRPr="00D93171" w:rsidTr="00CA32C7">
        <w:trPr>
          <w:tblCellSpacing w:w="0" w:type="dxa"/>
          <w:jc w:val="center"/>
        </w:trPr>
        <w:tc>
          <w:tcPr>
            <w:tcW w:w="1516" w:type="dxa"/>
            <w:tcBorders>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localitate</w:t>
            </w:r>
          </w:p>
        </w:tc>
        <w:tc>
          <w:tcPr>
            <w:tcW w:w="67" w:type="dxa"/>
            <w:tcBorders>
              <w:left w:val="nil"/>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left w:val="nil"/>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COGEASCA</w:t>
            </w:r>
          </w:p>
        </w:tc>
      </w:tr>
      <w:tr w:rsidR="001B3ED7" w:rsidRPr="00D93171" w:rsidTr="00CA32C7">
        <w:trPr>
          <w:tblCellSpacing w:w="0" w:type="dxa"/>
          <w:jc w:val="center"/>
        </w:trPr>
        <w:tc>
          <w:tcPr>
            <w:tcW w:w="1516" w:type="dxa"/>
            <w:tcBorders>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coordonate geografice</w:t>
            </w:r>
          </w:p>
        </w:tc>
        <w:tc>
          <w:tcPr>
            <w:tcW w:w="67" w:type="dxa"/>
            <w:tcBorders>
              <w:left w:val="nil"/>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left w:val="nil"/>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 </w:t>
            </w:r>
          </w:p>
        </w:tc>
      </w:tr>
      <w:tr w:rsidR="001B3ED7" w:rsidRPr="00D93171" w:rsidTr="00CA32C7">
        <w:trPr>
          <w:tblCellSpacing w:w="0" w:type="dxa"/>
          <w:jc w:val="center"/>
        </w:trPr>
        <w:tc>
          <w:tcPr>
            <w:tcW w:w="1516" w:type="dxa"/>
            <w:tcBorders>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Latitudine N</w:t>
            </w:r>
          </w:p>
        </w:tc>
        <w:tc>
          <w:tcPr>
            <w:tcW w:w="67" w:type="dxa"/>
            <w:tcBorders>
              <w:left w:val="nil"/>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left w:val="nil"/>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47 grade, 9 minute, 45 secunde</w:t>
            </w:r>
          </w:p>
        </w:tc>
      </w:tr>
      <w:tr w:rsidR="001B3ED7" w:rsidRPr="00D93171" w:rsidTr="00CA32C7">
        <w:trPr>
          <w:tblCellSpacing w:w="0" w:type="dxa"/>
          <w:jc w:val="center"/>
        </w:trPr>
        <w:tc>
          <w:tcPr>
            <w:tcW w:w="1516" w:type="dxa"/>
            <w:tcBorders>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Longitudine E</w:t>
            </w:r>
          </w:p>
        </w:tc>
        <w:tc>
          <w:tcPr>
            <w:tcW w:w="67" w:type="dxa"/>
            <w:tcBorders>
              <w:left w:val="nil"/>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left w:val="nil"/>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27 grade, 24 minute, 5 secunde</w:t>
            </w:r>
          </w:p>
        </w:tc>
      </w:tr>
      <w:tr w:rsidR="001B3ED7" w:rsidRPr="00D93171" w:rsidTr="00CA32C7">
        <w:trPr>
          <w:tblCellSpacing w:w="0" w:type="dxa"/>
          <w:jc w:val="center"/>
        </w:trPr>
        <w:tc>
          <w:tcPr>
            <w:tcW w:w="1516" w:type="dxa"/>
            <w:tcBorders>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localizare</w:t>
            </w:r>
          </w:p>
        </w:tc>
        <w:tc>
          <w:tcPr>
            <w:tcW w:w="67" w:type="dxa"/>
            <w:tcBorders>
              <w:left w:val="nil"/>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left w:val="nil"/>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'La Moara' ('Dealul Rusilor'), la 1,5 km E de sat</w:t>
            </w:r>
          </w:p>
        </w:tc>
      </w:tr>
      <w:tr w:rsidR="001B3ED7" w:rsidRPr="00D93171" w:rsidTr="00CA32C7">
        <w:trPr>
          <w:tblCellSpacing w:w="0" w:type="dxa"/>
          <w:jc w:val="center"/>
        </w:trPr>
        <w:tc>
          <w:tcPr>
            <w:tcW w:w="1516" w:type="dxa"/>
            <w:tcBorders>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referinte cartografice</w:t>
            </w:r>
          </w:p>
        </w:tc>
        <w:tc>
          <w:tcPr>
            <w:tcW w:w="67" w:type="dxa"/>
            <w:tcBorders>
              <w:left w:val="nil"/>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left w:val="nil"/>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L-35-31-D-b (harta scara 1:25.000)</w:t>
            </w:r>
          </w:p>
        </w:tc>
      </w:tr>
      <w:tr w:rsidR="001B3ED7" w:rsidRPr="00D93171" w:rsidTr="00CA32C7">
        <w:trPr>
          <w:tblCellSpacing w:w="0" w:type="dxa"/>
          <w:jc w:val="center"/>
        </w:trPr>
        <w:tc>
          <w:tcPr>
            <w:tcW w:w="1516" w:type="dxa"/>
            <w:tcBorders>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datare</w:t>
            </w:r>
          </w:p>
        </w:tc>
        <w:tc>
          <w:tcPr>
            <w:tcW w:w="67" w:type="dxa"/>
            <w:tcBorders>
              <w:left w:val="nil"/>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left w:val="nil"/>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Epoca medievala (sec. XVII – XVIII) // Epoca medieval timpurie (sec. XI – XII) // Epoca medieval timpurie (sec. X – XI) // Epoca migratiilor (sec. V) // Epoca daco-romana (sec. IV) // Hallstatt // Latène II // Epoca bronzului tarziu, cultura Noua</w:t>
            </w:r>
          </w:p>
        </w:tc>
      </w:tr>
      <w:tr w:rsidR="001B3ED7" w:rsidRPr="00D93171" w:rsidTr="00CA32C7">
        <w:trPr>
          <w:tblCellSpacing w:w="0" w:type="dxa"/>
          <w:jc w:val="center"/>
        </w:trPr>
        <w:tc>
          <w:tcPr>
            <w:tcW w:w="1516" w:type="dxa"/>
            <w:tcBorders>
              <w:bottom w:val="single" w:sz="6" w:space="0" w:color="auto"/>
              <w:right w:val="single" w:sz="4" w:space="0" w:color="auto"/>
            </w:tcBorders>
            <w:shd w:val="clear" w:color="auto" w:fill="FFFFFF" w:themeFill="background1"/>
            <w:tcMar>
              <w:top w:w="176" w:type="dxa"/>
              <w:left w:w="0" w:type="dxa"/>
              <w:bottom w:w="0" w:type="dxa"/>
              <w:right w:w="53" w:type="dxa"/>
            </w:tcMar>
            <w:hideMark/>
          </w:tcPr>
          <w:p w:rsidR="001B3ED7" w:rsidRPr="00D93171" w:rsidRDefault="001B3ED7" w:rsidP="0098458E">
            <w:pPr>
              <w:jc w:val="right"/>
              <w:rPr>
                <w:rFonts w:ascii="Arial" w:hAnsi="Arial" w:cs="Arial"/>
                <w:b/>
                <w:bCs/>
                <w:color w:val="000000"/>
                <w:szCs w:val="24"/>
              </w:rPr>
            </w:pPr>
            <w:r w:rsidRPr="00D93171">
              <w:rPr>
                <w:rFonts w:ascii="Arial" w:hAnsi="Arial" w:cs="Arial"/>
                <w:b/>
                <w:bCs/>
                <w:color w:val="000000"/>
                <w:szCs w:val="24"/>
              </w:rPr>
              <w:t>descriere</w:t>
            </w:r>
          </w:p>
        </w:tc>
        <w:tc>
          <w:tcPr>
            <w:tcW w:w="67" w:type="dxa"/>
            <w:tcBorders>
              <w:left w:val="nil"/>
              <w:bottom w:val="single" w:sz="6" w:space="0" w:color="auto"/>
              <w:right w:val="nil"/>
            </w:tcBorders>
            <w:shd w:val="clear" w:color="auto" w:fill="FFFFFF" w:themeFill="background1"/>
            <w:tcMar>
              <w:top w:w="176" w:type="dxa"/>
              <w:left w:w="0" w:type="dxa"/>
              <w:bottom w:w="0" w:type="dxa"/>
              <w:right w:w="0" w:type="dxa"/>
            </w:tcMar>
            <w:vAlign w:val="center"/>
            <w:hideMark/>
          </w:tcPr>
          <w:p w:rsidR="001B3ED7" w:rsidRPr="00D93171" w:rsidRDefault="001B3ED7" w:rsidP="0098458E">
            <w:pPr>
              <w:jc w:val="center"/>
              <w:rPr>
                <w:rFonts w:ascii="Arial" w:hAnsi="Arial" w:cs="Arial"/>
                <w:szCs w:val="24"/>
              </w:rPr>
            </w:pPr>
            <w:r w:rsidRPr="00D93171">
              <w:rPr>
                <w:rFonts w:ascii="Arial" w:hAnsi="Arial" w:cs="Arial"/>
                <w:szCs w:val="24"/>
              </w:rPr>
              <w:t> </w:t>
            </w:r>
          </w:p>
        </w:tc>
        <w:tc>
          <w:tcPr>
            <w:tcW w:w="0" w:type="auto"/>
            <w:tcBorders>
              <w:left w:val="nil"/>
              <w:bottom w:val="single" w:sz="6" w:space="0" w:color="auto"/>
            </w:tcBorders>
            <w:shd w:val="clear" w:color="auto" w:fill="FFFFFF" w:themeFill="background1"/>
            <w:tcMar>
              <w:top w:w="176" w:type="dxa"/>
              <w:left w:w="88" w:type="dxa"/>
              <w:bottom w:w="0" w:type="dxa"/>
              <w:right w:w="88" w:type="dxa"/>
            </w:tcMar>
            <w:vAlign w:val="center"/>
            <w:hideMark/>
          </w:tcPr>
          <w:p w:rsidR="001B3ED7" w:rsidRPr="00D93171" w:rsidRDefault="001B3ED7" w:rsidP="0098458E">
            <w:pPr>
              <w:rPr>
                <w:rFonts w:ascii="Arial" w:hAnsi="Arial" w:cs="Arial"/>
                <w:color w:val="000000"/>
                <w:szCs w:val="24"/>
              </w:rPr>
            </w:pPr>
            <w:r w:rsidRPr="00D93171">
              <w:rPr>
                <w:rFonts w:ascii="Arial" w:hAnsi="Arial" w:cs="Arial"/>
                <w:color w:val="000000"/>
                <w:szCs w:val="24"/>
              </w:rPr>
              <w:t>La 1,5 km est de sat, pe panta unui hartop cu larga deschidere spre fostul iaz Cogeasca, asezare cu ceramica Noua cu elemente de traditie Costisa, Hallstatt, La Tène II, sec. IV si V e.n., sec. X-XI, XI-XII si XVII-XVIII. S-a gasit si un topor mic din silex de culoare alb-vinetie cu taisul convex.</w:t>
            </w:r>
          </w:p>
        </w:tc>
      </w:tr>
    </w:tbl>
    <w:p w:rsidR="001B3ED7" w:rsidRDefault="001B3ED7" w:rsidP="008B6F9E">
      <w:pPr>
        <w:autoSpaceDE w:val="0"/>
        <w:autoSpaceDN w:val="0"/>
        <w:adjustRightInd w:val="0"/>
        <w:rPr>
          <w:rFonts w:ascii="Arial" w:hAnsi="Arial" w:cs="Arial"/>
          <w:lang w:val="fr-BE"/>
        </w:rPr>
      </w:pPr>
    </w:p>
    <w:p w:rsidR="001B3ED7" w:rsidRDefault="00FB4932" w:rsidP="008B6F9E">
      <w:pPr>
        <w:autoSpaceDE w:val="0"/>
        <w:autoSpaceDN w:val="0"/>
        <w:adjustRightInd w:val="0"/>
        <w:rPr>
          <w:rFonts w:ascii="Arial" w:hAnsi="Arial" w:cs="Arial"/>
          <w:lang w:val="fr-BE"/>
        </w:rPr>
      </w:pPr>
      <w:r w:rsidRPr="00876561">
        <w:rPr>
          <w:rFonts w:ascii="Arial" w:hAnsi="Arial" w:cs="Arial"/>
          <w:b/>
        </w:rPr>
        <w:t>IS-I-s-B-03612</w:t>
      </w:r>
      <w:r>
        <w:rPr>
          <w:rFonts w:ascii="Arial" w:hAnsi="Arial" w:cs="Arial"/>
          <w:b/>
        </w:rPr>
        <w:t xml:space="preserve"> </w:t>
      </w:r>
      <w:r w:rsidRPr="00FB4932">
        <w:rPr>
          <w:rFonts w:ascii="Arial" w:hAnsi="Arial" w:cs="Arial"/>
          <w:b/>
          <w:lang w:val="fr-BE"/>
        </w:rPr>
        <w:t>Situl arheologic de la Leţcani</w:t>
      </w:r>
      <w:r>
        <w:rPr>
          <w:rFonts w:ascii="Arial" w:hAnsi="Arial" w:cs="Arial"/>
          <w:b/>
          <w:lang w:val="fr-BE"/>
        </w:rPr>
        <w:t xml:space="preserve"> </w:t>
      </w:r>
      <w:r w:rsidRPr="00FB4932">
        <w:rPr>
          <w:rFonts w:ascii="Arial" w:hAnsi="Arial" w:cs="Arial"/>
          <w:lang w:val="fr-BE"/>
        </w:rPr>
        <w:t>cu 9 aşezări</w:t>
      </w:r>
    </w:p>
    <w:p w:rsidR="001B3ED7" w:rsidRDefault="001B3ED7" w:rsidP="008B6F9E">
      <w:pPr>
        <w:autoSpaceDE w:val="0"/>
        <w:autoSpaceDN w:val="0"/>
        <w:adjustRightInd w:val="0"/>
        <w:rPr>
          <w:rFonts w:ascii="Arial" w:hAnsi="Arial" w:cs="Arial"/>
          <w:lang w:val="fr-BE"/>
        </w:rPr>
      </w:pPr>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tblBorders>
        <w:shd w:val="clear" w:color="auto" w:fill="FFFFFF" w:themeFill="background1"/>
        <w:tblCellMar>
          <w:left w:w="0" w:type="dxa"/>
          <w:right w:w="0" w:type="dxa"/>
        </w:tblCellMar>
        <w:tblLook w:val="04A0"/>
      </w:tblPr>
      <w:tblGrid>
        <w:gridCol w:w="1442"/>
        <w:gridCol w:w="82"/>
        <w:gridCol w:w="8584"/>
      </w:tblGrid>
      <w:tr w:rsidR="00FB4932" w:rsidRPr="00D93171" w:rsidTr="00FB4932">
        <w:trPr>
          <w:trHeight w:val="514"/>
          <w:tblCellSpacing w:w="0" w:type="dxa"/>
          <w:jc w:val="center"/>
        </w:trPr>
        <w:tc>
          <w:tcPr>
            <w:tcW w:w="1442" w:type="dxa"/>
            <w:shd w:val="clear" w:color="auto" w:fill="FFFFFF" w:themeFill="background1"/>
            <w:tcMar>
              <w:top w:w="176" w:type="dxa"/>
              <w:left w:w="0" w:type="dxa"/>
              <w:bottom w:w="0" w:type="dxa"/>
              <w:right w:w="53" w:type="dxa"/>
            </w:tcMar>
            <w:hideMark/>
          </w:tcPr>
          <w:p w:rsidR="00FB4932" w:rsidRPr="00D93171" w:rsidRDefault="00FB4932" w:rsidP="0098458E">
            <w:pPr>
              <w:jc w:val="right"/>
              <w:rPr>
                <w:rFonts w:ascii="Arial" w:hAnsi="Arial" w:cs="Arial"/>
                <w:b/>
                <w:bCs/>
                <w:color w:val="000000"/>
                <w:szCs w:val="24"/>
              </w:rPr>
            </w:pPr>
            <w:r w:rsidRPr="00D93171">
              <w:rPr>
                <w:rFonts w:ascii="Arial" w:hAnsi="Arial" w:cs="Arial"/>
                <w:b/>
                <w:bCs/>
                <w:color w:val="000000"/>
                <w:szCs w:val="24"/>
              </w:rPr>
              <w:t>denumire</w:t>
            </w:r>
          </w:p>
        </w:tc>
        <w:tc>
          <w:tcPr>
            <w:tcW w:w="82" w:type="dxa"/>
            <w:tcBorders>
              <w:right w:val="single" w:sz="6" w:space="0" w:color="auto"/>
            </w:tcBorders>
            <w:shd w:val="clear" w:color="auto" w:fill="FFFFFF" w:themeFill="background1"/>
            <w:tcMar>
              <w:top w:w="176" w:type="dxa"/>
              <w:left w:w="0" w:type="dxa"/>
              <w:bottom w:w="0" w:type="dxa"/>
              <w:right w:w="0" w:type="dxa"/>
            </w:tcMar>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shd w:val="clear" w:color="auto" w:fill="FFFFFF" w:themeFill="background1"/>
            <w:tcMar>
              <w:top w:w="176"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Situl arheologic de la Letcani</w:t>
            </w:r>
          </w:p>
        </w:tc>
      </w:tr>
      <w:tr w:rsidR="00FB4932" w:rsidRPr="00D93171" w:rsidTr="00FB4932">
        <w:trPr>
          <w:tblCellSpacing w:w="0" w:type="dxa"/>
          <w:jc w:val="center"/>
        </w:trPr>
        <w:tc>
          <w:tcPr>
            <w:tcW w:w="1442" w:type="dxa"/>
            <w:shd w:val="clear" w:color="auto" w:fill="FFFFFF" w:themeFill="background1"/>
            <w:tcMar>
              <w:top w:w="176" w:type="dxa"/>
              <w:left w:w="53" w:type="dxa"/>
              <w:bottom w:w="0" w:type="dxa"/>
              <w:right w:w="53" w:type="dxa"/>
            </w:tcMar>
            <w:hideMark/>
          </w:tcPr>
          <w:p w:rsidR="00FB4932" w:rsidRPr="00D93171" w:rsidRDefault="00FB4932" w:rsidP="0098458E">
            <w:pPr>
              <w:rPr>
                <w:rFonts w:ascii="Arial" w:hAnsi="Arial" w:cs="Arial"/>
                <w:b/>
                <w:bCs/>
                <w:color w:val="000000"/>
                <w:szCs w:val="24"/>
              </w:rPr>
            </w:pPr>
            <w:r w:rsidRPr="00D93171">
              <w:rPr>
                <w:rFonts w:ascii="Arial" w:hAnsi="Arial" w:cs="Arial"/>
                <w:b/>
                <w:bCs/>
                <w:color w:val="000000"/>
                <w:szCs w:val="24"/>
              </w:rPr>
              <w:t>localizare</w:t>
            </w:r>
          </w:p>
        </w:tc>
        <w:tc>
          <w:tcPr>
            <w:tcW w:w="82" w:type="dxa"/>
            <w:tcBorders>
              <w:right w:val="single" w:sz="6" w:space="0" w:color="auto"/>
            </w:tcBorders>
            <w:shd w:val="clear" w:color="auto" w:fill="FFFFFF" w:themeFill="background1"/>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tcBorders>
              <w:top w:val="nil"/>
            </w:tcBorders>
            <w:shd w:val="clear" w:color="auto" w:fill="FFFFFF" w:themeFill="background1"/>
            <w:tcMar>
              <w:top w:w="0"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 </w:t>
            </w:r>
          </w:p>
        </w:tc>
      </w:tr>
      <w:tr w:rsidR="00FB4932" w:rsidRPr="00D93171" w:rsidTr="00FB4932">
        <w:trPr>
          <w:tblCellSpacing w:w="0" w:type="dxa"/>
          <w:jc w:val="center"/>
        </w:trPr>
        <w:tc>
          <w:tcPr>
            <w:tcW w:w="1442" w:type="dxa"/>
            <w:shd w:val="clear" w:color="auto" w:fill="FFFFFF" w:themeFill="background1"/>
            <w:tcMar>
              <w:top w:w="0" w:type="dxa"/>
              <w:left w:w="0" w:type="dxa"/>
              <w:bottom w:w="0" w:type="dxa"/>
              <w:right w:w="53" w:type="dxa"/>
            </w:tcMar>
            <w:hideMark/>
          </w:tcPr>
          <w:p w:rsidR="00FB4932" w:rsidRPr="00D93171" w:rsidRDefault="00FB4932" w:rsidP="0098458E">
            <w:pPr>
              <w:jc w:val="right"/>
              <w:rPr>
                <w:rFonts w:ascii="Arial" w:hAnsi="Arial" w:cs="Arial"/>
                <w:b/>
                <w:bCs/>
                <w:color w:val="000000"/>
                <w:szCs w:val="24"/>
              </w:rPr>
            </w:pPr>
            <w:r w:rsidRPr="00D93171">
              <w:rPr>
                <w:rFonts w:ascii="Arial" w:hAnsi="Arial" w:cs="Arial"/>
                <w:b/>
                <w:bCs/>
                <w:color w:val="000000"/>
                <w:szCs w:val="24"/>
              </w:rPr>
              <w:t>comuna</w:t>
            </w:r>
          </w:p>
        </w:tc>
        <w:tc>
          <w:tcPr>
            <w:tcW w:w="82" w:type="dxa"/>
            <w:tcBorders>
              <w:right w:val="single" w:sz="6" w:space="0" w:color="auto"/>
            </w:tcBorders>
            <w:shd w:val="clear" w:color="auto" w:fill="FFFFFF" w:themeFill="background1"/>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shd w:val="clear" w:color="auto" w:fill="FFFFFF" w:themeFill="background1"/>
            <w:tcMar>
              <w:top w:w="0" w:type="dxa"/>
              <w:left w:w="88" w:type="dxa"/>
              <w:bottom w:w="0" w:type="dxa"/>
              <w:right w:w="88" w:type="dxa"/>
            </w:tcMar>
            <w:vAlign w:val="center"/>
            <w:hideMark/>
          </w:tcPr>
          <w:p w:rsidR="00FB4932" w:rsidRPr="00D93171" w:rsidRDefault="000C0ED4" w:rsidP="0098458E">
            <w:pPr>
              <w:rPr>
                <w:rFonts w:ascii="Arial" w:hAnsi="Arial" w:cs="Arial"/>
                <w:color w:val="000000"/>
                <w:szCs w:val="24"/>
              </w:rPr>
            </w:pPr>
            <w:hyperlink r:id="rId57" w:tooltip="Localitati din LETCANI" w:history="1">
              <w:r w:rsidR="00FB4932" w:rsidRPr="00D93171">
                <w:rPr>
                  <w:rFonts w:ascii="Arial" w:hAnsi="Arial" w:cs="Arial"/>
                  <w:color w:val="000000"/>
                  <w:szCs w:val="24"/>
                </w:rPr>
                <w:t>LETCANI</w:t>
              </w:r>
            </w:hyperlink>
          </w:p>
        </w:tc>
      </w:tr>
      <w:tr w:rsidR="00FB4932" w:rsidRPr="00D93171" w:rsidTr="00FB4932">
        <w:trPr>
          <w:tblCellSpacing w:w="0" w:type="dxa"/>
          <w:jc w:val="center"/>
        </w:trPr>
        <w:tc>
          <w:tcPr>
            <w:tcW w:w="1442" w:type="dxa"/>
            <w:shd w:val="clear" w:color="auto" w:fill="FFFFFF" w:themeFill="background1"/>
            <w:tcMar>
              <w:top w:w="0" w:type="dxa"/>
              <w:left w:w="0" w:type="dxa"/>
              <w:bottom w:w="0" w:type="dxa"/>
              <w:right w:w="53" w:type="dxa"/>
            </w:tcMar>
            <w:hideMark/>
          </w:tcPr>
          <w:p w:rsidR="00FB4932" w:rsidRPr="00D93171" w:rsidRDefault="00FB4932" w:rsidP="0098458E">
            <w:pPr>
              <w:jc w:val="right"/>
              <w:rPr>
                <w:rFonts w:ascii="Arial" w:hAnsi="Arial" w:cs="Arial"/>
                <w:b/>
                <w:bCs/>
                <w:color w:val="000000"/>
                <w:szCs w:val="24"/>
              </w:rPr>
            </w:pPr>
            <w:r w:rsidRPr="00D93171">
              <w:rPr>
                <w:rFonts w:ascii="Arial" w:hAnsi="Arial" w:cs="Arial"/>
                <w:b/>
                <w:bCs/>
                <w:color w:val="000000"/>
                <w:szCs w:val="24"/>
              </w:rPr>
              <w:t>localitate</w:t>
            </w:r>
          </w:p>
        </w:tc>
        <w:tc>
          <w:tcPr>
            <w:tcW w:w="82" w:type="dxa"/>
            <w:tcBorders>
              <w:right w:val="single" w:sz="6" w:space="0" w:color="auto"/>
            </w:tcBorders>
            <w:shd w:val="clear" w:color="auto" w:fill="FFFFFF" w:themeFill="background1"/>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shd w:val="clear" w:color="auto" w:fill="FFFFFF" w:themeFill="background1"/>
            <w:tcMar>
              <w:top w:w="0"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LETCANI</w:t>
            </w:r>
          </w:p>
        </w:tc>
      </w:tr>
      <w:tr w:rsidR="00FB4932" w:rsidRPr="00D93171" w:rsidTr="00FB4932">
        <w:trPr>
          <w:tblCellSpacing w:w="0" w:type="dxa"/>
          <w:jc w:val="center"/>
        </w:trPr>
        <w:tc>
          <w:tcPr>
            <w:tcW w:w="1442" w:type="dxa"/>
            <w:shd w:val="clear" w:color="auto" w:fill="FFFFFF" w:themeFill="background1"/>
            <w:tcMar>
              <w:top w:w="176" w:type="dxa"/>
              <w:left w:w="53" w:type="dxa"/>
              <w:bottom w:w="0" w:type="dxa"/>
              <w:right w:w="53" w:type="dxa"/>
            </w:tcMar>
            <w:hideMark/>
          </w:tcPr>
          <w:p w:rsidR="00FB4932" w:rsidRPr="00D93171" w:rsidRDefault="00FB4932" w:rsidP="0098458E">
            <w:pPr>
              <w:rPr>
                <w:rFonts w:ascii="Arial" w:hAnsi="Arial" w:cs="Arial"/>
                <w:b/>
                <w:bCs/>
                <w:color w:val="000000"/>
                <w:szCs w:val="24"/>
              </w:rPr>
            </w:pPr>
            <w:r w:rsidRPr="00D93171">
              <w:rPr>
                <w:rFonts w:ascii="Arial" w:hAnsi="Arial" w:cs="Arial"/>
                <w:b/>
                <w:bCs/>
                <w:color w:val="000000"/>
                <w:szCs w:val="24"/>
              </w:rPr>
              <w:t>coordonate geografice</w:t>
            </w:r>
          </w:p>
        </w:tc>
        <w:tc>
          <w:tcPr>
            <w:tcW w:w="82" w:type="dxa"/>
            <w:tcBorders>
              <w:right w:val="single" w:sz="6" w:space="0" w:color="auto"/>
            </w:tcBorders>
            <w:shd w:val="clear" w:color="auto" w:fill="FFFFFF" w:themeFill="background1"/>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tcBorders>
              <w:top w:val="nil"/>
            </w:tcBorders>
            <w:shd w:val="clear" w:color="auto" w:fill="FFFFFF" w:themeFill="background1"/>
            <w:tcMar>
              <w:top w:w="0"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 </w:t>
            </w:r>
          </w:p>
        </w:tc>
      </w:tr>
      <w:tr w:rsidR="00FB4932" w:rsidRPr="00D93171" w:rsidTr="00FB4932">
        <w:trPr>
          <w:tblCellSpacing w:w="0" w:type="dxa"/>
          <w:jc w:val="center"/>
        </w:trPr>
        <w:tc>
          <w:tcPr>
            <w:tcW w:w="1442" w:type="dxa"/>
            <w:shd w:val="clear" w:color="auto" w:fill="FFFFFF" w:themeFill="background1"/>
            <w:tcMar>
              <w:top w:w="0" w:type="dxa"/>
              <w:left w:w="0" w:type="dxa"/>
              <w:bottom w:w="0" w:type="dxa"/>
              <w:right w:w="53" w:type="dxa"/>
            </w:tcMar>
            <w:hideMark/>
          </w:tcPr>
          <w:p w:rsidR="00FB4932" w:rsidRPr="00D93171" w:rsidRDefault="00FB4932" w:rsidP="0098458E">
            <w:pPr>
              <w:jc w:val="right"/>
              <w:rPr>
                <w:rFonts w:ascii="Arial" w:hAnsi="Arial" w:cs="Arial"/>
                <w:b/>
                <w:bCs/>
                <w:color w:val="000000"/>
                <w:szCs w:val="24"/>
              </w:rPr>
            </w:pPr>
            <w:r w:rsidRPr="00D93171">
              <w:rPr>
                <w:rFonts w:ascii="Arial" w:hAnsi="Arial" w:cs="Arial"/>
                <w:b/>
                <w:bCs/>
                <w:color w:val="000000"/>
                <w:szCs w:val="24"/>
              </w:rPr>
              <w:t>Latitudine N</w:t>
            </w:r>
          </w:p>
        </w:tc>
        <w:tc>
          <w:tcPr>
            <w:tcW w:w="82" w:type="dxa"/>
            <w:tcBorders>
              <w:right w:val="single" w:sz="6" w:space="0" w:color="auto"/>
            </w:tcBorders>
            <w:shd w:val="clear" w:color="auto" w:fill="FFFFFF" w:themeFill="background1"/>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shd w:val="clear" w:color="auto" w:fill="FFFFFF" w:themeFill="background1"/>
            <w:tcMar>
              <w:top w:w="0"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47 grade, 11 minute, 30 secunde</w:t>
            </w:r>
          </w:p>
        </w:tc>
      </w:tr>
      <w:tr w:rsidR="00FB4932" w:rsidRPr="00D93171" w:rsidTr="00FB4932">
        <w:trPr>
          <w:tblCellSpacing w:w="0" w:type="dxa"/>
          <w:jc w:val="center"/>
        </w:trPr>
        <w:tc>
          <w:tcPr>
            <w:tcW w:w="1442" w:type="dxa"/>
            <w:shd w:val="clear" w:color="auto" w:fill="FFFFFF" w:themeFill="background1"/>
            <w:tcMar>
              <w:top w:w="0" w:type="dxa"/>
              <w:left w:w="0" w:type="dxa"/>
              <w:bottom w:w="0" w:type="dxa"/>
              <w:right w:w="53" w:type="dxa"/>
            </w:tcMar>
            <w:hideMark/>
          </w:tcPr>
          <w:p w:rsidR="00FB4932" w:rsidRPr="00D93171" w:rsidRDefault="00FB4932" w:rsidP="0098458E">
            <w:pPr>
              <w:jc w:val="right"/>
              <w:rPr>
                <w:rFonts w:ascii="Arial" w:hAnsi="Arial" w:cs="Arial"/>
                <w:b/>
                <w:bCs/>
                <w:color w:val="000000"/>
                <w:szCs w:val="24"/>
              </w:rPr>
            </w:pPr>
            <w:r w:rsidRPr="00D93171">
              <w:rPr>
                <w:rFonts w:ascii="Arial" w:hAnsi="Arial" w:cs="Arial"/>
                <w:b/>
                <w:bCs/>
                <w:color w:val="000000"/>
                <w:szCs w:val="24"/>
              </w:rPr>
              <w:t>Longitudine E</w:t>
            </w:r>
          </w:p>
        </w:tc>
        <w:tc>
          <w:tcPr>
            <w:tcW w:w="82" w:type="dxa"/>
            <w:tcBorders>
              <w:right w:val="single" w:sz="6" w:space="0" w:color="auto"/>
            </w:tcBorders>
            <w:shd w:val="clear" w:color="auto" w:fill="FFFFFF" w:themeFill="background1"/>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shd w:val="clear" w:color="auto" w:fill="FFFFFF" w:themeFill="background1"/>
            <w:tcMar>
              <w:top w:w="0"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27 grade, 25 minute, 10 secunde</w:t>
            </w:r>
          </w:p>
        </w:tc>
      </w:tr>
      <w:tr w:rsidR="00FB4932" w:rsidRPr="00D93171" w:rsidTr="00FB4932">
        <w:trPr>
          <w:tblCellSpacing w:w="0" w:type="dxa"/>
          <w:jc w:val="center"/>
        </w:trPr>
        <w:tc>
          <w:tcPr>
            <w:tcW w:w="1442" w:type="dxa"/>
            <w:shd w:val="clear" w:color="auto" w:fill="FFFFFF" w:themeFill="background1"/>
            <w:tcMar>
              <w:top w:w="176" w:type="dxa"/>
              <w:left w:w="0" w:type="dxa"/>
              <w:bottom w:w="0" w:type="dxa"/>
              <w:right w:w="53" w:type="dxa"/>
            </w:tcMar>
            <w:hideMark/>
          </w:tcPr>
          <w:p w:rsidR="00FB4932" w:rsidRPr="00D93171" w:rsidRDefault="00FB4932" w:rsidP="0098458E">
            <w:pPr>
              <w:jc w:val="right"/>
              <w:rPr>
                <w:rFonts w:ascii="Arial" w:hAnsi="Arial" w:cs="Arial"/>
                <w:b/>
                <w:bCs/>
                <w:color w:val="000000"/>
                <w:szCs w:val="24"/>
              </w:rPr>
            </w:pPr>
            <w:r w:rsidRPr="00D93171">
              <w:rPr>
                <w:rFonts w:ascii="Arial" w:hAnsi="Arial" w:cs="Arial"/>
                <w:b/>
                <w:bCs/>
                <w:color w:val="000000"/>
                <w:szCs w:val="24"/>
              </w:rPr>
              <w:t>localizare</w:t>
            </w:r>
          </w:p>
        </w:tc>
        <w:tc>
          <w:tcPr>
            <w:tcW w:w="82" w:type="dxa"/>
            <w:tcBorders>
              <w:right w:val="single" w:sz="6" w:space="0" w:color="auto"/>
            </w:tcBorders>
            <w:shd w:val="clear" w:color="auto" w:fill="FFFFFF" w:themeFill="background1"/>
            <w:tcMar>
              <w:top w:w="176" w:type="dxa"/>
              <w:left w:w="0" w:type="dxa"/>
              <w:bottom w:w="0" w:type="dxa"/>
              <w:right w:w="0" w:type="dxa"/>
            </w:tcMar>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shd w:val="clear" w:color="auto" w:fill="FFFFFF" w:themeFill="background1"/>
            <w:tcMar>
              <w:top w:w="176"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In vatra satului, la 100 m de biserica</w:t>
            </w:r>
          </w:p>
        </w:tc>
      </w:tr>
      <w:tr w:rsidR="00FB4932" w:rsidRPr="00D93171" w:rsidTr="00FB4932">
        <w:trPr>
          <w:tblCellSpacing w:w="0" w:type="dxa"/>
          <w:jc w:val="center"/>
        </w:trPr>
        <w:tc>
          <w:tcPr>
            <w:tcW w:w="1442" w:type="dxa"/>
            <w:shd w:val="clear" w:color="auto" w:fill="FFFFFF" w:themeFill="background1"/>
            <w:tcMar>
              <w:top w:w="176" w:type="dxa"/>
              <w:left w:w="0" w:type="dxa"/>
              <w:bottom w:w="0" w:type="dxa"/>
              <w:right w:w="53" w:type="dxa"/>
            </w:tcMar>
            <w:hideMark/>
          </w:tcPr>
          <w:p w:rsidR="00FB4932" w:rsidRPr="00D93171" w:rsidRDefault="00FB4932" w:rsidP="0098458E">
            <w:pPr>
              <w:jc w:val="right"/>
              <w:rPr>
                <w:rFonts w:ascii="Arial" w:hAnsi="Arial" w:cs="Arial"/>
                <w:b/>
                <w:bCs/>
                <w:color w:val="000000"/>
                <w:szCs w:val="24"/>
              </w:rPr>
            </w:pPr>
            <w:r w:rsidRPr="00D93171">
              <w:rPr>
                <w:rFonts w:ascii="Arial" w:hAnsi="Arial" w:cs="Arial"/>
                <w:b/>
                <w:bCs/>
                <w:color w:val="000000"/>
                <w:szCs w:val="24"/>
              </w:rPr>
              <w:t>referinte cartografice</w:t>
            </w:r>
          </w:p>
        </w:tc>
        <w:tc>
          <w:tcPr>
            <w:tcW w:w="82" w:type="dxa"/>
            <w:tcBorders>
              <w:right w:val="single" w:sz="6" w:space="0" w:color="auto"/>
            </w:tcBorders>
            <w:shd w:val="clear" w:color="auto" w:fill="FFFFFF" w:themeFill="background1"/>
            <w:tcMar>
              <w:top w:w="176" w:type="dxa"/>
              <w:left w:w="0" w:type="dxa"/>
              <w:bottom w:w="0" w:type="dxa"/>
              <w:right w:w="0" w:type="dxa"/>
            </w:tcMar>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shd w:val="clear" w:color="auto" w:fill="FFFFFF" w:themeFill="background1"/>
            <w:tcMar>
              <w:top w:w="176"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L-35-31-B-d (harta scara 1:25.000)</w:t>
            </w:r>
          </w:p>
        </w:tc>
      </w:tr>
      <w:tr w:rsidR="00FB4932" w:rsidRPr="00D93171" w:rsidTr="00FB4932">
        <w:trPr>
          <w:tblCellSpacing w:w="0" w:type="dxa"/>
          <w:jc w:val="center"/>
        </w:trPr>
        <w:tc>
          <w:tcPr>
            <w:tcW w:w="1442" w:type="dxa"/>
            <w:shd w:val="clear" w:color="auto" w:fill="FFFFFF" w:themeFill="background1"/>
            <w:tcMar>
              <w:top w:w="176" w:type="dxa"/>
              <w:left w:w="0" w:type="dxa"/>
              <w:bottom w:w="0" w:type="dxa"/>
              <w:right w:w="53" w:type="dxa"/>
            </w:tcMar>
            <w:hideMark/>
          </w:tcPr>
          <w:p w:rsidR="00FB4932" w:rsidRPr="00D93171" w:rsidRDefault="00FB4932" w:rsidP="0098458E">
            <w:pPr>
              <w:jc w:val="right"/>
              <w:rPr>
                <w:rFonts w:ascii="Arial" w:hAnsi="Arial" w:cs="Arial"/>
                <w:b/>
                <w:bCs/>
                <w:color w:val="000000"/>
                <w:szCs w:val="24"/>
              </w:rPr>
            </w:pPr>
            <w:r w:rsidRPr="00D93171">
              <w:rPr>
                <w:rFonts w:ascii="Arial" w:hAnsi="Arial" w:cs="Arial"/>
                <w:b/>
                <w:bCs/>
                <w:color w:val="000000"/>
                <w:szCs w:val="24"/>
              </w:rPr>
              <w:t>datare</w:t>
            </w:r>
          </w:p>
        </w:tc>
        <w:tc>
          <w:tcPr>
            <w:tcW w:w="82" w:type="dxa"/>
            <w:tcBorders>
              <w:right w:val="single" w:sz="6" w:space="0" w:color="auto"/>
            </w:tcBorders>
            <w:shd w:val="clear" w:color="auto" w:fill="FFFFFF" w:themeFill="background1"/>
            <w:tcMar>
              <w:top w:w="176" w:type="dxa"/>
              <w:left w:w="0" w:type="dxa"/>
              <w:bottom w:w="0" w:type="dxa"/>
              <w:right w:w="0" w:type="dxa"/>
            </w:tcMar>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shd w:val="clear" w:color="auto" w:fill="FFFFFF" w:themeFill="background1"/>
            <w:tcMar>
              <w:top w:w="176"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Epoca medievala (sec. XVIII) // Epoca daco-romana (sec. III – IV) // Hallstatt // Epoca bronzului tarziu, cultura Noua // Eneolitic, cultura Cucuteni, faza B // Eneolitic, cultura Cucuteni, faza AB // Eneolitic, cultura Cucuteni, faza A // Neolitic tarziu, cultura ceramicii liniare // Neolitic, cultura Cris //</w:t>
            </w:r>
          </w:p>
        </w:tc>
      </w:tr>
      <w:tr w:rsidR="00FB4932" w:rsidRPr="00D93171" w:rsidTr="00FB4932">
        <w:trPr>
          <w:tblCellSpacing w:w="0" w:type="dxa"/>
          <w:jc w:val="center"/>
        </w:trPr>
        <w:tc>
          <w:tcPr>
            <w:tcW w:w="1442" w:type="dxa"/>
            <w:shd w:val="clear" w:color="auto" w:fill="FFFFFF" w:themeFill="background1"/>
            <w:tcMar>
              <w:top w:w="176" w:type="dxa"/>
              <w:left w:w="0" w:type="dxa"/>
              <w:bottom w:w="0" w:type="dxa"/>
              <w:right w:w="53" w:type="dxa"/>
            </w:tcMar>
            <w:hideMark/>
          </w:tcPr>
          <w:p w:rsidR="00FB4932" w:rsidRPr="00D93171" w:rsidRDefault="00FB4932" w:rsidP="0098458E">
            <w:pPr>
              <w:jc w:val="right"/>
              <w:rPr>
                <w:rFonts w:ascii="Arial" w:hAnsi="Arial" w:cs="Arial"/>
                <w:b/>
                <w:bCs/>
                <w:color w:val="000000"/>
                <w:szCs w:val="24"/>
              </w:rPr>
            </w:pPr>
            <w:r w:rsidRPr="00D93171">
              <w:rPr>
                <w:rFonts w:ascii="Arial" w:hAnsi="Arial" w:cs="Arial"/>
                <w:b/>
                <w:bCs/>
                <w:color w:val="000000"/>
                <w:szCs w:val="24"/>
              </w:rPr>
              <w:t>descriere</w:t>
            </w:r>
          </w:p>
        </w:tc>
        <w:tc>
          <w:tcPr>
            <w:tcW w:w="82" w:type="dxa"/>
            <w:tcBorders>
              <w:right w:val="single" w:sz="6" w:space="0" w:color="auto"/>
            </w:tcBorders>
            <w:shd w:val="clear" w:color="auto" w:fill="FFFFFF" w:themeFill="background1"/>
            <w:tcMar>
              <w:top w:w="176" w:type="dxa"/>
              <w:left w:w="0" w:type="dxa"/>
              <w:bottom w:w="0" w:type="dxa"/>
              <w:right w:w="0" w:type="dxa"/>
            </w:tcMar>
            <w:vAlign w:val="center"/>
            <w:hideMark/>
          </w:tcPr>
          <w:p w:rsidR="00FB4932" w:rsidRPr="00D93171" w:rsidRDefault="00FB4932" w:rsidP="0098458E">
            <w:pPr>
              <w:jc w:val="center"/>
              <w:rPr>
                <w:rFonts w:ascii="Arial" w:hAnsi="Arial" w:cs="Arial"/>
                <w:szCs w:val="24"/>
              </w:rPr>
            </w:pPr>
            <w:r w:rsidRPr="00D93171">
              <w:rPr>
                <w:rFonts w:ascii="Arial" w:hAnsi="Arial" w:cs="Arial"/>
                <w:szCs w:val="24"/>
              </w:rPr>
              <w:t> </w:t>
            </w:r>
          </w:p>
        </w:tc>
        <w:tc>
          <w:tcPr>
            <w:tcW w:w="0" w:type="auto"/>
            <w:shd w:val="clear" w:color="auto" w:fill="FFFFFF" w:themeFill="background1"/>
            <w:tcMar>
              <w:top w:w="176" w:type="dxa"/>
              <w:left w:w="88" w:type="dxa"/>
              <w:bottom w:w="0" w:type="dxa"/>
              <w:right w:w="88" w:type="dxa"/>
            </w:tcMar>
            <w:vAlign w:val="center"/>
            <w:hideMark/>
          </w:tcPr>
          <w:p w:rsidR="00FB4932" w:rsidRPr="00D93171" w:rsidRDefault="00FB4932" w:rsidP="0098458E">
            <w:pPr>
              <w:rPr>
                <w:rFonts w:ascii="Arial" w:hAnsi="Arial" w:cs="Arial"/>
                <w:color w:val="000000"/>
                <w:szCs w:val="24"/>
              </w:rPr>
            </w:pPr>
            <w:r w:rsidRPr="00D93171">
              <w:rPr>
                <w:rFonts w:ascii="Arial" w:hAnsi="Arial" w:cs="Arial"/>
                <w:color w:val="000000"/>
                <w:szCs w:val="24"/>
              </w:rPr>
              <w:t>Pe terasa inferioara a Bahluiului, pana la circa 100-m S de biserica, asezare cu ceramica apartinand culturilor Cris, ceramicii liniare cu capete de note muzicale, Cucuteni A, B, specia „C', Noua, Hallstatt; sec. III-IV e.n. si XVII-XVIII. Locuirii eneolitice ii apartine si un fragment de brazdar din corn de cerb. In aceasta asezare sunt incluse si punctele publicate anterior sub numele Marginea sud-estica a satului si Slobozia – Letcani.</w:t>
            </w:r>
          </w:p>
        </w:tc>
      </w:tr>
    </w:tbl>
    <w:p w:rsidR="001B3ED7" w:rsidRDefault="001B3ED7" w:rsidP="008B6F9E">
      <w:pPr>
        <w:autoSpaceDE w:val="0"/>
        <w:autoSpaceDN w:val="0"/>
        <w:adjustRightInd w:val="0"/>
        <w:rPr>
          <w:rFonts w:ascii="Arial" w:hAnsi="Arial" w:cs="Arial"/>
          <w:lang w:val="fr-BE"/>
        </w:rPr>
      </w:pPr>
    </w:p>
    <w:p w:rsidR="001B3ED7" w:rsidRDefault="001B3ED7" w:rsidP="008B6F9E">
      <w:pPr>
        <w:autoSpaceDE w:val="0"/>
        <w:autoSpaceDN w:val="0"/>
        <w:adjustRightInd w:val="0"/>
        <w:rPr>
          <w:rFonts w:ascii="Arial" w:hAnsi="Arial" w:cs="Arial"/>
          <w:lang w:val="fr-BE"/>
        </w:rPr>
      </w:pPr>
    </w:p>
    <w:p w:rsidR="001B3ED7" w:rsidRDefault="00FB4932" w:rsidP="004C260E">
      <w:pPr>
        <w:autoSpaceDE w:val="0"/>
        <w:autoSpaceDN w:val="0"/>
        <w:adjustRightInd w:val="0"/>
        <w:ind w:firstLine="720"/>
        <w:rPr>
          <w:rFonts w:ascii="Arial" w:hAnsi="Arial" w:cs="Arial"/>
        </w:rPr>
      </w:pPr>
      <w:r w:rsidRPr="00876561">
        <w:rPr>
          <w:rFonts w:ascii="Arial" w:hAnsi="Arial" w:cs="Arial"/>
          <w:b/>
        </w:rPr>
        <w:t>IS-II-m-A-04190</w:t>
      </w:r>
      <w:r w:rsidRPr="00FB4932">
        <w:rPr>
          <w:rFonts w:ascii="Arial" w:hAnsi="Arial" w:cs="Arial"/>
        </w:rPr>
        <w:t xml:space="preserve"> </w:t>
      </w:r>
      <w:r w:rsidRPr="00FB4932">
        <w:rPr>
          <w:rFonts w:ascii="Arial" w:hAnsi="Arial" w:cs="Arial"/>
          <w:b/>
        </w:rPr>
        <w:t>Biserica "Rotundă"</w:t>
      </w:r>
      <w:r>
        <w:rPr>
          <w:rFonts w:ascii="Arial" w:hAnsi="Arial" w:cs="Arial"/>
        </w:rPr>
        <w:t xml:space="preserve"> </w:t>
      </w:r>
    </w:p>
    <w:p w:rsidR="002D7A8A" w:rsidRDefault="002D7A8A" w:rsidP="004C260E">
      <w:pPr>
        <w:autoSpaceDE w:val="0"/>
        <w:autoSpaceDN w:val="0"/>
        <w:adjustRightInd w:val="0"/>
        <w:ind w:firstLine="720"/>
        <w:rPr>
          <w:rFonts w:ascii="Arial" w:hAnsi="Arial" w:cs="Arial"/>
        </w:rPr>
      </w:pPr>
    </w:p>
    <w:p w:rsidR="00FB4932" w:rsidRPr="00FB4932" w:rsidRDefault="00FB4932" w:rsidP="002D7A8A">
      <w:pPr>
        <w:pStyle w:val="NormalWeb"/>
        <w:shd w:val="clear" w:color="auto" w:fill="FFFFFF"/>
        <w:spacing w:before="20" w:after="20"/>
        <w:ind w:firstLine="720"/>
        <w:jc w:val="both"/>
        <w:rPr>
          <w:rFonts w:ascii="Arial" w:hAnsi="Arial" w:cs="Arial"/>
          <w:b/>
        </w:rPr>
      </w:pPr>
      <w:r>
        <w:rPr>
          <w:rFonts w:ascii="Arial" w:hAnsi="Arial" w:cs="Arial"/>
          <w:color w:val="333333"/>
        </w:rPr>
        <w:t>E</w:t>
      </w:r>
      <w:r w:rsidRPr="00D93171">
        <w:rPr>
          <w:rFonts w:ascii="Arial" w:hAnsi="Arial" w:cs="Arial"/>
          <w:color w:val="333333"/>
        </w:rPr>
        <w:t xml:space="preserve">ste o biserică </w:t>
      </w:r>
      <w:r w:rsidRPr="002D7A8A">
        <w:rPr>
          <w:rFonts w:ascii="Arial" w:hAnsi="Arial" w:cs="Arial"/>
          <w:color w:val="333333"/>
        </w:rPr>
        <w:t>ortodoxă din satul </w:t>
      </w:r>
      <w:hyperlink r:id="rId58" w:tooltip="Lețcani, Iași" w:history="1">
        <w:r w:rsidRPr="002D7A8A">
          <w:rPr>
            <w:rStyle w:val="Hyperlink"/>
            <w:rFonts w:ascii="Arial" w:hAnsi="Arial" w:cs="Arial"/>
            <w:b w:val="0"/>
            <w:color w:val="auto"/>
            <w:u w:val="none"/>
          </w:rPr>
          <w:t>Leţcani</w:t>
        </w:r>
      </w:hyperlink>
      <w:r w:rsidR="002D7A8A" w:rsidRPr="002D7A8A">
        <w:rPr>
          <w:rFonts w:ascii="Arial" w:hAnsi="Arial" w:cs="Arial"/>
        </w:rPr>
        <w:t xml:space="preserve">, </w:t>
      </w:r>
      <w:r w:rsidR="002D7A8A" w:rsidRPr="002D7A8A">
        <w:rPr>
          <w:rFonts w:ascii="Arial" w:hAnsi="Arial" w:cs="Arial"/>
          <w:b/>
        </w:rPr>
        <w:t>cu hramul Sf. Dumitru şi Sf. Spiridon</w:t>
      </w:r>
      <w:r w:rsidR="002D7A8A">
        <w:rPr>
          <w:rFonts w:ascii="Arial" w:hAnsi="Arial" w:cs="Arial"/>
        </w:rPr>
        <w:t>,</w:t>
      </w:r>
      <w:r w:rsidRPr="00FB4932">
        <w:rPr>
          <w:rFonts w:ascii="Arial" w:hAnsi="Arial" w:cs="Arial"/>
          <w:b/>
        </w:rPr>
        <w:t xml:space="preserve"> </w:t>
      </w:r>
      <w:r w:rsidRPr="00FB4932">
        <w:rPr>
          <w:rFonts w:ascii="Arial" w:hAnsi="Arial" w:cs="Arial"/>
        </w:rPr>
        <w:t>considerată unicat în România prin planul ei perfect rotund asemănător</w:t>
      </w:r>
      <w:r w:rsidRPr="00FB4932">
        <w:rPr>
          <w:rFonts w:ascii="Arial" w:hAnsi="Arial" w:cs="Arial"/>
          <w:b/>
        </w:rPr>
        <w:t> </w:t>
      </w:r>
      <w:hyperlink r:id="rId59" w:tooltip="Biserica Sfântului Mormânt" w:history="1">
        <w:r w:rsidRPr="00FB4932">
          <w:rPr>
            <w:rStyle w:val="Hyperlink"/>
            <w:rFonts w:ascii="Arial" w:hAnsi="Arial" w:cs="Arial"/>
            <w:b w:val="0"/>
            <w:color w:val="auto"/>
            <w:u w:val="none"/>
          </w:rPr>
          <w:t>Bisericii Sfântului Mormânt</w:t>
        </w:r>
      </w:hyperlink>
      <w:r w:rsidRPr="00FB4932">
        <w:rPr>
          <w:rFonts w:ascii="Arial" w:hAnsi="Arial" w:cs="Arial"/>
          <w:b/>
        </w:rPr>
        <w:t xml:space="preserve"> </w:t>
      </w:r>
      <w:r w:rsidRPr="00FB4932">
        <w:rPr>
          <w:rFonts w:ascii="Arial" w:hAnsi="Arial" w:cs="Arial"/>
        </w:rPr>
        <w:t>de la</w:t>
      </w:r>
      <w:r w:rsidRPr="00FB4932">
        <w:rPr>
          <w:rFonts w:ascii="Arial" w:hAnsi="Arial" w:cs="Arial"/>
          <w:b/>
        </w:rPr>
        <w:t> </w:t>
      </w:r>
      <w:hyperlink r:id="rId60" w:tooltip="Ierusalim" w:history="1">
        <w:r w:rsidRPr="00FB4932">
          <w:rPr>
            <w:rStyle w:val="Hyperlink"/>
            <w:rFonts w:ascii="Arial" w:hAnsi="Arial" w:cs="Arial"/>
            <w:b w:val="0"/>
            <w:color w:val="auto"/>
            <w:u w:val="none"/>
          </w:rPr>
          <w:t>Ierusalim</w:t>
        </w:r>
      </w:hyperlink>
      <w:r w:rsidRPr="00FB4932">
        <w:rPr>
          <w:rFonts w:ascii="Arial" w:hAnsi="Arial" w:cs="Arial"/>
          <w:b/>
        </w:rPr>
        <w:t xml:space="preserve">. </w:t>
      </w:r>
      <w:r w:rsidRPr="00FB4932">
        <w:rPr>
          <w:rFonts w:ascii="Arial" w:hAnsi="Arial" w:cs="Arial"/>
        </w:rPr>
        <w:t>Ea se află la o distan</w:t>
      </w:r>
      <w:r w:rsidRPr="00FB4932">
        <w:rPr>
          <w:rFonts w:ascii="Cambria Math" w:hAnsi="Cambria Math" w:cs="Arial"/>
        </w:rPr>
        <w:t>ţ</w:t>
      </w:r>
      <w:r w:rsidRPr="00FB4932">
        <w:rPr>
          <w:rFonts w:ascii="Arial" w:hAnsi="Arial" w:cs="Arial"/>
        </w:rPr>
        <w:t>ă de 10 km de municipiul </w:t>
      </w:r>
      <w:hyperlink r:id="rId61" w:tooltip="Iași" w:history="1">
        <w:r w:rsidRPr="00FB4932">
          <w:rPr>
            <w:rStyle w:val="Hyperlink"/>
            <w:rFonts w:ascii="Arial" w:hAnsi="Arial" w:cs="Arial"/>
            <w:b w:val="0"/>
            <w:color w:val="auto"/>
            <w:u w:val="none"/>
          </w:rPr>
          <w:t>Ia</w:t>
        </w:r>
        <w:r w:rsidRPr="00FB4932">
          <w:rPr>
            <w:rStyle w:val="Hyperlink"/>
            <w:rFonts w:ascii="Cambria Math" w:hAnsi="Cambria Math" w:cs="Arial"/>
            <w:b w:val="0"/>
            <w:color w:val="auto"/>
            <w:u w:val="none"/>
          </w:rPr>
          <w:t>ş</w:t>
        </w:r>
        <w:r w:rsidRPr="00FB4932">
          <w:rPr>
            <w:rStyle w:val="Hyperlink"/>
            <w:rFonts w:ascii="Arial" w:hAnsi="Arial" w:cs="Arial"/>
            <w:b w:val="0"/>
            <w:color w:val="auto"/>
            <w:u w:val="none"/>
          </w:rPr>
          <w:t>i</w:t>
        </w:r>
      </w:hyperlink>
      <w:r w:rsidRPr="00FB4932">
        <w:rPr>
          <w:rFonts w:ascii="Arial" w:hAnsi="Arial" w:cs="Arial"/>
        </w:rPr>
        <w:t>, pe partea stângă a</w:t>
      </w:r>
      <w:r w:rsidRPr="00FB4932">
        <w:rPr>
          <w:rFonts w:ascii="Arial" w:hAnsi="Arial" w:cs="Arial"/>
          <w:b/>
        </w:rPr>
        <w:t> </w:t>
      </w:r>
      <w:hyperlink r:id="rId62" w:tooltip="E583" w:history="1">
        <w:r w:rsidRPr="00FB4932">
          <w:rPr>
            <w:rStyle w:val="Hyperlink"/>
            <w:rFonts w:ascii="Arial" w:hAnsi="Arial" w:cs="Arial"/>
            <w:b w:val="0"/>
            <w:color w:val="auto"/>
            <w:u w:val="none"/>
          </w:rPr>
          <w:t>Drumului European E583</w:t>
        </w:r>
      </w:hyperlink>
      <w:r w:rsidRPr="00FB4932">
        <w:rPr>
          <w:rFonts w:ascii="Arial" w:hAnsi="Arial" w:cs="Arial"/>
          <w:b/>
        </w:rPr>
        <w:t>.</w:t>
      </w:r>
    </w:p>
    <w:p w:rsidR="00FB4932" w:rsidRDefault="00FB4932" w:rsidP="00FB4932">
      <w:pPr>
        <w:autoSpaceDE w:val="0"/>
        <w:autoSpaceDN w:val="0"/>
        <w:adjustRightInd w:val="0"/>
        <w:jc w:val="center"/>
        <w:rPr>
          <w:rFonts w:ascii="Arial" w:hAnsi="Arial" w:cs="Arial"/>
        </w:rPr>
      </w:pPr>
      <w:r w:rsidRPr="00FB4932">
        <w:rPr>
          <w:rFonts w:ascii="Arial" w:hAnsi="Arial" w:cs="Arial"/>
          <w:noProof/>
          <w:lang w:val="en-US" w:eastAsia="en-US"/>
        </w:rPr>
        <w:lastRenderedPageBreak/>
        <w:drawing>
          <wp:inline distT="0" distB="0" distL="0" distR="0">
            <wp:extent cx="3733117" cy="2500028"/>
            <wp:effectExtent l="19050" t="0" r="683" b="0"/>
            <wp:docPr id="12" name="loadedImage1" descr="http://mw2.google.com/mw-panoramio/photos/medium/4336647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 descr="http://mw2.google.com/mw-panoramio/photos/medium/43366470.jpg">
                      <a:hlinkClick r:id="rId63"/>
                    </pic:cNvPr>
                    <pic:cNvPicPr>
                      <a:picLocks noChangeAspect="1" noChangeArrowheads="1"/>
                    </pic:cNvPicPr>
                  </pic:nvPicPr>
                  <pic:blipFill>
                    <a:blip r:embed="rId64"/>
                    <a:srcRect/>
                    <a:stretch>
                      <a:fillRect/>
                    </a:stretch>
                  </pic:blipFill>
                  <pic:spPr bwMode="auto">
                    <a:xfrm>
                      <a:off x="0" y="0"/>
                      <a:ext cx="3732790" cy="2499809"/>
                    </a:xfrm>
                    <a:prstGeom prst="rect">
                      <a:avLst/>
                    </a:prstGeom>
                    <a:noFill/>
                    <a:ln w="9525">
                      <a:noFill/>
                      <a:miter lim="800000"/>
                      <a:headEnd/>
                      <a:tailEnd/>
                    </a:ln>
                  </pic:spPr>
                </pic:pic>
              </a:graphicData>
            </a:graphic>
          </wp:inline>
        </w:drawing>
      </w:r>
    </w:p>
    <w:p w:rsidR="00FB4932" w:rsidRDefault="00FB4932" w:rsidP="00CD2ED0">
      <w:pPr>
        <w:autoSpaceDE w:val="0"/>
        <w:autoSpaceDN w:val="0"/>
        <w:adjustRightInd w:val="0"/>
        <w:spacing w:beforeLines="20" w:afterLines="20"/>
        <w:rPr>
          <w:rFonts w:ascii="Arial" w:hAnsi="Arial" w:cs="Arial"/>
          <w:lang w:val="fr-BE"/>
        </w:rPr>
      </w:pPr>
    </w:p>
    <w:p w:rsidR="00FB4932" w:rsidRPr="004C260E" w:rsidRDefault="00FB4932" w:rsidP="00CD2ED0">
      <w:pPr>
        <w:spacing w:beforeLines="20" w:afterLines="20"/>
        <w:ind w:firstLine="720"/>
        <w:jc w:val="both"/>
        <w:rPr>
          <w:rFonts w:ascii="Arial" w:hAnsi="Arial" w:cs="Arial"/>
          <w:szCs w:val="24"/>
        </w:rPr>
      </w:pPr>
      <w:r w:rsidRPr="004C260E">
        <w:rPr>
          <w:rFonts w:ascii="Arial" w:hAnsi="Arial" w:cs="Arial"/>
          <w:szCs w:val="24"/>
        </w:rPr>
        <w:t>Forma aceasta neobişnuită a fost pusă p</w:t>
      </w:r>
      <w:r w:rsidR="004C260E">
        <w:rPr>
          <w:rFonts w:ascii="Arial" w:hAnsi="Arial" w:cs="Arial"/>
          <w:szCs w:val="24"/>
        </w:rPr>
        <w:t>e seama influenţei neo-clasicis</w:t>
      </w:r>
      <w:r w:rsidRPr="004C260E">
        <w:rPr>
          <w:rFonts w:ascii="Arial" w:hAnsi="Arial" w:cs="Arial"/>
          <w:szCs w:val="24"/>
        </w:rPr>
        <w:t xml:space="preserve">mului rusesc. Biserica a fost construită pe la 1740, de către boierul Constantin Balş şi soţia sa Ana. </w:t>
      </w:r>
      <w:r w:rsidRPr="004C260E">
        <w:rPr>
          <w:rFonts w:ascii="Arial" w:hAnsi="Arial" w:cs="Arial"/>
          <w:szCs w:val="24"/>
        </w:rPr>
        <w:br/>
        <w:t xml:space="preserve">Sensul iniţial al acestei ctitorii a fost uitat între timp. Biserica avea pisania în limba greacă şi hramul Sf. Împăraţi Constantin şi Elena. Ori, se ştie că împărăteasa Elena, a Bizanţului, a construit pentru prima dată o biserică de plan rotund, deasupra mormântului lui lisus Hristos, de la Ierusalim. De acolo această formă arhitecturală s-a răspândit şi în Occident. </w:t>
      </w:r>
      <w:r w:rsidRPr="004C260E">
        <w:rPr>
          <w:rFonts w:ascii="Arial" w:hAnsi="Arial" w:cs="Arial"/>
          <w:szCs w:val="24"/>
        </w:rPr>
        <w:br/>
        <w:t>Prin urmare, a existat o legătură foarte strânsă între hramul iniţial al Bisericii (Sf. Împăraţi Constantin şi Elena) , şi forma rotundă a bisericii, fiind evocat mormântul Mântuitorului.</w:t>
      </w:r>
    </w:p>
    <w:p w:rsidR="00FB4932" w:rsidRPr="006071F5" w:rsidRDefault="00224F2C" w:rsidP="00CD2ED0">
      <w:pPr>
        <w:spacing w:beforeLines="20" w:afterLines="20"/>
        <w:ind w:firstLine="720"/>
        <w:jc w:val="both"/>
        <w:rPr>
          <w:rFonts w:ascii="Arial" w:hAnsi="Arial" w:cs="Arial"/>
          <w:szCs w:val="24"/>
        </w:rPr>
      </w:pPr>
      <w:r w:rsidRPr="004C260E">
        <w:rPr>
          <w:rFonts w:ascii="Arial" w:hAnsi="Arial" w:cs="Arial"/>
          <w:szCs w:val="24"/>
        </w:rPr>
        <w:t>De aceea este oarecum nepotrivită schimbarea hramului în Sf. Dumitru, acest fapt reprezentând o pierdere de memorie a sensului iniţial al acestei ctitorii.</w:t>
      </w:r>
    </w:p>
    <w:p w:rsidR="00FB4932" w:rsidRDefault="00FB4932" w:rsidP="00CD2ED0">
      <w:pPr>
        <w:pStyle w:val="NormalWeb"/>
        <w:shd w:val="clear" w:color="auto" w:fill="FFFFFF"/>
        <w:spacing w:beforeLines="20" w:afterLines="20"/>
        <w:ind w:firstLine="720"/>
        <w:jc w:val="both"/>
        <w:rPr>
          <w:rFonts w:ascii="Arial" w:hAnsi="Arial" w:cs="Arial"/>
          <w:color w:val="333333"/>
        </w:rPr>
      </w:pPr>
      <w:r w:rsidRPr="00D93171">
        <w:rPr>
          <w:rFonts w:ascii="Arial" w:hAnsi="Arial" w:cs="Arial"/>
          <w:color w:val="333333"/>
        </w:rPr>
        <w:t xml:space="preserve">Mult timp s-a crezut că pisania originală a bisericii a fost pierdută, dar ea a fost descoperită în 1992, sub pardoseala bisericii. Pisania se află amplasată în prezent deasupra intrării în bisericii </w:t>
      </w:r>
      <w:r>
        <w:rPr>
          <w:rFonts w:ascii="Cambria Math" w:hAnsi="Cambria Math" w:cs="Arial"/>
          <w:color w:val="333333"/>
        </w:rPr>
        <w:t>ş</w:t>
      </w:r>
      <w:r w:rsidRPr="00D93171">
        <w:rPr>
          <w:rFonts w:ascii="Arial" w:hAnsi="Arial" w:cs="Arial"/>
          <w:color w:val="333333"/>
        </w:rPr>
        <w:t>i con</w:t>
      </w:r>
      <w:r>
        <w:rPr>
          <w:rFonts w:ascii="Cambria Math" w:hAnsi="Cambria Math" w:cs="Arial"/>
          <w:color w:val="333333"/>
        </w:rPr>
        <w:t>ţ</w:t>
      </w:r>
      <w:r w:rsidRPr="00D93171">
        <w:rPr>
          <w:rFonts w:ascii="Arial" w:hAnsi="Arial" w:cs="Arial"/>
          <w:color w:val="333333"/>
        </w:rPr>
        <w:t xml:space="preserve">ine </w:t>
      </w:r>
      <w:r>
        <w:rPr>
          <w:rFonts w:ascii="Arial" w:hAnsi="Arial" w:cs="Arial"/>
          <w:color w:val="333333"/>
        </w:rPr>
        <w:t xml:space="preserve">un </w:t>
      </w:r>
      <w:r w:rsidRPr="00D93171">
        <w:rPr>
          <w:rFonts w:ascii="Arial" w:hAnsi="Arial" w:cs="Arial"/>
          <w:color w:val="333333"/>
        </w:rPr>
        <w:t xml:space="preserve"> text în</w:t>
      </w:r>
      <w:r>
        <w:rPr>
          <w:rFonts w:ascii="Arial" w:hAnsi="Arial" w:cs="Arial"/>
          <w:color w:val="663333"/>
        </w:rPr>
        <w:t xml:space="preserve"> limba greacă, </w:t>
      </w:r>
      <w:r w:rsidRPr="00D93171">
        <w:rPr>
          <w:rFonts w:ascii="Arial" w:hAnsi="Arial" w:cs="Arial"/>
          <w:color w:val="333333"/>
        </w:rPr>
        <w:t>O traducere aproximativă în limba română ar fi următoarea: </w:t>
      </w:r>
      <w:r w:rsidRPr="00D93171">
        <w:rPr>
          <w:rStyle w:val="Emphasis"/>
          <w:rFonts w:ascii="Arial" w:hAnsi="Arial" w:cs="Arial"/>
          <w:color w:val="333333"/>
        </w:rPr>
        <w:t>“Acest templu poartă numele Sfin</w:t>
      </w:r>
      <w:r>
        <w:rPr>
          <w:rStyle w:val="Emphasis"/>
          <w:rFonts w:ascii="Cambria Math" w:hAnsi="Cambria Math" w:cs="Arial"/>
          <w:color w:val="333333"/>
        </w:rPr>
        <w:t>ţ</w:t>
      </w:r>
      <w:r w:rsidRPr="00D93171">
        <w:rPr>
          <w:rStyle w:val="Emphasis"/>
          <w:rFonts w:ascii="Arial" w:hAnsi="Arial" w:cs="Arial"/>
          <w:color w:val="333333"/>
        </w:rPr>
        <w:t xml:space="preserve">ilor egali cu apostolii Constantin cel Mare </w:t>
      </w:r>
      <w:r>
        <w:rPr>
          <w:rStyle w:val="Emphasis"/>
          <w:rFonts w:ascii="Cambria Math" w:hAnsi="Cambria Math" w:cs="Arial"/>
          <w:color w:val="333333"/>
        </w:rPr>
        <w:t>ş</w:t>
      </w:r>
      <w:r w:rsidRPr="00D93171">
        <w:rPr>
          <w:rStyle w:val="Emphasis"/>
          <w:rFonts w:ascii="Arial" w:hAnsi="Arial" w:cs="Arial"/>
          <w:color w:val="333333"/>
        </w:rPr>
        <w:t xml:space="preserve">i Elena care a fost dat de Constantin Loumidis mare logofăt </w:t>
      </w:r>
      <w:r>
        <w:rPr>
          <w:rStyle w:val="Emphasis"/>
          <w:rFonts w:ascii="Cambria Math" w:hAnsi="Cambria Math" w:cs="Arial"/>
          <w:color w:val="333333"/>
        </w:rPr>
        <w:t>ş</w:t>
      </w:r>
      <w:r w:rsidRPr="00D93171">
        <w:rPr>
          <w:rStyle w:val="Emphasis"/>
          <w:rFonts w:ascii="Arial" w:hAnsi="Arial" w:cs="Arial"/>
          <w:color w:val="333333"/>
        </w:rPr>
        <w:t>i evlavioasa sa so</w:t>
      </w:r>
      <w:r>
        <w:rPr>
          <w:rStyle w:val="Emphasis"/>
          <w:rFonts w:ascii="Cambria Math" w:hAnsi="Cambria Math" w:cs="Arial"/>
          <w:color w:val="333333"/>
        </w:rPr>
        <w:t>ţ</w:t>
      </w:r>
      <w:r w:rsidRPr="00D93171">
        <w:rPr>
          <w:rStyle w:val="Emphasis"/>
          <w:rFonts w:ascii="Arial" w:hAnsi="Arial" w:cs="Arial"/>
          <w:color w:val="333333"/>
        </w:rPr>
        <w:t>ie Ana, cel dintâi provenind din neamul Bal</w:t>
      </w:r>
      <w:r>
        <w:rPr>
          <w:rStyle w:val="Emphasis"/>
          <w:rFonts w:ascii="Cambria Math" w:hAnsi="Cambria Math" w:cs="Arial"/>
          <w:color w:val="333333"/>
        </w:rPr>
        <w:t>ş</w:t>
      </w:r>
      <w:r w:rsidRPr="00D93171">
        <w:rPr>
          <w:rStyle w:val="Emphasis"/>
          <w:rFonts w:ascii="Arial" w:hAnsi="Arial" w:cs="Arial"/>
          <w:color w:val="333333"/>
        </w:rPr>
        <w:t>, iar cea din urmă din Catargi, ambii nobili rugători către sfin</w:t>
      </w:r>
      <w:r>
        <w:rPr>
          <w:rStyle w:val="Emphasis"/>
          <w:rFonts w:ascii="Cambria Math" w:hAnsi="Cambria Math" w:cs="Arial"/>
          <w:color w:val="333333"/>
        </w:rPr>
        <w:t>ţ</w:t>
      </w:r>
      <w:r w:rsidRPr="00D93171">
        <w:rPr>
          <w:rStyle w:val="Emphasis"/>
          <w:rFonts w:ascii="Arial" w:hAnsi="Arial" w:cs="Arial"/>
          <w:color w:val="333333"/>
        </w:rPr>
        <w:t>ii drept pomeni</w:t>
      </w:r>
      <w:r>
        <w:rPr>
          <w:rStyle w:val="Emphasis"/>
          <w:rFonts w:ascii="Cambria Math" w:hAnsi="Cambria Math" w:cs="Arial"/>
          <w:color w:val="333333"/>
        </w:rPr>
        <w:t>ţ</w:t>
      </w:r>
      <w:r w:rsidRPr="00D93171">
        <w:rPr>
          <w:rStyle w:val="Emphasis"/>
          <w:rFonts w:ascii="Arial" w:hAnsi="Arial" w:cs="Arial"/>
          <w:color w:val="333333"/>
        </w:rPr>
        <w:t>i.”</w:t>
      </w:r>
      <w:r w:rsidRPr="00D93171">
        <w:rPr>
          <w:rFonts w:ascii="Arial" w:hAnsi="Arial" w:cs="Arial"/>
          <w:color w:val="333333"/>
        </w:rPr>
        <w:t xml:space="preserve"> Găsirea pisaniei a dus la aflarea ctitorilor bisericii: marele logofăt Constantin Bal</w:t>
      </w:r>
      <w:r>
        <w:rPr>
          <w:rFonts w:ascii="Cambria Math" w:hAnsi="Cambria Math" w:cs="Arial"/>
          <w:color w:val="333333"/>
        </w:rPr>
        <w:t>ş</w:t>
      </w:r>
      <w:r w:rsidRPr="00D93171">
        <w:rPr>
          <w:rFonts w:ascii="Arial" w:hAnsi="Arial" w:cs="Arial"/>
          <w:color w:val="333333"/>
        </w:rPr>
        <w:t xml:space="preserve"> </w:t>
      </w:r>
      <w:r>
        <w:rPr>
          <w:rFonts w:ascii="Cambria Math" w:hAnsi="Cambria Math" w:cs="Arial"/>
          <w:color w:val="333333"/>
        </w:rPr>
        <w:t>ş</w:t>
      </w:r>
      <w:r w:rsidRPr="00D93171">
        <w:rPr>
          <w:rFonts w:ascii="Arial" w:hAnsi="Arial" w:cs="Arial"/>
          <w:color w:val="333333"/>
        </w:rPr>
        <w:t>i so</w:t>
      </w:r>
      <w:r>
        <w:rPr>
          <w:rFonts w:ascii="Cambria Math" w:hAnsi="Cambria Math" w:cs="Arial"/>
          <w:color w:val="333333"/>
        </w:rPr>
        <w:t>ţ</w:t>
      </w:r>
      <w:r w:rsidRPr="00D93171">
        <w:rPr>
          <w:rFonts w:ascii="Arial" w:hAnsi="Arial" w:cs="Arial"/>
          <w:color w:val="333333"/>
        </w:rPr>
        <w:t>ia sa, Ana (din familia Catargi).</w:t>
      </w:r>
    </w:p>
    <w:p w:rsidR="00224F2C" w:rsidRDefault="00224F2C" w:rsidP="00CD2ED0">
      <w:pPr>
        <w:pStyle w:val="NormalWeb"/>
        <w:shd w:val="clear" w:color="auto" w:fill="FFFFFF"/>
        <w:spacing w:beforeLines="20" w:afterLines="20"/>
        <w:ind w:firstLine="720"/>
        <w:jc w:val="both"/>
        <w:rPr>
          <w:rFonts w:ascii="Arial" w:hAnsi="Arial" w:cs="Arial"/>
          <w:color w:val="333333"/>
        </w:rPr>
      </w:pPr>
      <w:r w:rsidRPr="00D93171">
        <w:rPr>
          <w:rFonts w:ascii="Arial" w:hAnsi="Arial" w:cs="Arial"/>
          <w:color w:val="333333"/>
        </w:rPr>
        <w:t xml:space="preserve">În jurul anului 1830, un incendiu a distrus o mare parte din biserică, arzând atunci mobilierul de lemn </w:t>
      </w:r>
      <w:r>
        <w:rPr>
          <w:rFonts w:ascii="Cambria Math" w:hAnsi="Cambria Math" w:cs="Arial"/>
          <w:color w:val="333333"/>
        </w:rPr>
        <w:t>ş</w:t>
      </w:r>
      <w:r w:rsidRPr="00D93171">
        <w:rPr>
          <w:rFonts w:ascii="Arial" w:hAnsi="Arial" w:cs="Arial"/>
          <w:color w:val="333333"/>
        </w:rPr>
        <w:t>i icoanele. După repara</w:t>
      </w:r>
      <w:r>
        <w:rPr>
          <w:rFonts w:ascii="Cambria Math" w:hAnsi="Cambria Math" w:cs="Arial"/>
          <w:color w:val="333333"/>
        </w:rPr>
        <w:t>ţ</w:t>
      </w:r>
      <w:r w:rsidRPr="00D93171">
        <w:rPr>
          <w:rFonts w:ascii="Arial" w:hAnsi="Arial" w:cs="Arial"/>
          <w:color w:val="333333"/>
        </w:rPr>
        <w:t>iile efectuate în anii următori, hramul bisericii a fost schimbat în cel al “Sfântului Ierarh Spiridon al Trimitundinei” (sărbătorit la 12 decembrie).</w:t>
      </w:r>
    </w:p>
    <w:p w:rsidR="00224F2C" w:rsidRPr="00D93171" w:rsidRDefault="00224F2C" w:rsidP="00CD2ED0">
      <w:pPr>
        <w:pStyle w:val="NormalWeb"/>
        <w:shd w:val="clear" w:color="auto" w:fill="FFFFFF"/>
        <w:spacing w:beforeLines="20" w:afterLines="20"/>
        <w:ind w:firstLine="720"/>
        <w:jc w:val="both"/>
        <w:rPr>
          <w:rFonts w:ascii="Arial" w:hAnsi="Arial" w:cs="Arial"/>
          <w:color w:val="333333"/>
        </w:rPr>
      </w:pPr>
      <w:r w:rsidRPr="00D93171">
        <w:rPr>
          <w:rFonts w:ascii="Arial" w:hAnsi="Arial" w:cs="Arial"/>
          <w:color w:val="333333"/>
        </w:rPr>
        <w:t>Intrarea în biserică se face printr-un portic alcătuit din patru coloane cu capitele ionice.</w:t>
      </w:r>
    </w:p>
    <w:p w:rsidR="00224F2C" w:rsidRPr="00D93171" w:rsidRDefault="00224F2C" w:rsidP="006071F5">
      <w:pPr>
        <w:pStyle w:val="NormalWeb"/>
        <w:shd w:val="clear" w:color="auto" w:fill="FFFFFF"/>
        <w:ind w:firstLine="720"/>
        <w:jc w:val="center"/>
        <w:rPr>
          <w:rFonts w:ascii="Arial" w:hAnsi="Arial" w:cs="Arial"/>
          <w:color w:val="333333"/>
        </w:rPr>
      </w:pPr>
      <w:r w:rsidRPr="00FB4932">
        <w:rPr>
          <w:rFonts w:ascii="Arial" w:hAnsi="Arial" w:cs="Arial"/>
          <w:noProof/>
          <w:szCs w:val="20"/>
          <w:lang w:val="en-US" w:eastAsia="en-US"/>
        </w:rPr>
        <w:lastRenderedPageBreak/>
        <w:drawing>
          <wp:inline distT="0" distB="0" distL="0" distR="0">
            <wp:extent cx="2571750" cy="3410612"/>
            <wp:effectExtent l="19050" t="0" r="0" b="0"/>
            <wp:docPr id="4" name="Picture 214" descr="http://www.biserici.org/temp/man001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biserici.org/temp/man0017789.jpg"/>
                    <pic:cNvPicPr>
                      <a:picLocks noChangeAspect="1" noChangeArrowheads="1"/>
                    </pic:cNvPicPr>
                  </pic:nvPicPr>
                  <pic:blipFill>
                    <a:blip r:embed="rId65"/>
                    <a:srcRect/>
                    <a:stretch>
                      <a:fillRect/>
                    </a:stretch>
                  </pic:blipFill>
                  <pic:spPr bwMode="auto">
                    <a:xfrm>
                      <a:off x="0" y="0"/>
                      <a:ext cx="2573637" cy="3413115"/>
                    </a:xfrm>
                    <a:prstGeom prst="rect">
                      <a:avLst/>
                    </a:prstGeom>
                    <a:noFill/>
                    <a:ln w="9525">
                      <a:noFill/>
                      <a:miter lim="800000"/>
                      <a:headEnd/>
                      <a:tailEnd/>
                    </a:ln>
                  </pic:spPr>
                </pic:pic>
              </a:graphicData>
            </a:graphic>
          </wp:inline>
        </w:drawing>
      </w:r>
    </w:p>
    <w:p w:rsidR="00224F2C" w:rsidRPr="00D93171" w:rsidRDefault="00224F2C" w:rsidP="006071F5">
      <w:pPr>
        <w:pStyle w:val="NormalWeb"/>
        <w:shd w:val="clear" w:color="auto" w:fill="FFFFFF"/>
        <w:spacing w:before="20" w:after="20"/>
        <w:ind w:firstLine="720"/>
        <w:jc w:val="both"/>
        <w:rPr>
          <w:rFonts w:ascii="Arial" w:hAnsi="Arial" w:cs="Arial"/>
          <w:color w:val="333333"/>
        </w:rPr>
      </w:pPr>
      <w:r w:rsidRPr="00D93171">
        <w:rPr>
          <w:rFonts w:ascii="Arial" w:hAnsi="Arial" w:cs="Arial"/>
          <w:color w:val="333333"/>
        </w:rPr>
        <w:t>Lăca</w:t>
      </w:r>
      <w:r>
        <w:rPr>
          <w:rFonts w:ascii="Cambria Math" w:hAnsi="Cambria Math" w:cs="Arial"/>
          <w:color w:val="333333"/>
        </w:rPr>
        <w:t>ş</w:t>
      </w:r>
      <w:r w:rsidRPr="00D93171">
        <w:rPr>
          <w:rFonts w:ascii="Arial" w:hAnsi="Arial" w:cs="Arial"/>
          <w:color w:val="333333"/>
        </w:rPr>
        <w:t xml:space="preserve">ul de cult a fost avariat </w:t>
      </w:r>
      <w:r>
        <w:rPr>
          <w:rFonts w:ascii="Cambria Math" w:hAnsi="Cambria Math" w:cs="Arial"/>
          <w:color w:val="333333"/>
        </w:rPr>
        <w:t>ş</w:t>
      </w:r>
      <w:r w:rsidRPr="00D93171">
        <w:rPr>
          <w:rFonts w:ascii="Arial" w:hAnsi="Arial" w:cs="Arial"/>
          <w:color w:val="333333"/>
        </w:rPr>
        <w:t>i în perioada 1914-1916, în timpul primului război mondial.  În perioada interbelică s-au efectuat lucrări de repara</w:t>
      </w:r>
      <w:r>
        <w:rPr>
          <w:rFonts w:ascii="Cambria Math" w:hAnsi="Cambria Math" w:cs="Arial"/>
          <w:color w:val="333333"/>
        </w:rPr>
        <w:t>ţ</w:t>
      </w:r>
      <w:r w:rsidRPr="00D93171">
        <w:rPr>
          <w:rFonts w:ascii="Arial" w:hAnsi="Arial" w:cs="Arial"/>
          <w:color w:val="333333"/>
        </w:rPr>
        <w:t xml:space="preserve">ii radicale. Astfel, până în 1924 s-au refăcut tencuielile interioare </w:t>
      </w:r>
      <w:r>
        <w:rPr>
          <w:rFonts w:ascii="Cambria Math" w:hAnsi="Cambria Math" w:cs="Arial"/>
          <w:color w:val="333333"/>
        </w:rPr>
        <w:t>ş</w:t>
      </w:r>
      <w:r w:rsidRPr="00D93171">
        <w:rPr>
          <w:rFonts w:ascii="Arial" w:hAnsi="Arial" w:cs="Arial"/>
          <w:color w:val="333333"/>
        </w:rPr>
        <w:t xml:space="preserve">i exterioare, precum </w:t>
      </w:r>
      <w:r>
        <w:rPr>
          <w:rFonts w:ascii="Cambria Math" w:hAnsi="Cambria Math" w:cs="Arial"/>
          <w:color w:val="333333"/>
        </w:rPr>
        <w:t>ş</w:t>
      </w:r>
      <w:r w:rsidRPr="00D93171">
        <w:rPr>
          <w:rFonts w:ascii="Arial" w:hAnsi="Arial" w:cs="Arial"/>
          <w:color w:val="333333"/>
        </w:rPr>
        <w:t>i du</w:t>
      </w:r>
      <w:r>
        <w:rPr>
          <w:rFonts w:ascii="Cambria Math" w:hAnsi="Cambria Math" w:cs="Arial"/>
          <w:color w:val="333333"/>
        </w:rPr>
        <w:t>ş</w:t>
      </w:r>
      <w:r w:rsidRPr="00D93171">
        <w:rPr>
          <w:rFonts w:ascii="Arial" w:hAnsi="Arial" w:cs="Arial"/>
          <w:color w:val="333333"/>
        </w:rPr>
        <w:t>umeaua de lemn, s-a cură</w:t>
      </w:r>
      <w:r>
        <w:rPr>
          <w:rFonts w:ascii="Cambria Math" w:hAnsi="Cambria Math" w:cs="Arial"/>
          <w:color w:val="333333"/>
        </w:rPr>
        <w:t>ţ</w:t>
      </w:r>
      <w:r w:rsidRPr="00D93171">
        <w:rPr>
          <w:rFonts w:ascii="Arial" w:hAnsi="Arial" w:cs="Arial"/>
          <w:color w:val="333333"/>
        </w:rPr>
        <w:t xml:space="preserve">at pictura catapetesmei </w:t>
      </w:r>
      <w:r>
        <w:rPr>
          <w:rFonts w:ascii="Cambria Math" w:hAnsi="Cambria Math" w:cs="Arial"/>
          <w:color w:val="333333"/>
        </w:rPr>
        <w:t>ş</w:t>
      </w:r>
      <w:r w:rsidRPr="00D93171">
        <w:rPr>
          <w:rFonts w:ascii="Arial" w:hAnsi="Arial" w:cs="Arial"/>
          <w:color w:val="333333"/>
        </w:rPr>
        <w:t>i s-a reparat acoperi</w:t>
      </w:r>
      <w:r>
        <w:rPr>
          <w:rFonts w:ascii="Cambria Math" w:hAnsi="Cambria Math" w:cs="Arial"/>
          <w:color w:val="333333"/>
        </w:rPr>
        <w:t>ş</w:t>
      </w:r>
      <w:r w:rsidRPr="00D93171">
        <w:rPr>
          <w:rFonts w:ascii="Arial" w:hAnsi="Arial" w:cs="Arial"/>
          <w:color w:val="333333"/>
        </w:rPr>
        <w:t>ul de drani</w:t>
      </w:r>
      <w:r>
        <w:rPr>
          <w:rFonts w:ascii="Cambria Math" w:hAnsi="Cambria Math" w:cs="Arial"/>
          <w:color w:val="333333"/>
        </w:rPr>
        <w:t>ţ</w:t>
      </w:r>
      <w:r w:rsidRPr="00D93171">
        <w:rPr>
          <w:rFonts w:ascii="Arial" w:hAnsi="Arial" w:cs="Arial"/>
          <w:color w:val="333333"/>
        </w:rPr>
        <w:t xml:space="preserve">ă, existent din 1907. În anul 1936 s-a repictat biserica în tehnica fresco de către un pictor anonim </w:t>
      </w:r>
      <w:r>
        <w:rPr>
          <w:rFonts w:ascii="Cambria Math" w:hAnsi="Cambria Math" w:cs="Arial"/>
          <w:color w:val="333333"/>
        </w:rPr>
        <w:t>ş</w:t>
      </w:r>
      <w:r w:rsidRPr="00D93171">
        <w:rPr>
          <w:rFonts w:ascii="Arial" w:hAnsi="Arial" w:cs="Arial"/>
          <w:color w:val="333333"/>
        </w:rPr>
        <w:t>i s-a refăcut în totalitate acoperi</w:t>
      </w:r>
      <w:r>
        <w:rPr>
          <w:rFonts w:ascii="Cambria Math" w:hAnsi="Cambria Math" w:cs="Arial"/>
          <w:color w:val="333333"/>
        </w:rPr>
        <w:t>ş</w:t>
      </w:r>
      <w:r w:rsidRPr="00D93171">
        <w:rPr>
          <w:rFonts w:ascii="Arial" w:hAnsi="Arial" w:cs="Arial"/>
          <w:color w:val="333333"/>
        </w:rPr>
        <w:t>ul lăca</w:t>
      </w:r>
      <w:r>
        <w:rPr>
          <w:rFonts w:ascii="Cambria Math" w:hAnsi="Cambria Math" w:cs="Arial"/>
          <w:color w:val="333333"/>
        </w:rPr>
        <w:t>ş</w:t>
      </w:r>
      <w:r w:rsidRPr="00D93171">
        <w:rPr>
          <w:rFonts w:ascii="Arial" w:hAnsi="Arial" w:cs="Arial"/>
          <w:color w:val="333333"/>
        </w:rPr>
        <w:t>ului de cult. După cutremurul din 1940 s-au efectuat lucrări de consolidare a pere</w:t>
      </w:r>
      <w:r>
        <w:rPr>
          <w:rFonts w:ascii="Cambria Math" w:hAnsi="Cambria Math" w:cs="Arial"/>
          <w:color w:val="333333"/>
        </w:rPr>
        <w:t>ţ</w:t>
      </w:r>
      <w:r w:rsidRPr="00D93171">
        <w:rPr>
          <w:rFonts w:ascii="Arial" w:hAnsi="Arial" w:cs="Arial"/>
          <w:color w:val="333333"/>
        </w:rPr>
        <w:t>ilor bisericii.</w:t>
      </w:r>
    </w:p>
    <w:p w:rsidR="00224F2C" w:rsidRDefault="00224F2C" w:rsidP="006071F5">
      <w:pPr>
        <w:pStyle w:val="NormalWeb"/>
        <w:shd w:val="clear" w:color="auto" w:fill="FFFFFF"/>
        <w:spacing w:before="20" w:after="20"/>
        <w:ind w:firstLine="720"/>
        <w:jc w:val="both"/>
        <w:rPr>
          <w:rFonts w:ascii="Arial" w:hAnsi="Arial" w:cs="Arial"/>
          <w:color w:val="333333"/>
        </w:rPr>
      </w:pPr>
      <w:r w:rsidRPr="00D93171">
        <w:rPr>
          <w:rFonts w:ascii="Arial" w:hAnsi="Arial" w:cs="Arial"/>
          <w:color w:val="333333"/>
        </w:rPr>
        <w:t>Acoperi</w:t>
      </w:r>
      <w:r>
        <w:rPr>
          <w:rFonts w:ascii="Cambria Math" w:hAnsi="Cambria Math" w:cs="Arial"/>
          <w:color w:val="333333"/>
        </w:rPr>
        <w:t>ş</w:t>
      </w:r>
      <w:r w:rsidRPr="00D93171">
        <w:rPr>
          <w:rFonts w:ascii="Arial" w:hAnsi="Arial" w:cs="Arial"/>
          <w:color w:val="333333"/>
        </w:rPr>
        <w:t>ul bisericii a fost înlocuit în 1955.  Între anii 1960-1965 s-au efectuat noi lucrări de reparare a edificiului. Atunci s-a electrificat biserica, s-a cură</w:t>
      </w:r>
      <w:r>
        <w:rPr>
          <w:rFonts w:ascii="Cambria Math" w:hAnsi="Cambria Math" w:cs="Arial"/>
          <w:color w:val="333333"/>
        </w:rPr>
        <w:t>ţ</w:t>
      </w:r>
      <w:r w:rsidRPr="00D93171">
        <w:rPr>
          <w:rFonts w:ascii="Arial" w:hAnsi="Arial" w:cs="Arial"/>
          <w:color w:val="333333"/>
        </w:rPr>
        <w:t xml:space="preserve">at </w:t>
      </w:r>
      <w:r>
        <w:rPr>
          <w:rFonts w:ascii="Cambria Math" w:hAnsi="Cambria Math" w:cs="Arial"/>
          <w:color w:val="333333"/>
        </w:rPr>
        <w:t>ş</w:t>
      </w:r>
      <w:r w:rsidRPr="00D93171">
        <w:rPr>
          <w:rFonts w:ascii="Arial" w:hAnsi="Arial" w:cs="Arial"/>
          <w:color w:val="333333"/>
        </w:rPr>
        <w:t xml:space="preserve">i s-a vopsit catapeteasma </w:t>
      </w:r>
      <w:r>
        <w:rPr>
          <w:rFonts w:ascii="Cambria Math" w:hAnsi="Cambria Math" w:cs="Arial"/>
          <w:color w:val="333333"/>
        </w:rPr>
        <w:t>ş</w:t>
      </w:r>
      <w:r w:rsidRPr="00D93171">
        <w:rPr>
          <w:rFonts w:ascii="Arial" w:hAnsi="Arial" w:cs="Arial"/>
          <w:color w:val="333333"/>
        </w:rPr>
        <w:t>i s-au montat 24 de strane. În anul 1965, după finalizarea lucrărilor, lăca</w:t>
      </w:r>
      <w:r>
        <w:rPr>
          <w:rFonts w:ascii="Cambria Math" w:hAnsi="Cambria Math" w:cs="Arial"/>
          <w:color w:val="333333"/>
        </w:rPr>
        <w:t>ş</w:t>
      </w:r>
      <w:r w:rsidRPr="00D93171">
        <w:rPr>
          <w:rFonts w:ascii="Arial" w:hAnsi="Arial" w:cs="Arial"/>
          <w:color w:val="333333"/>
        </w:rPr>
        <w:t>ul de cult a fost resfin</w:t>
      </w:r>
      <w:r>
        <w:rPr>
          <w:rFonts w:ascii="Cambria Math" w:hAnsi="Cambria Math" w:cs="Arial"/>
          <w:color w:val="333333"/>
        </w:rPr>
        <w:t>ţ</w:t>
      </w:r>
      <w:r w:rsidRPr="00D93171">
        <w:rPr>
          <w:rFonts w:ascii="Arial" w:hAnsi="Arial" w:cs="Arial"/>
          <w:color w:val="333333"/>
        </w:rPr>
        <w:t>it. Cu acest prilej, la cererea credincio</w:t>
      </w:r>
      <w:r>
        <w:rPr>
          <w:rFonts w:ascii="Cambria Math" w:hAnsi="Cambria Math" w:cs="Arial"/>
          <w:color w:val="333333"/>
        </w:rPr>
        <w:t>ş</w:t>
      </w:r>
      <w:r w:rsidRPr="00D93171">
        <w:rPr>
          <w:rFonts w:ascii="Arial" w:hAnsi="Arial" w:cs="Arial"/>
          <w:color w:val="333333"/>
        </w:rPr>
        <w:t xml:space="preserve">ilor </w:t>
      </w:r>
      <w:r>
        <w:rPr>
          <w:rFonts w:ascii="Cambria Math" w:hAnsi="Cambria Math" w:cs="Arial"/>
          <w:color w:val="333333"/>
        </w:rPr>
        <w:t>ş</w:t>
      </w:r>
      <w:r w:rsidRPr="00D93171">
        <w:rPr>
          <w:rFonts w:ascii="Arial" w:hAnsi="Arial" w:cs="Arial"/>
          <w:color w:val="333333"/>
        </w:rPr>
        <w:t>i cu acordul oficialită</w:t>
      </w:r>
      <w:r>
        <w:rPr>
          <w:rFonts w:ascii="Cambria Math" w:hAnsi="Cambria Math" w:cs="Arial"/>
          <w:color w:val="333333"/>
        </w:rPr>
        <w:t>ţ</w:t>
      </w:r>
      <w:r w:rsidRPr="00D93171">
        <w:rPr>
          <w:rFonts w:ascii="Arial" w:hAnsi="Arial" w:cs="Arial"/>
          <w:color w:val="333333"/>
        </w:rPr>
        <w:t>ilor biserice</w:t>
      </w:r>
      <w:r>
        <w:rPr>
          <w:rFonts w:ascii="Cambria Math" w:hAnsi="Cambria Math" w:cs="Arial"/>
          <w:color w:val="333333"/>
        </w:rPr>
        <w:t>ş</w:t>
      </w:r>
      <w:r w:rsidRPr="00D93171">
        <w:rPr>
          <w:rFonts w:ascii="Arial" w:hAnsi="Arial" w:cs="Arial"/>
          <w:color w:val="333333"/>
        </w:rPr>
        <w:t>ti, noul hram al bisericii a devenit “Sf. Mare Mucenic Dimitrie, izvorâtorul de mir”.</w:t>
      </w:r>
    </w:p>
    <w:p w:rsidR="00224F2C" w:rsidRDefault="000C0ED4" w:rsidP="006071F5">
      <w:pPr>
        <w:pStyle w:val="NormalWeb"/>
        <w:shd w:val="clear" w:color="auto" w:fill="FFFFFF"/>
        <w:spacing w:before="20" w:after="20"/>
        <w:ind w:firstLine="720"/>
        <w:jc w:val="both"/>
        <w:rPr>
          <w:rFonts w:ascii="Arial" w:hAnsi="Arial" w:cs="Arial"/>
          <w:color w:val="333333"/>
        </w:rPr>
      </w:pPr>
      <w:hyperlink r:id="rId66" w:tooltip="Cutremurul din 4 martie 1977" w:history="1">
        <w:r w:rsidR="00224F2C" w:rsidRPr="00224F2C">
          <w:rPr>
            <w:rStyle w:val="Hyperlink"/>
            <w:rFonts w:ascii="Arial" w:hAnsi="Arial" w:cs="Arial"/>
            <w:b w:val="0"/>
            <w:color w:val="auto"/>
            <w:u w:val="none"/>
          </w:rPr>
          <w:t>Cutremurul din 4 martie 1977</w:t>
        </w:r>
      </w:hyperlink>
      <w:r w:rsidR="00224F2C" w:rsidRPr="00224F2C">
        <w:rPr>
          <w:rFonts w:ascii="Arial" w:hAnsi="Arial" w:cs="Arial"/>
          <w:b/>
        </w:rPr>
        <w:t xml:space="preserve"> </w:t>
      </w:r>
      <w:r w:rsidR="00224F2C" w:rsidRPr="00D93171">
        <w:rPr>
          <w:rFonts w:ascii="Arial" w:hAnsi="Arial" w:cs="Arial"/>
          <w:color w:val="333333"/>
        </w:rPr>
        <w:t xml:space="preserve">a avariat biserica, ea fiind reparată în anii următori </w:t>
      </w:r>
      <w:r w:rsidR="00224F2C">
        <w:rPr>
          <w:rFonts w:ascii="Cambria Math" w:hAnsi="Cambria Math" w:cs="Arial"/>
          <w:color w:val="333333"/>
        </w:rPr>
        <w:t>ş</w:t>
      </w:r>
      <w:r w:rsidR="00224F2C" w:rsidRPr="00D93171">
        <w:rPr>
          <w:rFonts w:ascii="Arial" w:hAnsi="Arial" w:cs="Arial"/>
          <w:color w:val="333333"/>
        </w:rPr>
        <w:t>i apoi resfin</w:t>
      </w:r>
      <w:r w:rsidR="00224F2C">
        <w:rPr>
          <w:rFonts w:ascii="Cambria Math" w:hAnsi="Cambria Math" w:cs="Arial"/>
          <w:color w:val="333333"/>
        </w:rPr>
        <w:t>ţ</w:t>
      </w:r>
      <w:r w:rsidR="00224F2C" w:rsidRPr="00D93171">
        <w:rPr>
          <w:rFonts w:ascii="Arial" w:hAnsi="Arial" w:cs="Arial"/>
          <w:color w:val="333333"/>
        </w:rPr>
        <w:t>ită în 1982.</w:t>
      </w:r>
    </w:p>
    <w:p w:rsidR="0098458E" w:rsidRPr="009B3ECF" w:rsidRDefault="0098458E" w:rsidP="006071F5">
      <w:pPr>
        <w:pStyle w:val="NormalWeb"/>
        <w:shd w:val="clear" w:color="auto" w:fill="FFFFFF"/>
        <w:spacing w:before="20" w:after="20"/>
        <w:ind w:firstLine="720"/>
        <w:jc w:val="both"/>
        <w:rPr>
          <w:rFonts w:ascii="Arial" w:hAnsi="Arial" w:cs="Arial"/>
        </w:rPr>
      </w:pPr>
      <w:r w:rsidRPr="00D93171">
        <w:rPr>
          <w:rFonts w:ascii="Arial" w:hAnsi="Arial" w:cs="Arial"/>
          <w:color w:val="333333"/>
        </w:rPr>
        <w:t>În anul 1994, o furtună puternică a smuls acoperi</w:t>
      </w:r>
      <w:r>
        <w:rPr>
          <w:rFonts w:ascii="Cambria Math" w:hAnsi="Cambria Math" w:cs="Arial"/>
          <w:color w:val="333333"/>
        </w:rPr>
        <w:t>ş</w:t>
      </w:r>
      <w:r w:rsidRPr="00D93171">
        <w:rPr>
          <w:rFonts w:ascii="Arial" w:hAnsi="Arial" w:cs="Arial"/>
          <w:color w:val="333333"/>
        </w:rPr>
        <w:t xml:space="preserve">ul bisericii.  Biserica a fost reparată </w:t>
      </w:r>
      <w:r>
        <w:rPr>
          <w:rFonts w:ascii="Cambria Math" w:hAnsi="Cambria Math" w:cs="Arial"/>
          <w:color w:val="333333"/>
        </w:rPr>
        <w:t>ş</w:t>
      </w:r>
      <w:r w:rsidRPr="00D93171">
        <w:rPr>
          <w:rFonts w:ascii="Arial" w:hAnsi="Arial" w:cs="Arial"/>
          <w:color w:val="333333"/>
        </w:rPr>
        <w:t xml:space="preserve">i consolidată prin centuri de beton armat </w:t>
      </w:r>
      <w:r>
        <w:rPr>
          <w:rFonts w:ascii="Cambria Math" w:hAnsi="Cambria Math" w:cs="Arial"/>
          <w:color w:val="333333"/>
        </w:rPr>
        <w:t>ş</w:t>
      </w:r>
      <w:r w:rsidRPr="00D93171">
        <w:rPr>
          <w:rFonts w:ascii="Arial" w:hAnsi="Arial" w:cs="Arial"/>
          <w:color w:val="333333"/>
        </w:rPr>
        <w:t>i acoperită cu tablă. În final, pere</w:t>
      </w:r>
      <w:r>
        <w:rPr>
          <w:rFonts w:ascii="Cambria Math" w:hAnsi="Cambria Math" w:cs="Arial"/>
          <w:color w:val="333333"/>
        </w:rPr>
        <w:t>ţ</w:t>
      </w:r>
      <w:r w:rsidRPr="00D93171">
        <w:rPr>
          <w:rFonts w:ascii="Arial" w:hAnsi="Arial" w:cs="Arial"/>
          <w:color w:val="333333"/>
        </w:rPr>
        <w:t>ii interiori au fost repicta</w:t>
      </w:r>
      <w:r>
        <w:rPr>
          <w:rFonts w:ascii="Cambria Math" w:hAnsi="Cambria Math" w:cs="Arial"/>
          <w:color w:val="333333"/>
        </w:rPr>
        <w:t>ţ</w:t>
      </w:r>
      <w:r w:rsidRPr="00D93171">
        <w:rPr>
          <w:rFonts w:ascii="Arial" w:hAnsi="Arial" w:cs="Arial"/>
          <w:color w:val="333333"/>
        </w:rPr>
        <w:t xml:space="preserve">i în totalitate în tehnica “fresco” între anii 1996 </w:t>
      </w:r>
      <w:r>
        <w:rPr>
          <w:rFonts w:ascii="Cambria Math" w:hAnsi="Cambria Math" w:cs="Arial"/>
          <w:color w:val="333333"/>
        </w:rPr>
        <w:t>ş</w:t>
      </w:r>
      <w:r w:rsidRPr="00D93171">
        <w:rPr>
          <w:rFonts w:ascii="Arial" w:hAnsi="Arial" w:cs="Arial"/>
          <w:color w:val="333333"/>
        </w:rPr>
        <w:t>i 2000 de către pictorul Ion Preutu din Ia</w:t>
      </w:r>
      <w:r>
        <w:rPr>
          <w:rFonts w:ascii="Cambria Math" w:hAnsi="Cambria Math" w:cs="Arial"/>
          <w:color w:val="333333"/>
        </w:rPr>
        <w:t>ş</w:t>
      </w:r>
      <w:r w:rsidRPr="00D93171">
        <w:rPr>
          <w:rFonts w:ascii="Arial" w:hAnsi="Arial" w:cs="Arial"/>
          <w:color w:val="333333"/>
        </w:rPr>
        <w:t>i. Biserica a fost resfin</w:t>
      </w:r>
      <w:r>
        <w:rPr>
          <w:rFonts w:ascii="Cambria Math" w:hAnsi="Cambria Math" w:cs="Arial"/>
          <w:color w:val="333333"/>
        </w:rPr>
        <w:t>ţ</w:t>
      </w:r>
      <w:r w:rsidRPr="00D93171">
        <w:rPr>
          <w:rFonts w:ascii="Arial" w:hAnsi="Arial" w:cs="Arial"/>
          <w:color w:val="333333"/>
        </w:rPr>
        <w:t xml:space="preserve">ită în anul 2002 de </w:t>
      </w:r>
      <w:r w:rsidRPr="009B3ECF">
        <w:rPr>
          <w:rFonts w:ascii="Arial" w:hAnsi="Arial" w:cs="Arial"/>
        </w:rPr>
        <w:t>mitropolitul </w:t>
      </w:r>
      <w:hyperlink r:id="rId67" w:tooltip="Daniel Ciobotea" w:history="1">
        <w:r w:rsidRPr="009B3ECF">
          <w:rPr>
            <w:rStyle w:val="Hyperlink"/>
            <w:rFonts w:ascii="Arial" w:hAnsi="Arial" w:cs="Arial"/>
            <w:b w:val="0"/>
            <w:color w:val="auto"/>
            <w:u w:val="none"/>
          </w:rPr>
          <w:t>Daniel Ciobotea</w:t>
        </w:r>
      </w:hyperlink>
      <w:r w:rsidRPr="009B3ECF">
        <w:rPr>
          <w:rFonts w:ascii="Arial" w:hAnsi="Arial" w:cs="Arial"/>
        </w:rPr>
        <w:t xml:space="preserve"> al Moldovei </w:t>
      </w:r>
      <w:r w:rsidRPr="009B3ECF">
        <w:rPr>
          <w:rFonts w:ascii="Cambria Math" w:hAnsi="Cambria Math" w:cs="Arial"/>
        </w:rPr>
        <w:t>ş</w:t>
      </w:r>
      <w:r w:rsidRPr="009B3ECF">
        <w:rPr>
          <w:rFonts w:ascii="Arial" w:hAnsi="Arial" w:cs="Arial"/>
        </w:rPr>
        <w:t>i Bucovinei.</w:t>
      </w:r>
    </w:p>
    <w:p w:rsidR="006071F5" w:rsidRDefault="006071F5" w:rsidP="004C260E">
      <w:pPr>
        <w:pStyle w:val="Heading2"/>
        <w:shd w:val="clear" w:color="auto" w:fill="FFFFFF"/>
        <w:ind w:firstLine="720"/>
        <w:jc w:val="both"/>
        <w:rPr>
          <w:rFonts w:ascii="Arial" w:hAnsi="Arial" w:cs="Arial"/>
          <w:b w:val="0"/>
          <w:i/>
          <w:color w:val="auto"/>
          <w:sz w:val="24"/>
          <w:szCs w:val="24"/>
        </w:rPr>
      </w:pPr>
    </w:p>
    <w:p w:rsidR="009B3ECF" w:rsidRPr="009B3ECF" w:rsidRDefault="009B3ECF" w:rsidP="004C260E">
      <w:pPr>
        <w:pStyle w:val="Heading2"/>
        <w:shd w:val="clear" w:color="auto" w:fill="FFFFFF"/>
        <w:ind w:firstLine="720"/>
        <w:jc w:val="both"/>
        <w:rPr>
          <w:rFonts w:ascii="Arial" w:hAnsi="Arial" w:cs="Arial"/>
          <w:b w:val="0"/>
          <w:i/>
          <w:color w:val="auto"/>
          <w:sz w:val="24"/>
          <w:szCs w:val="24"/>
        </w:rPr>
      </w:pPr>
      <w:r w:rsidRPr="009B3ECF">
        <w:rPr>
          <w:rFonts w:ascii="Arial" w:hAnsi="Arial" w:cs="Arial"/>
          <w:b w:val="0"/>
          <w:i/>
          <w:color w:val="auto"/>
          <w:sz w:val="24"/>
          <w:szCs w:val="24"/>
        </w:rPr>
        <w:t>Arhitectura</w:t>
      </w:r>
    </w:p>
    <w:p w:rsidR="009B3ECF" w:rsidRPr="009B3ECF" w:rsidRDefault="009B3ECF" w:rsidP="004C260E">
      <w:pPr>
        <w:pStyle w:val="NormalWeb"/>
        <w:shd w:val="clear" w:color="auto" w:fill="FFFFFF"/>
        <w:spacing w:before="20" w:after="20"/>
        <w:ind w:firstLine="720"/>
        <w:jc w:val="both"/>
        <w:rPr>
          <w:rFonts w:ascii="Arial" w:hAnsi="Arial" w:cs="Arial"/>
        </w:rPr>
      </w:pPr>
      <w:r w:rsidRPr="009B3ECF">
        <w:rPr>
          <w:rFonts w:ascii="Arial" w:hAnsi="Arial" w:cs="Arial"/>
        </w:rPr>
        <w:t>Biserica are o formă neobi</w:t>
      </w:r>
      <w:r w:rsidRPr="009B3ECF">
        <w:rPr>
          <w:rFonts w:ascii="Cambria Math" w:hAnsi="Cambria Math" w:cs="Arial"/>
        </w:rPr>
        <w:t>ş</w:t>
      </w:r>
      <w:r w:rsidRPr="009B3ECF">
        <w:rPr>
          <w:rFonts w:ascii="Arial" w:hAnsi="Arial" w:cs="Arial"/>
        </w:rPr>
        <w:t xml:space="preserve">nuită datorită planului ei prefect rotund, ceea ce o face să fie o biserică-unicat în România </w:t>
      </w:r>
      <w:r w:rsidRPr="009B3ECF">
        <w:rPr>
          <w:rFonts w:ascii="Cambria Math" w:hAnsi="Cambria Math" w:cs="Arial"/>
        </w:rPr>
        <w:t>ş</w:t>
      </w:r>
      <w:r w:rsidRPr="009B3ECF">
        <w:rPr>
          <w:rFonts w:ascii="Arial" w:hAnsi="Arial" w:cs="Arial"/>
        </w:rPr>
        <w:t>i una dintre pu</w:t>
      </w:r>
      <w:r w:rsidRPr="009B3ECF">
        <w:rPr>
          <w:rFonts w:ascii="Cambria Math" w:hAnsi="Cambria Math" w:cs="Arial"/>
        </w:rPr>
        <w:t>ţ</w:t>
      </w:r>
      <w:r w:rsidRPr="009B3ECF">
        <w:rPr>
          <w:rFonts w:ascii="Arial" w:hAnsi="Arial" w:cs="Arial"/>
        </w:rPr>
        <w:t>inele biserici circulare din lume.  Forma bisericii este pusă pe seama influen</w:t>
      </w:r>
      <w:r w:rsidRPr="009B3ECF">
        <w:rPr>
          <w:rFonts w:ascii="Cambria Math" w:hAnsi="Cambria Math" w:cs="Arial"/>
        </w:rPr>
        <w:t>ţ</w:t>
      </w:r>
      <w:r w:rsidRPr="009B3ECF">
        <w:rPr>
          <w:rFonts w:ascii="Arial" w:hAnsi="Arial" w:cs="Arial"/>
        </w:rPr>
        <w:t>ei neoclasicismului rusesc, apărut la sfâr</w:t>
      </w:r>
      <w:r w:rsidRPr="009B3ECF">
        <w:rPr>
          <w:rFonts w:ascii="Cambria Math" w:hAnsi="Cambria Math" w:cs="Arial"/>
        </w:rPr>
        <w:t>ş</w:t>
      </w:r>
      <w:r w:rsidRPr="009B3ECF">
        <w:rPr>
          <w:rFonts w:ascii="Arial" w:hAnsi="Arial" w:cs="Arial"/>
        </w:rPr>
        <w:t>itul veacului al XVIII-lea.</w:t>
      </w:r>
    </w:p>
    <w:p w:rsidR="009B3ECF" w:rsidRPr="00D93171" w:rsidRDefault="009B3ECF" w:rsidP="004C260E">
      <w:pPr>
        <w:pStyle w:val="NormalWeb"/>
        <w:shd w:val="clear" w:color="auto" w:fill="FFFFFF"/>
        <w:spacing w:before="20" w:after="20"/>
        <w:ind w:firstLine="720"/>
        <w:jc w:val="both"/>
        <w:rPr>
          <w:rFonts w:ascii="Arial" w:hAnsi="Arial" w:cs="Arial"/>
          <w:color w:val="333333"/>
        </w:rPr>
      </w:pPr>
      <w:r w:rsidRPr="009B3ECF">
        <w:rPr>
          <w:rFonts w:ascii="Arial" w:hAnsi="Arial" w:cs="Arial"/>
        </w:rPr>
        <w:lastRenderedPageBreak/>
        <w:t>Prin planul său rotund, acest lăca</w:t>
      </w:r>
      <w:r w:rsidRPr="009B3ECF">
        <w:rPr>
          <w:rFonts w:ascii="Cambria Math" w:hAnsi="Cambria Math" w:cs="Arial"/>
        </w:rPr>
        <w:t>ş</w:t>
      </w:r>
      <w:r w:rsidRPr="009B3ECF">
        <w:rPr>
          <w:rFonts w:ascii="Arial" w:hAnsi="Arial" w:cs="Arial"/>
        </w:rPr>
        <w:t xml:space="preserve"> de cult este asemănător bisericii construite de împărăteasa </w:t>
      </w:r>
      <w:hyperlink r:id="rId68" w:tooltip="Helena Augusta" w:history="1">
        <w:r w:rsidRPr="009B3ECF">
          <w:rPr>
            <w:rStyle w:val="Hyperlink"/>
            <w:rFonts w:ascii="Arial" w:hAnsi="Arial" w:cs="Arial"/>
            <w:b w:val="0"/>
            <w:color w:val="auto"/>
            <w:u w:val="none"/>
          </w:rPr>
          <w:t>Elena</w:t>
        </w:r>
      </w:hyperlink>
      <w:r w:rsidRPr="009B3ECF">
        <w:rPr>
          <w:rFonts w:ascii="Arial" w:hAnsi="Arial" w:cs="Arial"/>
        </w:rPr>
        <w:t xml:space="preserve"> a </w:t>
      </w:r>
      <w:hyperlink r:id="rId69" w:tooltip="Bizanț" w:history="1">
        <w:r w:rsidRPr="009B3ECF">
          <w:rPr>
            <w:rStyle w:val="Hyperlink"/>
            <w:rFonts w:ascii="Arial" w:hAnsi="Arial" w:cs="Arial"/>
            <w:b w:val="0"/>
            <w:color w:val="auto"/>
            <w:u w:val="none"/>
          </w:rPr>
          <w:t>Bizan</w:t>
        </w:r>
        <w:r w:rsidRPr="009B3ECF">
          <w:rPr>
            <w:rStyle w:val="Hyperlink"/>
            <w:rFonts w:ascii="Cambria Math" w:hAnsi="Cambria Math" w:cs="Arial"/>
            <w:b w:val="0"/>
            <w:color w:val="auto"/>
            <w:u w:val="none"/>
          </w:rPr>
          <w:t>ţ</w:t>
        </w:r>
        <w:r w:rsidRPr="009B3ECF">
          <w:rPr>
            <w:rStyle w:val="Hyperlink"/>
            <w:rFonts w:ascii="Arial" w:hAnsi="Arial" w:cs="Arial"/>
            <w:b w:val="0"/>
            <w:color w:val="auto"/>
            <w:u w:val="none"/>
          </w:rPr>
          <w:t>ului</w:t>
        </w:r>
      </w:hyperlink>
      <w:r w:rsidRPr="009B3ECF">
        <w:rPr>
          <w:rFonts w:ascii="Arial" w:hAnsi="Arial" w:cs="Arial"/>
        </w:rPr>
        <w:t xml:space="preserve"> deasupra mormântului lui </w:t>
      </w:r>
      <w:hyperlink r:id="rId70" w:tooltip="Iisus Hristos" w:history="1">
        <w:r w:rsidRPr="009B3ECF">
          <w:rPr>
            <w:rStyle w:val="Hyperlink"/>
            <w:rFonts w:ascii="Arial" w:hAnsi="Arial" w:cs="Arial"/>
            <w:b w:val="0"/>
            <w:color w:val="auto"/>
            <w:u w:val="none"/>
          </w:rPr>
          <w:t>Iisus Hristos</w:t>
        </w:r>
      </w:hyperlink>
      <w:r w:rsidRPr="009B3ECF">
        <w:rPr>
          <w:rFonts w:ascii="Arial" w:hAnsi="Arial" w:cs="Arial"/>
        </w:rPr>
        <w:t xml:space="preserve"> de la </w:t>
      </w:r>
      <w:hyperlink r:id="rId71" w:tooltip="Ierusalim" w:history="1">
        <w:r w:rsidRPr="009B3ECF">
          <w:rPr>
            <w:rStyle w:val="Hyperlink"/>
            <w:rFonts w:ascii="Arial" w:hAnsi="Arial" w:cs="Arial"/>
            <w:b w:val="0"/>
            <w:color w:val="auto"/>
            <w:u w:val="none"/>
          </w:rPr>
          <w:t>Ierusalim</w:t>
        </w:r>
      </w:hyperlink>
      <w:r w:rsidRPr="009B3ECF">
        <w:rPr>
          <w:rFonts w:ascii="Arial" w:hAnsi="Arial" w:cs="Arial"/>
        </w:rPr>
        <w:t xml:space="preserve">. Acest stil arhitectonic s-a răspândit de la Ierusalim în Occident, ajungând </w:t>
      </w:r>
      <w:r w:rsidRPr="009B3ECF">
        <w:rPr>
          <w:rFonts w:ascii="Cambria Math" w:hAnsi="Cambria Math" w:cs="Arial"/>
        </w:rPr>
        <w:t>ş</w:t>
      </w:r>
      <w:r w:rsidRPr="009B3ECF">
        <w:rPr>
          <w:rFonts w:ascii="Arial" w:hAnsi="Arial" w:cs="Arial"/>
        </w:rPr>
        <w:t>i în România</w:t>
      </w:r>
      <w:r w:rsidRPr="00D93171">
        <w:rPr>
          <w:rFonts w:ascii="Arial" w:hAnsi="Arial" w:cs="Arial"/>
          <w:color w:val="333333"/>
        </w:rPr>
        <w:t>.</w:t>
      </w:r>
    </w:p>
    <w:p w:rsidR="009B3ECF" w:rsidRPr="00D93171" w:rsidRDefault="009B3ECF" w:rsidP="004C260E">
      <w:pPr>
        <w:pStyle w:val="NormalWeb"/>
        <w:shd w:val="clear" w:color="auto" w:fill="FFFFFF"/>
        <w:spacing w:before="20" w:after="20"/>
        <w:ind w:firstLine="720"/>
        <w:jc w:val="both"/>
        <w:rPr>
          <w:rFonts w:ascii="Arial" w:hAnsi="Arial" w:cs="Arial"/>
          <w:color w:val="333333"/>
        </w:rPr>
      </w:pPr>
      <w:r w:rsidRPr="00D93171">
        <w:rPr>
          <w:rFonts w:ascii="Arial" w:hAnsi="Arial" w:cs="Arial"/>
          <w:color w:val="333333"/>
        </w:rPr>
        <w:t>Biserica nu are dimensiuni mari. Intrarea se face prin partea de vest, printr-un portic alcătuit din patru coloane cu capitele ionice, deasupra acesteia ridicându-se o mică clopotni</w:t>
      </w:r>
      <w:r>
        <w:rPr>
          <w:rFonts w:ascii="Cambria Math" w:hAnsi="Cambria Math" w:cs="Arial"/>
          <w:color w:val="333333"/>
        </w:rPr>
        <w:t>ţ</w:t>
      </w:r>
      <w:r w:rsidRPr="00D93171">
        <w:rPr>
          <w:rFonts w:ascii="Arial" w:hAnsi="Arial" w:cs="Arial"/>
          <w:color w:val="333333"/>
        </w:rPr>
        <w:t>ă. O serie de console sus</w:t>
      </w:r>
      <w:r>
        <w:rPr>
          <w:rFonts w:ascii="Cambria Math" w:hAnsi="Cambria Math" w:cs="Arial"/>
          <w:color w:val="333333"/>
        </w:rPr>
        <w:t>ţ</w:t>
      </w:r>
      <w:r w:rsidRPr="00D93171">
        <w:rPr>
          <w:rFonts w:ascii="Arial" w:hAnsi="Arial" w:cs="Arial"/>
          <w:color w:val="333333"/>
        </w:rPr>
        <w:t>in corni</w:t>
      </w:r>
      <w:r>
        <w:rPr>
          <w:rFonts w:ascii="Cambria Math" w:hAnsi="Cambria Math" w:cs="Arial"/>
          <w:color w:val="333333"/>
        </w:rPr>
        <w:t>ş</w:t>
      </w:r>
      <w:r w:rsidRPr="00D93171">
        <w:rPr>
          <w:rFonts w:ascii="Arial" w:hAnsi="Arial" w:cs="Arial"/>
          <w:color w:val="333333"/>
        </w:rPr>
        <w:t xml:space="preserve">a, acest stil întâlnindu-se </w:t>
      </w:r>
      <w:r>
        <w:rPr>
          <w:rFonts w:ascii="Cambria Math" w:hAnsi="Cambria Math" w:cs="Arial"/>
          <w:color w:val="333333"/>
        </w:rPr>
        <w:t>ş</w:t>
      </w:r>
      <w:r w:rsidRPr="00D93171">
        <w:rPr>
          <w:rFonts w:ascii="Arial" w:hAnsi="Arial" w:cs="Arial"/>
          <w:color w:val="333333"/>
        </w:rPr>
        <w:t>i la alte case din Ia</w:t>
      </w:r>
      <w:r>
        <w:rPr>
          <w:rFonts w:ascii="Cambria Math" w:hAnsi="Cambria Math" w:cs="Arial"/>
          <w:color w:val="333333"/>
        </w:rPr>
        <w:t>ş</w:t>
      </w:r>
      <w:r w:rsidRPr="00D93171">
        <w:rPr>
          <w:rFonts w:ascii="Arial" w:hAnsi="Arial" w:cs="Arial"/>
          <w:color w:val="333333"/>
        </w:rPr>
        <w:t>i, cum ar fi Institutul “Notre Dame de Sion”, care datează cam din aceea</w:t>
      </w:r>
      <w:r>
        <w:rPr>
          <w:rFonts w:ascii="Cambria Math" w:hAnsi="Cambria Math" w:cs="Arial"/>
          <w:color w:val="333333"/>
        </w:rPr>
        <w:t>ş</w:t>
      </w:r>
      <w:r w:rsidRPr="00D93171">
        <w:rPr>
          <w:rFonts w:ascii="Arial" w:hAnsi="Arial" w:cs="Arial"/>
          <w:color w:val="333333"/>
        </w:rPr>
        <w:t xml:space="preserve">i epocă. În partea de răsărit, altarul are o formă de semicerc </w:t>
      </w:r>
      <w:r>
        <w:rPr>
          <w:rFonts w:ascii="Cambria Math" w:hAnsi="Cambria Math" w:cs="Arial"/>
          <w:color w:val="333333"/>
        </w:rPr>
        <w:t>ş</w:t>
      </w:r>
      <w:r w:rsidRPr="00D93171">
        <w:rPr>
          <w:rFonts w:ascii="Arial" w:hAnsi="Arial" w:cs="Arial"/>
          <w:color w:val="333333"/>
        </w:rPr>
        <w:t>i înăl</w:t>
      </w:r>
      <w:r>
        <w:rPr>
          <w:rFonts w:ascii="Cambria Math" w:hAnsi="Cambria Math" w:cs="Arial"/>
          <w:color w:val="333333"/>
        </w:rPr>
        <w:t>ţ</w:t>
      </w:r>
      <w:r w:rsidRPr="00D93171">
        <w:rPr>
          <w:rFonts w:ascii="Arial" w:hAnsi="Arial" w:cs="Arial"/>
          <w:color w:val="333333"/>
        </w:rPr>
        <w:t>ime mai redusă decât a planului circular, fiind alipit de cercul mare al bisericii. În absida altarului se află o altă intrare în biserică.</w:t>
      </w:r>
    </w:p>
    <w:p w:rsidR="009B3ECF" w:rsidRPr="00D93171" w:rsidRDefault="009B3ECF" w:rsidP="004C260E">
      <w:pPr>
        <w:pStyle w:val="NormalWeb"/>
        <w:shd w:val="clear" w:color="auto" w:fill="FFFFFF"/>
        <w:spacing w:before="20" w:after="20"/>
        <w:ind w:firstLine="720"/>
        <w:jc w:val="both"/>
        <w:rPr>
          <w:rFonts w:ascii="Arial" w:hAnsi="Arial" w:cs="Arial"/>
          <w:color w:val="333333"/>
        </w:rPr>
      </w:pPr>
      <w:r w:rsidRPr="00D93171">
        <w:rPr>
          <w:rFonts w:ascii="Arial" w:hAnsi="Arial" w:cs="Arial"/>
          <w:color w:val="333333"/>
        </w:rPr>
        <w:t>Catapeteasma bisericii datează de la sfâr</w:t>
      </w:r>
      <w:r>
        <w:rPr>
          <w:rFonts w:ascii="Cambria Math" w:hAnsi="Cambria Math" w:cs="Arial"/>
          <w:color w:val="333333"/>
        </w:rPr>
        <w:t>ş</w:t>
      </w:r>
      <w:r w:rsidRPr="00D93171">
        <w:rPr>
          <w:rFonts w:ascii="Arial" w:hAnsi="Arial" w:cs="Arial"/>
          <w:color w:val="333333"/>
        </w:rPr>
        <w:t>itul secolului al XIX-lea – începutul secolului al XX-lea, icoanele fiind lucrate de zugravul Gh. Ionescu din Ia</w:t>
      </w:r>
      <w:r>
        <w:rPr>
          <w:rFonts w:ascii="Cambria Math" w:hAnsi="Cambria Math" w:cs="Arial"/>
          <w:color w:val="333333"/>
        </w:rPr>
        <w:t>ş</w:t>
      </w:r>
      <w:r w:rsidRPr="00D93171">
        <w:rPr>
          <w:rFonts w:ascii="Arial" w:hAnsi="Arial" w:cs="Arial"/>
          <w:color w:val="333333"/>
        </w:rPr>
        <w:t>i (1908-1909) în stil neobizantin.</w:t>
      </w:r>
    </w:p>
    <w:p w:rsidR="009B3ECF" w:rsidRDefault="009B3ECF" w:rsidP="004C260E">
      <w:pPr>
        <w:pStyle w:val="NormalWeb"/>
        <w:shd w:val="clear" w:color="auto" w:fill="FFFFFF"/>
        <w:spacing w:before="20" w:after="20"/>
        <w:ind w:firstLine="720"/>
        <w:jc w:val="both"/>
        <w:rPr>
          <w:rStyle w:val="Emphasis"/>
          <w:rFonts w:ascii="Arial" w:hAnsi="Arial" w:cs="Arial"/>
        </w:rPr>
      </w:pPr>
      <w:r w:rsidRPr="009B3ECF">
        <w:rPr>
          <w:rFonts w:ascii="Arial" w:hAnsi="Arial" w:cs="Arial"/>
        </w:rPr>
        <w:t>Istoricul </w:t>
      </w:r>
      <w:hyperlink r:id="rId72" w:tooltip="Nicolae Stoicescu" w:history="1">
        <w:r w:rsidRPr="009B3ECF">
          <w:rPr>
            <w:rStyle w:val="Hyperlink"/>
            <w:rFonts w:ascii="Arial" w:hAnsi="Arial" w:cs="Arial"/>
            <w:b w:val="0"/>
            <w:color w:val="auto"/>
            <w:u w:val="none"/>
          </w:rPr>
          <w:t>Nicolae Stoicescu</w:t>
        </w:r>
      </w:hyperlink>
      <w:r w:rsidRPr="009B3ECF">
        <w:rPr>
          <w:rFonts w:ascii="Arial" w:hAnsi="Arial" w:cs="Arial"/>
        </w:rPr>
        <w:t>, membru de onoare al </w:t>
      </w:r>
      <w:hyperlink r:id="rId73" w:tooltip="Academia Română" w:history="1">
        <w:r w:rsidRPr="009B3ECF">
          <w:rPr>
            <w:rStyle w:val="Hyperlink"/>
            <w:rFonts w:ascii="Arial" w:hAnsi="Arial" w:cs="Arial"/>
            <w:b w:val="0"/>
            <w:color w:val="auto"/>
            <w:u w:val="none"/>
          </w:rPr>
          <w:t>Academiei Române</w:t>
        </w:r>
      </w:hyperlink>
      <w:r w:rsidRPr="009B3ECF">
        <w:rPr>
          <w:rFonts w:ascii="Arial" w:hAnsi="Arial" w:cs="Arial"/>
          <w:b/>
        </w:rPr>
        <w:t>,</w:t>
      </w:r>
      <w:r w:rsidRPr="009B3ECF">
        <w:rPr>
          <w:rFonts w:ascii="Arial" w:hAnsi="Arial" w:cs="Arial"/>
        </w:rPr>
        <w:t xml:space="preserve"> o considera </w:t>
      </w:r>
      <w:r w:rsidRPr="009B3ECF">
        <w:rPr>
          <w:rStyle w:val="Emphasis"/>
          <w:rFonts w:ascii="Arial" w:hAnsi="Arial" w:cs="Arial"/>
        </w:rPr>
        <w:t>„o construc</w:t>
      </w:r>
      <w:r w:rsidRPr="009B3ECF">
        <w:rPr>
          <w:rStyle w:val="Emphasis"/>
          <w:rFonts w:ascii="Cambria Math" w:hAnsi="Cambria Math" w:cs="Arial"/>
        </w:rPr>
        <w:t>ţ</w:t>
      </w:r>
      <w:r w:rsidRPr="009B3ECF">
        <w:rPr>
          <w:rStyle w:val="Emphasis"/>
          <w:rFonts w:ascii="Arial" w:hAnsi="Arial" w:cs="Arial"/>
        </w:rPr>
        <w:t>ie singulară în felul său”</w:t>
      </w:r>
      <w:r w:rsidR="00EF2386">
        <w:rPr>
          <w:rStyle w:val="Emphasis"/>
          <w:rFonts w:ascii="Arial" w:hAnsi="Arial" w:cs="Arial"/>
        </w:rPr>
        <w:t>.</w:t>
      </w:r>
    </w:p>
    <w:p w:rsidR="00EF2386" w:rsidRPr="009B3ECF" w:rsidRDefault="00EF2386" w:rsidP="004C260E">
      <w:pPr>
        <w:pStyle w:val="NormalWeb"/>
        <w:shd w:val="clear" w:color="auto" w:fill="FFFFFF"/>
        <w:spacing w:before="20" w:after="20"/>
        <w:ind w:firstLine="720"/>
        <w:jc w:val="both"/>
        <w:rPr>
          <w:rFonts w:ascii="Arial" w:hAnsi="Arial" w:cs="Arial"/>
        </w:rPr>
      </w:pPr>
    </w:p>
    <w:p w:rsidR="0098458E" w:rsidRDefault="009B3ECF" w:rsidP="004C260E">
      <w:pPr>
        <w:autoSpaceDE w:val="0"/>
        <w:autoSpaceDN w:val="0"/>
        <w:adjustRightInd w:val="0"/>
        <w:jc w:val="both"/>
        <w:rPr>
          <w:rFonts w:ascii="Arial" w:hAnsi="Arial" w:cs="Arial"/>
        </w:rPr>
      </w:pPr>
      <w:r w:rsidRPr="00876561">
        <w:rPr>
          <w:rFonts w:ascii="Arial" w:hAnsi="Arial" w:cs="Arial"/>
          <w:b/>
        </w:rPr>
        <w:t>IS-II-m-B-04127</w:t>
      </w:r>
      <w:r w:rsidRPr="009B3ECF">
        <w:rPr>
          <w:rFonts w:ascii="Arial" w:hAnsi="Arial" w:cs="Arial"/>
        </w:rPr>
        <w:t xml:space="preserve"> </w:t>
      </w:r>
      <w:r w:rsidRPr="004C260E">
        <w:rPr>
          <w:rFonts w:ascii="Arial" w:hAnsi="Arial" w:cs="Arial"/>
          <w:b/>
        </w:rPr>
        <w:t>Biserica "</w:t>
      </w:r>
      <w:r w:rsidR="001577D1">
        <w:rPr>
          <w:rFonts w:ascii="Arial" w:hAnsi="Arial" w:cs="Arial"/>
          <w:b/>
        </w:rPr>
        <w:t>Sf. Constantin şi Elena</w:t>
      </w:r>
      <w:r w:rsidRPr="004C260E">
        <w:rPr>
          <w:rFonts w:ascii="Arial" w:hAnsi="Arial" w:cs="Arial"/>
          <w:b/>
        </w:rPr>
        <w:t>”</w:t>
      </w:r>
      <w:r w:rsidRPr="009B3ECF">
        <w:rPr>
          <w:rFonts w:ascii="Arial" w:hAnsi="Arial" w:cs="Arial"/>
        </w:rPr>
        <w:t xml:space="preserve"> </w:t>
      </w:r>
      <w:r w:rsidRPr="00580DC2">
        <w:rPr>
          <w:rFonts w:ascii="Arial" w:hAnsi="Arial" w:cs="Arial"/>
        </w:rPr>
        <w:t>sat COGEASCA; comuna</w:t>
      </w:r>
      <w:r>
        <w:rPr>
          <w:rFonts w:ascii="Arial" w:hAnsi="Arial" w:cs="Arial"/>
        </w:rPr>
        <w:t xml:space="preserve"> </w:t>
      </w:r>
      <w:r w:rsidRPr="00580DC2">
        <w:rPr>
          <w:rFonts w:ascii="Arial" w:hAnsi="Arial" w:cs="Arial"/>
        </w:rPr>
        <w:t>LEŢCANI</w:t>
      </w:r>
      <w:r w:rsidR="00EF2386">
        <w:rPr>
          <w:rFonts w:ascii="Arial" w:hAnsi="Arial" w:cs="Arial"/>
        </w:rPr>
        <w:t xml:space="preserve">, </w:t>
      </w:r>
      <w:r w:rsidRPr="00580DC2">
        <w:rPr>
          <w:rFonts w:ascii="Arial" w:hAnsi="Arial" w:cs="Arial"/>
        </w:rPr>
        <w:t>1848</w:t>
      </w:r>
    </w:p>
    <w:p w:rsidR="00E57F39" w:rsidRDefault="00E57F39" w:rsidP="004C260E">
      <w:pPr>
        <w:autoSpaceDE w:val="0"/>
        <w:autoSpaceDN w:val="0"/>
        <w:adjustRightInd w:val="0"/>
        <w:jc w:val="both"/>
        <w:rPr>
          <w:rFonts w:ascii="Arial" w:hAnsi="Arial" w:cs="Arial"/>
        </w:rPr>
      </w:pPr>
    </w:p>
    <w:p w:rsidR="00E57F39" w:rsidRDefault="00E57F39" w:rsidP="004C260E">
      <w:pPr>
        <w:autoSpaceDE w:val="0"/>
        <w:autoSpaceDN w:val="0"/>
        <w:adjustRightInd w:val="0"/>
        <w:jc w:val="both"/>
        <w:rPr>
          <w:rFonts w:ascii="Arial" w:hAnsi="Arial" w:cs="Arial"/>
        </w:rPr>
      </w:pPr>
    </w:p>
    <w:p w:rsidR="00EF2386" w:rsidRDefault="00E57F39" w:rsidP="00E57F39">
      <w:pPr>
        <w:autoSpaceDE w:val="0"/>
        <w:autoSpaceDN w:val="0"/>
        <w:adjustRightInd w:val="0"/>
        <w:rPr>
          <w:rFonts w:ascii="Arial" w:hAnsi="Arial" w:cs="Arial"/>
        </w:rPr>
      </w:pPr>
      <w:r w:rsidRPr="00E57F39">
        <w:rPr>
          <w:rFonts w:ascii="Arial" w:hAnsi="Arial" w:cs="Arial"/>
          <w:noProof/>
          <w:lang w:val="en-US" w:eastAsia="en-US"/>
        </w:rPr>
        <w:drawing>
          <wp:inline distT="0" distB="0" distL="0" distR="0">
            <wp:extent cx="4207167" cy="2817495"/>
            <wp:effectExtent l="19050" t="0" r="2883" b="0"/>
            <wp:docPr id="81" name="loadedImage0" descr="http://mw2.google.com/mw-panoramio/photos/medium/7483879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0" descr="http://mw2.google.com/mw-panoramio/photos/medium/74838793.jpg">
                      <a:hlinkClick r:id="rId74"/>
                    </pic:cNvPr>
                    <pic:cNvPicPr>
                      <a:picLocks noChangeAspect="1" noChangeArrowheads="1"/>
                    </pic:cNvPicPr>
                  </pic:nvPicPr>
                  <pic:blipFill>
                    <a:blip r:embed="rId75"/>
                    <a:srcRect/>
                    <a:stretch>
                      <a:fillRect/>
                    </a:stretch>
                  </pic:blipFill>
                  <pic:spPr bwMode="auto">
                    <a:xfrm>
                      <a:off x="0" y="0"/>
                      <a:ext cx="4207167" cy="2817495"/>
                    </a:xfrm>
                    <a:prstGeom prst="rect">
                      <a:avLst/>
                    </a:prstGeom>
                    <a:noFill/>
                    <a:ln w="9525">
                      <a:noFill/>
                      <a:miter lim="800000"/>
                      <a:headEnd/>
                      <a:tailEnd/>
                    </a:ln>
                  </pic:spPr>
                </pic:pic>
              </a:graphicData>
            </a:graphic>
          </wp:inline>
        </w:drawing>
      </w:r>
      <w:r w:rsidRPr="00E57F39">
        <w:rPr>
          <w:rFonts w:ascii="Arial" w:hAnsi="Arial" w:cs="Arial"/>
          <w:noProof/>
          <w:lang w:val="en-US" w:eastAsia="en-US"/>
        </w:rPr>
        <w:drawing>
          <wp:inline distT="0" distB="0" distL="0" distR="0">
            <wp:extent cx="1885950" cy="2816006"/>
            <wp:effectExtent l="19050" t="0" r="0" b="0"/>
            <wp:docPr id="92" name="Picture 92" descr="http://www.biserici.org/temp/man007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iserici.org/temp/man0077613.jpg"/>
                    <pic:cNvPicPr>
                      <a:picLocks noChangeAspect="1" noChangeArrowheads="1"/>
                    </pic:cNvPicPr>
                  </pic:nvPicPr>
                  <pic:blipFill>
                    <a:blip r:embed="rId76"/>
                    <a:srcRect/>
                    <a:stretch>
                      <a:fillRect/>
                    </a:stretch>
                  </pic:blipFill>
                  <pic:spPr bwMode="auto">
                    <a:xfrm>
                      <a:off x="0" y="0"/>
                      <a:ext cx="1885968" cy="2816033"/>
                    </a:xfrm>
                    <a:prstGeom prst="rect">
                      <a:avLst/>
                    </a:prstGeom>
                    <a:noFill/>
                    <a:ln w="9525">
                      <a:noFill/>
                      <a:miter lim="800000"/>
                      <a:headEnd/>
                      <a:tailEnd/>
                    </a:ln>
                  </pic:spPr>
                </pic:pic>
              </a:graphicData>
            </a:graphic>
          </wp:inline>
        </w:drawing>
      </w:r>
    </w:p>
    <w:p w:rsidR="00E57F39" w:rsidRPr="00F17F49" w:rsidRDefault="00F17F49" w:rsidP="00F17F49">
      <w:pPr>
        <w:autoSpaceDE w:val="0"/>
        <w:autoSpaceDN w:val="0"/>
        <w:adjustRightInd w:val="0"/>
        <w:ind w:firstLine="720"/>
        <w:rPr>
          <w:rFonts w:ascii="Arial" w:hAnsi="Arial" w:cs="Arial"/>
          <w:b/>
          <w:i/>
          <w:sz w:val="20"/>
        </w:rPr>
      </w:pPr>
      <w:r w:rsidRPr="00F17F49">
        <w:rPr>
          <w:rFonts w:ascii="Arial" w:hAnsi="Arial" w:cs="Arial"/>
          <w:i/>
          <w:sz w:val="20"/>
        </w:rPr>
        <w:t xml:space="preserve">Foto:Biserica "Sf. </w:t>
      </w:r>
      <w:r w:rsidR="001577D1">
        <w:rPr>
          <w:rFonts w:ascii="Arial" w:hAnsi="Arial" w:cs="Arial"/>
          <w:i/>
          <w:sz w:val="20"/>
        </w:rPr>
        <w:t>Constantin şi Elena</w:t>
      </w:r>
      <w:r w:rsidRPr="00F17F49">
        <w:rPr>
          <w:rFonts w:ascii="Arial" w:hAnsi="Arial" w:cs="Arial"/>
          <w:i/>
          <w:sz w:val="20"/>
        </w:rPr>
        <w:t>” sat COGEASCA</w:t>
      </w:r>
    </w:p>
    <w:p w:rsidR="00E57F39" w:rsidRDefault="00E57F39" w:rsidP="009B3ECF">
      <w:pPr>
        <w:autoSpaceDE w:val="0"/>
        <w:autoSpaceDN w:val="0"/>
        <w:adjustRightInd w:val="0"/>
        <w:rPr>
          <w:rFonts w:ascii="Arial" w:hAnsi="Arial" w:cs="Arial"/>
          <w:b/>
        </w:rPr>
      </w:pPr>
    </w:p>
    <w:p w:rsidR="00E57F39" w:rsidRDefault="00E57F39" w:rsidP="009B3ECF">
      <w:pPr>
        <w:autoSpaceDE w:val="0"/>
        <w:autoSpaceDN w:val="0"/>
        <w:adjustRightInd w:val="0"/>
        <w:rPr>
          <w:rFonts w:ascii="Arial" w:hAnsi="Arial" w:cs="Arial"/>
          <w:b/>
        </w:rPr>
      </w:pPr>
    </w:p>
    <w:p w:rsidR="007E32C5" w:rsidRDefault="007E32C5" w:rsidP="009B3ECF">
      <w:pPr>
        <w:autoSpaceDE w:val="0"/>
        <w:autoSpaceDN w:val="0"/>
        <w:adjustRightInd w:val="0"/>
        <w:rPr>
          <w:rFonts w:ascii="Arial" w:hAnsi="Arial" w:cs="Arial"/>
          <w:b/>
        </w:rPr>
      </w:pPr>
    </w:p>
    <w:p w:rsidR="007E32C5" w:rsidRDefault="007E32C5" w:rsidP="009B3ECF">
      <w:pPr>
        <w:autoSpaceDE w:val="0"/>
        <w:autoSpaceDN w:val="0"/>
        <w:adjustRightInd w:val="0"/>
        <w:rPr>
          <w:rFonts w:ascii="Arial" w:hAnsi="Arial" w:cs="Arial"/>
          <w:b/>
        </w:rPr>
      </w:pPr>
    </w:p>
    <w:p w:rsidR="007E32C5" w:rsidRDefault="007E32C5" w:rsidP="009B3ECF">
      <w:pPr>
        <w:autoSpaceDE w:val="0"/>
        <w:autoSpaceDN w:val="0"/>
        <w:adjustRightInd w:val="0"/>
        <w:rPr>
          <w:rFonts w:ascii="Arial" w:hAnsi="Arial" w:cs="Arial"/>
          <w:b/>
        </w:rPr>
      </w:pPr>
    </w:p>
    <w:p w:rsidR="007E32C5" w:rsidRDefault="007E32C5" w:rsidP="009B3ECF">
      <w:pPr>
        <w:autoSpaceDE w:val="0"/>
        <w:autoSpaceDN w:val="0"/>
        <w:adjustRightInd w:val="0"/>
        <w:rPr>
          <w:rFonts w:ascii="Arial" w:hAnsi="Arial" w:cs="Arial"/>
          <w:b/>
        </w:rPr>
      </w:pPr>
    </w:p>
    <w:p w:rsidR="007E32C5" w:rsidRDefault="007E32C5" w:rsidP="009B3ECF">
      <w:pPr>
        <w:autoSpaceDE w:val="0"/>
        <w:autoSpaceDN w:val="0"/>
        <w:adjustRightInd w:val="0"/>
        <w:rPr>
          <w:rFonts w:ascii="Arial" w:hAnsi="Arial" w:cs="Arial"/>
          <w:b/>
        </w:rPr>
      </w:pPr>
    </w:p>
    <w:p w:rsidR="007E32C5" w:rsidRDefault="007E32C5" w:rsidP="009B3ECF">
      <w:pPr>
        <w:autoSpaceDE w:val="0"/>
        <w:autoSpaceDN w:val="0"/>
        <w:adjustRightInd w:val="0"/>
        <w:rPr>
          <w:rFonts w:ascii="Arial" w:hAnsi="Arial" w:cs="Arial"/>
          <w:b/>
        </w:rPr>
      </w:pPr>
    </w:p>
    <w:p w:rsidR="007E32C5" w:rsidRDefault="007E32C5" w:rsidP="009B3ECF">
      <w:pPr>
        <w:autoSpaceDE w:val="0"/>
        <w:autoSpaceDN w:val="0"/>
        <w:adjustRightInd w:val="0"/>
        <w:rPr>
          <w:rFonts w:ascii="Arial" w:hAnsi="Arial" w:cs="Arial"/>
          <w:b/>
        </w:rPr>
      </w:pPr>
    </w:p>
    <w:p w:rsidR="007E32C5" w:rsidRDefault="007E32C5" w:rsidP="009B3ECF">
      <w:pPr>
        <w:autoSpaceDE w:val="0"/>
        <w:autoSpaceDN w:val="0"/>
        <w:adjustRightInd w:val="0"/>
        <w:rPr>
          <w:rFonts w:ascii="Arial" w:hAnsi="Arial" w:cs="Arial"/>
          <w:b/>
        </w:rPr>
      </w:pPr>
    </w:p>
    <w:p w:rsidR="007E32C5" w:rsidRDefault="007E32C5" w:rsidP="009B3ECF">
      <w:pPr>
        <w:autoSpaceDE w:val="0"/>
        <w:autoSpaceDN w:val="0"/>
        <w:adjustRightInd w:val="0"/>
        <w:rPr>
          <w:rFonts w:ascii="Arial" w:hAnsi="Arial" w:cs="Arial"/>
          <w:b/>
        </w:rPr>
      </w:pPr>
    </w:p>
    <w:p w:rsidR="00E57F39" w:rsidRDefault="00EF2386" w:rsidP="009B3ECF">
      <w:pPr>
        <w:autoSpaceDE w:val="0"/>
        <w:autoSpaceDN w:val="0"/>
        <w:adjustRightInd w:val="0"/>
        <w:rPr>
          <w:rFonts w:ascii="Arial" w:hAnsi="Arial" w:cs="Arial"/>
        </w:rPr>
      </w:pPr>
      <w:r w:rsidRPr="00876561">
        <w:rPr>
          <w:rFonts w:ascii="Arial" w:hAnsi="Arial" w:cs="Arial"/>
          <w:b/>
        </w:rPr>
        <w:lastRenderedPageBreak/>
        <w:t>IS-II-m-B-04139</w:t>
      </w:r>
      <w:r w:rsidRPr="00EF2386">
        <w:rPr>
          <w:rFonts w:ascii="Arial" w:hAnsi="Arial" w:cs="Arial"/>
        </w:rPr>
        <w:t xml:space="preserve"> </w:t>
      </w:r>
      <w:r w:rsidRPr="004C260E">
        <w:rPr>
          <w:rFonts w:ascii="Arial" w:hAnsi="Arial" w:cs="Arial"/>
          <w:b/>
        </w:rPr>
        <w:t>Biserica "Schimbarea la Faţă</w:t>
      </w:r>
      <w:r w:rsidRPr="00580DC2">
        <w:rPr>
          <w:rFonts w:ascii="Arial" w:hAnsi="Arial" w:cs="Arial"/>
        </w:rPr>
        <w:t>”</w:t>
      </w:r>
      <w:r>
        <w:rPr>
          <w:rFonts w:ascii="Arial" w:hAnsi="Arial" w:cs="Arial"/>
        </w:rPr>
        <w:t xml:space="preserve">, </w:t>
      </w:r>
      <w:r w:rsidRPr="00580DC2">
        <w:rPr>
          <w:rFonts w:ascii="Arial" w:hAnsi="Arial" w:cs="Arial"/>
        </w:rPr>
        <w:t>CUCUTENI; comuna LEŢCANI</w:t>
      </w:r>
      <w:r>
        <w:rPr>
          <w:rFonts w:ascii="Arial" w:hAnsi="Arial" w:cs="Arial"/>
        </w:rPr>
        <w:t xml:space="preserve">, </w:t>
      </w:r>
      <w:r w:rsidRPr="00580DC2">
        <w:rPr>
          <w:rFonts w:ascii="Arial" w:hAnsi="Arial" w:cs="Arial"/>
        </w:rPr>
        <w:t>cca. 1777</w:t>
      </w:r>
    </w:p>
    <w:p w:rsidR="00E57F39" w:rsidRPr="004C260E" w:rsidRDefault="00E57F39" w:rsidP="004C260E">
      <w:pPr>
        <w:autoSpaceDE w:val="0"/>
        <w:autoSpaceDN w:val="0"/>
        <w:adjustRightInd w:val="0"/>
        <w:jc w:val="center"/>
        <w:rPr>
          <w:rFonts w:ascii="Arial" w:hAnsi="Arial" w:cs="Arial"/>
        </w:rPr>
      </w:pPr>
      <w:r w:rsidRPr="00E57F39">
        <w:rPr>
          <w:rFonts w:ascii="Arial" w:hAnsi="Arial" w:cs="Arial"/>
          <w:noProof/>
          <w:lang w:val="en-US" w:eastAsia="en-US"/>
        </w:rPr>
        <w:drawing>
          <wp:inline distT="0" distB="0" distL="0" distR="0">
            <wp:extent cx="3793246" cy="2856907"/>
            <wp:effectExtent l="19050" t="0" r="0" b="0"/>
            <wp:docPr id="132" name="Picture 132" descr="http://www.biserici.org/temp/man007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biserici.org/temp/man0077666.jpg"/>
                    <pic:cNvPicPr>
                      <a:picLocks noChangeAspect="1" noChangeArrowheads="1"/>
                    </pic:cNvPicPr>
                  </pic:nvPicPr>
                  <pic:blipFill>
                    <a:blip r:embed="rId77"/>
                    <a:srcRect/>
                    <a:stretch>
                      <a:fillRect/>
                    </a:stretch>
                  </pic:blipFill>
                  <pic:spPr bwMode="auto">
                    <a:xfrm>
                      <a:off x="0" y="0"/>
                      <a:ext cx="3797192" cy="2859879"/>
                    </a:xfrm>
                    <a:prstGeom prst="rect">
                      <a:avLst/>
                    </a:prstGeom>
                    <a:noFill/>
                    <a:ln w="9525">
                      <a:noFill/>
                      <a:miter lim="800000"/>
                      <a:headEnd/>
                      <a:tailEnd/>
                    </a:ln>
                  </pic:spPr>
                </pic:pic>
              </a:graphicData>
            </a:graphic>
          </wp:inline>
        </w:drawing>
      </w:r>
      <w:r w:rsidR="004A2418">
        <w:rPr>
          <w:rFonts w:ascii="Arial" w:hAnsi="Arial" w:cs="Arial"/>
          <w:noProof/>
          <w:sz w:val="20"/>
          <w:lang w:val="en-US" w:eastAsia="en-US"/>
        </w:rPr>
        <w:drawing>
          <wp:inline distT="0" distB="0" distL="0" distR="0">
            <wp:extent cx="2004313" cy="2857500"/>
            <wp:effectExtent l="19050" t="0" r="0" b="0"/>
            <wp:docPr id="34" name="il_fi" descr="90px-Biserica_Schimbarea_la_Fata_din_Cucuteni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90px-Biserica_Schimbarea_la_Fata_din_Cucuteni24"/>
                    <pic:cNvPicPr>
                      <a:picLocks noChangeAspect="1" noChangeArrowheads="1"/>
                    </pic:cNvPicPr>
                  </pic:nvPicPr>
                  <pic:blipFill>
                    <a:blip r:embed="rId78"/>
                    <a:srcRect/>
                    <a:stretch>
                      <a:fillRect/>
                    </a:stretch>
                  </pic:blipFill>
                  <pic:spPr bwMode="auto">
                    <a:xfrm>
                      <a:off x="0" y="0"/>
                      <a:ext cx="2004313" cy="2857500"/>
                    </a:xfrm>
                    <a:prstGeom prst="rect">
                      <a:avLst/>
                    </a:prstGeom>
                    <a:noFill/>
                    <a:ln w="9525">
                      <a:noFill/>
                      <a:miter lim="800000"/>
                      <a:headEnd/>
                      <a:tailEnd/>
                    </a:ln>
                  </pic:spPr>
                </pic:pic>
              </a:graphicData>
            </a:graphic>
          </wp:inline>
        </w:drawing>
      </w:r>
    </w:p>
    <w:p w:rsidR="00E57F39" w:rsidRPr="004C260E" w:rsidRDefault="004C260E" w:rsidP="004C260E">
      <w:pPr>
        <w:ind w:left="720" w:firstLine="720"/>
        <w:rPr>
          <w:rFonts w:ascii="Arial" w:hAnsi="Arial" w:cs="Arial"/>
          <w:b/>
          <w:i/>
          <w:sz w:val="20"/>
        </w:rPr>
      </w:pPr>
      <w:r w:rsidRPr="004C260E">
        <w:rPr>
          <w:rFonts w:ascii="Arial" w:hAnsi="Arial" w:cs="Arial"/>
          <w:i/>
          <w:sz w:val="20"/>
        </w:rPr>
        <w:t>Foto:Biserica "Schimbarea la Faţă”, sat CUCUTENI</w:t>
      </w:r>
    </w:p>
    <w:p w:rsidR="00E57F39" w:rsidRDefault="00E57F39" w:rsidP="00EF2386">
      <w:pPr>
        <w:rPr>
          <w:rFonts w:ascii="Arial" w:hAnsi="Arial" w:cs="Arial"/>
          <w:b/>
        </w:rPr>
      </w:pPr>
    </w:p>
    <w:p w:rsidR="004A2418" w:rsidRDefault="00EF2386" w:rsidP="007E32C5">
      <w:pPr>
        <w:ind w:firstLine="720"/>
        <w:rPr>
          <w:rFonts w:ascii="Arial" w:hAnsi="Arial" w:cs="Arial"/>
        </w:rPr>
      </w:pPr>
      <w:r w:rsidRPr="00876561">
        <w:rPr>
          <w:rFonts w:ascii="Arial" w:hAnsi="Arial" w:cs="Arial"/>
          <w:b/>
        </w:rPr>
        <w:t>IS-II-m-B-04189</w:t>
      </w:r>
      <w:r w:rsidRPr="00EF2386">
        <w:rPr>
          <w:rFonts w:ascii="Arial" w:hAnsi="Arial" w:cs="Arial"/>
        </w:rPr>
        <w:t xml:space="preserve"> </w:t>
      </w:r>
      <w:r w:rsidRPr="007E32C5">
        <w:rPr>
          <w:rFonts w:ascii="Arial" w:hAnsi="Arial" w:cs="Arial"/>
          <w:b/>
        </w:rPr>
        <w:t>Biserica "Sf. Împăraţi”</w:t>
      </w:r>
      <w:r w:rsidRPr="00EF2386">
        <w:rPr>
          <w:rFonts w:ascii="Arial" w:hAnsi="Arial" w:cs="Arial"/>
        </w:rPr>
        <w:t xml:space="preserve"> </w:t>
      </w:r>
      <w:r w:rsidRPr="00580DC2">
        <w:rPr>
          <w:rFonts w:ascii="Arial" w:hAnsi="Arial" w:cs="Arial"/>
        </w:rPr>
        <w:t xml:space="preserve">sat </w:t>
      </w:r>
      <w:r w:rsidR="007E32C5">
        <w:rPr>
          <w:rFonts w:ascii="Arial" w:hAnsi="Arial" w:cs="Arial"/>
        </w:rPr>
        <w:t>BOGONOS</w:t>
      </w:r>
      <w:r w:rsidRPr="00580DC2">
        <w:rPr>
          <w:rFonts w:ascii="Arial" w:hAnsi="Arial" w:cs="Arial"/>
        </w:rPr>
        <w:t xml:space="preserve"> comuna LEŢCANI</w:t>
      </w:r>
      <w:r>
        <w:rPr>
          <w:rFonts w:ascii="Arial" w:hAnsi="Arial" w:cs="Arial"/>
        </w:rPr>
        <w:t xml:space="preserve">, </w:t>
      </w:r>
      <w:r w:rsidRPr="00580DC2">
        <w:rPr>
          <w:rFonts w:ascii="Arial" w:hAnsi="Arial" w:cs="Arial"/>
        </w:rPr>
        <w:t>1802</w:t>
      </w:r>
    </w:p>
    <w:p w:rsidR="004A2418" w:rsidRPr="00F17F49" w:rsidRDefault="00F17F49" w:rsidP="004A2418">
      <w:pPr>
        <w:tabs>
          <w:tab w:val="num" w:pos="1440"/>
        </w:tabs>
        <w:suppressAutoHyphens w:val="0"/>
        <w:spacing w:before="60" w:line="276" w:lineRule="auto"/>
        <w:jc w:val="both"/>
        <w:rPr>
          <w:rFonts w:ascii="Arial" w:hAnsi="Arial" w:cs="Arial"/>
          <w:szCs w:val="24"/>
        </w:rPr>
      </w:pPr>
      <w:r w:rsidRPr="00F17F49">
        <w:rPr>
          <w:rFonts w:ascii="Arial" w:hAnsi="Arial" w:cs="Arial"/>
          <w:szCs w:val="24"/>
        </w:rPr>
        <w:t xml:space="preserve">           </w:t>
      </w:r>
      <w:r w:rsidR="004A2418" w:rsidRPr="00F17F49">
        <w:rPr>
          <w:rFonts w:ascii="Arial" w:hAnsi="Arial" w:cs="Arial"/>
          <w:szCs w:val="24"/>
        </w:rPr>
        <w:t>Biserica cu hramul „Sfintilor Imparati Constantin si Elena” a fost ridicata la iniţiativa părintelui Sava Popovici, între anii 1918-1924, prin contribuţia ministrului Basarabiei Ion Inculeţ şi a soţiei sale Ruxandra, dar şi a lui Toma Cristea şi a soţiei sale, Ana. Din anul 2010, cu binecuvântarea şi grija părintească a Înalt Preasfinţitului Teofan şi sub supravegherea Preasfinţitului Calinic Botoşăneanul, Episcop-vicar al Arhiepiscopiei Iaşilor, s-a realizat un acoperiş nou, în stil moldovenesc, cu tablă de cupru. Cu acest prilej, lăcaşul de închinăciune a fost întărit cu centuri, fiind extins cu un pridvor închis. Biserica a fost înzestrată cu mobilier nou, catapeteasmă, iconostase şi străni, lucrate în lemn de stejar. S-au realizat renovări la exterior, aplicându-se şi ornamente florale. De asemenea, a fost renovat ansamblul bisericesc, executându-se un dren perimetral. Cheltuielile au fost suportate de credincioşii parohiei, sprijiniţi de ctitori şi de Primăria Leţcani.</w:t>
      </w:r>
    </w:p>
    <w:p w:rsidR="004A2418" w:rsidRDefault="004A2418" w:rsidP="004A2418">
      <w:pPr>
        <w:spacing w:before="60" w:line="276" w:lineRule="auto"/>
        <w:jc w:val="center"/>
        <w:rPr>
          <w:rFonts w:ascii="Arial Narrow" w:hAnsi="Arial Narrow"/>
          <w:sz w:val="22"/>
          <w:szCs w:val="22"/>
        </w:rPr>
      </w:pPr>
      <w:r>
        <w:rPr>
          <w:noProof/>
          <w:lang w:val="en-US" w:eastAsia="en-US"/>
        </w:rPr>
        <w:drawing>
          <wp:inline distT="0" distB="0" distL="0" distR="0">
            <wp:extent cx="3448050" cy="2373890"/>
            <wp:effectExtent l="19050" t="0" r="0" b="0"/>
            <wp:docPr id="36" name="irc_mi" descr="sfintire-bogon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fintire-bogonos-1"/>
                    <pic:cNvPicPr>
                      <a:picLocks noChangeAspect="1" noChangeArrowheads="1"/>
                    </pic:cNvPicPr>
                  </pic:nvPicPr>
                  <pic:blipFill>
                    <a:blip r:embed="rId79"/>
                    <a:srcRect/>
                    <a:stretch>
                      <a:fillRect/>
                    </a:stretch>
                  </pic:blipFill>
                  <pic:spPr bwMode="auto">
                    <a:xfrm>
                      <a:off x="0" y="0"/>
                      <a:ext cx="3452656" cy="2377061"/>
                    </a:xfrm>
                    <a:prstGeom prst="rect">
                      <a:avLst/>
                    </a:prstGeom>
                    <a:noFill/>
                    <a:ln w="9525">
                      <a:noFill/>
                      <a:miter lim="800000"/>
                      <a:headEnd/>
                      <a:tailEnd/>
                    </a:ln>
                  </pic:spPr>
                </pic:pic>
              </a:graphicData>
            </a:graphic>
          </wp:inline>
        </w:drawing>
      </w:r>
    </w:p>
    <w:p w:rsidR="004A2418" w:rsidRPr="004C260E" w:rsidRDefault="004C260E" w:rsidP="004C260E">
      <w:pPr>
        <w:ind w:left="2160" w:firstLine="720"/>
        <w:rPr>
          <w:rFonts w:ascii="Arial" w:hAnsi="Arial" w:cs="Arial"/>
          <w:i/>
          <w:color w:val="663333"/>
          <w:sz w:val="20"/>
        </w:rPr>
      </w:pPr>
      <w:r w:rsidRPr="004C260E">
        <w:rPr>
          <w:rFonts w:ascii="Arial" w:hAnsi="Arial" w:cs="Arial"/>
          <w:i/>
          <w:sz w:val="20"/>
        </w:rPr>
        <w:t xml:space="preserve">Foto:Biserica "Sf. Împăraţi” sat </w:t>
      </w:r>
      <w:r w:rsidR="007E32C5">
        <w:rPr>
          <w:rFonts w:ascii="Arial" w:hAnsi="Arial" w:cs="Arial"/>
          <w:i/>
          <w:sz w:val="20"/>
        </w:rPr>
        <w:t>Bogonos</w:t>
      </w:r>
    </w:p>
    <w:p w:rsidR="00FB4932" w:rsidRDefault="00FB4932" w:rsidP="00FB4932">
      <w:pPr>
        <w:rPr>
          <w:rFonts w:ascii="Arial" w:hAnsi="Arial" w:cs="Arial"/>
          <w:color w:val="663333"/>
          <w:szCs w:val="24"/>
        </w:rPr>
      </w:pPr>
    </w:p>
    <w:p w:rsidR="006071F5" w:rsidRDefault="006071F5" w:rsidP="00FB4932">
      <w:pPr>
        <w:rPr>
          <w:rFonts w:ascii="Arial" w:hAnsi="Arial" w:cs="Arial"/>
          <w:b/>
          <w:color w:val="663333"/>
          <w:szCs w:val="24"/>
        </w:rPr>
      </w:pPr>
    </w:p>
    <w:p w:rsidR="00FB4932" w:rsidRPr="00D93171" w:rsidRDefault="00FB4932" w:rsidP="007E32C5">
      <w:pPr>
        <w:ind w:firstLine="720"/>
        <w:rPr>
          <w:rFonts w:ascii="Arial" w:hAnsi="Arial" w:cs="Arial"/>
          <w:color w:val="663333"/>
          <w:szCs w:val="24"/>
        </w:rPr>
      </w:pPr>
      <w:r w:rsidRPr="004A2418">
        <w:rPr>
          <w:rFonts w:ascii="Arial" w:hAnsi="Arial" w:cs="Arial"/>
          <w:b/>
          <w:color w:val="663333"/>
          <w:szCs w:val="24"/>
        </w:rPr>
        <w:t xml:space="preserve"> </w:t>
      </w:r>
      <w:r w:rsidR="00E57F39" w:rsidRPr="004A2418">
        <w:rPr>
          <w:rFonts w:ascii="Arial" w:hAnsi="Arial" w:cs="Arial"/>
          <w:b/>
          <w:szCs w:val="24"/>
        </w:rPr>
        <w:t>IS-II-m-B-04191</w:t>
      </w:r>
      <w:r w:rsidR="00E57F39" w:rsidRPr="00E57F39">
        <w:rPr>
          <w:rFonts w:ascii="Arial" w:hAnsi="Arial" w:cs="Arial"/>
          <w:szCs w:val="24"/>
        </w:rPr>
        <w:t xml:space="preserve"> </w:t>
      </w:r>
      <w:r w:rsidR="00E57F39" w:rsidRPr="00D93171">
        <w:rPr>
          <w:rFonts w:ascii="Arial" w:hAnsi="Arial" w:cs="Arial"/>
          <w:szCs w:val="24"/>
        </w:rPr>
        <w:t>Gară</w:t>
      </w:r>
      <w:r w:rsidR="00E57F39" w:rsidRPr="00E57F39">
        <w:rPr>
          <w:rFonts w:ascii="Arial" w:hAnsi="Arial" w:cs="Arial"/>
          <w:szCs w:val="24"/>
        </w:rPr>
        <w:t xml:space="preserve"> </w:t>
      </w:r>
      <w:r w:rsidR="00E57F39" w:rsidRPr="00D93171">
        <w:rPr>
          <w:rFonts w:ascii="Arial" w:hAnsi="Arial" w:cs="Arial"/>
          <w:szCs w:val="24"/>
        </w:rPr>
        <w:t>sat LEŢCANI; comuna LEŢCANI</w:t>
      </w:r>
      <w:r w:rsidR="00E57F39" w:rsidRPr="00E57F39">
        <w:rPr>
          <w:rFonts w:ascii="Arial" w:hAnsi="Arial" w:cs="Arial"/>
          <w:szCs w:val="24"/>
        </w:rPr>
        <w:t xml:space="preserve"> </w:t>
      </w:r>
      <w:r w:rsidR="00E57F39" w:rsidRPr="00D93171">
        <w:rPr>
          <w:rFonts w:ascii="Arial" w:hAnsi="Arial" w:cs="Arial"/>
          <w:szCs w:val="24"/>
        </w:rPr>
        <w:t>sf. sec. XIX</w:t>
      </w:r>
    </w:p>
    <w:p w:rsidR="001B3ED7" w:rsidRPr="008B6F9E" w:rsidRDefault="007E32C5" w:rsidP="007E32C5">
      <w:pPr>
        <w:autoSpaceDE w:val="0"/>
        <w:autoSpaceDN w:val="0"/>
        <w:adjustRightInd w:val="0"/>
        <w:jc w:val="center"/>
        <w:rPr>
          <w:rFonts w:ascii="Arial" w:hAnsi="Arial" w:cs="Arial"/>
          <w:lang w:val="fr-BE"/>
        </w:rPr>
      </w:pPr>
      <w:r>
        <w:rPr>
          <w:rFonts w:ascii="Verdana" w:hAnsi="Verdana"/>
          <w:color w:val="000000"/>
          <w:sz w:val="18"/>
          <w:szCs w:val="18"/>
        </w:rPr>
        <w:br/>
      </w:r>
      <w:r>
        <w:rPr>
          <w:noProof/>
          <w:lang w:val="en-US" w:eastAsia="en-US"/>
        </w:rPr>
        <w:drawing>
          <wp:inline distT="0" distB="0" distL="0" distR="0">
            <wp:extent cx="3924300" cy="2943225"/>
            <wp:effectExtent l="19050" t="0" r="0" b="0"/>
            <wp:docPr id="2" name="Picture 5" descr="http://i849.photobucket.com/albums/ab57/Vlad_cm2/cfr/IMG_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849.photobucket.com/albums/ab57/Vlad_cm2/cfr/IMG_8708.jpg"/>
                    <pic:cNvPicPr>
                      <a:picLocks noChangeAspect="1" noChangeArrowheads="1"/>
                    </pic:cNvPicPr>
                  </pic:nvPicPr>
                  <pic:blipFill>
                    <a:blip r:embed="rId80"/>
                    <a:srcRect/>
                    <a:stretch>
                      <a:fillRect/>
                    </a:stretch>
                  </pic:blipFill>
                  <pic:spPr bwMode="auto">
                    <a:xfrm>
                      <a:off x="0" y="0"/>
                      <a:ext cx="3924300" cy="2943225"/>
                    </a:xfrm>
                    <a:prstGeom prst="rect">
                      <a:avLst/>
                    </a:prstGeom>
                    <a:noFill/>
                    <a:ln w="9525">
                      <a:noFill/>
                      <a:miter lim="800000"/>
                      <a:headEnd/>
                      <a:tailEnd/>
                    </a:ln>
                  </pic:spPr>
                </pic:pic>
              </a:graphicData>
            </a:graphic>
          </wp:inline>
        </w:drawing>
      </w:r>
    </w:p>
    <w:p w:rsidR="00065DF8" w:rsidRPr="00613CC8" w:rsidRDefault="00613CC8" w:rsidP="00065DF8">
      <w:pPr>
        <w:jc w:val="both"/>
        <w:rPr>
          <w:rFonts w:ascii="Arial" w:hAnsi="Arial" w:cs="Arial"/>
          <w:i/>
          <w:sz w:val="20"/>
          <w:lang w:val="fr-BE" w:eastAsia="en-US"/>
        </w:rPr>
      </w:pPr>
      <w:r>
        <w:rPr>
          <w:rFonts w:ascii="Arial" w:hAnsi="Arial" w:cs="Arial"/>
          <w:color w:val="1F497D"/>
          <w:lang w:val="fr-BE" w:eastAsia="en-US"/>
        </w:rPr>
        <w:tab/>
      </w:r>
      <w:r>
        <w:rPr>
          <w:rFonts w:ascii="Arial" w:hAnsi="Arial" w:cs="Arial"/>
          <w:color w:val="1F497D"/>
          <w:lang w:val="fr-BE" w:eastAsia="en-US"/>
        </w:rPr>
        <w:tab/>
      </w:r>
      <w:r>
        <w:rPr>
          <w:rFonts w:ascii="Arial" w:hAnsi="Arial" w:cs="Arial"/>
          <w:color w:val="1F497D"/>
          <w:lang w:val="fr-BE" w:eastAsia="en-US"/>
        </w:rPr>
        <w:tab/>
      </w:r>
      <w:r>
        <w:rPr>
          <w:rFonts w:ascii="Arial" w:hAnsi="Arial" w:cs="Arial"/>
          <w:color w:val="1F497D"/>
          <w:lang w:val="fr-BE" w:eastAsia="en-US"/>
        </w:rPr>
        <w:tab/>
        <w:t xml:space="preserve">            </w:t>
      </w:r>
      <w:r w:rsidRPr="00613CC8">
        <w:rPr>
          <w:rFonts w:ascii="Arial" w:hAnsi="Arial" w:cs="Arial"/>
          <w:i/>
          <w:sz w:val="20"/>
          <w:lang w:val="fr-BE" w:eastAsia="en-US"/>
        </w:rPr>
        <w:t xml:space="preserve">Foto : gară Leţcani </w:t>
      </w:r>
    </w:p>
    <w:p w:rsidR="00613CC8" w:rsidRPr="00A710BF" w:rsidRDefault="00613CC8" w:rsidP="00065DF8">
      <w:pPr>
        <w:jc w:val="both"/>
        <w:rPr>
          <w:rFonts w:ascii="Arial" w:hAnsi="Arial" w:cs="Arial"/>
          <w:color w:val="1F497D"/>
          <w:lang w:val="fr-BE" w:eastAsia="en-US"/>
        </w:rPr>
      </w:pPr>
    </w:p>
    <w:p w:rsidR="00065DF8" w:rsidRPr="00E57F39" w:rsidRDefault="00065DF8" w:rsidP="00065DF8">
      <w:pPr>
        <w:ind w:left="420" w:firstLine="300"/>
        <w:jc w:val="both"/>
        <w:rPr>
          <w:rFonts w:ascii="Arial" w:hAnsi="Arial" w:cs="Arial"/>
          <w:b/>
        </w:rPr>
      </w:pPr>
      <w:r w:rsidRPr="00E57F39">
        <w:rPr>
          <w:rFonts w:ascii="Arial" w:hAnsi="Arial" w:cs="Arial"/>
          <w:b/>
        </w:rPr>
        <w:t>Spaţii verzi, sport, agrement</w:t>
      </w:r>
    </w:p>
    <w:p w:rsidR="00065DF8" w:rsidRPr="00065DF8" w:rsidRDefault="00065DF8" w:rsidP="00065DF8">
      <w:pPr>
        <w:ind w:left="420" w:firstLine="300"/>
        <w:jc w:val="both"/>
        <w:rPr>
          <w:rFonts w:ascii="Arial" w:hAnsi="Arial" w:cs="Arial"/>
          <w:b/>
          <w:color w:val="1F497D"/>
        </w:rPr>
      </w:pPr>
    </w:p>
    <w:p w:rsidR="00717596" w:rsidRPr="006D039D" w:rsidRDefault="00717596" w:rsidP="00717596">
      <w:pPr>
        <w:ind w:firstLine="300"/>
        <w:jc w:val="both"/>
        <w:rPr>
          <w:rFonts w:ascii="Arial" w:hAnsi="Arial" w:cs="Arial"/>
          <w:noProof/>
          <w:szCs w:val="24"/>
        </w:rPr>
      </w:pPr>
      <w:r>
        <w:rPr>
          <w:rFonts w:ascii="Arial" w:hAnsi="Arial" w:cs="Arial"/>
          <w:szCs w:val="24"/>
        </w:rPr>
        <w:t xml:space="preserve">      </w:t>
      </w:r>
      <w:r w:rsidRPr="006D039D">
        <w:rPr>
          <w:rFonts w:ascii="Arial" w:hAnsi="Arial" w:cs="Arial"/>
          <w:szCs w:val="24"/>
        </w:rPr>
        <w:t xml:space="preserve">In comuna </w:t>
      </w:r>
      <w:r>
        <w:rPr>
          <w:rFonts w:ascii="Arial" w:hAnsi="Arial" w:cs="Arial"/>
          <w:szCs w:val="24"/>
        </w:rPr>
        <w:t>există</w:t>
      </w:r>
      <w:r w:rsidRPr="006D039D">
        <w:rPr>
          <w:rFonts w:ascii="Arial" w:hAnsi="Arial" w:cs="Arial"/>
          <w:szCs w:val="24"/>
        </w:rPr>
        <w:t xml:space="preserve"> 4 parcuri </w:t>
      </w:r>
      <w:r w:rsidR="00613CC8">
        <w:rPr>
          <w:rFonts w:ascii="Arial" w:hAnsi="Arial" w:cs="Arial"/>
          <w:szCs w:val="24"/>
        </w:rPr>
        <w:t xml:space="preserve">de joacă pentru copii </w:t>
      </w:r>
      <w:r w:rsidRPr="006D039D">
        <w:rPr>
          <w:rFonts w:ascii="Arial" w:hAnsi="Arial" w:cs="Arial"/>
          <w:szCs w:val="24"/>
        </w:rPr>
        <w:t>a câte 2000m</w:t>
      </w:r>
      <w:r w:rsidRPr="006D039D">
        <w:rPr>
          <w:rFonts w:ascii="Arial" w:hAnsi="Arial" w:cs="Arial"/>
          <w:noProof/>
          <w:szCs w:val="24"/>
        </w:rPr>
        <w:t>² fiecare.</w:t>
      </w:r>
    </w:p>
    <w:p w:rsidR="00717596" w:rsidRPr="00717596" w:rsidRDefault="00717596" w:rsidP="00717596">
      <w:pPr>
        <w:ind w:firstLine="300"/>
        <w:jc w:val="both"/>
        <w:rPr>
          <w:rFonts w:ascii="Arial" w:hAnsi="Arial" w:cs="Arial"/>
          <w:b/>
          <w:color w:val="1F497D"/>
        </w:rPr>
      </w:pPr>
      <w:r w:rsidRPr="000B3BD6">
        <w:rPr>
          <w:rFonts w:ascii="Arial" w:hAnsi="Arial" w:cs="Arial"/>
          <w:noProof/>
          <w:szCs w:val="24"/>
        </w:rPr>
        <w:t xml:space="preserve"> </w:t>
      </w:r>
      <w:r>
        <w:rPr>
          <w:rFonts w:ascii="Arial" w:hAnsi="Arial" w:cs="Arial"/>
          <w:noProof/>
          <w:szCs w:val="24"/>
        </w:rPr>
        <w:t xml:space="preserve">     </w:t>
      </w:r>
      <w:r w:rsidRPr="000B3BD6">
        <w:rPr>
          <w:rFonts w:ascii="Arial" w:hAnsi="Arial" w:cs="Arial"/>
          <w:noProof/>
          <w:szCs w:val="24"/>
        </w:rPr>
        <w:t xml:space="preserve">Ca dotări sportive menţionăm </w:t>
      </w:r>
      <w:r>
        <w:rPr>
          <w:rFonts w:ascii="Arial" w:hAnsi="Arial" w:cs="Arial"/>
          <w:noProof/>
          <w:szCs w:val="24"/>
        </w:rPr>
        <w:t xml:space="preserve">că </w:t>
      </w:r>
      <w:r w:rsidRPr="000B3BD6">
        <w:rPr>
          <w:rFonts w:ascii="Arial" w:hAnsi="Arial" w:cs="Arial"/>
          <w:noProof/>
          <w:szCs w:val="24"/>
        </w:rPr>
        <w:t>există</w:t>
      </w:r>
      <w:r>
        <w:rPr>
          <w:rFonts w:ascii="Arial" w:hAnsi="Arial" w:cs="Arial"/>
          <w:noProof/>
          <w:szCs w:val="24"/>
        </w:rPr>
        <w:t xml:space="preserve"> trei</w:t>
      </w:r>
      <w:r w:rsidRPr="000B3BD6">
        <w:rPr>
          <w:rFonts w:ascii="Arial" w:hAnsi="Arial" w:cs="Arial"/>
          <w:noProof/>
          <w:szCs w:val="24"/>
        </w:rPr>
        <w:t xml:space="preserve"> </w:t>
      </w:r>
      <w:r>
        <w:rPr>
          <w:rFonts w:ascii="Arial" w:hAnsi="Arial" w:cs="Arial"/>
          <w:noProof/>
          <w:szCs w:val="24"/>
        </w:rPr>
        <w:t>stadioane de câte 7000 m²,</w:t>
      </w:r>
    </w:p>
    <w:p w:rsidR="00412953" w:rsidRDefault="00717596" w:rsidP="00412953">
      <w:pPr>
        <w:ind w:firstLine="720"/>
        <w:jc w:val="both"/>
        <w:rPr>
          <w:rFonts w:ascii="Arial" w:hAnsi="Arial" w:cs="Arial"/>
          <w:szCs w:val="24"/>
        </w:rPr>
      </w:pPr>
      <w:r>
        <w:rPr>
          <w:rFonts w:ascii="Arial" w:hAnsi="Arial" w:cs="Arial"/>
          <w:szCs w:val="24"/>
        </w:rPr>
        <w:t>Spaţiul verde  a</w:t>
      </w:r>
      <w:r w:rsidR="00412953" w:rsidRPr="008F13C2">
        <w:rPr>
          <w:rFonts w:ascii="Arial" w:hAnsi="Arial" w:cs="Arial"/>
          <w:szCs w:val="24"/>
        </w:rPr>
        <w:t>re o suprafaţă totală de 14,7</w:t>
      </w:r>
      <w:r>
        <w:rPr>
          <w:rFonts w:ascii="Arial" w:hAnsi="Arial" w:cs="Arial"/>
          <w:szCs w:val="24"/>
        </w:rPr>
        <w:t>009</w:t>
      </w:r>
      <w:r w:rsidR="00412953">
        <w:rPr>
          <w:rFonts w:ascii="Arial" w:hAnsi="Arial" w:cs="Arial"/>
          <w:szCs w:val="24"/>
        </w:rPr>
        <w:t xml:space="preserve"> </w:t>
      </w:r>
      <w:r w:rsidR="00412953" w:rsidRPr="008F13C2">
        <w:rPr>
          <w:rFonts w:ascii="Arial" w:hAnsi="Arial" w:cs="Arial"/>
          <w:szCs w:val="24"/>
        </w:rPr>
        <w:t xml:space="preserve">ha, </w:t>
      </w:r>
      <w:r>
        <w:rPr>
          <w:rFonts w:ascii="Arial" w:hAnsi="Arial" w:cs="Arial"/>
          <w:szCs w:val="24"/>
        </w:rPr>
        <w:t xml:space="preserve">pe localităţi: Leţcani 3,7987 ha, Bogonos 2,2664 ha, Cogeasca 4,6454ha, Cucuteni 3,9904 ha. </w:t>
      </w:r>
      <w:r w:rsidR="00412953" w:rsidRPr="008F13C2">
        <w:rPr>
          <w:rFonts w:ascii="Arial" w:hAnsi="Arial" w:cs="Arial"/>
          <w:szCs w:val="24"/>
        </w:rPr>
        <w:t xml:space="preserve">Este reprezentată de spaţiile verzi existente în localităţile comunei care au fost inventariate prin proiectul </w:t>
      </w:r>
      <w:r w:rsidR="00412953" w:rsidRPr="00717596">
        <w:rPr>
          <w:rFonts w:ascii="Arial" w:hAnsi="Arial" w:cs="Arial"/>
          <w:b/>
          <w:i/>
          <w:szCs w:val="24"/>
        </w:rPr>
        <w:t>„Registrul spaţiilor verzi din comuna Leţcani, judeţul Iaşi</w:t>
      </w:r>
      <w:r w:rsidR="00412953" w:rsidRPr="008F13C2">
        <w:rPr>
          <w:rFonts w:ascii="Arial" w:hAnsi="Arial" w:cs="Arial"/>
          <w:szCs w:val="24"/>
        </w:rPr>
        <w:t>”</w:t>
      </w:r>
    </w:p>
    <w:p w:rsidR="00717596" w:rsidRDefault="00717596" w:rsidP="00412953">
      <w:pPr>
        <w:ind w:firstLine="720"/>
        <w:jc w:val="both"/>
        <w:rPr>
          <w:rFonts w:ascii="Arial" w:hAnsi="Arial" w:cs="Arial"/>
          <w:noProof/>
        </w:rPr>
      </w:pPr>
      <w:r>
        <w:rPr>
          <w:rFonts w:ascii="Arial" w:hAnsi="Arial" w:cs="Arial"/>
          <w:szCs w:val="24"/>
        </w:rPr>
        <w:t>Suprafaţa de spaţiu verde este deficitară, deoarece fiecărui locuitor îi revin 20,4mp, faţă de 26</w:t>
      </w:r>
      <w:r w:rsidR="00613CC8">
        <w:rPr>
          <w:rFonts w:ascii="Arial" w:hAnsi="Arial" w:cs="Arial"/>
          <w:szCs w:val="24"/>
        </w:rPr>
        <w:t xml:space="preserve"> </w:t>
      </w:r>
      <w:r>
        <w:rPr>
          <w:rFonts w:ascii="Arial" w:hAnsi="Arial" w:cs="Arial"/>
          <w:szCs w:val="24"/>
        </w:rPr>
        <w:t xml:space="preserve">mp/loc cât prevede </w:t>
      </w:r>
      <w:r w:rsidRPr="00A52D79">
        <w:rPr>
          <w:rFonts w:ascii="Arial" w:hAnsi="Arial" w:cs="Arial"/>
          <w:noProof/>
        </w:rPr>
        <w:t>OUG 114/17.10.2007</w:t>
      </w:r>
      <w:r>
        <w:rPr>
          <w:rFonts w:ascii="Arial" w:hAnsi="Arial" w:cs="Arial"/>
          <w:noProof/>
        </w:rPr>
        <w:t>.</w:t>
      </w:r>
    </w:p>
    <w:p w:rsidR="00717596" w:rsidRPr="008F13C2" w:rsidRDefault="00717596" w:rsidP="00412953">
      <w:pPr>
        <w:ind w:firstLine="720"/>
        <w:jc w:val="both"/>
        <w:rPr>
          <w:rFonts w:ascii="Arial" w:hAnsi="Arial" w:cs="Arial"/>
          <w:szCs w:val="24"/>
        </w:rPr>
      </w:pPr>
    </w:p>
    <w:p w:rsidR="009C0AED" w:rsidRPr="007575A0" w:rsidRDefault="00717596" w:rsidP="009C0AED">
      <w:pPr>
        <w:ind w:firstLine="300"/>
        <w:jc w:val="both"/>
        <w:rPr>
          <w:rFonts w:ascii="Arial" w:hAnsi="Arial" w:cs="Arial"/>
          <w:noProof/>
        </w:rPr>
      </w:pPr>
      <w:r>
        <w:rPr>
          <w:rFonts w:ascii="Arial" w:hAnsi="Arial" w:cs="Arial"/>
          <w:i/>
        </w:rPr>
        <w:t xml:space="preserve">      </w:t>
      </w:r>
      <w:r w:rsidR="00065DF8" w:rsidRPr="009C0AED">
        <w:rPr>
          <w:rFonts w:ascii="Arial" w:hAnsi="Arial" w:cs="Arial"/>
          <w:i/>
        </w:rPr>
        <w:t xml:space="preserve">Fondul forestier - </w:t>
      </w:r>
      <w:r w:rsidR="00065DF8" w:rsidRPr="009C0AED">
        <w:rPr>
          <w:rFonts w:ascii="Arial" w:hAnsi="Arial" w:cs="Arial"/>
        </w:rPr>
        <w:t xml:space="preserve">care se întinde pe o suprafaţă de </w:t>
      </w:r>
      <w:r w:rsidR="009C0AED" w:rsidRPr="009C0AED">
        <w:rPr>
          <w:rFonts w:ascii="Arial" w:hAnsi="Arial" w:cs="Arial"/>
          <w:i/>
          <w:noProof/>
        </w:rPr>
        <w:t>121,06</w:t>
      </w:r>
      <w:r w:rsidR="009C0AED" w:rsidRPr="009C0AED">
        <w:rPr>
          <w:rFonts w:ascii="Arial" w:hAnsi="Arial" w:cs="Arial"/>
          <w:noProof/>
        </w:rPr>
        <w:t xml:space="preserve"> </w:t>
      </w:r>
      <w:r w:rsidR="009C0AED" w:rsidRPr="009C0AED">
        <w:rPr>
          <w:rFonts w:ascii="Arial" w:hAnsi="Arial" w:cs="Arial"/>
          <w:i/>
          <w:noProof/>
        </w:rPr>
        <w:t>ha</w:t>
      </w:r>
      <w:r w:rsidR="00065DF8" w:rsidRPr="009C0AED">
        <w:rPr>
          <w:rFonts w:ascii="Arial" w:hAnsi="Arial" w:cs="Arial"/>
        </w:rPr>
        <w:t xml:space="preserve"> - reprezintă în primul rând o valoare ecologică, iar în al doilea rând constituie o valoare economică, prin masa lemnoasă ce poate fi exploatată. </w:t>
      </w:r>
      <w:r w:rsidR="00065DF8" w:rsidRPr="009C0AED">
        <w:rPr>
          <w:rFonts w:ascii="Arial" w:hAnsi="Arial" w:cs="Arial"/>
          <w:lang w:val="it-IT"/>
        </w:rPr>
        <w:t>Pădurea are un rol însemnat în reglarea şi menţinerea echilibrului ecologic pe mari suprafeţe.</w:t>
      </w:r>
      <w:r w:rsidR="00065DF8" w:rsidRPr="00065DF8">
        <w:rPr>
          <w:rFonts w:ascii="Arial" w:hAnsi="Arial" w:cs="Arial"/>
          <w:color w:val="1F497D"/>
          <w:lang w:val="it-IT"/>
        </w:rPr>
        <w:t xml:space="preserve">  </w:t>
      </w:r>
    </w:p>
    <w:p w:rsidR="00065DF8" w:rsidRPr="009C0AED" w:rsidRDefault="009C0AED" w:rsidP="009C0AED">
      <w:pPr>
        <w:ind w:firstLine="720"/>
        <w:jc w:val="both"/>
        <w:rPr>
          <w:rFonts w:ascii="Arial" w:hAnsi="Arial" w:cs="Arial"/>
          <w:szCs w:val="24"/>
        </w:rPr>
      </w:pPr>
      <w:r w:rsidRPr="00A5683E">
        <w:rPr>
          <w:rFonts w:ascii="Arial" w:hAnsi="Arial" w:cs="Arial"/>
          <w:noProof/>
        </w:rPr>
        <w:t xml:space="preserve">Comuna Leţcani este amplasata în </w:t>
      </w:r>
      <w:r w:rsidRPr="00A5683E">
        <w:rPr>
          <w:rFonts w:ascii="Arial" w:hAnsi="Arial" w:cs="Arial"/>
          <w:szCs w:val="24"/>
        </w:rPr>
        <w:t>zona silvostepei care corespunde câmpiei colinare şi  este constituită din pajişti şi pâlcuri de pădure.</w:t>
      </w:r>
    </w:p>
    <w:p w:rsidR="00065DF8" w:rsidRPr="009C0AED" w:rsidRDefault="00065DF8" w:rsidP="00065DF8">
      <w:pPr>
        <w:ind w:firstLine="540"/>
        <w:jc w:val="both"/>
        <w:rPr>
          <w:rFonts w:ascii="Arial" w:hAnsi="Arial" w:cs="Arial"/>
          <w:noProof/>
        </w:rPr>
      </w:pPr>
      <w:r w:rsidRPr="009C0AED">
        <w:rPr>
          <w:rFonts w:ascii="Arial" w:hAnsi="Arial" w:cs="Arial"/>
        </w:rPr>
        <w:t>Pădurea existentă în comună prezintă o valoare nu numai ecologică şi ambientală ci şi un viitor potenţial de agrement.</w:t>
      </w:r>
      <w:r w:rsidRPr="009C0AED">
        <w:rPr>
          <w:rFonts w:ascii="Arial" w:hAnsi="Arial" w:cs="Arial"/>
          <w:noProof/>
        </w:rPr>
        <w:t xml:space="preserve"> </w:t>
      </w:r>
    </w:p>
    <w:p w:rsidR="00065DF8" w:rsidRPr="00065DF8" w:rsidRDefault="00065DF8" w:rsidP="00065DF8">
      <w:pPr>
        <w:ind w:firstLine="540"/>
        <w:jc w:val="both"/>
        <w:rPr>
          <w:rFonts w:ascii="Arial" w:hAnsi="Arial" w:cs="Arial"/>
          <w:noProof/>
          <w:color w:val="1F497D"/>
        </w:rPr>
      </w:pPr>
    </w:p>
    <w:p w:rsidR="00065DF8" w:rsidRPr="00065DF8" w:rsidRDefault="00065DF8" w:rsidP="00065DF8">
      <w:pPr>
        <w:ind w:firstLine="720"/>
        <w:jc w:val="both"/>
        <w:rPr>
          <w:rFonts w:ascii="Arial" w:hAnsi="Arial" w:cs="Arial"/>
          <w:b/>
          <w:color w:val="1F497D"/>
        </w:rPr>
      </w:pPr>
    </w:p>
    <w:p w:rsidR="00065DF8" w:rsidRPr="009C0AED" w:rsidRDefault="00065DF8" w:rsidP="00065DF8">
      <w:pPr>
        <w:ind w:firstLine="720"/>
        <w:jc w:val="both"/>
        <w:rPr>
          <w:rFonts w:ascii="Arial" w:hAnsi="Arial" w:cs="Arial"/>
          <w:b/>
        </w:rPr>
      </w:pPr>
      <w:r w:rsidRPr="009C0AED">
        <w:rPr>
          <w:rFonts w:ascii="Arial" w:hAnsi="Arial" w:cs="Arial"/>
          <w:b/>
        </w:rPr>
        <w:t xml:space="preserve">Depozite de deşeuri menajere şi industriale </w:t>
      </w:r>
    </w:p>
    <w:p w:rsidR="00065DF8" w:rsidRPr="009C0AED" w:rsidRDefault="00065DF8" w:rsidP="00065DF8">
      <w:pPr>
        <w:jc w:val="both"/>
        <w:rPr>
          <w:rFonts w:ascii="Arial" w:hAnsi="Arial" w:cs="Arial"/>
          <w:b/>
        </w:rPr>
      </w:pPr>
      <w:r w:rsidRPr="009C0AED">
        <w:rPr>
          <w:rFonts w:ascii="Arial" w:hAnsi="Arial" w:cs="Arial"/>
          <w:b/>
        </w:rPr>
        <w:tab/>
      </w:r>
    </w:p>
    <w:p w:rsidR="00065DF8" w:rsidRPr="009C0AED" w:rsidRDefault="00065DF8" w:rsidP="00065DF8">
      <w:pPr>
        <w:suppressAutoHyphens w:val="0"/>
        <w:ind w:firstLine="567"/>
        <w:jc w:val="both"/>
        <w:rPr>
          <w:rFonts w:ascii="Arial" w:hAnsi="Arial" w:cs="Arial"/>
        </w:rPr>
      </w:pPr>
      <w:r w:rsidRPr="009C0AED">
        <w:rPr>
          <w:rFonts w:ascii="Arial" w:hAnsi="Arial" w:cs="Arial"/>
        </w:rPr>
        <w:tab/>
        <w:t xml:space="preserve">Pe teritoriul comunei </w:t>
      </w:r>
      <w:r w:rsidR="0008522F" w:rsidRPr="009C0AED">
        <w:rPr>
          <w:rFonts w:ascii="Arial" w:hAnsi="Arial" w:cs="Arial"/>
        </w:rPr>
        <w:t>Leţcani</w:t>
      </w:r>
      <w:r w:rsidRPr="009C0AED">
        <w:rPr>
          <w:rFonts w:ascii="Arial" w:hAnsi="Arial" w:cs="Arial"/>
        </w:rPr>
        <w:t xml:space="preserve"> nu există depozite neconforme de deşeuri. Au existat spaţii de depozitare a deşeurilor care nu respectau reglementările în domeniu pentru evitarea </w:t>
      </w:r>
      <w:r w:rsidRPr="009C0AED">
        <w:rPr>
          <w:rFonts w:ascii="Arial" w:hAnsi="Arial" w:cs="Arial"/>
        </w:rPr>
        <w:lastRenderedPageBreak/>
        <w:t>poluării solului şi a apei freatice. Activitatea de depozitare a fost sistată la data de 16.07.2009 şi au fost executate lucrări de ecologizare (compactare şi acoperire, uniformizare strat de pământ).</w:t>
      </w:r>
    </w:p>
    <w:p w:rsidR="00CE2EA0" w:rsidRPr="00E47760" w:rsidRDefault="00065DF8" w:rsidP="00CE2EA0">
      <w:pPr>
        <w:rPr>
          <w:rFonts w:ascii="Arial" w:hAnsi="Arial" w:cs="Arial"/>
          <w:szCs w:val="24"/>
        </w:rPr>
      </w:pPr>
      <w:r w:rsidRPr="00065DF8">
        <w:rPr>
          <w:rFonts w:ascii="Arial" w:hAnsi="Arial" w:cs="Arial"/>
          <w:color w:val="1F497D"/>
        </w:rPr>
        <w:tab/>
      </w:r>
      <w:r w:rsidR="00CE2EA0" w:rsidRPr="00E47760">
        <w:rPr>
          <w:rFonts w:ascii="Arial" w:hAnsi="Arial" w:cs="Arial"/>
          <w:szCs w:val="24"/>
        </w:rPr>
        <w:t xml:space="preserve">În prezent, gestiunea deşeurilor în comuna Leţcani, este delegată prin contract firmei SC PREDEMET SA Podu Iloaiei. Obiectul contractului este de delegare a gestiunii serviciului public de precolectare, colectare, transport şi depozitare a deşeurilor menajere, inclusiv ale deşeurilor toxice </w:t>
      </w:r>
      <w:r w:rsidR="00CE2EA0">
        <w:rPr>
          <w:rFonts w:cs="Arial"/>
          <w:szCs w:val="24"/>
        </w:rPr>
        <w:t>ş</w:t>
      </w:r>
      <w:r w:rsidR="00CE2EA0" w:rsidRPr="00E47760">
        <w:rPr>
          <w:rFonts w:ascii="Arial" w:hAnsi="Arial" w:cs="Arial"/>
          <w:szCs w:val="24"/>
        </w:rPr>
        <w:t xml:space="preserve">i periculoase din deşeurile menajere, cu excepţia celor cu regim special. </w:t>
      </w:r>
    </w:p>
    <w:p w:rsidR="00CE2EA0" w:rsidRPr="00E47760" w:rsidRDefault="00CE2EA0" w:rsidP="00CE2EA0">
      <w:pPr>
        <w:rPr>
          <w:rFonts w:ascii="Arial" w:hAnsi="Arial" w:cs="Arial"/>
          <w:szCs w:val="24"/>
        </w:rPr>
      </w:pPr>
    </w:p>
    <w:p w:rsidR="00CE2EA0" w:rsidRPr="00E47760" w:rsidRDefault="00CE2EA0" w:rsidP="00CE2EA0">
      <w:pPr>
        <w:ind w:firstLine="720"/>
        <w:rPr>
          <w:rFonts w:ascii="Arial" w:hAnsi="Arial" w:cs="Arial"/>
          <w:szCs w:val="24"/>
        </w:rPr>
      </w:pPr>
      <w:r w:rsidRPr="00E47760">
        <w:rPr>
          <w:rFonts w:ascii="Arial" w:hAnsi="Arial" w:cs="Arial"/>
          <w:szCs w:val="24"/>
        </w:rPr>
        <w:t xml:space="preserve">În baza contractului de delegare, firma PREDEMET a pus la dispoziţie echipamente de colectare (containere 4 mc, 1.1 mc). De asemenea, PREDEMET desfăşoară </w:t>
      </w:r>
      <w:r>
        <w:rPr>
          <w:rFonts w:cs="Arial"/>
          <w:szCs w:val="24"/>
        </w:rPr>
        <w:t>ş</w:t>
      </w:r>
      <w:r w:rsidRPr="00E47760">
        <w:rPr>
          <w:rFonts w:ascii="Arial" w:hAnsi="Arial" w:cs="Arial"/>
          <w:szCs w:val="24"/>
        </w:rPr>
        <w:t xml:space="preserve">i campanii periodice de colectare a deşeurilor din echipamente electrice </w:t>
      </w:r>
      <w:r>
        <w:rPr>
          <w:rFonts w:cs="Arial"/>
          <w:szCs w:val="24"/>
        </w:rPr>
        <w:t>ş</w:t>
      </w:r>
      <w:r w:rsidRPr="00E47760">
        <w:rPr>
          <w:rFonts w:ascii="Arial" w:hAnsi="Arial" w:cs="Arial"/>
          <w:szCs w:val="24"/>
        </w:rPr>
        <w:t>i electronice.</w:t>
      </w:r>
    </w:p>
    <w:p w:rsidR="000D5DC6" w:rsidRDefault="000D5DC6" w:rsidP="00065DF8">
      <w:pPr>
        <w:suppressAutoHyphens w:val="0"/>
        <w:autoSpaceDE w:val="0"/>
        <w:autoSpaceDN w:val="0"/>
        <w:adjustRightInd w:val="0"/>
        <w:jc w:val="both"/>
        <w:rPr>
          <w:rFonts w:ascii="Arial" w:hAnsi="Arial" w:cs="Arial"/>
          <w:szCs w:val="24"/>
        </w:rPr>
      </w:pPr>
      <w:r>
        <w:rPr>
          <w:rFonts w:ascii="Arial" w:hAnsi="Arial" w:cs="Arial"/>
          <w:szCs w:val="24"/>
        </w:rPr>
        <w:tab/>
        <w:t>Fiecare gopodărie deţine o pubelă pentru colectarea deşeului menajer care este colectat o dată pe săptămână.</w:t>
      </w:r>
    </w:p>
    <w:p w:rsidR="000D5DC6" w:rsidRDefault="000D5DC6" w:rsidP="000D5DC6">
      <w:pPr>
        <w:suppressAutoHyphens w:val="0"/>
        <w:autoSpaceDE w:val="0"/>
        <w:autoSpaceDN w:val="0"/>
        <w:adjustRightInd w:val="0"/>
        <w:ind w:firstLine="720"/>
        <w:jc w:val="both"/>
        <w:rPr>
          <w:rFonts w:ascii="Arial" w:hAnsi="Arial" w:cs="Arial"/>
          <w:szCs w:val="24"/>
        </w:rPr>
      </w:pPr>
      <w:r>
        <w:rPr>
          <w:rFonts w:ascii="Arial" w:hAnsi="Arial" w:cs="Arial"/>
          <w:szCs w:val="24"/>
        </w:rPr>
        <w:t xml:space="preserve">La </w:t>
      </w:r>
      <w:r w:rsidR="00856E36">
        <w:rPr>
          <w:rFonts w:ascii="Arial" w:hAnsi="Arial" w:cs="Arial"/>
          <w:szCs w:val="24"/>
        </w:rPr>
        <w:t>unităţile publice colectarea deşeurilor se face pe platforme betonate, selectiv, în teri containere: sticlă, hârtie/carton, menajer.</w:t>
      </w:r>
    </w:p>
    <w:p w:rsidR="00CE2EA0" w:rsidRPr="00E47760" w:rsidRDefault="00065DF8" w:rsidP="00CE2EA0">
      <w:pPr>
        <w:rPr>
          <w:rFonts w:ascii="Arial" w:hAnsi="Arial" w:cs="Arial"/>
          <w:szCs w:val="24"/>
        </w:rPr>
      </w:pPr>
      <w:r w:rsidRPr="004C260E">
        <w:rPr>
          <w:rFonts w:ascii="Arial" w:hAnsi="Arial" w:cs="Arial"/>
        </w:rPr>
        <w:tab/>
      </w:r>
      <w:r w:rsidR="00CE2EA0" w:rsidRPr="00E47760">
        <w:rPr>
          <w:rFonts w:ascii="Arial" w:hAnsi="Arial" w:cs="Arial"/>
          <w:szCs w:val="24"/>
        </w:rPr>
        <w:t>Celelalte tipuri de deşeuri sunt gestionate astfel:</w:t>
      </w:r>
    </w:p>
    <w:p w:rsidR="00CE2EA0" w:rsidRPr="00E47760" w:rsidRDefault="00CE2EA0" w:rsidP="00CE2EA0">
      <w:pPr>
        <w:pStyle w:val="ListParagraph"/>
        <w:numPr>
          <w:ilvl w:val="0"/>
          <w:numId w:val="175"/>
        </w:numPr>
        <w:suppressAutoHyphens w:val="0"/>
        <w:jc w:val="both"/>
        <w:rPr>
          <w:rFonts w:ascii="Arial" w:hAnsi="Arial" w:cs="Arial"/>
          <w:szCs w:val="24"/>
        </w:rPr>
      </w:pPr>
      <w:r w:rsidRPr="00E47760">
        <w:rPr>
          <w:rFonts w:ascii="Arial" w:hAnsi="Arial" w:cs="Arial"/>
          <w:szCs w:val="24"/>
        </w:rPr>
        <w:t xml:space="preserve">Deşeurile zootehnice </w:t>
      </w:r>
      <w:r>
        <w:rPr>
          <w:rFonts w:cs="Arial"/>
          <w:szCs w:val="24"/>
        </w:rPr>
        <w:t>ş</w:t>
      </w:r>
      <w:r w:rsidRPr="00E47760">
        <w:rPr>
          <w:rFonts w:ascii="Arial" w:hAnsi="Arial" w:cs="Arial"/>
          <w:szCs w:val="24"/>
        </w:rPr>
        <w:t xml:space="preserve">i biodeşeurile (din pieţe, grădini, parcuri etc.) sunt gestionate local, prin grija generatorului. Fiecare gospodărie valorifică deşeurile zootehnice pe terenurile agricole proprii sau în grădini. Primăria nu valorifică biodeşeurile rezultate din activitatea de curăţare a parcurilor, grădinilor sau din pieţe. </w:t>
      </w:r>
    </w:p>
    <w:p w:rsidR="00CE2EA0" w:rsidRPr="00E47760" w:rsidRDefault="00CE2EA0" w:rsidP="00CE2EA0">
      <w:pPr>
        <w:pStyle w:val="ListParagraph"/>
        <w:numPr>
          <w:ilvl w:val="0"/>
          <w:numId w:val="175"/>
        </w:numPr>
        <w:suppressAutoHyphens w:val="0"/>
        <w:jc w:val="both"/>
        <w:rPr>
          <w:rFonts w:ascii="Arial" w:hAnsi="Arial" w:cs="Arial"/>
          <w:szCs w:val="24"/>
        </w:rPr>
      </w:pPr>
      <w:r w:rsidRPr="00E47760">
        <w:rPr>
          <w:rFonts w:ascii="Arial" w:hAnsi="Arial" w:cs="Arial"/>
          <w:szCs w:val="24"/>
        </w:rPr>
        <w:t>Deşeurile cu risc biologic (animale moarte) sunt preluate la cerere de firma Protan SA, cu care Primăria are contract. Nu există un spaţiu amenajat pentru stocarea acestor deşeuri până la preluare. Primăria a desemnat un spaţiu corespunzător în scopul colectării deşeurilor cu risc biologic în caz de epizootie.</w:t>
      </w:r>
    </w:p>
    <w:p w:rsidR="00065DF8" w:rsidRPr="00065DF8" w:rsidRDefault="00065DF8" w:rsidP="00CE2EA0">
      <w:pPr>
        <w:suppressAutoHyphens w:val="0"/>
        <w:autoSpaceDE w:val="0"/>
        <w:autoSpaceDN w:val="0"/>
        <w:adjustRightInd w:val="0"/>
        <w:jc w:val="both"/>
        <w:rPr>
          <w:rFonts w:ascii="Arial" w:hAnsi="Arial" w:cs="Arial"/>
          <w:color w:val="1F497D"/>
        </w:rPr>
      </w:pPr>
    </w:p>
    <w:p w:rsidR="00065DF8" w:rsidRPr="00065DF8" w:rsidRDefault="00065DF8" w:rsidP="00065DF8">
      <w:pPr>
        <w:suppressAutoHyphens w:val="0"/>
        <w:ind w:firstLine="567"/>
        <w:jc w:val="both"/>
        <w:rPr>
          <w:rFonts w:ascii="Arial" w:hAnsi="Arial" w:cs="Arial"/>
          <w:color w:val="1F497D"/>
        </w:rPr>
      </w:pPr>
    </w:p>
    <w:p w:rsidR="00065DF8" w:rsidRPr="009C0AED" w:rsidRDefault="00065DF8" w:rsidP="00065DF8">
      <w:pPr>
        <w:tabs>
          <w:tab w:val="left" w:pos="700"/>
        </w:tabs>
        <w:ind w:firstLine="360"/>
        <w:jc w:val="both"/>
        <w:rPr>
          <w:rFonts w:ascii="Arial" w:hAnsi="Arial" w:cs="Arial"/>
          <w:b/>
        </w:rPr>
      </w:pPr>
      <w:r w:rsidRPr="009C0AED">
        <w:rPr>
          <w:rFonts w:ascii="Arial" w:hAnsi="Arial" w:cs="Arial"/>
          <w:b/>
        </w:rPr>
        <w:t xml:space="preserve">     Disfuncţionalităţi – priorităţi de mediu</w:t>
      </w:r>
    </w:p>
    <w:p w:rsidR="00065DF8" w:rsidRPr="009C0AED" w:rsidRDefault="00065DF8" w:rsidP="00065DF8">
      <w:pPr>
        <w:ind w:firstLine="360"/>
        <w:jc w:val="both"/>
        <w:rPr>
          <w:rFonts w:ascii="Arial" w:hAnsi="Arial" w:cs="Arial"/>
          <w:b/>
        </w:rPr>
      </w:pPr>
    </w:p>
    <w:p w:rsidR="00065DF8" w:rsidRPr="009C0AED" w:rsidRDefault="00065DF8" w:rsidP="005B2B97">
      <w:pPr>
        <w:widowControl w:val="0"/>
        <w:numPr>
          <w:ilvl w:val="0"/>
          <w:numId w:val="52"/>
        </w:numPr>
        <w:tabs>
          <w:tab w:val="left" w:pos="720"/>
        </w:tabs>
        <w:ind w:hanging="680"/>
        <w:jc w:val="both"/>
        <w:rPr>
          <w:rFonts w:ascii="Arial" w:hAnsi="Arial" w:cs="Arial"/>
          <w:b/>
        </w:rPr>
      </w:pPr>
      <w:r w:rsidRPr="009C0AED">
        <w:rPr>
          <w:rFonts w:ascii="Arial" w:hAnsi="Arial" w:cs="Arial"/>
          <w:b/>
        </w:rPr>
        <w:t>Disfuncţionalităţi privind zonarea utilizării teritoriului pe folosinţe</w:t>
      </w:r>
    </w:p>
    <w:p w:rsidR="00065DF8" w:rsidRPr="009C0AED" w:rsidRDefault="00065DF8" w:rsidP="00065DF8">
      <w:pPr>
        <w:widowControl w:val="0"/>
        <w:tabs>
          <w:tab w:val="left" w:pos="720"/>
        </w:tabs>
        <w:ind w:left="720"/>
        <w:jc w:val="both"/>
        <w:rPr>
          <w:rFonts w:ascii="Arial" w:hAnsi="Arial" w:cs="Arial"/>
        </w:rPr>
      </w:pPr>
      <w:r w:rsidRPr="009C0AED">
        <w:rPr>
          <w:rFonts w:ascii="Arial" w:hAnsi="Arial" w:cs="Arial"/>
        </w:rPr>
        <w:t>-</w:t>
      </w:r>
      <w:r w:rsidRPr="009C0AED">
        <w:rPr>
          <w:rFonts w:ascii="Arial" w:hAnsi="Arial" w:cs="Arial"/>
          <w:b/>
        </w:rPr>
        <w:t xml:space="preserve"> </w:t>
      </w:r>
      <w:r w:rsidRPr="009C0AED">
        <w:rPr>
          <w:rFonts w:ascii="Arial" w:hAnsi="Arial" w:cs="Arial"/>
        </w:rPr>
        <w:t>terenuri arabile afectate local de eroziune în suprafaţă;</w:t>
      </w:r>
    </w:p>
    <w:p w:rsidR="00065DF8" w:rsidRPr="009C0AED" w:rsidRDefault="00065DF8" w:rsidP="00065DF8">
      <w:pPr>
        <w:widowControl w:val="0"/>
        <w:tabs>
          <w:tab w:val="left" w:pos="720"/>
        </w:tabs>
        <w:jc w:val="both"/>
        <w:rPr>
          <w:rFonts w:ascii="Arial" w:hAnsi="Arial" w:cs="Arial"/>
        </w:rPr>
      </w:pPr>
      <w:r w:rsidRPr="009C0AED">
        <w:rPr>
          <w:rFonts w:ascii="Arial" w:hAnsi="Arial" w:cs="Arial"/>
        </w:rPr>
        <w:tab/>
        <w:t>- păşuni şi fâneţe naturale afectate de exces de  umiditate în şes;</w:t>
      </w:r>
    </w:p>
    <w:p w:rsidR="00065DF8" w:rsidRPr="00065DF8" w:rsidRDefault="00065DF8" w:rsidP="00065DF8">
      <w:pPr>
        <w:widowControl w:val="0"/>
        <w:tabs>
          <w:tab w:val="left" w:pos="720"/>
        </w:tabs>
        <w:ind w:left="360"/>
        <w:jc w:val="both"/>
        <w:rPr>
          <w:rFonts w:ascii="Arial" w:hAnsi="Arial" w:cs="Arial"/>
          <w:color w:val="1F497D"/>
        </w:rPr>
      </w:pPr>
      <w:r w:rsidRPr="00065DF8">
        <w:rPr>
          <w:rFonts w:ascii="Arial" w:hAnsi="Arial" w:cs="Arial"/>
          <w:color w:val="1F497D"/>
        </w:rPr>
        <w:tab/>
      </w:r>
    </w:p>
    <w:p w:rsidR="00065DF8" w:rsidRPr="009C0AED" w:rsidRDefault="00065DF8" w:rsidP="00065DF8">
      <w:pPr>
        <w:tabs>
          <w:tab w:val="left" w:pos="720"/>
        </w:tabs>
        <w:ind w:left="360"/>
        <w:jc w:val="both"/>
        <w:rPr>
          <w:rFonts w:ascii="Arial" w:hAnsi="Arial" w:cs="Arial"/>
        </w:rPr>
      </w:pPr>
      <w:r w:rsidRPr="009C0AED">
        <w:rPr>
          <w:rFonts w:ascii="Arial" w:hAnsi="Arial" w:cs="Arial"/>
        </w:rPr>
        <w:t xml:space="preserve"> </w:t>
      </w:r>
    </w:p>
    <w:p w:rsidR="00065DF8" w:rsidRPr="009C0AED" w:rsidRDefault="00065DF8" w:rsidP="005B2B97">
      <w:pPr>
        <w:widowControl w:val="0"/>
        <w:numPr>
          <w:ilvl w:val="1"/>
          <w:numId w:val="50"/>
        </w:numPr>
        <w:tabs>
          <w:tab w:val="left" w:pos="720"/>
        </w:tabs>
        <w:ind w:left="720"/>
        <w:jc w:val="both"/>
        <w:rPr>
          <w:rFonts w:ascii="Arial" w:hAnsi="Arial" w:cs="Arial"/>
          <w:b/>
        </w:rPr>
      </w:pPr>
      <w:r w:rsidRPr="009C0AED">
        <w:rPr>
          <w:rFonts w:ascii="Arial" w:hAnsi="Arial" w:cs="Arial"/>
          <w:b/>
        </w:rPr>
        <w:t>Identificarea surselor se poluare</w:t>
      </w:r>
    </w:p>
    <w:p w:rsidR="00065DF8" w:rsidRPr="009C0AED" w:rsidRDefault="00065DF8" w:rsidP="00065DF8">
      <w:pPr>
        <w:jc w:val="both"/>
        <w:rPr>
          <w:rFonts w:ascii="Arial" w:hAnsi="Arial" w:cs="Arial"/>
        </w:rPr>
      </w:pPr>
    </w:p>
    <w:p w:rsidR="00065DF8" w:rsidRPr="009C0AED" w:rsidRDefault="00065DF8" w:rsidP="00065DF8">
      <w:pPr>
        <w:ind w:firstLine="720"/>
        <w:jc w:val="both"/>
        <w:rPr>
          <w:rFonts w:ascii="Arial" w:hAnsi="Arial" w:cs="Arial"/>
        </w:rPr>
      </w:pPr>
      <w:r w:rsidRPr="009C0AED">
        <w:rPr>
          <w:rFonts w:ascii="Arial" w:hAnsi="Arial" w:cs="Arial"/>
        </w:rPr>
        <w:t xml:space="preserve">Principalele domenii care pot reprezenta potenţiale surse de poluare a mediului comunei </w:t>
      </w:r>
      <w:r w:rsidR="0008522F" w:rsidRPr="009C0AED">
        <w:rPr>
          <w:rFonts w:ascii="Arial" w:hAnsi="Arial" w:cs="Arial"/>
        </w:rPr>
        <w:t>Leţcani</w:t>
      </w:r>
      <w:r w:rsidRPr="009C0AED">
        <w:rPr>
          <w:rFonts w:ascii="Arial" w:hAnsi="Arial" w:cs="Arial"/>
        </w:rPr>
        <w:t xml:space="preserve"> sunt agricultura, gospodăria comunală şi echiparea edilitară.</w:t>
      </w:r>
    </w:p>
    <w:p w:rsidR="00065DF8" w:rsidRPr="00065DF8" w:rsidRDefault="00065DF8" w:rsidP="00065DF8">
      <w:pPr>
        <w:ind w:firstLine="720"/>
        <w:jc w:val="both"/>
        <w:rPr>
          <w:rFonts w:ascii="Arial" w:hAnsi="Arial" w:cs="Arial"/>
          <w:color w:val="1F497D"/>
        </w:rPr>
      </w:pPr>
      <w:r w:rsidRPr="00065DF8">
        <w:rPr>
          <w:rFonts w:ascii="Arial" w:hAnsi="Arial" w:cs="Arial"/>
          <w:color w:val="1F497D"/>
        </w:rPr>
        <w:t xml:space="preserve"> </w:t>
      </w:r>
    </w:p>
    <w:p w:rsidR="00065DF8" w:rsidRPr="004C260E" w:rsidRDefault="00065DF8" w:rsidP="00065DF8">
      <w:pPr>
        <w:ind w:firstLine="720"/>
        <w:jc w:val="both"/>
        <w:rPr>
          <w:rFonts w:ascii="Arial" w:hAnsi="Arial" w:cs="Arial"/>
          <w:noProof/>
        </w:rPr>
      </w:pPr>
      <w:r w:rsidRPr="004C260E">
        <w:rPr>
          <w:rFonts w:ascii="Arial" w:hAnsi="Arial" w:cs="Arial"/>
          <w:b/>
          <w:noProof/>
        </w:rPr>
        <w:t>Agricultura</w:t>
      </w:r>
      <w:r w:rsidRPr="004C260E">
        <w:rPr>
          <w:rFonts w:ascii="Arial" w:hAnsi="Arial" w:cs="Arial"/>
          <w:noProof/>
        </w:rPr>
        <w:t xml:space="preserve"> </w:t>
      </w:r>
    </w:p>
    <w:p w:rsidR="00065DF8" w:rsidRPr="009C0AED" w:rsidRDefault="00065DF8" w:rsidP="00065DF8">
      <w:pPr>
        <w:ind w:firstLine="720"/>
        <w:jc w:val="both"/>
        <w:rPr>
          <w:rFonts w:ascii="Arial" w:hAnsi="Arial" w:cs="Arial"/>
          <w:noProof/>
        </w:rPr>
      </w:pPr>
      <w:r w:rsidRPr="004C260E">
        <w:rPr>
          <w:rFonts w:ascii="Arial" w:hAnsi="Arial" w:cs="Arial"/>
          <w:noProof/>
        </w:rPr>
        <w:t xml:space="preserve">În comuna </w:t>
      </w:r>
      <w:r w:rsidR="0008522F" w:rsidRPr="004C260E">
        <w:rPr>
          <w:rFonts w:ascii="Arial" w:hAnsi="Arial" w:cs="Arial"/>
          <w:noProof/>
        </w:rPr>
        <w:t>Leţcani</w:t>
      </w:r>
      <w:r w:rsidRPr="004C260E">
        <w:rPr>
          <w:rFonts w:ascii="Arial" w:hAnsi="Arial" w:cs="Arial"/>
          <w:noProof/>
        </w:rPr>
        <w:t xml:space="preserve"> sunt în total </w:t>
      </w:r>
      <w:r w:rsidR="004C260E" w:rsidRPr="004C260E">
        <w:rPr>
          <w:rFonts w:ascii="Arial" w:hAnsi="Arial" w:cs="Arial"/>
        </w:rPr>
        <w:t>3067</w:t>
      </w:r>
      <w:r w:rsidRPr="004C260E">
        <w:rPr>
          <w:rFonts w:ascii="Arial" w:hAnsi="Arial" w:cs="Arial"/>
          <w:noProof/>
        </w:rPr>
        <w:t xml:space="preserve"> ha terenuri arabile, lucrate în principal în sistem individual (gospodăresc) - neintensiv. Încărcarea cu utilaje agricole este redusă.</w:t>
      </w:r>
      <w:r w:rsidRPr="00065DF8">
        <w:rPr>
          <w:rFonts w:ascii="Arial" w:hAnsi="Arial" w:cs="Arial"/>
          <w:noProof/>
          <w:color w:val="1F497D"/>
        </w:rPr>
        <w:t xml:space="preserve"> </w:t>
      </w:r>
      <w:r w:rsidRPr="009C0AED">
        <w:rPr>
          <w:rFonts w:ascii="Arial" w:hAnsi="Arial" w:cs="Arial"/>
          <w:noProof/>
        </w:rPr>
        <w:t xml:space="preserve">Există riscul ca utilizarea pesticidelor şi a îngrăşămintelor chimice să fie utilizate necorespunzător, însă nu s-au semnalat incidente de poluare notabile din aceste surse. Lucrările agricole pot genera emisii de pulberi care să depăşească temporar şi local limitele maxim admise. O practică răspândită este utilizarea îngrăşămintelor naturale pentru ameliorarea terenurilor agricole. Această practică este, de asemenea, aplicată individual, fără studii pedochimice. Aplicarea dejecţiilor nefermentate poate genera o creştere locală a concentraţiilor de azot şi fosfor în </w:t>
      </w:r>
      <w:r w:rsidRPr="009C0AED">
        <w:rPr>
          <w:rFonts w:ascii="Arial" w:hAnsi="Arial" w:cs="Arial"/>
          <w:noProof/>
        </w:rPr>
        <w:lastRenderedPageBreak/>
        <w:t xml:space="preserve">soluri. Nu există studii sau analize care să confirme o eventuală poluare a terenurilor sau a apelor freatice în zona </w:t>
      </w:r>
      <w:r w:rsidR="0008522F" w:rsidRPr="009C0AED">
        <w:rPr>
          <w:rFonts w:ascii="Arial" w:hAnsi="Arial" w:cs="Arial"/>
          <w:noProof/>
        </w:rPr>
        <w:t>Leţcani</w:t>
      </w:r>
      <w:r w:rsidRPr="009C0AED">
        <w:rPr>
          <w:rFonts w:ascii="Arial" w:hAnsi="Arial" w:cs="Arial"/>
          <w:noProof/>
        </w:rPr>
        <w:t xml:space="preserve">. </w:t>
      </w:r>
    </w:p>
    <w:p w:rsidR="00065DF8" w:rsidRPr="00065DF8" w:rsidRDefault="00065DF8" w:rsidP="00065DF8">
      <w:pPr>
        <w:ind w:firstLine="720"/>
        <w:jc w:val="both"/>
        <w:rPr>
          <w:rFonts w:ascii="Arial" w:hAnsi="Arial" w:cs="Arial"/>
          <w:noProof/>
          <w:color w:val="1F497D"/>
        </w:rPr>
      </w:pPr>
    </w:p>
    <w:p w:rsidR="00065DF8" w:rsidRPr="004C260E" w:rsidRDefault="00065DF8" w:rsidP="00065DF8">
      <w:pPr>
        <w:ind w:firstLine="720"/>
        <w:jc w:val="both"/>
        <w:rPr>
          <w:rFonts w:ascii="Arial" w:hAnsi="Arial" w:cs="Arial"/>
          <w:noProof/>
        </w:rPr>
      </w:pPr>
      <w:r w:rsidRPr="004C260E">
        <w:rPr>
          <w:rFonts w:ascii="Arial" w:hAnsi="Arial" w:cs="Arial"/>
          <w:noProof/>
        </w:rPr>
        <w:t xml:space="preserve">Având în vederea amploarea redusă a activităţilor agricole şi implicit a surselor de poluare aferente acestora, se poate considera că în comuna </w:t>
      </w:r>
      <w:r w:rsidR="0008522F" w:rsidRPr="004C260E">
        <w:rPr>
          <w:rFonts w:ascii="Arial" w:hAnsi="Arial" w:cs="Arial"/>
          <w:noProof/>
        </w:rPr>
        <w:t>Leţcani</w:t>
      </w:r>
      <w:r w:rsidRPr="004C260E">
        <w:rPr>
          <w:rFonts w:ascii="Arial" w:hAnsi="Arial" w:cs="Arial"/>
          <w:noProof/>
        </w:rPr>
        <w:t>, agricultura se practică în limitele de suportabilitate şi regenerare a mediului, fără a genera stres ireversibil asupra factorilor de mediu.</w:t>
      </w:r>
    </w:p>
    <w:p w:rsidR="00065DF8" w:rsidRDefault="00065DF8" w:rsidP="00065DF8">
      <w:pPr>
        <w:ind w:firstLine="720"/>
        <w:jc w:val="both"/>
        <w:rPr>
          <w:rFonts w:ascii="Arial" w:hAnsi="Arial" w:cs="Arial"/>
          <w:noProof/>
          <w:color w:val="1F497D"/>
        </w:rPr>
      </w:pPr>
    </w:p>
    <w:p w:rsidR="006F536F" w:rsidRPr="00065DF8" w:rsidRDefault="006F536F" w:rsidP="00065DF8">
      <w:pPr>
        <w:ind w:firstLine="720"/>
        <w:jc w:val="both"/>
        <w:rPr>
          <w:rFonts w:ascii="Arial" w:hAnsi="Arial" w:cs="Arial"/>
          <w:noProof/>
          <w:color w:val="1F497D"/>
        </w:rPr>
      </w:pPr>
    </w:p>
    <w:p w:rsidR="00CE2EA0" w:rsidRPr="00E47760" w:rsidRDefault="00CE2EA0" w:rsidP="00CE2EA0">
      <w:pPr>
        <w:pStyle w:val="Caption"/>
        <w:rPr>
          <w:rFonts w:ascii="Arial" w:hAnsi="Arial" w:cs="Arial"/>
        </w:rPr>
      </w:pPr>
      <w:r w:rsidRPr="00E47760">
        <w:rPr>
          <w:rFonts w:ascii="Arial" w:hAnsi="Arial" w:cs="Arial"/>
        </w:rPr>
        <w:t>Activităţi</w:t>
      </w:r>
      <w:r w:rsidR="00613CC8">
        <w:rPr>
          <w:rFonts w:ascii="Arial" w:hAnsi="Arial" w:cs="Arial"/>
        </w:rPr>
        <w:t xml:space="preserve"> industrial</w:t>
      </w:r>
      <w:r w:rsidR="006F536F">
        <w:rPr>
          <w:rFonts w:ascii="Arial" w:hAnsi="Arial" w:cs="Arial"/>
        </w:rPr>
        <w:t>e</w:t>
      </w:r>
      <w:r w:rsidR="00613CC8">
        <w:rPr>
          <w:rFonts w:ascii="Arial" w:hAnsi="Arial" w:cs="Arial"/>
        </w:rPr>
        <w:t xml:space="preserve"> </w:t>
      </w:r>
      <w:r w:rsidRPr="00E47760">
        <w:rPr>
          <w:rFonts w:ascii="Arial" w:hAnsi="Arial" w:cs="Arial"/>
        </w:rPr>
        <w:t>ce</w:t>
      </w:r>
      <w:r w:rsidR="006F536F">
        <w:rPr>
          <w:rFonts w:ascii="Arial" w:hAnsi="Arial" w:cs="Arial"/>
        </w:rPr>
        <w:t xml:space="preserve"> </w:t>
      </w:r>
      <w:r w:rsidRPr="00E47760">
        <w:rPr>
          <w:rFonts w:ascii="Arial" w:hAnsi="Arial" w:cs="Arial"/>
        </w:rPr>
        <w:t>deţin</w:t>
      </w:r>
      <w:r w:rsidR="00613CC8">
        <w:rPr>
          <w:rFonts w:ascii="Arial" w:hAnsi="Arial" w:cs="Arial"/>
        </w:rPr>
        <w:t xml:space="preserve"> </w:t>
      </w:r>
      <w:r w:rsidRPr="00E47760">
        <w:rPr>
          <w:rFonts w:ascii="Arial" w:hAnsi="Arial" w:cs="Arial"/>
        </w:rPr>
        <w:t>autorizaţie de mediu</w:t>
      </w:r>
      <w:r w:rsidR="006F536F">
        <w:rPr>
          <w:rFonts w:ascii="Arial" w:hAnsi="Arial" w:cs="Arial"/>
        </w:rPr>
        <w:t xml:space="preserve"> </w:t>
      </w:r>
      <w:r w:rsidRPr="00E47760">
        <w:rPr>
          <w:rFonts w:ascii="Arial" w:hAnsi="Arial" w:cs="Arial"/>
        </w:rPr>
        <w:t>pe</w:t>
      </w:r>
      <w:r w:rsidR="006F536F">
        <w:rPr>
          <w:rFonts w:ascii="Arial" w:hAnsi="Arial" w:cs="Arial"/>
        </w:rPr>
        <w:t xml:space="preserve"> </w:t>
      </w:r>
      <w:r w:rsidRPr="00E47760">
        <w:rPr>
          <w:rFonts w:ascii="Arial" w:hAnsi="Arial" w:cs="Arial"/>
        </w:rPr>
        <w:t>raza</w:t>
      </w:r>
      <w:r w:rsidR="006F536F">
        <w:rPr>
          <w:rFonts w:ascii="Arial" w:hAnsi="Arial" w:cs="Arial"/>
        </w:rPr>
        <w:t xml:space="preserve"> </w:t>
      </w:r>
      <w:r w:rsidRPr="00E47760">
        <w:rPr>
          <w:rFonts w:ascii="Arial" w:hAnsi="Arial" w:cs="Arial"/>
        </w:rPr>
        <w:t>comuneiLeţcani</w:t>
      </w:r>
    </w:p>
    <w:p w:rsidR="00CE2EA0" w:rsidRPr="00E47760" w:rsidRDefault="00CE2EA0" w:rsidP="00CE2EA0">
      <w:pPr>
        <w:rPr>
          <w:rFonts w:ascii="Arial" w:hAnsi="Arial" w:cs="Arial"/>
          <w:szCs w:val="24"/>
        </w:rPr>
      </w:pPr>
    </w:p>
    <w:tbl>
      <w:tblPr>
        <w:tblStyle w:val="TableGrid"/>
        <w:tblW w:w="10368" w:type="dxa"/>
        <w:tblLayout w:type="fixed"/>
        <w:tblLook w:val="04A0"/>
      </w:tblPr>
      <w:tblGrid>
        <w:gridCol w:w="1384"/>
        <w:gridCol w:w="1784"/>
        <w:gridCol w:w="900"/>
        <w:gridCol w:w="900"/>
        <w:gridCol w:w="1987"/>
        <w:gridCol w:w="1973"/>
        <w:gridCol w:w="1440"/>
      </w:tblGrid>
      <w:tr w:rsidR="00CE2EA0" w:rsidRPr="00E47760" w:rsidTr="006F536F">
        <w:tc>
          <w:tcPr>
            <w:tcW w:w="1384" w:type="dxa"/>
            <w:shd w:val="clear" w:color="auto" w:fill="C0504D" w:themeFill="accent2"/>
            <w:vAlign w:val="center"/>
          </w:tcPr>
          <w:p w:rsidR="00CE2EA0" w:rsidRPr="00E47760" w:rsidRDefault="00CE2EA0" w:rsidP="00430874">
            <w:pPr>
              <w:rPr>
                <w:rFonts w:ascii="Arial" w:hAnsi="Arial" w:cs="Arial"/>
                <w:b/>
                <w:color w:val="FFFFFF" w:themeColor="background1"/>
                <w:szCs w:val="24"/>
              </w:rPr>
            </w:pPr>
            <w:r w:rsidRPr="00E47760">
              <w:rPr>
                <w:rFonts w:ascii="Arial" w:hAnsi="Arial" w:cs="Arial"/>
                <w:b/>
                <w:color w:val="FFFFFF" w:themeColor="background1"/>
                <w:szCs w:val="24"/>
              </w:rPr>
              <w:t>Denumire societate</w:t>
            </w:r>
          </w:p>
        </w:tc>
        <w:tc>
          <w:tcPr>
            <w:tcW w:w="1784" w:type="dxa"/>
            <w:shd w:val="clear" w:color="auto" w:fill="C0504D" w:themeFill="accent2"/>
            <w:vAlign w:val="center"/>
          </w:tcPr>
          <w:p w:rsidR="00CE2EA0" w:rsidRPr="00E47760" w:rsidRDefault="00CE2EA0" w:rsidP="00430874">
            <w:pPr>
              <w:rPr>
                <w:rFonts w:ascii="Arial" w:hAnsi="Arial" w:cs="Arial"/>
                <w:b/>
                <w:color w:val="FFFFFF" w:themeColor="background1"/>
                <w:szCs w:val="24"/>
              </w:rPr>
            </w:pPr>
            <w:r w:rsidRPr="00E47760">
              <w:rPr>
                <w:rFonts w:ascii="Arial" w:hAnsi="Arial" w:cs="Arial"/>
                <w:b/>
                <w:color w:val="FFFFFF" w:themeColor="background1"/>
                <w:szCs w:val="24"/>
              </w:rPr>
              <w:t>Adresa sediu social / punct de lucru</w:t>
            </w:r>
          </w:p>
        </w:tc>
        <w:tc>
          <w:tcPr>
            <w:tcW w:w="900" w:type="dxa"/>
            <w:shd w:val="clear" w:color="auto" w:fill="C0504D" w:themeFill="accent2"/>
            <w:vAlign w:val="center"/>
          </w:tcPr>
          <w:p w:rsidR="00CE2EA0" w:rsidRPr="00E47760" w:rsidRDefault="00CE2EA0" w:rsidP="00430874">
            <w:pPr>
              <w:rPr>
                <w:rFonts w:ascii="Arial" w:hAnsi="Arial" w:cs="Arial"/>
                <w:b/>
                <w:color w:val="FFFFFF" w:themeColor="background1"/>
                <w:szCs w:val="24"/>
              </w:rPr>
            </w:pPr>
            <w:r w:rsidRPr="00E47760">
              <w:rPr>
                <w:rFonts w:ascii="Arial" w:hAnsi="Arial" w:cs="Arial"/>
                <w:b/>
                <w:color w:val="FFFFFF" w:themeColor="background1"/>
                <w:szCs w:val="24"/>
              </w:rPr>
              <w:t>CAEN rev. 1</w:t>
            </w:r>
          </w:p>
        </w:tc>
        <w:tc>
          <w:tcPr>
            <w:tcW w:w="900" w:type="dxa"/>
            <w:shd w:val="clear" w:color="auto" w:fill="C0504D" w:themeFill="accent2"/>
            <w:vAlign w:val="center"/>
          </w:tcPr>
          <w:p w:rsidR="00CE2EA0" w:rsidRPr="00E47760" w:rsidRDefault="00CE2EA0" w:rsidP="00430874">
            <w:pPr>
              <w:rPr>
                <w:rFonts w:ascii="Arial" w:hAnsi="Arial" w:cs="Arial"/>
                <w:b/>
                <w:color w:val="FFFFFF" w:themeColor="background1"/>
                <w:szCs w:val="24"/>
              </w:rPr>
            </w:pPr>
            <w:r w:rsidRPr="00E47760">
              <w:rPr>
                <w:rFonts w:ascii="Arial" w:hAnsi="Arial" w:cs="Arial"/>
                <w:b/>
                <w:color w:val="FFFFFF" w:themeColor="background1"/>
                <w:szCs w:val="24"/>
              </w:rPr>
              <w:t>CAEN rev.2</w:t>
            </w:r>
          </w:p>
        </w:tc>
        <w:tc>
          <w:tcPr>
            <w:tcW w:w="1987" w:type="dxa"/>
            <w:shd w:val="clear" w:color="auto" w:fill="C0504D" w:themeFill="accent2"/>
            <w:vAlign w:val="center"/>
          </w:tcPr>
          <w:p w:rsidR="00CE2EA0" w:rsidRPr="00E47760" w:rsidRDefault="00CE2EA0" w:rsidP="00430874">
            <w:pPr>
              <w:rPr>
                <w:rFonts w:ascii="Arial" w:hAnsi="Arial" w:cs="Arial"/>
                <w:b/>
                <w:color w:val="FFFFFF" w:themeColor="background1"/>
                <w:szCs w:val="24"/>
              </w:rPr>
            </w:pPr>
            <w:r w:rsidRPr="00E47760">
              <w:rPr>
                <w:rFonts w:ascii="Arial" w:hAnsi="Arial" w:cs="Arial"/>
                <w:b/>
                <w:color w:val="FFFFFF" w:themeColor="background1"/>
                <w:szCs w:val="24"/>
              </w:rPr>
              <w:t>Activitate principală</w:t>
            </w:r>
          </w:p>
        </w:tc>
        <w:tc>
          <w:tcPr>
            <w:tcW w:w="1973" w:type="dxa"/>
            <w:shd w:val="clear" w:color="auto" w:fill="C0504D" w:themeFill="accent2"/>
            <w:vAlign w:val="center"/>
          </w:tcPr>
          <w:p w:rsidR="00CE2EA0" w:rsidRPr="00E47760" w:rsidRDefault="00CE2EA0" w:rsidP="00430874">
            <w:pPr>
              <w:rPr>
                <w:rFonts w:ascii="Arial" w:eastAsia="ArialMT" w:hAnsi="Arial" w:cs="Arial"/>
                <w:b/>
                <w:color w:val="FFFFFF" w:themeColor="background1"/>
                <w:szCs w:val="24"/>
              </w:rPr>
            </w:pPr>
            <w:r w:rsidRPr="00E47760">
              <w:rPr>
                <w:rFonts w:ascii="Arial" w:hAnsi="Arial" w:cs="Arial"/>
                <w:b/>
                <w:color w:val="FFFFFF" w:themeColor="background1"/>
                <w:szCs w:val="24"/>
              </w:rPr>
              <w:t>Autorizaţie de mediu</w:t>
            </w:r>
          </w:p>
        </w:tc>
        <w:tc>
          <w:tcPr>
            <w:tcW w:w="1440" w:type="dxa"/>
            <w:shd w:val="clear" w:color="auto" w:fill="C0504D" w:themeFill="accent2"/>
          </w:tcPr>
          <w:p w:rsidR="00CE2EA0" w:rsidRPr="00E47760" w:rsidRDefault="00CE2EA0" w:rsidP="00430874">
            <w:pPr>
              <w:rPr>
                <w:rFonts w:ascii="Arial" w:hAnsi="Arial" w:cs="Arial"/>
                <w:b/>
                <w:color w:val="FFFFFF" w:themeColor="background1"/>
                <w:szCs w:val="24"/>
              </w:rPr>
            </w:pPr>
            <w:r w:rsidRPr="00E47760">
              <w:rPr>
                <w:rFonts w:ascii="Arial" w:hAnsi="Arial" w:cs="Arial"/>
                <w:b/>
                <w:color w:val="FFFFFF" w:themeColor="background1"/>
                <w:szCs w:val="24"/>
              </w:rPr>
              <w:t>Potenţiale emisii în atmosferă</w:t>
            </w:r>
          </w:p>
        </w:tc>
      </w:tr>
      <w:tr w:rsidR="00CE2EA0" w:rsidRPr="00E47760" w:rsidTr="006F536F">
        <w:tc>
          <w:tcPr>
            <w:tcW w:w="1384" w:type="dxa"/>
            <w:vAlign w:val="center"/>
          </w:tcPr>
          <w:p w:rsidR="00CE2EA0" w:rsidRPr="00E47760" w:rsidRDefault="00CE2EA0" w:rsidP="00430874">
            <w:pPr>
              <w:rPr>
                <w:rFonts w:ascii="Arial" w:hAnsi="Arial" w:cs="Arial"/>
                <w:szCs w:val="24"/>
              </w:rPr>
            </w:pPr>
          </w:p>
        </w:tc>
        <w:tc>
          <w:tcPr>
            <w:tcW w:w="1784" w:type="dxa"/>
            <w:vAlign w:val="center"/>
          </w:tcPr>
          <w:p w:rsidR="00CE2EA0" w:rsidRPr="00E47760" w:rsidRDefault="00CE2EA0" w:rsidP="00430874">
            <w:pPr>
              <w:rPr>
                <w:rFonts w:ascii="Arial" w:hAnsi="Arial" w:cs="Arial"/>
                <w:szCs w:val="24"/>
              </w:rPr>
            </w:pPr>
          </w:p>
        </w:tc>
        <w:tc>
          <w:tcPr>
            <w:tcW w:w="900" w:type="dxa"/>
            <w:vAlign w:val="center"/>
          </w:tcPr>
          <w:p w:rsidR="00CE2EA0" w:rsidRPr="00E47760" w:rsidRDefault="00CE2EA0" w:rsidP="00430874">
            <w:pPr>
              <w:rPr>
                <w:rFonts w:ascii="Arial" w:hAnsi="Arial" w:cs="Arial"/>
                <w:szCs w:val="24"/>
              </w:rPr>
            </w:pPr>
          </w:p>
        </w:tc>
        <w:tc>
          <w:tcPr>
            <w:tcW w:w="900" w:type="dxa"/>
            <w:vAlign w:val="center"/>
          </w:tcPr>
          <w:p w:rsidR="00CE2EA0" w:rsidRPr="00E47760" w:rsidRDefault="00CE2EA0" w:rsidP="00430874">
            <w:pPr>
              <w:rPr>
                <w:rFonts w:ascii="Arial" w:hAnsi="Arial" w:cs="Arial"/>
                <w:szCs w:val="24"/>
                <w:highlight w:val="yellow"/>
              </w:rPr>
            </w:pPr>
          </w:p>
        </w:tc>
        <w:tc>
          <w:tcPr>
            <w:tcW w:w="1987" w:type="dxa"/>
            <w:vAlign w:val="center"/>
          </w:tcPr>
          <w:p w:rsidR="00CE2EA0" w:rsidRPr="00E47760" w:rsidRDefault="00CE2EA0" w:rsidP="00430874">
            <w:pPr>
              <w:rPr>
                <w:rFonts w:ascii="Arial" w:eastAsia="ArialMT" w:hAnsi="Arial" w:cs="Arial"/>
                <w:szCs w:val="24"/>
                <w:highlight w:val="yellow"/>
              </w:rPr>
            </w:pPr>
          </w:p>
        </w:tc>
        <w:tc>
          <w:tcPr>
            <w:tcW w:w="1973" w:type="dxa"/>
            <w:vAlign w:val="center"/>
          </w:tcPr>
          <w:p w:rsidR="00CE2EA0" w:rsidRPr="00E47760" w:rsidRDefault="00CE2EA0" w:rsidP="00430874">
            <w:pPr>
              <w:rPr>
                <w:rFonts w:ascii="Arial" w:eastAsia="ArialMT" w:hAnsi="Arial" w:cs="Arial"/>
                <w:szCs w:val="24"/>
              </w:rPr>
            </w:pPr>
          </w:p>
        </w:tc>
        <w:tc>
          <w:tcPr>
            <w:tcW w:w="1440" w:type="dxa"/>
            <w:vAlign w:val="center"/>
          </w:tcPr>
          <w:p w:rsidR="00CE2EA0" w:rsidRPr="00E47760" w:rsidRDefault="00CE2EA0" w:rsidP="00430874">
            <w:pPr>
              <w:rPr>
                <w:rFonts w:ascii="Arial" w:eastAsia="ArialMT" w:hAnsi="Arial" w:cs="Arial"/>
                <w:szCs w:val="24"/>
              </w:rPr>
            </w:pPr>
          </w:p>
        </w:tc>
      </w:tr>
      <w:tr w:rsidR="00CE2EA0" w:rsidRPr="00E47760" w:rsidTr="006F536F">
        <w:tc>
          <w:tcPr>
            <w:tcW w:w="1384" w:type="dxa"/>
            <w:vAlign w:val="center"/>
          </w:tcPr>
          <w:p w:rsidR="00CE2EA0" w:rsidRPr="00E47760" w:rsidRDefault="00CE2EA0" w:rsidP="00430874">
            <w:pPr>
              <w:rPr>
                <w:rFonts w:ascii="Arial" w:hAnsi="Arial" w:cs="Arial"/>
                <w:szCs w:val="24"/>
              </w:rPr>
            </w:pPr>
            <w:r w:rsidRPr="00E47760">
              <w:rPr>
                <w:rFonts w:ascii="Arial" w:eastAsiaTheme="minorHAnsi" w:hAnsi="Arial" w:cs="Arial"/>
                <w:szCs w:val="24"/>
                <w:lang w:eastAsia="en-US"/>
              </w:rPr>
              <w:t xml:space="preserve">SC ELKAS HOME SRL  </w:t>
            </w:r>
          </w:p>
        </w:tc>
        <w:tc>
          <w:tcPr>
            <w:tcW w:w="1784" w:type="dxa"/>
            <w:vAlign w:val="center"/>
          </w:tcPr>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loc. Le</w:t>
            </w:r>
            <w:r w:rsidR="00CD2ED0">
              <w:rPr>
                <w:rFonts w:asciiTheme="minorHAnsi" w:eastAsiaTheme="minorHAnsi" w:hAnsiTheme="minorHAnsi" w:cs="Arial"/>
                <w:szCs w:val="24"/>
                <w:lang w:eastAsia="en-US"/>
              </w:rPr>
              <w:t>ţ</w:t>
            </w:r>
            <w:r w:rsidRPr="00E47760">
              <w:rPr>
                <w:rFonts w:ascii="Arial" w:eastAsiaTheme="minorHAnsi" w:hAnsi="Arial" w:cs="Arial"/>
                <w:szCs w:val="24"/>
                <w:lang w:eastAsia="en-US"/>
              </w:rPr>
              <w:t>cani, jud. Ia</w:t>
            </w:r>
            <w:r>
              <w:rPr>
                <w:rFonts w:asciiTheme="minorHAnsi" w:eastAsiaTheme="minorHAnsi" w:hAnsiTheme="minorHAnsi" w:cs="Arial"/>
                <w:szCs w:val="24"/>
                <w:lang w:eastAsia="en-US"/>
              </w:rPr>
              <w:t>ş</w:t>
            </w:r>
            <w:r w:rsidRPr="00E47760">
              <w:rPr>
                <w:rFonts w:ascii="Arial" w:eastAsiaTheme="minorHAnsi" w:hAnsi="Arial" w:cs="Arial"/>
                <w:szCs w:val="24"/>
                <w:lang w:eastAsia="en-US"/>
              </w:rPr>
              <w:t>i</w:t>
            </w:r>
          </w:p>
          <w:p w:rsidR="00CE2EA0" w:rsidRPr="00E47760" w:rsidRDefault="00CE2EA0" w:rsidP="00430874">
            <w:pPr>
              <w:rPr>
                <w:rFonts w:ascii="Arial" w:hAnsi="Arial" w:cs="Arial"/>
                <w:szCs w:val="24"/>
              </w:rPr>
            </w:pPr>
            <w:r w:rsidRPr="00E47760">
              <w:rPr>
                <w:rFonts w:ascii="Arial" w:eastAsiaTheme="minorHAnsi" w:hAnsi="Arial" w:cs="Arial"/>
                <w:szCs w:val="24"/>
                <w:lang w:eastAsia="en-US"/>
              </w:rPr>
              <w:t>Pe DJ248B, după calea ferată</w:t>
            </w:r>
          </w:p>
        </w:tc>
        <w:tc>
          <w:tcPr>
            <w:tcW w:w="900" w:type="dxa"/>
            <w:vAlign w:val="center"/>
          </w:tcPr>
          <w:p w:rsidR="00CE2EA0" w:rsidRPr="00E47760" w:rsidRDefault="00CE2EA0" w:rsidP="00430874">
            <w:pPr>
              <w:rPr>
                <w:rFonts w:ascii="Arial" w:hAnsi="Arial" w:cs="Arial"/>
                <w:szCs w:val="24"/>
              </w:rPr>
            </w:pPr>
            <w:r w:rsidRPr="00E47760">
              <w:rPr>
                <w:rFonts w:ascii="Arial" w:eastAsiaTheme="minorHAnsi" w:hAnsi="Arial" w:cs="Arial"/>
                <w:szCs w:val="24"/>
                <w:lang w:eastAsia="en-US"/>
              </w:rPr>
              <w:t>2811</w:t>
            </w:r>
          </w:p>
        </w:tc>
        <w:tc>
          <w:tcPr>
            <w:tcW w:w="900" w:type="dxa"/>
            <w:vAlign w:val="center"/>
          </w:tcPr>
          <w:p w:rsidR="00CE2EA0" w:rsidRPr="00E47760" w:rsidRDefault="00CE2EA0" w:rsidP="00430874">
            <w:pPr>
              <w:rPr>
                <w:rFonts w:ascii="Arial" w:hAnsi="Arial" w:cs="Arial"/>
                <w:szCs w:val="24"/>
              </w:rPr>
            </w:pPr>
            <w:r w:rsidRPr="00E47760">
              <w:rPr>
                <w:rFonts w:ascii="Arial" w:eastAsiaTheme="minorHAnsi" w:hAnsi="Arial" w:cs="Arial"/>
                <w:szCs w:val="24"/>
                <w:lang w:eastAsia="en-US"/>
              </w:rPr>
              <w:t>2511</w:t>
            </w:r>
          </w:p>
        </w:tc>
        <w:tc>
          <w:tcPr>
            <w:tcW w:w="1987" w:type="dxa"/>
            <w:vAlign w:val="center"/>
          </w:tcPr>
          <w:p w:rsidR="00CE2EA0" w:rsidRPr="00E47760" w:rsidRDefault="000C0ED4" w:rsidP="00430874">
            <w:pPr>
              <w:rPr>
                <w:rFonts w:ascii="Arial" w:eastAsia="ArialMT" w:hAnsi="Arial" w:cs="Arial"/>
                <w:szCs w:val="24"/>
              </w:rPr>
            </w:pPr>
            <w:hyperlink r:id="rId81" w:history="1">
              <w:r w:rsidR="00CE2EA0" w:rsidRPr="00E47760">
                <w:rPr>
                  <w:rFonts w:ascii="Arial" w:eastAsia="ArialMT" w:hAnsi="Arial" w:cs="Arial"/>
                  <w:szCs w:val="24"/>
                </w:rPr>
                <w:t>Fabricarea de construc</w:t>
              </w:r>
              <w:r w:rsidR="00CD2ED0">
                <w:rPr>
                  <w:rFonts w:asciiTheme="minorHAnsi" w:eastAsia="ArialMT" w:hAnsiTheme="minorHAnsi" w:cs="Arial"/>
                  <w:szCs w:val="24"/>
                </w:rPr>
                <w:t>ţ</w:t>
              </w:r>
              <w:r w:rsidR="00CE2EA0" w:rsidRPr="00E47760">
                <w:rPr>
                  <w:rFonts w:ascii="Arial" w:eastAsia="ArialMT" w:hAnsi="Arial" w:cs="Arial"/>
                  <w:szCs w:val="24"/>
                </w:rPr>
                <w:t>ii metalice si părţi componente ale structurilor metalice </w:t>
              </w:r>
            </w:hyperlink>
          </w:p>
        </w:tc>
        <w:tc>
          <w:tcPr>
            <w:tcW w:w="1973" w:type="dxa"/>
            <w:vAlign w:val="center"/>
          </w:tcPr>
          <w:p w:rsidR="00CE2EA0" w:rsidRPr="00E47760" w:rsidRDefault="00CE2EA0" w:rsidP="00430874">
            <w:pPr>
              <w:rPr>
                <w:rFonts w:ascii="Arial" w:hAnsi="Arial" w:cs="Arial"/>
                <w:szCs w:val="24"/>
              </w:rPr>
            </w:pPr>
            <w:r w:rsidRPr="00E47760">
              <w:rPr>
                <w:rFonts w:ascii="Arial" w:eastAsiaTheme="minorHAnsi" w:hAnsi="Arial" w:cs="Arial"/>
                <w:szCs w:val="24"/>
                <w:lang w:eastAsia="en-US"/>
              </w:rPr>
              <w:t>72/09.04.2013</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 xml:space="preserve">SC AIR LIQUIDE ROMANIA SRL </w:t>
            </w:r>
          </w:p>
          <w:p w:rsidR="00CE2EA0" w:rsidRPr="00E47760" w:rsidRDefault="00CE2EA0" w:rsidP="00430874">
            <w:pPr>
              <w:rPr>
                <w:rFonts w:ascii="Arial" w:hAnsi="Arial" w:cs="Arial"/>
                <w:szCs w:val="24"/>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Bucure</w:t>
            </w:r>
            <w:r>
              <w:rPr>
                <w:rFonts w:asciiTheme="minorHAnsi" w:eastAsia="ArialMT" w:hAnsiTheme="minorHAnsi" w:cs="Arial"/>
                <w:szCs w:val="24"/>
                <w:lang w:eastAsia="en-US"/>
              </w:rPr>
              <w:t>ş</w:t>
            </w:r>
            <w:r w:rsidRPr="00E47760">
              <w:rPr>
                <w:rFonts w:ascii="Arial" w:eastAsia="ArialMT" w:hAnsi="Arial" w:cs="Arial"/>
                <w:szCs w:val="24"/>
                <w:lang w:eastAsia="en-US"/>
              </w:rPr>
              <w:t>ti, punct de lucru -</w:t>
            </w:r>
          </w:p>
          <w:p w:rsidR="00CE2EA0" w:rsidRPr="00E47760" w:rsidRDefault="00CE2EA0" w:rsidP="00430874">
            <w:pPr>
              <w:rPr>
                <w:rFonts w:ascii="Arial" w:hAnsi="Arial" w:cs="Arial"/>
                <w:szCs w:val="24"/>
              </w:rPr>
            </w:pPr>
            <w:r w:rsidRPr="00E47760">
              <w:rPr>
                <w:rFonts w:ascii="Arial" w:eastAsia="ArialMT" w:hAnsi="Arial" w:cs="Arial"/>
                <w:szCs w:val="24"/>
                <w:lang w:eastAsia="en-US"/>
              </w:rPr>
              <w:t>sat/com Le</w:t>
            </w:r>
            <w:r w:rsidR="00CD2ED0">
              <w:rPr>
                <w:rFonts w:asciiTheme="minorHAnsi" w:eastAsia="ArialMT" w:hAnsiTheme="minorHAnsi" w:cs="Arial"/>
                <w:szCs w:val="24"/>
                <w:lang w:eastAsia="en-US"/>
              </w:rPr>
              <w:t>ţ</w:t>
            </w:r>
            <w:r w:rsidRPr="00E47760">
              <w:rPr>
                <w:rFonts w:ascii="Arial" w:eastAsia="ArialMT" w:hAnsi="Arial" w:cs="Arial"/>
                <w:szCs w:val="24"/>
                <w:lang w:eastAsia="en-US"/>
              </w:rPr>
              <w:t>cani, jud. Ia</w:t>
            </w:r>
            <w:r>
              <w:rPr>
                <w:rFonts w:asciiTheme="minorHAnsi" w:eastAsia="ArialMT" w:hAnsiTheme="minorHAnsi" w:cs="Arial"/>
                <w:szCs w:val="24"/>
                <w:lang w:eastAsia="en-US"/>
              </w:rPr>
              <w:t>ş</w:t>
            </w:r>
            <w:r w:rsidRPr="00E47760">
              <w:rPr>
                <w:rFonts w:ascii="Arial" w:eastAsia="ArialMT" w:hAnsi="Arial" w:cs="Arial"/>
                <w:szCs w:val="24"/>
                <w:lang w:eastAsia="en-US"/>
              </w:rPr>
              <w:t>i</w:t>
            </w:r>
          </w:p>
        </w:tc>
        <w:tc>
          <w:tcPr>
            <w:tcW w:w="900" w:type="dxa"/>
            <w:vAlign w:val="center"/>
          </w:tcPr>
          <w:p w:rsidR="00CE2EA0" w:rsidRPr="00E47760" w:rsidRDefault="00CE2EA0" w:rsidP="00430874">
            <w:pPr>
              <w:rPr>
                <w:rFonts w:ascii="Arial" w:hAnsi="Arial" w:cs="Arial"/>
                <w:szCs w:val="24"/>
              </w:rPr>
            </w:pPr>
            <w:r w:rsidRPr="00E47760">
              <w:rPr>
                <w:rFonts w:ascii="Arial" w:eastAsia="ArialMT" w:hAnsi="Arial" w:cs="Arial"/>
                <w:szCs w:val="24"/>
                <w:lang w:eastAsia="en-US"/>
              </w:rPr>
              <w:t>5155</w:t>
            </w:r>
          </w:p>
        </w:tc>
        <w:tc>
          <w:tcPr>
            <w:tcW w:w="900" w:type="dxa"/>
            <w:vAlign w:val="center"/>
          </w:tcPr>
          <w:p w:rsidR="00CE2EA0" w:rsidRPr="00E47760" w:rsidRDefault="00CE2EA0" w:rsidP="00430874">
            <w:pPr>
              <w:rPr>
                <w:rFonts w:ascii="Arial" w:hAnsi="Arial" w:cs="Arial"/>
                <w:szCs w:val="24"/>
              </w:rPr>
            </w:pPr>
            <w:r w:rsidRPr="00E47760">
              <w:rPr>
                <w:rFonts w:ascii="Arial" w:eastAsia="ArialMT" w:hAnsi="Arial" w:cs="Arial"/>
                <w:szCs w:val="24"/>
                <w:lang w:eastAsia="en-US"/>
              </w:rPr>
              <w:t>4675</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Comer</w:t>
            </w:r>
            <w:r w:rsidR="00CD2ED0">
              <w:rPr>
                <w:rFonts w:asciiTheme="minorHAnsi" w:eastAsia="ArialMT" w:hAnsiTheme="minorHAnsi" w:cs="Arial"/>
                <w:szCs w:val="24"/>
                <w:lang w:eastAsia="en-US"/>
              </w:rPr>
              <w:t>ţ</w:t>
            </w:r>
            <w:r w:rsidRPr="00E47760">
              <w:rPr>
                <w:rFonts w:ascii="Arial" w:eastAsia="ArialMT" w:hAnsi="Arial" w:cs="Arial"/>
                <w:szCs w:val="24"/>
                <w:lang w:eastAsia="en-US"/>
              </w:rPr>
              <w:t xml:space="preserve"> cu ridicata al</w:t>
            </w:r>
          </w:p>
          <w:p w:rsidR="00CE2EA0" w:rsidRPr="00E47760" w:rsidRDefault="00CE2EA0" w:rsidP="00430874">
            <w:pPr>
              <w:rPr>
                <w:rFonts w:ascii="Arial" w:hAnsi="Arial" w:cs="Arial"/>
                <w:szCs w:val="24"/>
              </w:rPr>
            </w:pPr>
            <w:r w:rsidRPr="00E47760">
              <w:rPr>
                <w:rFonts w:ascii="Arial" w:eastAsia="ArialMT" w:hAnsi="Arial" w:cs="Arial"/>
                <w:szCs w:val="24"/>
                <w:lang w:eastAsia="en-US"/>
              </w:rPr>
              <w:t>produselor chimice;</w:t>
            </w:r>
          </w:p>
        </w:tc>
        <w:tc>
          <w:tcPr>
            <w:tcW w:w="1973" w:type="dxa"/>
            <w:vAlign w:val="center"/>
          </w:tcPr>
          <w:p w:rsidR="00CE2EA0" w:rsidRPr="00E47760" w:rsidRDefault="00CE2EA0" w:rsidP="00430874">
            <w:pPr>
              <w:rPr>
                <w:rFonts w:ascii="Arial" w:hAnsi="Arial" w:cs="Arial"/>
                <w:szCs w:val="24"/>
              </w:rPr>
            </w:pPr>
            <w:r w:rsidRPr="00E47760">
              <w:rPr>
                <w:rFonts w:ascii="Arial" w:eastAsia="ArialMT" w:hAnsi="Arial" w:cs="Arial"/>
                <w:szCs w:val="24"/>
                <w:lang w:eastAsia="en-US"/>
              </w:rPr>
              <w:t>07/12.01.2012</w:t>
            </w:r>
          </w:p>
        </w:tc>
        <w:tc>
          <w:tcPr>
            <w:tcW w:w="1440" w:type="dxa"/>
            <w:vAlign w:val="center"/>
          </w:tcPr>
          <w:p w:rsidR="00CE2EA0" w:rsidRPr="00E47760" w:rsidRDefault="00CE2EA0" w:rsidP="00430874">
            <w:pPr>
              <w:rPr>
                <w:rFonts w:ascii="Arial" w:eastAsia="ArialMT" w:hAnsi="Arial" w:cs="Arial"/>
                <w:szCs w:val="24"/>
              </w:rPr>
            </w:pPr>
          </w:p>
        </w:tc>
      </w:tr>
      <w:tr w:rsidR="00CE2EA0" w:rsidRPr="00E47760" w:rsidTr="006F536F">
        <w:tc>
          <w:tcPr>
            <w:tcW w:w="1384" w:type="dxa"/>
            <w:vAlign w:val="center"/>
          </w:tcPr>
          <w:p w:rsidR="00CE2EA0" w:rsidRPr="00E47760" w:rsidRDefault="00CE2EA0" w:rsidP="00430874">
            <w:pPr>
              <w:rPr>
                <w:rFonts w:ascii="Arial" w:hAnsi="Arial" w:cs="Arial"/>
                <w:szCs w:val="24"/>
              </w:rPr>
            </w:pPr>
            <w:r w:rsidRPr="00E47760">
              <w:rPr>
                <w:rFonts w:ascii="Arial" w:eastAsia="ArialMT" w:hAnsi="Arial" w:cs="Arial"/>
                <w:szCs w:val="24"/>
                <w:lang w:eastAsia="en-US"/>
              </w:rPr>
              <w:t>SC APAVITAL SA IASI</w:t>
            </w: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Ia</w:t>
            </w:r>
            <w:r>
              <w:rPr>
                <w:rFonts w:asciiTheme="minorHAnsi" w:eastAsia="ArialMT" w:hAnsiTheme="minorHAnsi" w:cs="Arial"/>
                <w:szCs w:val="24"/>
                <w:lang w:eastAsia="en-US"/>
              </w:rPr>
              <w:t>ş</w:t>
            </w:r>
            <w:r w:rsidRPr="00E47760">
              <w:rPr>
                <w:rFonts w:ascii="Arial" w:eastAsia="ArialMT" w:hAnsi="Arial" w:cs="Arial"/>
                <w:szCs w:val="24"/>
                <w:lang w:eastAsia="en-US"/>
              </w:rPr>
              <w:t>i, str. M. Costachescu nr.6,</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jud. Ia</w:t>
            </w:r>
            <w:r>
              <w:rPr>
                <w:rFonts w:asciiTheme="minorHAnsi" w:eastAsia="ArialMT" w:hAnsiTheme="minorHAnsi" w:cs="Arial"/>
                <w:szCs w:val="24"/>
                <w:lang w:eastAsia="en-US"/>
              </w:rPr>
              <w:t>ş</w:t>
            </w:r>
            <w:r w:rsidRPr="00E47760">
              <w:rPr>
                <w:rFonts w:ascii="Arial" w:eastAsia="ArialMT" w:hAnsi="Arial" w:cs="Arial"/>
                <w:szCs w:val="24"/>
                <w:lang w:eastAsia="en-US"/>
              </w:rPr>
              <w:t>i, punct de lucru - satele</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Le</w:t>
            </w:r>
            <w:r w:rsidR="00CD2ED0">
              <w:rPr>
                <w:rFonts w:asciiTheme="minorHAnsi" w:eastAsia="ArialMT" w:hAnsiTheme="minorHAnsi" w:cs="Arial"/>
                <w:szCs w:val="24"/>
                <w:lang w:eastAsia="en-US"/>
              </w:rPr>
              <w:t>ţ</w:t>
            </w:r>
            <w:r w:rsidRPr="00E47760">
              <w:rPr>
                <w:rFonts w:ascii="Arial" w:eastAsia="ArialMT" w:hAnsi="Arial" w:cs="Arial"/>
                <w:szCs w:val="24"/>
                <w:lang w:eastAsia="en-US"/>
              </w:rPr>
              <w:t>cani, Cogeasca, Bogonos si</w:t>
            </w:r>
          </w:p>
          <w:p w:rsidR="00CE2EA0" w:rsidRPr="00E47760" w:rsidRDefault="00CE2EA0" w:rsidP="00430874">
            <w:pPr>
              <w:rPr>
                <w:rFonts w:ascii="Arial" w:hAnsi="Arial" w:cs="Arial"/>
                <w:szCs w:val="24"/>
              </w:rPr>
            </w:pPr>
            <w:r w:rsidRPr="00E47760">
              <w:rPr>
                <w:rFonts w:ascii="Arial" w:eastAsia="ArialMT" w:hAnsi="Arial" w:cs="Arial"/>
                <w:szCs w:val="24"/>
                <w:lang w:eastAsia="en-US"/>
              </w:rPr>
              <w:t>Cucuteni, com. Le</w:t>
            </w:r>
            <w:r w:rsidR="00CD2ED0">
              <w:rPr>
                <w:rFonts w:asciiTheme="minorHAnsi" w:eastAsia="ArialMT" w:hAnsiTheme="minorHAnsi" w:cs="Arial"/>
                <w:szCs w:val="24"/>
                <w:lang w:eastAsia="en-US"/>
              </w:rPr>
              <w:t>ţ</w:t>
            </w:r>
            <w:r w:rsidRPr="00E47760">
              <w:rPr>
                <w:rFonts w:ascii="Arial" w:eastAsia="ArialMT" w:hAnsi="Arial" w:cs="Arial"/>
                <w:szCs w:val="24"/>
                <w:lang w:eastAsia="en-US"/>
              </w:rPr>
              <w:t>cani, jud. Ia</w:t>
            </w:r>
            <w:r>
              <w:rPr>
                <w:rFonts w:asciiTheme="minorHAnsi" w:eastAsia="ArialMT" w:hAnsiTheme="minorHAnsi" w:cs="Arial"/>
                <w:szCs w:val="24"/>
                <w:lang w:eastAsia="en-US"/>
              </w:rPr>
              <w:t>ş</w:t>
            </w:r>
            <w:r w:rsidRPr="00E47760">
              <w:rPr>
                <w:rFonts w:ascii="Arial" w:eastAsia="ArialMT" w:hAnsi="Arial" w:cs="Arial"/>
                <w:szCs w:val="24"/>
                <w:lang w:eastAsia="en-US"/>
              </w:rPr>
              <w:t>i</w:t>
            </w:r>
          </w:p>
        </w:tc>
        <w:tc>
          <w:tcPr>
            <w:tcW w:w="900" w:type="dxa"/>
            <w:vAlign w:val="center"/>
          </w:tcPr>
          <w:p w:rsidR="00CE2EA0" w:rsidRPr="00E47760" w:rsidRDefault="00CE2EA0" w:rsidP="00430874">
            <w:pPr>
              <w:rPr>
                <w:rFonts w:ascii="Arial" w:hAnsi="Arial" w:cs="Arial"/>
                <w:szCs w:val="24"/>
              </w:rPr>
            </w:pPr>
            <w:r w:rsidRPr="00E47760">
              <w:rPr>
                <w:rFonts w:ascii="Arial" w:eastAsia="ArialMT" w:hAnsi="Arial" w:cs="Arial"/>
                <w:szCs w:val="24"/>
                <w:lang w:eastAsia="en-US"/>
              </w:rPr>
              <w:t xml:space="preserve">4100 </w:t>
            </w:r>
          </w:p>
          <w:p w:rsidR="00CE2EA0" w:rsidRPr="00E47760" w:rsidRDefault="00CE2EA0" w:rsidP="00430874">
            <w:pPr>
              <w:rPr>
                <w:rFonts w:ascii="Arial" w:hAnsi="Arial" w:cs="Arial"/>
                <w:szCs w:val="24"/>
              </w:rPr>
            </w:pPr>
          </w:p>
        </w:tc>
        <w:tc>
          <w:tcPr>
            <w:tcW w:w="900" w:type="dxa"/>
            <w:vAlign w:val="center"/>
          </w:tcPr>
          <w:p w:rsidR="00CE2EA0" w:rsidRPr="00E47760" w:rsidRDefault="00CE2EA0" w:rsidP="00430874">
            <w:pPr>
              <w:rPr>
                <w:rFonts w:ascii="Arial" w:hAnsi="Arial" w:cs="Arial"/>
                <w:szCs w:val="24"/>
              </w:rPr>
            </w:pPr>
            <w:r w:rsidRPr="00E47760">
              <w:rPr>
                <w:rFonts w:ascii="Arial" w:eastAsia="ArialMT" w:hAnsi="Arial" w:cs="Arial"/>
                <w:szCs w:val="24"/>
                <w:lang w:eastAsia="en-US"/>
              </w:rPr>
              <w:t>3600</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Captarea, tratarea şi</w:t>
            </w:r>
          </w:p>
          <w:p w:rsidR="00CE2EA0" w:rsidRPr="00E47760" w:rsidRDefault="00CE2EA0" w:rsidP="00430874">
            <w:pPr>
              <w:rPr>
                <w:rFonts w:ascii="Arial" w:hAnsi="Arial" w:cs="Arial"/>
                <w:szCs w:val="24"/>
              </w:rPr>
            </w:pPr>
            <w:r w:rsidRPr="00E47760">
              <w:rPr>
                <w:rFonts w:ascii="Arial" w:eastAsia="ArialMT" w:hAnsi="Arial" w:cs="Arial"/>
                <w:szCs w:val="24"/>
                <w:lang w:eastAsia="en-US"/>
              </w:rPr>
              <w:t>distribuţia apei;</w:t>
            </w:r>
          </w:p>
        </w:tc>
        <w:tc>
          <w:tcPr>
            <w:tcW w:w="1973" w:type="dxa"/>
            <w:vAlign w:val="center"/>
          </w:tcPr>
          <w:p w:rsidR="00CE2EA0" w:rsidRPr="00E47760" w:rsidRDefault="00CE2EA0" w:rsidP="00430874">
            <w:pPr>
              <w:rPr>
                <w:rFonts w:ascii="Arial" w:hAnsi="Arial" w:cs="Arial"/>
                <w:szCs w:val="24"/>
              </w:rPr>
            </w:pPr>
            <w:r w:rsidRPr="00E47760">
              <w:rPr>
                <w:rFonts w:ascii="Arial" w:eastAsia="ArialMT" w:hAnsi="Arial" w:cs="Arial"/>
                <w:szCs w:val="24"/>
                <w:lang w:eastAsia="en-US"/>
              </w:rPr>
              <w:t>28/07.02.2012</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SC HOLI MARK SRL</w:t>
            </w: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sat Popricani, com. Popricani,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punct de lucru - ferma Căpriţa -</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Le</w:t>
            </w:r>
            <w:r w:rsidR="00CD2ED0">
              <w:rPr>
                <w:rFonts w:asciiTheme="minorHAnsi" w:eastAsia="ArialMT" w:hAnsiTheme="minorHAnsi" w:cs="Arial"/>
                <w:szCs w:val="24"/>
                <w:lang w:eastAsia="en-US"/>
              </w:rPr>
              <w:t>ţ</w:t>
            </w:r>
            <w:r w:rsidRPr="00E47760">
              <w:rPr>
                <w:rFonts w:ascii="Arial" w:eastAsia="ArialMT" w:hAnsi="Arial" w:cs="Arial"/>
                <w:szCs w:val="24"/>
                <w:lang w:eastAsia="en-US"/>
              </w:rPr>
              <w:t>cani, Ia</w:t>
            </w:r>
            <w:r>
              <w:rPr>
                <w:rFonts w:asciiTheme="minorHAnsi" w:eastAsia="ArialMT" w:hAnsiTheme="minorHAnsi" w:cs="Arial"/>
                <w:szCs w:val="24"/>
                <w:lang w:eastAsia="en-US"/>
              </w:rPr>
              <w:t>ş</w:t>
            </w:r>
            <w:r w:rsidRPr="00E47760">
              <w:rPr>
                <w:rFonts w:ascii="Arial" w:eastAsia="ArialMT" w:hAnsi="Arial" w:cs="Arial"/>
                <w:szCs w:val="24"/>
                <w:lang w:eastAsia="en-US"/>
              </w:rPr>
              <w:t>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0141</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0150;</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Activităţi in ferme mixte;</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38/15.02.2012</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rPr>
          <w:trHeight w:val="50"/>
        </w:trPr>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lastRenderedPageBreak/>
              <w:t xml:space="preserve">SC AVIA LUX SRL  </w:t>
            </w: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sat/com. Le</w:t>
            </w:r>
            <w:r w:rsidR="00CD2ED0">
              <w:rPr>
                <w:rFonts w:asciiTheme="minorHAnsi" w:eastAsia="ArialMT" w:hAnsiTheme="minorHAnsi" w:cs="Arial"/>
                <w:szCs w:val="24"/>
                <w:lang w:eastAsia="en-US"/>
              </w:rPr>
              <w:t>ţ</w:t>
            </w:r>
            <w:r w:rsidRPr="00E47760">
              <w:rPr>
                <w:rFonts w:ascii="Arial" w:eastAsia="ArialMT" w:hAnsi="Arial" w:cs="Arial"/>
                <w:szCs w:val="24"/>
                <w:lang w:eastAsia="en-US"/>
              </w:rPr>
              <w:t>cani, jud. Ia</w:t>
            </w:r>
            <w:r>
              <w:rPr>
                <w:rFonts w:asciiTheme="minorHAnsi" w:eastAsia="ArialMT" w:hAnsiTheme="minorHAnsi" w:cs="Arial"/>
                <w:szCs w:val="24"/>
                <w:lang w:eastAsia="en-US"/>
              </w:rPr>
              <w:t>ş</w:t>
            </w:r>
            <w:r w:rsidRPr="00E47760">
              <w:rPr>
                <w:rFonts w:ascii="Arial" w:eastAsia="ArialMT" w:hAnsi="Arial" w:cs="Arial"/>
                <w:szCs w:val="24"/>
                <w:lang w:eastAsia="en-US"/>
              </w:rPr>
              <w:t>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2666</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2369</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Fabricarea altor articole din beton, ciment si ipsos (piatră reconstruită, pavele)</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119/21.05.2012</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COMUNA LETCANI</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sat/com. Le</w:t>
            </w:r>
            <w:r w:rsidR="00CD2ED0">
              <w:rPr>
                <w:rFonts w:asciiTheme="minorHAnsi" w:eastAsia="ArialMT" w:hAnsiTheme="minorHAnsi" w:cs="Arial"/>
                <w:szCs w:val="24"/>
                <w:lang w:eastAsia="en-US"/>
              </w:rPr>
              <w:t>ţ</w:t>
            </w:r>
            <w:r w:rsidRPr="00E47760">
              <w:rPr>
                <w:rFonts w:ascii="Arial" w:eastAsia="ArialMT" w:hAnsi="Arial" w:cs="Arial"/>
                <w:szCs w:val="24"/>
                <w:lang w:eastAsia="en-US"/>
              </w:rPr>
              <w:t>cani, jud. Ia</w:t>
            </w:r>
            <w:r>
              <w:rPr>
                <w:rFonts w:asciiTheme="minorHAnsi" w:eastAsia="ArialMT" w:hAnsiTheme="minorHAnsi" w:cs="Arial"/>
                <w:szCs w:val="24"/>
                <w:lang w:eastAsia="en-US"/>
              </w:rPr>
              <w:t>ş</w:t>
            </w:r>
            <w:r w:rsidRPr="00E47760">
              <w:rPr>
                <w:rFonts w:ascii="Arial" w:eastAsia="ArialMT" w:hAnsi="Arial" w:cs="Arial"/>
                <w:szCs w:val="24"/>
                <w:lang w:eastAsia="en-US"/>
              </w:rPr>
              <w:t>i - punct</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de lucru - satele Le</w:t>
            </w:r>
            <w:r w:rsidR="00CD2ED0">
              <w:rPr>
                <w:rFonts w:asciiTheme="minorHAnsi" w:eastAsia="ArialMT" w:hAnsiTheme="minorHAnsi" w:cs="Arial"/>
                <w:szCs w:val="24"/>
                <w:lang w:eastAsia="en-US"/>
              </w:rPr>
              <w:t>ţ</w:t>
            </w:r>
            <w:r w:rsidRPr="00E47760">
              <w:rPr>
                <w:rFonts w:ascii="Arial" w:eastAsia="ArialMT" w:hAnsi="Arial" w:cs="Arial"/>
                <w:szCs w:val="24"/>
                <w:lang w:eastAsia="en-US"/>
              </w:rPr>
              <w:t>cani,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Bogonos, com. Le</w:t>
            </w:r>
            <w:r w:rsidR="00CD2ED0">
              <w:rPr>
                <w:rFonts w:asciiTheme="minorHAnsi" w:eastAsia="ArialMT" w:hAnsiTheme="minorHAnsi" w:cs="Arial"/>
                <w:szCs w:val="24"/>
                <w:lang w:eastAsia="en-US"/>
              </w:rPr>
              <w:t>ţ</w:t>
            </w:r>
            <w:r w:rsidRPr="00E47760">
              <w:rPr>
                <w:rFonts w:ascii="Arial" w:eastAsia="ArialMT" w:hAnsi="Arial" w:cs="Arial"/>
                <w:szCs w:val="24"/>
                <w:lang w:eastAsia="en-US"/>
              </w:rPr>
              <w:t>cani, jud. Ia</w:t>
            </w:r>
            <w:r>
              <w:rPr>
                <w:rFonts w:asciiTheme="minorHAnsi" w:eastAsia="ArialMT" w:hAnsiTheme="minorHAnsi" w:cs="Arial"/>
                <w:szCs w:val="24"/>
                <w:lang w:eastAsia="en-US"/>
              </w:rPr>
              <w:t>ş</w:t>
            </w:r>
            <w:r w:rsidRPr="00E47760">
              <w:rPr>
                <w:rFonts w:ascii="Arial" w:eastAsia="ArialMT" w:hAnsi="Arial" w:cs="Arial"/>
                <w:szCs w:val="24"/>
                <w:lang w:eastAsia="en-US"/>
              </w:rPr>
              <w:t>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9001</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3700</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Colectarea şi epurarea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apelor uzate</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150/18.06.2012</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SC HOLFAG SRL</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Ia</w:t>
            </w:r>
            <w:r>
              <w:rPr>
                <w:rFonts w:asciiTheme="minorHAnsi" w:eastAsia="ArialMT" w:hAnsiTheme="minorHAnsi" w:cs="Arial"/>
                <w:szCs w:val="24"/>
                <w:lang w:eastAsia="en-US"/>
              </w:rPr>
              <w:t>ş</w:t>
            </w:r>
            <w:r w:rsidRPr="00E47760">
              <w:rPr>
                <w:rFonts w:ascii="Arial" w:eastAsia="ArialMT" w:hAnsi="Arial" w:cs="Arial"/>
                <w:szCs w:val="24"/>
                <w:lang w:eastAsia="en-US"/>
              </w:rPr>
              <w:t>i, str. Mitropolit Varlaam</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nr.16 - punct de lucru - sat/com.</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Le</w:t>
            </w:r>
            <w:r w:rsidR="00CD2ED0">
              <w:rPr>
                <w:rFonts w:asciiTheme="minorHAnsi" w:eastAsia="ArialMT" w:hAnsiTheme="minorHAnsi" w:cs="Arial"/>
                <w:szCs w:val="24"/>
                <w:lang w:eastAsia="en-US"/>
              </w:rPr>
              <w:t>ţ</w:t>
            </w:r>
            <w:r w:rsidRPr="00E47760">
              <w:rPr>
                <w:rFonts w:ascii="Arial" w:eastAsia="ArialMT" w:hAnsi="Arial" w:cs="Arial"/>
                <w:szCs w:val="24"/>
                <w:lang w:eastAsia="en-US"/>
              </w:rPr>
              <w:t>cani, jud. Ia</w:t>
            </w:r>
            <w:r>
              <w:rPr>
                <w:rFonts w:asciiTheme="minorHAnsi" w:eastAsia="ArialMT" w:hAnsiTheme="minorHAnsi" w:cs="Arial"/>
                <w:szCs w:val="24"/>
                <w:lang w:eastAsia="en-US"/>
              </w:rPr>
              <w:t>ş</w:t>
            </w:r>
            <w:r w:rsidRPr="00E47760">
              <w:rPr>
                <w:rFonts w:ascii="Arial" w:eastAsia="ArialMT" w:hAnsi="Arial" w:cs="Arial"/>
                <w:szCs w:val="24"/>
                <w:lang w:eastAsia="en-US"/>
              </w:rPr>
              <w:t>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2522</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2222</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Fabricarea articolelor de</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ambalaj din material plastic</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169/29.06.2012</w:t>
            </w:r>
          </w:p>
        </w:tc>
        <w:tc>
          <w:tcPr>
            <w:tcW w:w="1440" w:type="dxa"/>
            <w:vAlign w:val="center"/>
          </w:tcPr>
          <w:p w:rsidR="00CE2EA0" w:rsidRPr="00E47760" w:rsidRDefault="00CE2EA0" w:rsidP="00430874">
            <w:pPr>
              <w:rPr>
                <w:rFonts w:ascii="Arial" w:hAnsi="Arial" w:cs="Arial"/>
                <w:szCs w:val="24"/>
              </w:rPr>
            </w:pPr>
          </w:p>
        </w:tc>
      </w:tr>
      <w:tr w:rsidR="006F536F" w:rsidRPr="00E47760" w:rsidTr="006F536F">
        <w:tc>
          <w:tcPr>
            <w:tcW w:w="1384" w:type="dxa"/>
            <w:vAlign w:val="center"/>
          </w:tcPr>
          <w:p w:rsidR="006F536F" w:rsidRPr="00E47760" w:rsidRDefault="006F536F" w:rsidP="00430874">
            <w:pPr>
              <w:rPr>
                <w:rFonts w:ascii="Arial" w:eastAsia="ArialMT" w:hAnsi="Arial" w:cs="Arial"/>
                <w:szCs w:val="24"/>
                <w:lang w:eastAsia="en-US"/>
              </w:rPr>
            </w:pPr>
            <w:r>
              <w:rPr>
                <w:rFonts w:ascii="Arial" w:eastAsia="ArialMT" w:hAnsi="Arial" w:cs="Arial"/>
                <w:szCs w:val="24"/>
                <w:lang w:eastAsia="en-US"/>
              </w:rPr>
              <w:t>SC ÎMPĂRAT SRL</w:t>
            </w:r>
          </w:p>
        </w:tc>
        <w:tc>
          <w:tcPr>
            <w:tcW w:w="1784" w:type="dxa"/>
            <w:vAlign w:val="center"/>
          </w:tcPr>
          <w:p w:rsidR="006F536F" w:rsidRPr="00E47760" w:rsidRDefault="006F536F" w:rsidP="006F536F">
            <w:pPr>
              <w:rPr>
                <w:rFonts w:ascii="Arial" w:eastAsia="ArialMT" w:hAnsi="Arial" w:cs="Arial"/>
                <w:szCs w:val="24"/>
                <w:lang w:eastAsia="en-US"/>
              </w:rPr>
            </w:pPr>
            <w:r w:rsidRPr="00E47760">
              <w:rPr>
                <w:rFonts w:ascii="Arial" w:eastAsia="ArialMT" w:hAnsi="Arial" w:cs="Arial"/>
                <w:szCs w:val="24"/>
                <w:lang w:eastAsia="en-US"/>
              </w:rPr>
              <w:t>Sat Letcani, com. Letcani, jud.</w:t>
            </w:r>
          </w:p>
          <w:p w:rsidR="006F536F" w:rsidRPr="00E47760" w:rsidRDefault="006F536F" w:rsidP="006F536F">
            <w:pPr>
              <w:rPr>
                <w:rFonts w:ascii="Arial" w:eastAsia="ArialMT" w:hAnsi="Arial" w:cs="Arial"/>
                <w:szCs w:val="24"/>
                <w:lang w:eastAsia="en-US"/>
              </w:rPr>
            </w:pPr>
            <w:r w:rsidRPr="00E47760">
              <w:rPr>
                <w:rFonts w:ascii="Arial" w:eastAsia="ArialMT" w:hAnsi="Arial" w:cs="Arial"/>
                <w:szCs w:val="24"/>
                <w:lang w:eastAsia="en-US"/>
              </w:rPr>
              <w:t>Iasi</w:t>
            </w:r>
          </w:p>
        </w:tc>
        <w:tc>
          <w:tcPr>
            <w:tcW w:w="900" w:type="dxa"/>
            <w:vAlign w:val="center"/>
          </w:tcPr>
          <w:p w:rsidR="006F536F" w:rsidRPr="00E47760" w:rsidRDefault="006F536F" w:rsidP="00430874">
            <w:pPr>
              <w:rPr>
                <w:rFonts w:ascii="Arial" w:eastAsia="ArialMT" w:hAnsi="Arial" w:cs="Arial"/>
                <w:szCs w:val="24"/>
                <w:lang w:eastAsia="en-US"/>
              </w:rPr>
            </w:pPr>
            <w:r>
              <w:rPr>
                <w:rFonts w:ascii="Arial" w:eastAsia="ArialMT" w:hAnsi="Arial" w:cs="Arial"/>
                <w:szCs w:val="24"/>
                <w:lang w:eastAsia="en-US"/>
              </w:rPr>
              <w:t>2030</w:t>
            </w:r>
          </w:p>
        </w:tc>
        <w:tc>
          <w:tcPr>
            <w:tcW w:w="900" w:type="dxa"/>
            <w:vAlign w:val="center"/>
          </w:tcPr>
          <w:p w:rsidR="006F536F" w:rsidRPr="00E47760" w:rsidRDefault="006F536F" w:rsidP="00430874">
            <w:pPr>
              <w:rPr>
                <w:rFonts w:ascii="Arial" w:eastAsia="ArialMT" w:hAnsi="Arial" w:cs="Arial"/>
                <w:szCs w:val="24"/>
                <w:lang w:eastAsia="en-US"/>
              </w:rPr>
            </w:pPr>
            <w:r>
              <w:rPr>
                <w:rFonts w:ascii="Arial" w:eastAsia="ArialMT" w:hAnsi="Arial" w:cs="Arial"/>
                <w:szCs w:val="24"/>
                <w:lang w:eastAsia="en-US"/>
              </w:rPr>
              <w:t>2430</w:t>
            </w:r>
          </w:p>
        </w:tc>
        <w:tc>
          <w:tcPr>
            <w:tcW w:w="1987" w:type="dxa"/>
            <w:vAlign w:val="center"/>
          </w:tcPr>
          <w:p w:rsidR="006F536F" w:rsidRPr="00E47760" w:rsidRDefault="006F536F" w:rsidP="00430874">
            <w:pPr>
              <w:rPr>
                <w:rFonts w:ascii="Arial" w:eastAsia="ArialMT" w:hAnsi="Arial" w:cs="Arial"/>
                <w:szCs w:val="24"/>
                <w:lang w:eastAsia="en-US"/>
              </w:rPr>
            </w:pPr>
            <w:r>
              <w:rPr>
                <w:rFonts w:ascii="Arial" w:eastAsia="ArialMT" w:hAnsi="Arial" w:cs="Arial"/>
                <w:szCs w:val="24"/>
                <w:lang w:eastAsia="en-US"/>
              </w:rPr>
              <w:t>Fabricarea vopselelor, lacurilor, cernelii tipografice şi masticurilor</w:t>
            </w:r>
          </w:p>
        </w:tc>
        <w:tc>
          <w:tcPr>
            <w:tcW w:w="1973" w:type="dxa"/>
            <w:vAlign w:val="center"/>
          </w:tcPr>
          <w:p w:rsidR="006F536F" w:rsidRPr="00E47760" w:rsidRDefault="006F536F" w:rsidP="00430874">
            <w:pPr>
              <w:rPr>
                <w:rFonts w:ascii="Arial" w:eastAsia="ArialMT" w:hAnsi="Arial" w:cs="Arial"/>
                <w:szCs w:val="24"/>
                <w:lang w:eastAsia="en-US"/>
              </w:rPr>
            </w:pPr>
            <w:r>
              <w:rPr>
                <w:rFonts w:ascii="Arial" w:eastAsia="ArialMT" w:hAnsi="Arial" w:cs="Arial"/>
                <w:szCs w:val="24"/>
                <w:lang w:eastAsia="en-US"/>
              </w:rPr>
              <w:t>222/24.09.2012</w:t>
            </w:r>
          </w:p>
        </w:tc>
        <w:tc>
          <w:tcPr>
            <w:tcW w:w="1440" w:type="dxa"/>
            <w:vAlign w:val="center"/>
          </w:tcPr>
          <w:p w:rsidR="006F536F" w:rsidRPr="00E47760" w:rsidRDefault="006F536F"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 xml:space="preserve">SC EUROPA EXPRESS SRL </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Sat Letcani, com. Letcani, jud.</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2121</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1721</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Fabricarea hârtiei şi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cartonului ondulat şi 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ambalajelor din hârtie</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şi carton;</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87/22.06.2011</w:t>
            </w:r>
          </w:p>
          <w:p w:rsidR="00CE2EA0" w:rsidRPr="00E47760" w:rsidRDefault="00CE2EA0" w:rsidP="00430874">
            <w:pPr>
              <w:rPr>
                <w:rFonts w:ascii="Arial" w:eastAsia="ArialMT" w:hAnsi="Arial" w:cs="Arial"/>
                <w:szCs w:val="24"/>
                <w:lang w:eastAsia="en-US"/>
              </w:rPr>
            </w:pP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SC SANDRA TRADING SRL</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Iasi, str. Stejar, nr. 33A, punct</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de lucru - Letcani, sos Iasi - Tg.</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Frumos km.12, 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5020</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4520</w:t>
            </w:r>
          </w:p>
        </w:tc>
        <w:tc>
          <w:tcPr>
            <w:tcW w:w="1987" w:type="dxa"/>
            <w:vAlign w:val="center"/>
          </w:tcPr>
          <w:p w:rsidR="00CE2EA0" w:rsidRPr="00E47760" w:rsidRDefault="006F536F" w:rsidP="00430874">
            <w:pPr>
              <w:rPr>
                <w:rFonts w:ascii="Arial" w:eastAsia="ArialMT" w:hAnsi="Arial" w:cs="Arial"/>
                <w:szCs w:val="24"/>
                <w:lang w:eastAsia="en-US"/>
              </w:rPr>
            </w:pPr>
            <w:r>
              <w:rPr>
                <w:rFonts w:ascii="Arial" w:eastAsia="ArialMT" w:hAnsi="Arial" w:cs="Arial"/>
                <w:szCs w:val="24"/>
                <w:lang w:eastAsia="en-US"/>
              </w:rPr>
              <w:t>Comercializareaî</w:t>
            </w:r>
            <w:r w:rsidR="00CE2EA0" w:rsidRPr="00E47760">
              <w:rPr>
                <w:rFonts w:ascii="Arial" w:eastAsia="ArialMT" w:hAnsi="Arial" w:cs="Arial"/>
                <w:szCs w:val="24"/>
                <w:lang w:eastAsia="en-US"/>
              </w:rPr>
              <w:t>ntreţinerea şi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repararea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autovehiculelor</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150/23.08.2011</w:t>
            </w:r>
          </w:p>
          <w:p w:rsidR="00CE2EA0" w:rsidRPr="00E47760" w:rsidRDefault="00CE2EA0" w:rsidP="00430874">
            <w:pPr>
              <w:rPr>
                <w:rFonts w:ascii="Arial" w:eastAsia="ArialMT" w:hAnsi="Arial" w:cs="Arial"/>
                <w:szCs w:val="24"/>
                <w:lang w:eastAsia="en-US"/>
              </w:rPr>
            </w:pP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SC SARPELE SRL</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Iasi, str. Izvorului, nr. 8, bl. 643,</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 xml:space="preserve">sc. B, ap. 1, </w:t>
            </w:r>
            <w:r w:rsidRPr="00E47760">
              <w:rPr>
                <w:rFonts w:ascii="Arial" w:eastAsia="ArialMT" w:hAnsi="Arial" w:cs="Arial"/>
                <w:szCs w:val="24"/>
                <w:lang w:eastAsia="en-US"/>
              </w:rPr>
              <w:lastRenderedPageBreak/>
              <w:t>punct de lucru -</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comuna Letcani, acumularea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Cucuteni, 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lastRenderedPageBreak/>
              <w:t>0502</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0322</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Acvacultura în ape</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dulci</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155/23.08.2011</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lastRenderedPageBreak/>
              <w:t xml:space="preserve">SC FONDAL INTERNATIONAL SRL </w:t>
            </w: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Sat Letcani, com. Letcani, jud.</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2753</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2453</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Turnarea metalelor</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neferoase uşoare</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171/01.09.2011</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 xml:space="preserve">SC VEGA 93 SRL </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Sat Letcani, Comuna Letcani,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2663; 2664;</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2682</w:t>
            </w:r>
          </w:p>
          <w:p w:rsidR="00CE2EA0" w:rsidRPr="00E47760" w:rsidRDefault="00CE2EA0" w:rsidP="00430874">
            <w:pPr>
              <w:rPr>
                <w:rFonts w:ascii="Arial" w:eastAsia="ArialMT" w:hAnsi="Arial" w:cs="Arial"/>
                <w:szCs w:val="24"/>
                <w:lang w:eastAsia="en-US"/>
              </w:rPr>
            </w:pP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2363; 2364;</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2399</w:t>
            </w:r>
          </w:p>
          <w:p w:rsidR="00CE2EA0" w:rsidRPr="00E47760" w:rsidRDefault="00CE2EA0" w:rsidP="00430874">
            <w:pPr>
              <w:rPr>
                <w:rFonts w:ascii="Arial" w:eastAsia="ArialMT" w:hAnsi="Arial" w:cs="Arial"/>
                <w:szCs w:val="24"/>
                <w:lang w:eastAsia="en-US"/>
              </w:rPr>
            </w:pP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Fabricarea betonului;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Fabricarea mortarului;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Fabricarea altor produse din minerale nemetalice, n.c.a.</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82/21.05.2010</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valabila pana la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21.05.2020</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 xml:space="preserve">SC IFTIMESCU SRL </w:t>
            </w: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loc. Letcani, 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5020</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4520</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Intretinerea si repararea autovehiculelor</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18/23,02,2009</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SC GOOD LUCK IMPEX SRL</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str. Canta nr. 58, jud. Iasi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pct. de lucru-sat Letcani, com</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Letcani, 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5157</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4677</w:t>
            </w:r>
          </w:p>
        </w:tc>
        <w:tc>
          <w:tcPr>
            <w:tcW w:w="1987" w:type="dxa"/>
            <w:vAlign w:val="center"/>
          </w:tcPr>
          <w:p w:rsidR="006F536F" w:rsidRDefault="006F536F" w:rsidP="00430874">
            <w:pPr>
              <w:rPr>
                <w:rFonts w:ascii="Arial" w:eastAsia="ArialMT" w:hAnsi="Arial" w:cs="Arial"/>
                <w:szCs w:val="24"/>
                <w:lang w:eastAsia="en-US"/>
              </w:rPr>
            </w:pPr>
            <w:r>
              <w:rPr>
                <w:rFonts w:ascii="Arial" w:eastAsia="ArialMT" w:hAnsi="Arial" w:cs="Arial"/>
                <w:szCs w:val="24"/>
                <w:lang w:eastAsia="en-US"/>
              </w:rPr>
              <w:t>Dezmembrări maşini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Comert cu ridicata al deseurilor si resturilor</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49/10,04,2009</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SC CARPAT BETON SRL</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Bucuresti, Sos. Bucuresti -</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Ploiesti, nr. 1 A, pct de lucru -</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Com. Letcani, 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2663</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2363</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Fabricarea betonului</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208/29.10.2009</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 xml:space="preserve">SC AUTO PADOVA SRL </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Sat Letcani, Comuna Letcani,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DN 28, Km. 61</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5020</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4520</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Între</w:t>
            </w:r>
            <w:r w:rsidR="00CD2ED0">
              <w:rPr>
                <w:rFonts w:asciiTheme="minorHAnsi" w:eastAsia="ArialMT" w:hAnsiTheme="minorHAnsi" w:cs="Arial"/>
                <w:szCs w:val="24"/>
                <w:lang w:eastAsia="en-US"/>
              </w:rPr>
              <w:t>ţ</w:t>
            </w:r>
            <w:r w:rsidRPr="00E47760">
              <w:rPr>
                <w:rFonts w:ascii="Arial" w:eastAsia="ArialMT" w:hAnsi="Arial" w:cs="Arial"/>
                <w:szCs w:val="24"/>
                <w:lang w:eastAsia="en-US"/>
              </w:rPr>
              <w:t>inerea si repararea autovehiculelor</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235/16.12.2009</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 xml:space="preserve">SC AGRONILS SRL  </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lastRenderedPageBreak/>
              <w:t xml:space="preserve">mun. Iasi, str. Egalitatii nr.2, bl.839, jud. </w:t>
            </w:r>
            <w:r w:rsidRPr="00E47760">
              <w:rPr>
                <w:rFonts w:ascii="Arial" w:eastAsia="ArialMT" w:hAnsi="Arial" w:cs="Arial"/>
                <w:szCs w:val="24"/>
                <w:lang w:eastAsia="en-US"/>
              </w:rPr>
              <w:lastRenderedPageBreak/>
              <w:t>Iasi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punct lucru: com Letcani, 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lastRenderedPageBreak/>
              <w:t>0141;</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0130</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Activităţi de servicii anexe agriculturii;</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lastRenderedPageBreak/>
              <w:t>activităţi in ferme mixte</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lastRenderedPageBreak/>
              <w:t>146/08.05.2008 - 08.05.2013</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lastRenderedPageBreak/>
              <w:t xml:space="preserve">SC NOVA CONSTRUCT SA; </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mun. Iasi, str. Sarariei nr. 85, jud. Iasi, punct lucru sat Letcani, com. Letcani, 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2663</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2682</w:t>
            </w: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 betonului; fabricarea altor</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produse din minerale nemetalice n.c.a (</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sta</w:t>
            </w:r>
            <w:r w:rsidR="00CD2ED0">
              <w:rPr>
                <w:rFonts w:asciiTheme="minorHAnsi" w:eastAsia="ArialMT" w:hAnsiTheme="minorHAnsi" w:cs="Arial"/>
                <w:szCs w:val="24"/>
                <w:lang w:eastAsia="en-US"/>
              </w:rPr>
              <w:t>ţ</w:t>
            </w:r>
            <w:r w:rsidRPr="00E47760">
              <w:rPr>
                <w:rFonts w:ascii="Arial" w:eastAsia="ArialMT" w:hAnsi="Arial" w:cs="Arial"/>
                <w:szCs w:val="24"/>
                <w:lang w:eastAsia="en-US"/>
              </w:rPr>
              <w:t>ie mixturi asfaltice)</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172/29.05.2008 - 29.05.2013</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SC TREVIS GRUP SRL</w:t>
            </w:r>
          </w:p>
          <w:p w:rsidR="00CE2EA0" w:rsidRPr="00E47760" w:rsidRDefault="00CE2EA0" w:rsidP="00430874">
            <w:pPr>
              <w:rPr>
                <w:rFonts w:ascii="Arial" w:eastAsia="ArialMT" w:hAnsi="Arial" w:cs="Arial"/>
                <w:szCs w:val="24"/>
                <w:lang w:eastAsia="en-US"/>
              </w:rPr>
            </w:pP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mun. Iasi, sos. Nicolina nr.44, bl.971B, sc.A,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ap.6, jud. Iasi, punct lucru loc. Letcani nr.227, 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2956; 2852; 2875;</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2941; 2942; 2943</w:t>
            </w:r>
          </w:p>
          <w:p w:rsidR="00CE2EA0" w:rsidRPr="00E47760" w:rsidRDefault="00CE2EA0" w:rsidP="00430874">
            <w:pPr>
              <w:rPr>
                <w:rFonts w:ascii="Arial" w:eastAsia="ArialMT" w:hAnsi="Arial" w:cs="Arial"/>
                <w:szCs w:val="24"/>
                <w:lang w:eastAsia="en-US"/>
              </w:rPr>
            </w:pPr>
          </w:p>
        </w:tc>
        <w:tc>
          <w:tcPr>
            <w:tcW w:w="900" w:type="dxa"/>
            <w:vAlign w:val="center"/>
          </w:tcPr>
          <w:p w:rsidR="00CE2EA0" w:rsidRPr="00E47760" w:rsidRDefault="00CE2EA0" w:rsidP="00430874">
            <w:pPr>
              <w:rPr>
                <w:rFonts w:ascii="Arial" w:eastAsia="ArialMT" w:hAnsi="Arial" w:cs="Arial"/>
                <w:szCs w:val="24"/>
                <w:lang w:eastAsia="en-US"/>
              </w:rPr>
            </w:pP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fabricarea altor maşini şi utilaje</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specifice; operaţiuni de mecanică</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generală; fabricarea altor articole din</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metal; fabricarea maşinilor-unelte</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portabile acţionate electric; fabricarea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altor maşini-unelte pentru prelucrarea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metalului; fabricarea altor maşini-unelte</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n.c.a</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 xml:space="preserve">199/20.06.2008 - 20.06.2013 </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 xml:space="preserve">SC ALVIMEC SRL </w:t>
            </w:r>
          </w:p>
          <w:p w:rsidR="00CE2EA0" w:rsidRPr="00E47760" w:rsidRDefault="00CE2EA0" w:rsidP="00430874">
            <w:pPr>
              <w:rPr>
                <w:rFonts w:ascii="Arial" w:eastAsia="ArialMT" w:hAnsi="Arial" w:cs="Arial"/>
                <w:szCs w:val="24"/>
                <w:lang w:eastAsia="en-US"/>
              </w:rPr>
            </w:pPr>
          </w:p>
        </w:tc>
        <w:tc>
          <w:tcPr>
            <w:tcW w:w="1784"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loc. Letcani, jud. Iasi, punct lucru  loc. Letcani nr.227, jud. Iasi</w:t>
            </w: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2840; 2852</w:t>
            </w:r>
          </w:p>
        </w:tc>
        <w:tc>
          <w:tcPr>
            <w:tcW w:w="900" w:type="dxa"/>
            <w:vAlign w:val="center"/>
          </w:tcPr>
          <w:p w:rsidR="00CE2EA0" w:rsidRPr="00E47760" w:rsidRDefault="00CE2EA0" w:rsidP="00430874">
            <w:pPr>
              <w:rPr>
                <w:rFonts w:ascii="Arial" w:eastAsia="ArialMT" w:hAnsi="Arial" w:cs="Arial"/>
                <w:szCs w:val="24"/>
                <w:lang w:eastAsia="en-US"/>
              </w:rPr>
            </w:pPr>
          </w:p>
        </w:tc>
        <w:tc>
          <w:tcPr>
            <w:tcW w:w="1987"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fabricarea produselor metalice obţinute</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prin deformare plastică. metalurgia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pulberilor; operatiuni de mecanica</w:t>
            </w:r>
          </w:p>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generala</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ArialMT" w:hAnsi="Arial" w:cs="Arial"/>
                <w:szCs w:val="24"/>
                <w:lang w:eastAsia="en-US"/>
              </w:rPr>
              <w:t>228/23.07.2008 - 23.07.2013</w:t>
            </w:r>
          </w:p>
        </w:tc>
        <w:tc>
          <w:tcPr>
            <w:tcW w:w="1440" w:type="dxa"/>
            <w:vAlign w:val="center"/>
          </w:tcPr>
          <w:p w:rsidR="00CE2EA0" w:rsidRPr="00E47760" w:rsidRDefault="00CE2EA0" w:rsidP="00430874">
            <w:pPr>
              <w:rPr>
                <w:rFonts w:ascii="Arial" w:hAnsi="Arial" w:cs="Arial"/>
                <w:szCs w:val="24"/>
              </w:rPr>
            </w:pPr>
          </w:p>
        </w:tc>
      </w:tr>
      <w:tr w:rsidR="00CE2EA0" w:rsidRPr="00E47760" w:rsidTr="006F536F">
        <w:trPr>
          <w:trHeight w:val="50"/>
        </w:trPr>
        <w:tc>
          <w:tcPr>
            <w:tcW w:w="1384" w:type="dxa"/>
            <w:vAlign w:val="center"/>
          </w:tcPr>
          <w:p w:rsidR="00CE2EA0" w:rsidRPr="00E47760" w:rsidRDefault="00CE2EA0" w:rsidP="00430874">
            <w:pPr>
              <w:rPr>
                <w:rFonts w:ascii="Arial" w:eastAsiaTheme="minorHAnsi" w:hAnsi="Arial" w:cs="Arial"/>
                <w:b/>
                <w:bCs/>
                <w:szCs w:val="24"/>
                <w:lang w:eastAsia="en-US"/>
              </w:rPr>
            </w:pPr>
            <w:r w:rsidRPr="00E47760">
              <w:rPr>
                <w:rFonts w:ascii="Arial" w:eastAsiaTheme="minorHAnsi" w:hAnsi="Arial" w:cs="Arial"/>
                <w:b/>
                <w:bCs/>
                <w:szCs w:val="24"/>
                <w:lang w:eastAsia="en-US"/>
              </w:rPr>
              <w:t>SC</w:t>
            </w:r>
          </w:p>
          <w:p w:rsidR="00CE2EA0" w:rsidRPr="00E47760" w:rsidRDefault="00CE2EA0" w:rsidP="00430874">
            <w:pPr>
              <w:rPr>
                <w:rFonts w:ascii="Arial" w:eastAsiaTheme="minorHAnsi" w:hAnsi="Arial" w:cs="Arial"/>
                <w:b/>
                <w:bCs/>
                <w:szCs w:val="24"/>
                <w:lang w:eastAsia="en-US"/>
              </w:rPr>
            </w:pPr>
            <w:r w:rsidRPr="00E47760">
              <w:rPr>
                <w:rFonts w:ascii="Arial" w:eastAsiaTheme="minorHAnsi" w:hAnsi="Arial" w:cs="Arial"/>
                <w:b/>
                <w:bCs/>
                <w:szCs w:val="24"/>
                <w:lang w:eastAsia="en-US"/>
              </w:rPr>
              <w:lastRenderedPageBreak/>
              <w:t>LUCEAFARUL</w:t>
            </w:r>
          </w:p>
          <w:p w:rsidR="00CE2EA0" w:rsidRPr="00E47760" w:rsidRDefault="00CE2EA0" w:rsidP="00430874">
            <w:pPr>
              <w:rPr>
                <w:rFonts w:ascii="Arial" w:eastAsiaTheme="minorHAnsi" w:hAnsi="Arial" w:cs="Arial"/>
                <w:b/>
                <w:bCs/>
                <w:szCs w:val="24"/>
                <w:lang w:eastAsia="en-US"/>
              </w:rPr>
            </w:pPr>
            <w:r w:rsidRPr="00E47760">
              <w:rPr>
                <w:rFonts w:ascii="Arial" w:eastAsiaTheme="minorHAnsi" w:hAnsi="Arial" w:cs="Arial"/>
                <w:b/>
                <w:bCs/>
                <w:szCs w:val="24"/>
                <w:lang w:eastAsia="en-US"/>
              </w:rPr>
              <w:t>MOBIL SRL /</w:t>
            </w:r>
          </w:p>
        </w:tc>
        <w:tc>
          <w:tcPr>
            <w:tcW w:w="1784" w:type="dxa"/>
            <w:vAlign w:val="center"/>
          </w:tcPr>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lastRenderedPageBreak/>
              <w:t>Letcani</w:t>
            </w:r>
          </w:p>
          <w:p w:rsidR="00CE2EA0" w:rsidRPr="00E47760" w:rsidRDefault="00CE2EA0" w:rsidP="00430874">
            <w:pPr>
              <w:rPr>
                <w:rFonts w:ascii="Arial" w:eastAsia="ArialMT" w:hAnsi="Arial" w:cs="Arial"/>
                <w:szCs w:val="24"/>
                <w:lang w:eastAsia="en-US"/>
              </w:rPr>
            </w:pPr>
          </w:p>
        </w:tc>
        <w:tc>
          <w:tcPr>
            <w:tcW w:w="900" w:type="dxa"/>
            <w:vAlign w:val="center"/>
          </w:tcPr>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lastRenderedPageBreak/>
              <w:t>3612</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lastRenderedPageBreak/>
              <w:t>3613</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3614</w:t>
            </w:r>
          </w:p>
          <w:p w:rsidR="00CE2EA0" w:rsidRPr="00E47760" w:rsidRDefault="00CE2EA0" w:rsidP="00430874">
            <w:pPr>
              <w:rPr>
                <w:rFonts w:ascii="Arial" w:eastAsia="ArialMT" w:hAnsi="Arial" w:cs="Arial"/>
                <w:szCs w:val="24"/>
                <w:lang w:eastAsia="en-US"/>
              </w:rPr>
            </w:pPr>
          </w:p>
        </w:tc>
        <w:tc>
          <w:tcPr>
            <w:tcW w:w="900" w:type="dxa"/>
            <w:vAlign w:val="center"/>
          </w:tcPr>
          <w:p w:rsidR="00CE2EA0" w:rsidRPr="00E47760" w:rsidRDefault="00CE2EA0" w:rsidP="00430874">
            <w:pPr>
              <w:rPr>
                <w:rFonts w:ascii="Arial" w:eastAsia="ArialMT" w:hAnsi="Arial" w:cs="Arial"/>
                <w:szCs w:val="24"/>
                <w:lang w:eastAsia="en-US"/>
              </w:rPr>
            </w:pPr>
          </w:p>
        </w:tc>
        <w:tc>
          <w:tcPr>
            <w:tcW w:w="1987" w:type="dxa"/>
            <w:vAlign w:val="center"/>
          </w:tcPr>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 xml:space="preserve">Prod. mob. pt </w:t>
            </w:r>
            <w:r w:rsidRPr="00E47760">
              <w:rPr>
                <w:rFonts w:ascii="Arial" w:eastAsiaTheme="minorHAnsi" w:hAnsi="Arial" w:cs="Arial"/>
                <w:szCs w:val="24"/>
                <w:lang w:eastAsia="en-US"/>
              </w:rPr>
              <w:lastRenderedPageBreak/>
              <w:t>birou si</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magazine</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Prod. mob. ptbucatarii</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Prod. alttor tipuri de</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mobilier</w:t>
            </w:r>
          </w:p>
        </w:tc>
        <w:tc>
          <w:tcPr>
            <w:tcW w:w="1973" w:type="dxa"/>
            <w:vAlign w:val="center"/>
          </w:tcPr>
          <w:p w:rsidR="00CE2EA0" w:rsidRPr="00E47760" w:rsidRDefault="00CE2EA0" w:rsidP="00430874">
            <w:pPr>
              <w:rPr>
                <w:rFonts w:ascii="Arial" w:eastAsiaTheme="minorHAnsi" w:hAnsi="Arial" w:cs="Arial"/>
                <w:bCs/>
                <w:iCs/>
                <w:szCs w:val="24"/>
                <w:lang w:eastAsia="en-US"/>
              </w:rPr>
            </w:pPr>
            <w:r w:rsidRPr="00E47760">
              <w:rPr>
                <w:rFonts w:ascii="Arial" w:eastAsiaTheme="minorHAnsi" w:hAnsi="Arial" w:cs="Arial"/>
                <w:bCs/>
                <w:iCs/>
                <w:szCs w:val="24"/>
                <w:lang w:eastAsia="en-US"/>
              </w:rPr>
              <w:lastRenderedPageBreak/>
              <w:t>507/12.09.07</w:t>
            </w:r>
          </w:p>
          <w:p w:rsidR="00CE2EA0" w:rsidRPr="00E47760" w:rsidRDefault="00CE2EA0" w:rsidP="00430874">
            <w:pPr>
              <w:rPr>
                <w:rFonts w:ascii="Arial" w:eastAsiaTheme="minorHAnsi" w:hAnsi="Arial" w:cs="Arial"/>
                <w:bCs/>
                <w:iCs/>
                <w:szCs w:val="24"/>
                <w:lang w:eastAsia="en-US"/>
              </w:rPr>
            </w:pPr>
            <w:r w:rsidRPr="00E47760">
              <w:rPr>
                <w:rFonts w:ascii="Arial" w:eastAsiaTheme="minorHAnsi" w:hAnsi="Arial" w:cs="Arial"/>
                <w:bCs/>
                <w:iCs/>
                <w:szCs w:val="24"/>
                <w:lang w:eastAsia="en-US"/>
              </w:rPr>
              <w:lastRenderedPageBreak/>
              <w:t>09.2009</w:t>
            </w:r>
          </w:p>
          <w:p w:rsidR="00CE2EA0" w:rsidRPr="00E47760" w:rsidRDefault="00CE2EA0" w:rsidP="00430874">
            <w:pPr>
              <w:rPr>
                <w:rFonts w:ascii="Arial" w:eastAsia="ArialMT" w:hAnsi="Arial" w:cs="Arial"/>
                <w:szCs w:val="24"/>
                <w:lang w:eastAsia="en-US"/>
              </w:rPr>
            </w:pPr>
          </w:p>
        </w:tc>
        <w:tc>
          <w:tcPr>
            <w:tcW w:w="1440" w:type="dxa"/>
            <w:vAlign w:val="center"/>
          </w:tcPr>
          <w:p w:rsidR="00CE2EA0" w:rsidRPr="00E47760" w:rsidRDefault="00CE2EA0" w:rsidP="00430874">
            <w:pPr>
              <w:rPr>
                <w:rFonts w:ascii="Arial" w:hAnsi="Arial" w:cs="Arial"/>
                <w:szCs w:val="24"/>
              </w:rPr>
            </w:pPr>
          </w:p>
        </w:tc>
      </w:tr>
      <w:tr w:rsidR="00CE2EA0" w:rsidRPr="00E47760" w:rsidTr="006F536F">
        <w:tc>
          <w:tcPr>
            <w:tcW w:w="1384" w:type="dxa"/>
            <w:vAlign w:val="center"/>
          </w:tcPr>
          <w:p w:rsidR="00CE2EA0" w:rsidRPr="00E47760" w:rsidRDefault="00CE2EA0" w:rsidP="00430874">
            <w:pPr>
              <w:rPr>
                <w:rFonts w:ascii="Arial" w:eastAsiaTheme="minorHAnsi" w:hAnsi="Arial" w:cs="Arial"/>
                <w:b/>
                <w:bCs/>
                <w:szCs w:val="24"/>
                <w:lang w:eastAsia="en-US"/>
              </w:rPr>
            </w:pPr>
            <w:r w:rsidRPr="00E47760">
              <w:rPr>
                <w:rFonts w:ascii="Arial" w:eastAsiaTheme="minorHAnsi" w:hAnsi="Arial" w:cs="Arial"/>
                <w:b/>
                <w:bCs/>
                <w:szCs w:val="24"/>
                <w:lang w:eastAsia="en-US"/>
              </w:rPr>
              <w:lastRenderedPageBreak/>
              <w:t>SC</w:t>
            </w:r>
          </w:p>
          <w:p w:rsidR="00CE2EA0" w:rsidRPr="00E47760" w:rsidRDefault="00CE2EA0" w:rsidP="00430874">
            <w:pPr>
              <w:rPr>
                <w:rFonts w:ascii="Arial" w:eastAsiaTheme="minorHAnsi" w:hAnsi="Arial" w:cs="Arial"/>
                <w:b/>
                <w:bCs/>
                <w:szCs w:val="24"/>
                <w:lang w:eastAsia="en-US"/>
              </w:rPr>
            </w:pPr>
            <w:r w:rsidRPr="00E47760">
              <w:rPr>
                <w:rFonts w:ascii="Arial" w:eastAsiaTheme="minorHAnsi" w:hAnsi="Arial" w:cs="Arial"/>
                <w:b/>
                <w:bCs/>
                <w:szCs w:val="24"/>
                <w:lang w:eastAsia="en-US"/>
              </w:rPr>
              <w:t>CONSTRUCTII</w:t>
            </w:r>
          </w:p>
          <w:p w:rsidR="00CE2EA0" w:rsidRPr="00E47760" w:rsidRDefault="00CE2EA0" w:rsidP="00430874">
            <w:pPr>
              <w:rPr>
                <w:rFonts w:ascii="Arial" w:eastAsiaTheme="minorHAnsi" w:hAnsi="Arial" w:cs="Arial"/>
                <w:b/>
                <w:bCs/>
                <w:szCs w:val="24"/>
                <w:lang w:eastAsia="en-US"/>
              </w:rPr>
            </w:pPr>
            <w:r w:rsidRPr="00E47760">
              <w:rPr>
                <w:rFonts w:ascii="Arial" w:eastAsiaTheme="minorHAnsi" w:hAnsi="Arial" w:cs="Arial"/>
                <w:b/>
                <w:bCs/>
                <w:szCs w:val="24"/>
                <w:lang w:eastAsia="en-US"/>
              </w:rPr>
              <w:t>FEROVIARE –</w:t>
            </w:r>
          </w:p>
          <w:p w:rsidR="00CE2EA0" w:rsidRPr="00E47760" w:rsidRDefault="00CE2EA0" w:rsidP="00430874">
            <w:pPr>
              <w:rPr>
                <w:rFonts w:ascii="Arial" w:eastAsiaTheme="minorHAnsi" w:hAnsi="Arial" w:cs="Arial"/>
                <w:b/>
                <w:bCs/>
                <w:szCs w:val="24"/>
                <w:lang w:eastAsia="en-US"/>
              </w:rPr>
            </w:pPr>
            <w:r w:rsidRPr="00E47760">
              <w:rPr>
                <w:rFonts w:ascii="Arial" w:eastAsiaTheme="minorHAnsi" w:hAnsi="Arial" w:cs="Arial"/>
                <w:b/>
                <w:bCs/>
                <w:szCs w:val="24"/>
                <w:lang w:eastAsia="en-US"/>
              </w:rPr>
              <w:t>Grup Colas SA</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b/>
                <w:bCs/>
                <w:szCs w:val="24"/>
                <w:lang w:eastAsia="en-US"/>
              </w:rPr>
              <w:t xml:space="preserve">Iasi / </w:t>
            </w:r>
          </w:p>
        </w:tc>
        <w:tc>
          <w:tcPr>
            <w:tcW w:w="1784" w:type="dxa"/>
            <w:vAlign w:val="center"/>
          </w:tcPr>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Iasi, Str.</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Sergent Grigore</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Ioan, nr. 10 Letcani, jud. Iasi</w:t>
            </w:r>
          </w:p>
          <w:p w:rsidR="00CE2EA0" w:rsidRPr="00E47760" w:rsidRDefault="00CE2EA0" w:rsidP="00430874">
            <w:pPr>
              <w:rPr>
                <w:rFonts w:ascii="Arial" w:eastAsia="ArialMT" w:hAnsi="Arial" w:cs="Arial"/>
                <w:szCs w:val="24"/>
                <w:lang w:eastAsia="en-US"/>
              </w:rPr>
            </w:pPr>
          </w:p>
        </w:tc>
        <w:tc>
          <w:tcPr>
            <w:tcW w:w="900" w:type="dxa"/>
            <w:vAlign w:val="center"/>
          </w:tcPr>
          <w:p w:rsidR="00CE2EA0" w:rsidRPr="00E47760" w:rsidRDefault="00CE2EA0" w:rsidP="00430874">
            <w:pPr>
              <w:rPr>
                <w:rFonts w:ascii="Arial" w:eastAsia="ArialMT" w:hAnsi="Arial" w:cs="Arial"/>
                <w:szCs w:val="24"/>
                <w:lang w:eastAsia="en-US"/>
              </w:rPr>
            </w:pPr>
            <w:r w:rsidRPr="00E47760">
              <w:rPr>
                <w:rFonts w:ascii="Arial" w:eastAsiaTheme="minorHAnsi" w:hAnsi="Arial" w:cs="Arial"/>
                <w:szCs w:val="24"/>
                <w:lang w:eastAsia="en-US"/>
              </w:rPr>
              <w:t>2682</w:t>
            </w:r>
          </w:p>
        </w:tc>
        <w:tc>
          <w:tcPr>
            <w:tcW w:w="900" w:type="dxa"/>
            <w:vAlign w:val="center"/>
          </w:tcPr>
          <w:p w:rsidR="00CE2EA0" w:rsidRPr="00E47760" w:rsidRDefault="00CE2EA0" w:rsidP="00430874">
            <w:pPr>
              <w:rPr>
                <w:rFonts w:ascii="Arial" w:eastAsia="ArialMT" w:hAnsi="Arial" w:cs="Arial"/>
                <w:szCs w:val="24"/>
                <w:lang w:eastAsia="en-US"/>
              </w:rPr>
            </w:pPr>
          </w:p>
        </w:tc>
        <w:tc>
          <w:tcPr>
            <w:tcW w:w="1987" w:type="dxa"/>
            <w:vAlign w:val="center"/>
          </w:tcPr>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Fabr. altor prod.</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minerale, nemetalice</w:t>
            </w:r>
          </w:p>
          <w:p w:rsidR="00CE2EA0" w:rsidRPr="00E47760" w:rsidRDefault="00CE2EA0" w:rsidP="00430874">
            <w:pPr>
              <w:rPr>
                <w:rFonts w:ascii="Arial" w:eastAsiaTheme="minorHAnsi" w:hAnsi="Arial" w:cs="Arial"/>
                <w:szCs w:val="24"/>
                <w:lang w:eastAsia="en-US"/>
              </w:rPr>
            </w:pPr>
            <w:r w:rsidRPr="00E47760">
              <w:rPr>
                <w:rFonts w:ascii="Arial" w:eastAsiaTheme="minorHAnsi" w:hAnsi="Arial" w:cs="Arial"/>
                <w:szCs w:val="24"/>
                <w:lang w:eastAsia="en-US"/>
              </w:rPr>
              <w:t>statie mixturi asfaltice</w:t>
            </w:r>
          </w:p>
        </w:tc>
        <w:tc>
          <w:tcPr>
            <w:tcW w:w="1973" w:type="dxa"/>
            <w:vAlign w:val="center"/>
          </w:tcPr>
          <w:p w:rsidR="00CE2EA0" w:rsidRPr="00E47760" w:rsidRDefault="00CE2EA0" w:rsidP="00430874">
            <w:pPr>
              <w:rPr>
                <w:rFonts w:ascii="Arial" w:eastAsia="ArialMT" w:hAnsi="Arial" w:cs="Arial"/>
                <w:szCs w:val="24"/>
                <w:lang w:eastAsia="en-US"/>
              </w:rPr>
            </w:pPr>
            <w:r w:rsidRPr="00E47760">
              <w:rPr>
                <w:rFonts w:ascii="Arial" w:eastAsiaTheme="minorHAnsi" w:hAnsi="Arial" w:cs="Arial"/>
                <w:bCs/>
                <w:iCs/>
                <w:szCs w:val="24"/>
                <w:lang w:eastAsia="en-US"/>
              </w:rPr>
              <w:t>526/05.10.2007</w:t>
            </w:r>
          </w:p>
        </w:tc>
        <w:tc>
          <w:tcPr>
            <w:tcW w:w="1440" w:type="dxa"/>
            <w:vAlign w:val="center"/>
          </w:tcPr>
          <w:p w:rsidR="00CE2EA0" w:rsidRPr="00E47760" w:rsidRDefault="00CE2EA0" w:rsidP="00430874">
            <w:pPr>
              <w:rPr>
                <w:rFonts w:ascii="Arial" w:hAnsi="Arial" w:cs="Arial"/>
                <w:szCs w:val="24"/>
              </w:rPr>
            </w:pPr>
          </w:p>
        </w:tc>
      </w:tr>
    </w:tbl>
    <w:p w:rsidR="00CE2EA0" w:rsidRPr="00E47760" w:rsidRDefault="00CE2EA0" w:rsidP="00CE2EA0">
      <w:pPr>
        <w:rPr>
          <w:rFonts w:ascii="Arial" w:hAnsi="Arial" w:cs="Arial"/>
          <w:szCs w:val="24"/>
        </w:rPr>
      </w:pPr>
    </w:p>
    <w:p w:rsidR="00CE2EA0" w:rsidRPr="00E47760" w:rsidRDefault="00CE2EA0" w:rsidP="00CE2EA0">
      <w:pPr>
        <w:rPr>
          <w:rFonts w:ascii="Arial" w:hAnsi="Arial" w:cs="Arial"/>
          <w:szCs w:val="24"/>
        </w:rPr>
      </w:pPr>
      <w:r w:rsidRPr="00E47760">
        <w:rPr>
          <w:rFonts w:ascii="Arial" w:hAnsi="Arial" w:cs="Arial"/>
          <w:szCs w:val="24"/>
        </w:rPr>
        <w:t>În afară de societăţile de mai sus, a căror activitate se desfăşoară în baza autorizaţiilor de mediu emise de APM Iaşi, s-au mai identificat următoarele activităţi, proiecte sau planuri care sunt supuse procedurilor de mediu şi care sunt autorizabile din punct de vedere al protecţiei mediului:</w:t>
      </w:r>
    </w:p>
    <w:p w:rsidR="00CE2EA0" w:rsidRPr="00E47760" w:rsidRDefault="00CE2EA0" w:rsidP="00CE2EA0">
      <w:pPr>
        <w:pStyle w:val="ListParagraph"/>
        <w:numPr>
          <w:ilvl w:val="0"/>
          <w:numId w:val="174"/>
        </w:numPr>
        <w:suppressAutoHyphens w:val="0"/>
        <w:jc w:val="both"/>
        <w:rPr>
          <w:rFonts w:ascii="Arial" w:hAnsi="Arial" w:cs="Arial"/>
          <w:szCs w:val="24"/>
        </w:rPr>
      </w:pPr>
      <w:r w:rsidRPr="00E47760">
        <w:rPr>
          <w:rFonts w:ascii="Arial" w:hAnsi="Arial" w:cs="Arial"/>
          <w:szCs w:val="24"/>
        </w:rPr>
        <w:t>CENTRALA ELECTRICA FOTOVOLTAICA (CEF) 0,132,6 MWpLetcani”  propus a fi realizat in jud. Iasi, sat Letcani, com. Letcani, jud. Iasi, beneficiarSC CONSULT FINANCE SRL  Iasi</w:t>
      </w:r>
    </w:p>
    <w:p w:rsidR="00CE2EA0" w:rsidRPr="00E47760" w:rsidRDefault="00CE2EA0" w:rsidP="00CE2EA0">
      <w:pPr>
        <w:pStyle w:val="ListParagraph"/>
        <w:numPr>
          <w:ilvl w:val="0"/>
          <w:numId w:val="174"/>
        </w:numPr>
        <w:suppressAutoHyphens w:val="0"/>
        <w:jc w:val="both"/>
        <w:rPr>
          <w:rFonts w:ascii="Arial" w:hAnsi="Arial" w:cs="Arial"/>
          <w:szCs w:val="24"/>
        </w:rPr>
      </w:pPr>
      <w:r w:rsidRPr="00E47760">
        <w:rPr>
          <w:rFonts w:ascii="Arial" w:hAnsi="Arial" w:cs="Arial"/>
          <w:szCs w:val="24"/>
        </w:rPr>
        <w:t>„Modernizare statie de mixturi asfaltice”  propus a fi realizat la punctul de lucru din Letcani, com. Letcani, jud. Iasi,titular SC CONSTRUCTII FEROVIARE IASI SA</w:t>
      </w:r>
    </w:p>
    <w:p w:rsidR="00CE2EA0" w:rsidRPr="00E47760" w:rsidRDefault="00CE2EA0" w:rsidP="00CE2EA0">
      <w:pPr>
        <w:pStyle w:val="ListParagraph"/>
        <w:numPr>
          <w:ilvl w:val="0"/>
          <w:numId w:val="174"/>
        </w:numPr>
        <w:suppressAutoHyphens w:val="0"/>
        <w:jc w:val="both"/>
        <w:rPr>
          <w:rFonts w:ascii="Arial" w:hAnsi="Arial" w:cs="Arial"/>
          <w:szCs w:val="24"/>
        </w:rPr>
      </w:pPr>
      <w:r w:rsidRPr="00E47760">
        <w:rPr>
          <w:rFonts w:ascii="Arial" w:hAnsi="Arial" w:cs="Arial"/>
          <w:szCs w:val="24"/>
        </w:rPr>
        <w:t>Construire statie de transformare MT/IT si linie electrica subterana – LES 110 kV pentru conectarea statiei de transformare MT/IT cu statia de transformare FAI”  propus a fi realizat pe teritoriul administrativ al comunelor Dumesti, Letcani si municipiul Iasi, jud. Iasi,titular SC SEMNAL MEDIA SRL</w:t>
      </w:r>
    </w:p>
    <w:p w:rsidR="00CE2EA0" w:rsidRPr="00E47760" w:rsidRDefault="00CE2EA0" w:rsidP="00CE2EA0">
      <w:pPr>
        <w:pStyle w:val="ListParagraph"/>
        <w:numPr>
          <w:ilvl w:val="0"/>
          <w:numId w:val="174"/>
        </w:numPr>
        <w:suppressAutoHyphens w:val="0"/>
        <w:jc w:val="both"/>
        <w:rPr>
          <w:rFonts w:ascii="Arial" w:hAnsi="Arial" w:cs="Arial"/>
          <w:szCs w:val="24"/>
        </w:rPr>
      </w:pPr>
      <w:r w:rsidRPr="00E47760">
        <w:rPr>
          <w:rFonts w:ascii="Arial" w:hAnsi="Arial" w:cs="Arial"/>
          <w:szCs w:val="24"/>
        </w:rPr>
        <w:t>SOCIETATEA NATIONALA  DE TRANSPORT  GAZE NATURALE  „TRANSGAZ”, „Alimentare cu energie electrica Nod Tehnologic Letcani“ propus a fi amplasat în extravilan comunele: Dumesti, Letcani, judetulIasi,.</w:t>
      </w:r>
      <w:hyperlink w:anchor="#" w:history="1"/>
    </w:p>
    <w:p w:rsidR="00CE2EA0" w:rsidRPr="00E47760" w:rsidRDefault="00CE2EA0" w:rsidP="00CE2EA0">
      <w:pPr>
        <w:rPr>
          <w:rFonts w:ascii="Arial" w:hAnsi="Arial" w:cs="Arial"/>
          <w:szCs w:val="24"/>
        </w:rPr>
      </w:pPr>
    </w:p>
    <w:p w:rsidR="00CE2EA0" w:rsidRPr="00E47760" w:rsidRDefault="00CE2EA0" w:rsidP="00126DB1">
      <w:pPr>
        <w:ind w:firstLine="360"/>
        <w:rPr>
          <w:rFonts w:ascii="Arial" w:hAnsi="Arial" w:cs="Arial"/>
          <w:szCs w:val="24"/>
        </w:rPr>
      </w:pPr>
      <w:r w:rsidRPr="00E47760">
        <w:rPr>
          <w:rFonts w:ascii="Arial" w:hAnsi="Arial" w:cs="Arial"/>
          <w:szCs w:val="24"/>
        </w:rPr>
        <w:t>Activităţile de mai sus nu sunt de natură să genereze impact semnificativ asupra mediului, conform actelor de reglementare emise sau a specificului activităţii.</w:t>
      </w:r>
    </w:p>
    <w:p w:rsidR="00065DF8" w:rsidRPr="00065DF8" w:rsidRDefault="00065DF8" w:rsidP="00065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1F497D"/>
        </w:rPr>
      </w:pPr>
    </w:p>
    <w:p w:rsidR="00065DF8" w:rsidRPr="00065DF8" w:rsidRDefault="00065DF8" w:rsidP="00065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1F497D"/>
        </w:rPr>
      </w:pPr>
    </w:p>
    <w:p w:rsidR="00065DF8" w:rsidRPr="007C4CC5" w:rsidRDefault="00065DF8" w:rsidP="00065DF8">
      <w:pPr>
        <w:jc w:val="both"/>
        <w:rPr>
          <w:rFonts w:ascii="Arial" w:hAnsi="Arial" w:cs="Arial"/>
          <w:noProof/>
        </w:rPr>
      </w:pPr>
      <w:r w:rsidRPr="00065DF8">
        <w:rPr>
          <w:rFonts w:ascii="Arial" w:hAnsi="Arial" w:cs="Arial"/>
          <w:b/>
          <w:noProof/>
          <w:color w:val="1F497D"/>
        </w:rPr>
        <w:tab/>
      </w:r>
      <w:r w:rsidRPr="007C4CC5">
        <w:rPr>
          <w:rFonts w:ascii="Arial" w:hAnsi="Arial" w:cs="Arial"/>
          <w:b/>
          <w:noProof/>
        </w:rPr>
        <w:t xml:space="preserve">Echiparea edilitară şi gospodăria comunală </w:t>
      </w:r>
    </w:p>
    <w:p w:rsidR="00065DF8" w:rsidRPr="007C4CC5" w:rsidRDefault="00065DF8" w:rsidP="00126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
        <w:jc w:val="both"/>
        <w:rPr>
          <w:rFonts w:ascii="Arial" w:hAnsi="Arial" w:cs="Arial"/>
        </w:rPr>
      </w:pPr>
      <w:r w:rsidRPr="007C4CC5">
        <w:rPr>
          <w:rFonts w:ascii="Arial" w:hAnsi="Arial" w:cs="Arial"/>
          <w:b/>
        </w:rPr>
        <w:tab/>
      </w:r>
      <w:r w:rsidRPr="007C4CC5">
        <w:rPr>
          <w:rFonts w:ascii="Arial" w:hAnsi="Arial" w:cs="Arial"/>
        </w:rPr>
        <w:t>Echiparea edilitară şi gospodăria comunală generează probleme pentru mediu prin variate surse. În primul rând trebuie menţionate emisiile de gaze (CO, CO</w:t>
      </w:r>
      <w:r w:rsidRPr="007C4CC5">
        <w:rPr>
          <w:rFonts w:ascii="Arial" w:hAnsi="Arial" w:cs="Arial"/>
          <w:vertAlign w:val="subscript"/>
        </w:rPr>
        <w:t>2</w:t>
      </w:r>
      <w:r w:rsidRPr="007C4CC5">
        <w:rPr>
          <w:rFonts w:ascii="Arial" w:hAnsi="Arial" w:cs="Arial"/>
        </w:rPr>
        <w:t>, NOx, SO</w:t>
      </w:r>
      <w:r w:rsidRPr="007C4CC5">
        <w:rPr>
          <w:rFonts w:ascii="Arial" w:hAnsi="Arial" w:cs="Arial"/>
          <w:vertAlign w:val="subscript"/>
        </w:rPr>
        <w:t>X</w:t>
      </w:r>
      <w:r w:rsidRPr="007C4CC5">
        <w:rPr>
          <w:rFonts w:ascii="Arial" w:hAnsi="Arial" w:cs="Arial"/>
        </w:rPr>
        <w:t xml:space="preserve">), pulberi sedimentabile, fum, funingine, rezultate în urma proceselor de ardere de la încălzirea locuinţelor comunei. </w:t>
      </w:r>
    </w:p>
    <w:p w:rsidR="00065DF8" w:rsidRPr="007C4CC5" w:rsidRDefault="00065DF8" w:rsidP="00065DF8">
      <w:pPr>
        <w:tabs>
          <w:tab w:val="left" w:pos="-27"/>
          <w:tab w:val="left" w:pos="693"/>
          <w:tab w:val="left" w:pos="873"/>
          <w:tab w:val="left" w:pos="1413"/>
          <w:tab w:val="left" w:pos="2133"/>
          <w:tab w:val="left" w:pos="2853"/>
          <w:tab w:val="left" w:pos="3573"/>
          <w:tab w:val="left" w:pos="4293"/>
          <w:tab w:val="left" w:pos="5013"/>
          <w:tab w:val="left" w:pos="5733"/>
          <w:tab w:val="left" w:pos="6453"/>
          <w:tab w:val="left" w:pos="7173"/>
          <w:tab w:val="left" w:pos="7893"/>
          <w:tab w:val="left" w:pos="8613"/>
        </w:tabs>
        <w:jc w:val="both"/>
        <w:rPr>
          <w:rFonts w:ascii="Arial" w:hAnsi="Arial" w:cs="Arial"/>
        </w:rPr>
      </w:pPr>
      <w:r w:rsidRPr="007C4CC5">
        <w:rPr>
          <w:rFonts w:ascii="Arial" w:hAnsi="Arial" w:cs="Arial"/>
        </w:rPr>
        <w:tab/>
      </w:r>
      <w:r w:rsidRPr="007C4CC5">
        <w:rPr>
          <w:rFonts w:ascii="Arial" w:hAnsi="Arial" w:cs="Arial"/>
          <w:lang w:val="pt-BR"/>
        </w:rPr>
        <w:t xml:space="preserve">În afară de cele precizate anterior, alt factor de poluare este dat de </w:t>
      </w:r>
      <w:r w:rsidRPr="007C4CC5">
        <w:rPr>
          <w:rFonts w:ascii="Arial" w:hAnsi="Arial" w:cs="Arial"/>
        </w:rPr>
        <w:t xml:space="preserve">inexistenţa unui sistem de canalizare în localităţile </w:t>
      </w:r>
      <w:r w:rsidR="00126DB1">
        <w:rPr>
          <w:rFonts w:ascii="Arial" w:hAnsi="Arial" w:cs="Arial"/>
        </w:rPr>
        <w:t>Bogonos, Cogeasa şi Cucuteni</w:t>
      </w:r>
      <w:r w:rsidRPr="007C4CC5">
        <w:rPr>
          <w:rFonts w:ascii="Arial" w:hAnsi="Arial" w:cs="Arial"/>
        </w:rPr>
        <w:t>.</w:t>
      </w:r>
    </w:p>
    <w:p w:rsidR="00065DF8" w:rsidRPr="007C4CC5" w:rsidRDefault="00065DF8" w:rsidP="00065DF8">
      <w:pPr>
        <w:tabs>
          <w:tab w:val="left" w:pos="-27"/>
          <w:tab w:val="left" w:pos="693"/>
          <w:tab w:val="left" w:pos="873"/>
          <w:tab w:val="left" w:pos="1413"/>
          <w:tab w:val="left" w:pos="2133"/>
          <w:tab w:val="left" w:pos="2853"/>
          <w:tab w:val="left" w:pos="3573"/>
          <w:tab w:val="left" w:pos="4293"/>
          <w:tab w:val="left" w:pos="5013"/>
          <w:tab w:val="left" w:pos="5733"/>
          <w:tab w:val="left" w:pos="6453"/>
          <w:tab w:val="left" w:pos="7173"/>
          <w:tab w:val="left" w:pos="7893"/>
          <w:tab w:val="left" w:pos="8613"/>
        </w:tabs>
        <w:jc w:val="both"/>
        <w:rPr>
          <w:rFonts w:ascii="Arial" w:hAnsi="Arial" w:cs="Arial"/>
        </w:rPr>
      </w:pPr>
      <w:r w:rsidRPr="007C4CC5">
        <w:rPr>
          <w:rFonts w:ascii="Arial" w:hAnsi="Arial" w:cs="Arial"/>
        </w:rPr>
        <w:tab/>
        <w:t xml:space="preserve">Datorită acestor lipsuri în sistemul de echipare edilitară există pericolul infestării surselor locale de apă subterană (fântâni, izvoare) şi a apelor de suprafaţă cu substanţe </w:t>
      </w:r>
      <w:r w:rsidRPr="007C4CC5">
        <w:rPr>
          <w:rFonts w:ascii="Arial" w:hAnsi="Arial" w:cs="Arial"/>
        </w:rPr>
        <w:lastRenderedPageBreak/>
        <w:t xml:space="preserve">chimice, nutrienţi, substanţe organice provenind din cultura plantelor şi creşterea animalelor, infiltraţiile de la grupurile sanitare nepermealizate. </w:t>
      </w:r>
      <w:r w:rsidRPr="007C4CC5">
        <w:rPr>
          <w:rFonts w:ascii="Arial" w:hAnsi="Arial" w:cs="Arial"/>
        </w:rPr>
        <w:tab/>
      </w:r>
    </w:p>
    <w:p w:rsidR="00065DF8" w:rsidRPr="00065DF8" w:rsidRDefault="00065DF8" w:rsidP="00065DF8">
      <w:pPr>
        <w:tabs>
          <w:tab w:val="left" w:pos="-27"/>
          <w:tab w:val="left" w:pos="693"/>
          <w:tab w:val="left" w:pos="873"/>
          <w:tab w:val="left" w:pos="1413"/>
          <w:tab w:val="left" w:pos="2133"/>
          <w:tab w:val="left" w:pos="2853"/>
          <w:tab w:val="left" w:pos="3573"/>
          <w:tab w:val="left" w:pos="4293"/>
          <w:tab w:val="left" w:pos="5013"/>
          <w:tab w:val="left" w:pos="5733"/>
          <w:tab w:val="left" w:pos="6453"/>
          <w:tab w:val="left" w:pos="7173"/>
          <w:tab w:val="left" w:pos="7893"/>
          <w:tab w:val="left" w:pos="8613"/>
        </w:tabs>
        <w:jc w:val="both"/>
        <w:rPr>
          <w:rFonts w:ascii="Arial" w:hAnsi="Arial" w:cs="Arial"/>
          <w:color w:val="1F497D"/>
        </w:rPr>
      </w:pPr>
    </w:p>
    <w:p w:rsidR="00065DF8" w:rsidRPr="00065DF8" w:rsidRDefault="00065DF8" w:rsidP="00065DF8">
      <w:pPr>
        <w:tabs>
          <w:tab w:val="left" w:pos="-27"/>
          <w:tab w:val="left" w:pos="693"/>
          <w:tab w:val="left" w:pos="873"/>
          <w:tab w:val="left" w:pos="1413"/>
          <w:tab w:val="left" w:pos="2133"/>
          <w:tab w:val="left" w:pos="2853"/>
          <w:tab w:val="left" w:pos="3573"/>
          <w:tab w:val="left" w:pos="4293"/>
          <w:tab w:val="left" w:pos="5013"/>
          <w:tab w:val="left" w:pos="5733"/>
          <w:tab w:val="left" w:pos="6453"/>
          <w:tab w:val="left" w:pos="7173"/>
          <w:tab w:val="left" w:pos="7893"/>
          <w:tab w:val="left" w:pos="8613"/>
        </w:tabs>
        <w:jc w:val="both"/>
        <w:rPr>
          <w:rFonts w:ascii="Arial" w:hAnsi="Arial" w:cs="Arial"/>
          <w:color w:val="1F497D"/>
        </w:rPr>
      </w:pPr>
    </w:p>
    <w:p w:rsidR="00065DF8" w:rsidRPr="009C23AD" w:rsidRDefault="00065DF8" w:rsidP="009C23AD">
      <w:pPr>
        <w:widowControl w:val="0"/>
        <w:numPr>
          <w:ilvl w:val="0"/>
          <w:numId w:val="53"/>
        </w:numPr>
        <w:tabs>
          <w:tab w:val="left" w:pos="1440"/>
          <w:tab w:val="left" w:pos="4410"/>
        </w:tabs>
        <w:jc w:val="both"/>
        <w:rPr>
          <w:rFonts w:ascii="Arial" w:hAnsi="Arial" w:cs="Arial"/>
          <w:b/>
        </w:rPr>
      </w:pPr>
      <w:r w:rsidRPr="009C23AD">
        <w:rPr>
          <w:rFonts w:ascii="Arial" w:hAnsi="Arial" w:cs="Arial"/>
          <w:b/>
        </w:rPr>
        <w:t xml:space="preserve">Calitatea factorilor de mediu </w:t>
      </w:r>
    </w:p>
    <w:p w:rsidR="00065DF8" w:rsidRPr="009C23AD" w:rsidRDefault="00065DF8" w:rsidP="00065DF8">
      <w:pPr>
        <w:pStyle w:val="Corptext21"/>
        <w:spacing w:after="0" w:line="240" w:lineRule="auto"/>
        <w:rPr>
          <w:rFonts w:ascii="Arial" w:hAnsi="Arial" w:cs="Arial"/>
        </w:rPr>
      </w:pPr>
    </w:p>
    <w:p w:rsidR="00065DF8" w:rsidRPr="009C23AD" w:rsidRDefault="00065DF8" w:rsidP="00065DF8">
      <w:pPr>
        <w:widowControl w:val="0"/>
        <w:numPr>
          <w:ilvl w:val="1"/>
          <w:numId w:val="14"/>
        </w:numPr>
        <w:tabs>
          <w:tab w:val="clear" w:pos="360"/>
          <w:tab w:val="left" w:pos="1440"/>
        </w:tabs>
        <w:ind w:left="1440"/>
        <w:jc w:val="both"/>
        <w:rPr>
          <w:rFonts w:ascii="Arial" w:hAnsi="Arial" w:cs="Arial"/>
          <w:b/>
          <w:i/>
        </w:rPr>
      </w:pPr>
      <w:r w:rsidRPr="009C23AD">
        <w:rPr>
          <w:rFonts w:ascii="Arial" w:hAnsi="Arial" w:cs="Arial"/>
          <w:b/>
          <w:i/>
        </w:rPr>
        <w:t>Calitatea aerului</w:t>
      </w:r>
    </w:p>
    <w:p w:rsidR="00CE2EA0" w:rsidRPr="00CE2EA0" w:rsidRDefault="00126DB1" w:rsidP="00CE2EA0">
      <w:pPr>
        <w:ind w:firstLine="360"/>
        <w:rPr>
          <w:rFonts w:ascii="Arial" w:hAnsi="Arial" w:cs="Arial"/>
          <w:szCs w:val="24"/>
        </w:rPr>
      </w:pPr>
      <w:r>
        <w:rPr>
          <w:rFonts w:ascii="Arial" w:hAnsi="Arial" w:cs="Arial"/>
          <w:szCs w:val="24"/>
        </w:rPr>
        <w:t xml:space="preserve">      </w:t>
      </w:r>
      <w:r w:rsidR="00CE2EA0" w:rsidRPr="00CE2EA0">
        <w:rPr>
          <w:rFonts w:ascii="Arial" w:hAnsi="Arial" w:cs="Arial"/>
          <w:szCs w:val="24"/>
        </w:rPr>
        <w:t xml:space="preserve">Aşa cum se observă din lista activităţilor industriale de pe raza comunei, nu sunt surse majore de poluare a aerului. Având în vedere că nu toate drumurile din comună sunt asfaltate, emisiile de pulberi din traficul auto pot reprezenta un stres asupra calităţii aerului. Nu au fost înregistrate la APM Iaşi sau GNM Iaşi reclamaţii sau sesizări privind calitatea aerului în zonă. </w:t>
      </w:r>
    </w:p>
    <w:p w:rsidR="00CE2EA0" w:rsidRPr="00CE2EA0" w:rsidRDefault="00CE2EA0" w:rsidP="00CE2EA0">
      <w:pPr>
        <w:pStyle w:val="ListParagraph"/>
        <w:ind w:left="360"/>
        <w:rPr>
          <w:rFonts w:ascii="Arial" w:hAnsi="Arial" w:cs="Arial"/>
          <w:szCs w:val="24"/>
        </w:rPr>
      </w:pPr>
    </w:p>
    <w:p w:rsidR="00CE2EA0" w:rsidRPr="00CE2EA0" w:rsidRDefault="00126DB1" w:rsidP="00CE2EA0">
      <w:pPr>
        <w:ind w:firstLine="360"/>
        <w:rPr>
          <w:rFonts w:ascii="Arial" w:hAnsi="Arial" w:cs="Arial"/>
          <w:szCs w:val="24"/>
        </w:rPr>
      </w:pPr>
      <w:r>
        <w:rPr>
          <w:rFonts w:ascii="Arial" w:hAnsi="Arial" w:cs="Arial"/>
          <w:szCs w:val="24"/>
        </w:rPr>
        <w:t xml:space="preserve">      </w:t>
      </w:r>
      <w:r w:rsidR="00CE2EA0" w:rsidRPr="00CE2EA0">
        <w:rPr>
          <w:rFonts w:ascii="Arial" w:hAnsi="Arial" w:cs="Arial"/>
          <w:szCs w:val="24"/>
        </w:rPr>
        <w:t xml:space="preserve">Analizând potenţialele surse de emisie, precum </w:t>
      </w:r>
      <w:r w:rsidR="00CE2EA0">
        <w:rPr>
          <w:rFonts w:ascii="Cambria Math" w:hAnsi="Cambria Math" w:cs="Cambria Math"/>
          <w:szCs w:val="24"/>
        </w:rPr>
        <w:t>ş</w:t>
      </w:r>
      <w:r w:rsidR="00CE2EA0" w:rsidRPr="00CE2EA0">
        <w:rPr>
          <w:rFonts w:ascii="Arial" w:hAnsi="Arial" w:cs="Arial"/>
          <w:szCs w:val="24"/>
        </w:rPr>
        <w:t xml:space="preserve">i poluanţii emişi de acestea, este de aşteptat ca aerul din zonă să aibă o </w:t>
      </w:r>
      <w:r w:rsidR="00CE2EA0" w:rsidRPr="00CE2EA0">
        <w:rPr>
          <w:rFonts w:ascii="Arial" w:hAnsi="Arial" w:cs="Arial"/>
          <w:b/>
          <w:szCs w:val="24"/>
        </w:rPr>
        <w:t>calitate bună</w:t>
      </w:r>
      <w:r w:rsidR="00CE2EA0" w:rsidRPr="00CE2EA0">
        <w:rPr>
          <w:rFonts w:ascii="Arial" w:hAnsi="Arial" w:cs="Arial"/>
          <w:szCs w:val="24"/>
        </w:rPr>
        <w:t>. Este posibilă o intensificare a emisiilor de pulberi în timpul operaţiilor agricole şi în urma traficului pe drumurile neasfaltate, fără a afecta semnificativ starea generală a calităţii aerului.</w:t>
      </w:r>
    </w:p>
    <w:p w:rsidR="00065DF8" w:rsidRPr="009C23AD" w:rsidRDefault="00065DF8" w:rsidP="00065DF8">
      <w:pPr>
        <w:rPr>
          <w:rFonts w:ascii="Arial" w:hAnsi="Arial" w:cs="Arial"/>
        </w:rPr>
      </w:pPr>
    </w:p>
    <w:p w:rsidR="00065DF8" w:rsidRPr="009C23AD" w:rsidRDefault="00065DF8" w:rsidP="006F5947">
      <w:pPr>
        <w:ind w:firstLine="709"/>
        <w:rPr>
          <w:rFonts w:ascii="Arial" w:hAnsi="Arial" w:cs="Arial"/>
        </w:rPr>
      </w:pPr>
      <w:r w:rsidRPr="009C23AD">
        <w:rPr>
          <w:rFonts w:ascii="Arial" w:hAnsi="Arial" w:cs="Arial"/>
        </w:rPr>
        <w:t xml:space="preserve">La macroscară, calitatea aerului în zona analizată </w:t>
      </w:r>
      <w:r w:rsidR="009C23AD" w:rsidRPr="009C23AD">
        <w:rPr>
          <w:rFonts w:ascii="Arial" w:hAnsi="Arial" w:cs="Arial"/>
        </w:rPr>
        <w:t xml:space="preserve">poate fi influenţată de sursele </w:t>
      </w:r>
      <w:r w:rsidRPr="009C23AD">
        <w:rPr>
          <w:rFonts w:ascii="Arial" w:hAnsi="Arial" w:cs="Arial"/>
        </w:rPr>
        <w:t xml:space="preserve">majore de emisii din regiunea NE. Comuna </w:t>
      </w:r>
      <w:r w:rsidR="0008522F" w:rsidRPr="009C23AD">
        <w:rPr>
          <w:rFonts w:ascii="Arial" w:hAnsi="Arial" w:cs="Arial"/>
        </w:rPr>
        <w:t>Leţcani</w:t>
      </w:r>
      <w:r w:rsidRPr="009C23AD">
        <w:rPr>
          <w:rFonts w:ascii="Arial" w:hAnsi="Arial" w:cs="Arial"/>
        </w:rPr>
        <w:t xml:space="preserve"> este amplasată la distanţe relativ mari faţă de potenţiale surse </w:t>
      </w:r>
      <w:r w:rsidR="009C23AD" w:rsidRPr="009C23AD">
        <w:rPr>
          <w:rFonts w:ascii="Arial" w:hAnsi="Arial" w:cs="Arial"/>
        </w:rPr>
        <w:t>majore de poluare a aerului (&gt;17</w:t>
      </w:r>
      <w:r w:rsidRPr="009C23AD">
        <w:rPr>
          <w:rFonts w:ascii="Arial" w:hAnsi="Arial" w:cs="Arial"/>
        </w:rPr>
        <w:t xml:space="preserve"> km faţă de mun. </w:t>
      </w:r>
      <w:r w:rsidR="004C260E" w:rsidRPr="009C23AD">
        <w:rPr>
          <w:rFonts w:ascii="Arial" w:hAnsi="Arial" w:cs="Arial"/>
        </w:rPr>
        <w:t>Iaşi</w:t>
      </w:r>
      <w:r w:rsidRPr="009C23AD">
        <w:rPr>
          <w:rFonts w:ascii="Arial" w:hAnsi="Arial" w:cs="Arial"/>
        </w:rPr>
        <w:t xml:space="preserve">) şi implicit influenţa acestor surse asupra calităţii aerului din zonă este de aşteptat să fie mică. </w:t>
      </w:r>
    </w:p>
    <w:p w:rsidR="00065DF8" w:rsidRPr="009C23AD" w:rsidRDefault="00065DF8" w:rsidP="00065DF8">
      <w:pPr>
        <w:rPr>
          <w:rFonts w:ascii="Arial" w:hAnsi="Arial" w:cs="Arial"/>
        </w:rPr>
      </w:pPr>
    </w:p>
    <w:p w:rsidR="00065DF8" w:rsidRPr="009C23AD" w:rsidRDefault="00126DB1" w:rsidP="00CE2EA0">
      <w:pPr>
        <w:ind w:firstLine="360"/>
        <w:rPr>
          <w:rFonts w:ascii="Arial" w:hAnsi="Arial" w:cs="Arial"/>
        </w:rPr>
      </w:pPr>
      <w:r>
        <w:rPr>
          <w:rFonts w:ascii="Arial" w:hAnsi="Arial" w:cs="Arial"/>
        </w:rPr>
        <w:t xml:space="preserve">      </w:t>
      </w:r>
      <w:r w:rsidR="00065DF8" w:rsidRPr="009C23AD">
        <w:rPr>
          <w:rFonts w:ascii="Arial" w:hAnsi="Arial" w:cs="Arial"/>
        </w:rPr>
        <w:t>La microscară, potenţialele surse locale de afectare a calităţii aerului sunt:</w:t>
      </w:r>
    </w:p>
    <w:p w:rsidR="00065DF8" w:rsidRPr="009C23AD" w:rsidRDefault="00065DF8" w:rsidP="005B2B97">
      <w:pPr>
        <w:pStyle w:val="ListParagraph"/>
        <w:numPr>
          <w:ilvl w:val="0"/>
          <w:numId w:val="54"/>
        </w:numPr>
        <w:suppressAutoHyphens w:val="0"/>
        <w:rPr>
          <w:rFonts w:ascii="Arial" w:hAnsi="Arial" w:cs="Arial"/>
        </w:rPr>
      </w:pPr>
      <w:r w:rsidRPr="009C23AD">
        <w:rPr>
          <w:rFonts w:ascii="Arial" w:hAnsi="Arial" w:cs="Arial"/>
        </w:rPr>
        <w:t>Activităţile agricole şi zootehnice – emisii de praf, pulberi, gaze de ardere, gaze metabolice;</w:t>
      </w:r>
    </w:p>
    <w:p w:rsidR="00065DF8" w:rsidRPr="009C23AD" w:rsidRDefault="00065DF8" w:rsidP="005B2B97">
      <w:pPr>
        <w:pStyle w:val="ListParagraph"/>
        <w:numPr>
          <w:ilvl w:val="0"/>
          <w:numId w:val="54"/>
        </w:numPr>
        <w:suppressAutoHyphens w:val="0"/>
        <w:rPr>
          <w:rFonts w:ascii="Arial" w:hAnsi="Arial" w:cs="Arial"/>
        </w:rPr>
      </w:pPr>
      <w:r w:rsidRPr="009C23AD">
        <w:rPr>
          <w:rFonts w:ascii="Arial" w:hAnsi="Arial" w:cs="Arial"/>
        </w:rPr>
        <w:t>Trafic rutier – emisii de pulberi, gaze de ardere;</w:t>
      </w:r>
    </w:p>
    <w:p w:rsidR="00065DF8" w:rsidRPr="009C23AD" w:rsidRDefault="00065DF8" w:rsidP="005B2B97">
      <w:pPr>
        <w:pStyle w:val="ListParagraph"/>
        <w:numPr>
          <w:ilvl w:val="0"/>
          <w:numId w:val="54"/>
        </w:numPr>
        <w:suppressAutoHyphens w:val="0"/>
        <w:rPr>
          <w:rFonts w:ascii="Arial" w:hAnsi="Arial" w:cs="Arial"/>
        </w:rPr>
      </w:pPr>
      <w:r w:rsidRPr="009C23AD">
        <w:rPr>
          <w:rFonts w:ascii="Arial" w:hAnsi="Arial" w:cs="Arial"/>
        </w:rPr>
        <w:t>Încălzire – emisii de gaze de ardere;</w:t>
      </w:r>
    </w:p>
    <w:p w:rsidR="00065DF8" w:rsidRPr="009C23AD" w:rsidRDefault="00065DF8" w:rsidP="005B2B97">
      <w:pPr>
        <w:pStyle w:val="ListParagraph"/>
        <w:numPr>
          <w:ilvl w:val="0"/>
          <w:numId w:val="54"/>
        </w:numPr>
        <w:suppressAutoHyphens w:val="0"/>
        <w:rPr>
          <w:rFonts w:ascii="Arial" w:hAnsi="Arial" w:cs="Arial"/>
        </w:rPr>
      </w:pPr>
      <w:r w:rsidRPr="009C23AD">
        <w:rPr>
          <w:rFonts w:ascii="Arial" w:hAnsi="Arial" w:cs="Arial"/>
        </w:rPr>
        <w:t>Incendii locale;</w:t>
      </w:r>
    </w:p>
    <w:p w:rsidR="00065DF8" w:rsidRPr="009C23AD" w:rsidRDefault="00065DF8" w:rsidP="005B2B97">
      <w:pPr>
        <w:pStyle w:val="ListParagraph"/>
        <w:numPr>
          <w:ilvl w:val="0"/>
          <w:numId w:val="54"/>
        </w:numPr>
        <w:suppressAutoHyphens w:val="0"/>
        <w:rPr>
          <w:rFonts w:ascii="Arial" w:hAnsi="Arial" w:cs="Arial"/>
        </w:rPr>
      </w:pPr>
      <w:r w:rsidRPr="009C23AD">
        <w:rPr>
          <w:rFonts w:ascii="Arial" w:hAnsi="Arial" w:cs="Arial"/>
        </w:rPr>
        <w:t>Procese de fermentaţie naturală – emisii de gaze de fermentaţie.</w:t>
      </w:r>
    </w:p>
    <w:p w:rsidR="00065DF8" w:rsidRPr="009C23AD" w:rsidRDefault="00065DF8" w:rsidP="00065DF8">
      <w:pPr>
        <w:rPr>
          <w:rFonts w:ascii="Arial" w:hAnsi="Arial" w:cs="Arial"/>
        </w:rPr>
      </w:pPr>
      <w:r w:rsidRPr="009C23AD">
        <w:rPr>
          <w:rFonts w:ascii="Arial" w:hAnsi="Arial" w:cs="Arial"/>
        </w:rPr>
        <w:t xml:space="preserve">Nu au fost înregistrate la APM Iaşi sau GNM Iaşi reclamaţii sau sesizări privind calitatea aerului în zonă. </w:t>
      </w:r>
    </w:p>
    <w:p w:rsidR="00065DF8" w:rsidRPr="009C23AD" w:rsidRDefault="00065DF8" w:rsidP="00065DF8">
      <w:pPr>
        <w:rPr>
          <w:rFonts w:ascii="Arial" w:hAnsi="Arial" w:cs="Arial"/>
        </w:rPr>
      </w:pPr>
    </w:p>
    <w:p w:rsidR="00065DF8" w:rsidRDefault="006F5947" w:rsidP="009C23AD">
      <w:pPr>
        <w:pStyle w:val="Footer"/>
        <w:jc w:val="both"/>
        <w:rPr>
          <w:rFonts w:ascii="Arial" w:hAnsi="Arial" w:cs="Arial"/>
        </w:rPr>
      </w:pPr>
      <w:r w:rsidRPr="009C23AD">
        <w:rPr>
          <w:rFonts w:ascii="Arial" w:hAnsi="Arial" w:cs="Arial"/>
        </w:rPr>
        <w:tab/>
        <w:t xml:space="preserve">          </w:t>
      </w:r>
      <w:r w:rsidR="00065DF8" w:rsidRPr="009C23AD">
        <w:rPr>
          <w:rFonts w:ascii="Arial" w:hAnsi="Arial" w:cs="Arial"/>
        </w:rPr>
        <w:t xml:space="preserve">Analizând potenţialele surse de emisie, precum şi poluanţii emişi de acestea, este de aşteptat ca aerul din zonă să aibă o </w:t>
      </w:r>
      <w:r w:rsidR="00065DF8" w:rsidRPr="009C23AD">
        <w:rPr>
          <w:rFonts w:ascii="Arial" w:hAnsi="Arial" w:cs="Arial"/>
          <w:b/>
        </w:rPr>
        <w:t>calitate bună</w:t>
      </w:r>
      <w:r w:rsidR="00065DF8" w:rsidRPr="009C23AD">
        <w:rPr>
          <w:rFonts w:ascii="Arial" w:hAnsi="Arial" w:cs="Arial"/>
        </w:rPr>
        <w:t>. Este posibilă o intensificare a emisiilor</w:t>
      </w:r>
      <w:r w:rsidR="009C23AD">
        <w:rPr>
          <w:rFonts w:ascii="Arial" w:hAnsi="Arial" w:cs="Arial"/>
        </w:rPr>
        <w:t xml:space="preserve"> de pulberi î</w:t>
      </w:r>
      <w:r w:rsidR="00065DF8" w:rsidRPr="009C23AD">
        <w:rPr>
          <w:rFonts w:ascii="Arial" w:hAnsi="Arial" w:cs="Arial"/>
        </w:rPr>
        <w:t>n timpul operaţiilor agricole, fără a afecta starea generală a calităţii aerului.</w:t>
      </w:r>
    </w:p>
    <w:p w:rsidR="006071F5" w:rsidRDefault="006071F5" w:rsidP="009C23AD">
      <w:pPr>
        <w:pStyle w:val="Footer"/>
        <w:jc w:val="both"/>
        <w:rPr>
          <w:rFonts w:ascii="Arial" w:hAnsi="Arial" w:cs="Arial"/>
        </w:rPr>
      </w:pPr>
    </w:p>
    <w:p w:rsidR="009C23AD" w:rsidRDefault="009C23AD" w:rsidP="009C23AD">
      <w:pPr>
        <w:pStyle w:val="Footer"/>
        <w:jc w:val="both"/>
        <w:rPr>
          <w:rFonts w:ascii="Arial" w:hAnsi="Arial" w:cs="Arial"/>
        </w:rPr>
      </w:pPr>
    </w:p>
    <w:p w:rsidR="00126DB1" w:rsidRDefault="00126DB1" w:rsidP="009C23AD">
      <w:pPr>
        <w:pStyle w:val="Footer"/>
        <w:jc w:val="both"/>
        <w:rPr>
          <w:rFonts w:ascii="Arial" w:hAnsi="Arial" w:cs="Arial"/>
        </w:rPr>
      </w:pPr>
    </w:p>
    <w:p w:rsidR="00126DB1" w:rsidRDefault="00126DB1" w:rsidP="009C23AD">
      <w:pPr>
        <w:pStyle w:val="Footer"/>
        <w:jc w:val="both"/>
        <w:rPr>
          <w:rFonts w:ascii="Arial" w:hAnsi="Arial" w:cs="Arial"/>
        </w:rPr>
      </w:pPr>
    </w:p>
    <w:p w:rsidR="00126DB1" w:rsidRPr="009C23AD" w:rsidRDefault="00126DB1" w:rsidP="009C23AD">
      <w:pPr>
        <w:pStyle w:val="Footer"/>
        <w:jc w:val="both"/>
        <w:rPr>
          <w:rFonts w:ascii="Arial" w:hAnsi="Arial" w:cs="Arial"/>
        </w:rPr>
      </w:pPr>
    </w:p>
    <w:p w:rsidR="00065DF8" w:rsidRPr="00670691" w:rsidRDefault="00065DF8" w:rsidP="009C23AD">
      <w:pPr>
        <w:pStyle w:val="Footer"/>
        <w:widowControl w:val="0"/>
        <w:numPr>
          <w:ilvl w:val="1"/>
          <w:numId w:val="44"/>
        </w:numPr>
        <w:tabs>
          <w:tab w:val="clear" w:pos="1060"/>
          <w:tab w:val="clear" w:pos="4680"/>
          <w:tab w:val="clear" w:pos="9360"/>
          <w:tab w:val="left" w:pos="1350"/>
          <w:tab w:val="left" w:pos="1440"/>
          <w:tab w:val="left" w:pos="1530"/>
        </w:tabs>
        <w:ind w:left="1440"/>
        <w:rPr>
          <w:rFonts w:ascii="Arial" w:hAnsi="Arial" w:cs="Arial"/>
          <w:b/>
          <w:i/>
        </w:rPr>
      </w:pPr>
      <w:r w:rsidRPr="00670691">
        <w:rPr>
          <w:rFonts w:ascii="Arial" w:hAnsi="Arial" w:cs="Arial"/>
          <w:b/>
          <w:i/>
        </w:rPr>
        <w:t>Calitatea apelor</w:t>
      </w:r>
    </w:p>
    <w:p w:rsidR="00065DF8" w:rsidRPr="00670691" w:rsidRDefault="00065DF8" w:rsidP="009C23AD">
      <w:pPr>
        <w:pStyle w:val="Footer"/>
        <w:tabs>
          <w:tab w:val="left" w:pos="1080"/>
        </w:tabs>
        <w:ind w:firstLine="720"/>
        <w:jc w:val="center"/>
        <w:rPr>
          <w:rFonts w:ascii="Arial" w:hAnsi="Arial" w:cs="Arial"/>
        </w:rPr>
      </w:pPr>
    </w:p>
    <w:p w:rsidR="00065DF8" w:rsidRPr="00670691" w:rsidRDefault="00065DF8" w:rsidP="009C23AD">
      <w:pPr>
        <w:pStyle w:val="Footer"/>
        <w:widowControl w:val="0"/>
        <w:tabs>
          <w:tab w:val="clear" w:pos="4680"/>
          <w:tab w:val="clear" w:pos="9360"/>
          <w:tab w:val="center" w:pos="4536"/>
          <w:tab w:val="right" w:pos="9072"/>
        </w:tabs>
        <w:ind w:left="1080"/>
        <w:rPr>
          <w:rFonts w:ascii="Arial" w:hAnsi="Arial" w:cs="Arial"/>
          <w:b/>
        </w:rPr>
      </w:pPr>
      <w:r w:rsidRPr="00670691">
        <w:rPr>
          <w:rFonts w:ascii="Arial" w:hAnsi="Arial" w:cs="Arial"/>
          <w:b/>
        </w:rPr>
        <w:t>Apele de suprafaţă</w:t>
      </w:r>
    </w:p>
    <w:p w:rsidR="00065DF8" w:rsidRPr="00670691" w:rsidRDefault="00065DF8" w:rsidP="00065DF8">
      <w:pPr>
        <w:pStyle w:val="Footer"/>
        <w:ind w:left="720"/>
        <w:jc w:val="both"/>
        <w:rPr>
          <w:rFonts w:ascii="Arial" w:hAnsi="Arial" w:cs="Arial"/>
          <w:b/>
        </w:rPr>
      </w:pPr>
    </w:p>
    <w:p w:rsidR="00065DF8" w:rsidRPr="00670691" w:rsidRDefault="00065DF8" w:rsidP="00065DF8">
      <w:pPr>
        <w:ind w:firstLine="720"/>
        <w:jc w:val="both"/>
        <w:rPr>
          <w:rFonts w:ascii="Arial" w:hAnsi="Arial" w:cs="Arial"/>
          <w:noProof/>
        </w:rPr>
      </w:pPr>
      <w:r w:rsidRPr="00670691">
        <w:rPr>
          <w:rFonts w:ascii="Arial" w:hAnsi="Arial" w:cs="Arial"/>
          <w:noProof/>
        </w:rPr>
        <w:t xml:space="preserve">Din punct de vedere hidrografic, teritoriul comunei aparţine bazinului hidrografic al </w:t>
      </w:r>
      <w:r w:rsidR="009C23AD" w:rsidRPr="00670691">
        <w:rPr>
          <w:rFonts w:ascii="Arial" w:hAnsi="Arial" w:cs="Arial"/>
          <w:noProof/>
        </w:rPr>
        <w:t>râului Bahlui</w:t>
      </w:r>
      <w:r w:rsidRPr="00670691">
        <w:rPr>
          <w:rFonts w:ascii="Arial" w:hAnsi="Arial" w:cs="Arial"/>
          <w:noProof/>
        </w:rPr>
        <w:t xml:space="preserve">, care </w:t>
      </w:r>
      <w:r w:rsidR="009C23AD" w:rsidRPr="00670691">
        <w:rPr>
          <w:rFonts w:ascii="Arial" w:hAnsi="Arial" w:cs="Arial"/>
          <w:noProof/>
        </w:rPr>
        <w:t>traversează</w:t>
      </w:r>
      <w:r w:rsidRPr="00670691">
        <w:rPr>
          <w:rFonts w:ascii="Arial" w:hAnsi="Arial" w:cs="Arial"/>
          <w:noProof/>
        </w:rPr>
        <w:t xml:space="preserve"> teritoriului adminstrativ al comunei în partea de </w:t>
      </w:r>
      <w:r w:rsidR="009C23AD" w:rsidRPr="00670691">
        <w:rPr>
          <w:rFonts w:ascii="Arial" w:hAnsi="Arial" w:cs="Arial"/>
          <w:noProof/>
        </w:rPr>
        <w:t>S</w:t>
      </w:r>
      <w:r w:rsidRPr="00670691">
        <w:rPr>
          <w:rFonts w:ascii="Arial" w:hAnsi="Arial" w:cs="Arial"/>
          <w:noProof/>
        </w:rPr>
        <w:t xml:space="preserve">.  </w:t>
      </w:r>
    </w:p>
    <w:p w:rsidR="00670691" w:rsidRPr="00670691" w:rsidRDefault="00670691" w:rsidP="00670691">
      <w:pPr>
        <w:ind w:firstLine="709"/>
        <w:jc w:val="both"/>
        <w:rPr>
          <w:rFonts w:ascii="Arial" w:hAnsi="Arial" w:cs="Arial"/>
          <w:noProof/>
        </w:rPr>
      </w:pPr>
      <w:r w:rsidRPr="00670691">
        <w:rPr>
          <w:rFonts w:ascii="Arial" w:hAnsi="Arial" w:cs="Arial"/>
          <w:szCs w:val="24"/>
        </w:rPr>
        <w:lastRenderedPageBreak/>
        <w:t>Reţeua hidrografică din teritoriu este formată din râul Bahlui şi afluienţii principali pâraiele Bogonos, Cucuteni, Cogeasca, Voineşti, Ileana, Pârâul Mare.</w:t>
      </w:r>
      <w:r w:rsidRPr="00670691">
        <w:rPr>
          <w:rFonts w:ascii="Arial" w:hAnsi="Arial" w:cs="Arial"/>
          <w:noProof/>
        </w:rPr>
        <w:t xml:space="preserve"> </w:t>
      </w:r>
    </w:p>
    <w:p w:rsidR="00065DF8" w:rsidRPr="00670691" w:rsidRDefault="00065DF8" w:rsidP="00065DF8">
      <w:pPr>
        <w:ind w:firstLine="709"/>
        <w:jc w:val="both"/>
        <w:rPr>
          <w:rFonts w:ascii="Arial" w:hAnsi="Arial" w:cs="Arial"/>
          <w:szCs w:val="24"/>
        </w:rPr>
      </w:pPr>
      <w:r w:rsidRPr="00670691">
        <w:rPr>
          <w:rFonts w:ascii="Arial" w:hAnsi="Arial" w:cs="Arial"/>
          <w:noProof/>
        </w:rPr>
        <w:t xml:space="preserve">Regimul hidrologic se caracterizează prin variaţii însemnate de debite şi nivele, creşterea acestora în timpul primăverii şi verii generând local inundaţii şi exces de umiditate în şesuri. </w:t>
      </w:r>
    </w:p>
    <w:p w:rsidR="00533B79" w:rsidRPr="00670691" w:rsidRDefault="002F1EED" w:rsidP="00065DF8">
      <w:pPr>
        <w:ind w:firstLine="709"/>
        <w:jc w:val="both"/>
        <w:rPr>
          <w:rFonts w:ascii="Arial" w:hAnsi="Arial" w:cs="Arial"/>
          <w:szCs w:val="24"/>
        </w:rPr>
      </w:pPr>
      <w:r w:rsidRPr="00670691">
        <w:rPr>
          <w:rFonts w:ascii="Arial" w:hAnsi="Arial" w:cs="Arial"/>
          <w:szCs w:val="24"/>
        </w:rPr>
        <w:t xml:space="preserve">Pe </w:t>
      </w:r>
      <w:r w:rsidR="00065DF8" w:rsidRPr="00670691">
        <w:rPr>
          <w:rFonts w:ascii="Arial" w:hAnsi="Arial" w:cs="Arial"/>
          <w:szCs w:val="24"/>
        </w:rPr>
        <w:t xml:space="preserve">râul </w:t>
      </w:r>
      <w:r w:rsidRPr="00670691">
        <w:rPr>
          <w:rFonts w:ascii="Arial" w:hAnsi="Arial" w:cs="Arial"/>
          <w:szCs w:val="24"/>
        </w:rPr>
        <w:t>Bahlui</w:t>
      </w:r>
      <w:r w:rsidR="00065DF8" w:rsidRPr="00670691">
        <w:rPr>
          <w:rFonts w:ascii="Arial" w:hAnsi="Arial" w:cs="Arial"/>
          <w:szCs w:val="24"/>
        </w:rPr>
        <w:t xml:space="preserve"> s-au executat lucrări de regularizare </w:t>
      </w:r>
      <w:r w:rsidR="00670691" w:rsidRPr="00670691">
        <w:rPr>
          <w:rFonts w:ascii="Arial" w:hAnsi="Arial" w:cs="Arial"/>
          <w:szCs w:val="24"/>
        </w:rPr>
        <w:t xml:space="preserve">şi îndiguire </w:t>
      </w:r>
      <w:r w:rsidR="00065DF8" w:rsidRPr="00670691">
        <w:rPr>
          <w:rFonts w:ascii="Arial" w:hAnsi="Arial" w:cs="Arial"/>
          <w:szCs w:val="24"/>
        </w:rPr>
        <w:t>a albiei care au limitat inundaţiile. Acelaşi rol de diminuare a viiturilo</w:t>
      </w:r>
      <w:r w:rsidRPr="00670691">
        <w:rPr>
          <w:rFonts w:ascii="Arial" w:hAnsi="Arial" w:cs="Arial"/>
          <w:szCs w:val="24"/>
        </w:rPr>
        <w:t>r îl au şi iazurile existente:</w:t>
      </w:r>
      <w:r w:rsidR="00065DF8" w:rsidRPr="00670691">
        <w:rPr>
          <w:rFonts w:ascii="Arial" w:hAnsi="Arial" w:cs="Arial"/>
          <w:szCs w:val="24"/>
        </w:rPr>
        <w:t xml:space="preserve"> </w:t>
      </w:r>
      <w:r w:rsidRPr="00670691">
        <w:rPr>
          <w:rFonts w:ascii="Arial" w:hAnsi="Arial" w:cs="Arial"/>
          <w:szCs w:val="24"/>
        </w:rPr>
        <w:t>Acumularea Cucuteni, Iaz Bogonos, Iaz Letcani.</w:t>
      </w:r>
    </w:p>
    <w:p w:rsidR="00533B79" w:rsidRDefault="00533B79" w:rsidP="00533B79">
      <w:pPr>
        <w:ind w:firstLine="709"/>
        <w:jc w:val="both"/>
        <w:rPr>
          <w:rFonts w:ascii="Arial" w:hAnsi="Arial" w:cs="Arial"/>
          <w:noProof/>
        </w:rPr>
      </w:pPr>
      <w:r w:rsidRPr="00713274">
        <w:rPr>
          <w:rFonts w:ascii="Arial" w:hAnsi="Arial" w:cs="Arial"/>
          <w:noProof/>
        </w:rPr>
        <w:t xml:space="preserve">Regimul hidrologic se caracterizează prin variaţii însemnate de debite şi nivele, creşterea acestora în timpul primăverii şi verii generând local inundaţii şi exces de umiditate în şesuri. </w:t>
      </w:r>
    </w:p>
    <w:p w:rsidR="00533B79" w:rsidRPr="00713274" w:rsidRDefault="00533B79" w:rsidP="00533B79">
      <w:pPr>
        <w:autoSpaceDE w:val="0"/>
        <w:autoSpaceDN w:val="0"/>
        <w:adjustRightInd w:val="0"/>
        <w:ind w:firstLine="709"/>
        <w:jc w:val="both"/>
        <w:rPr>
          <w:rFonts w:ascii="Arial" w:hAnsi="Arial" w:cs="Arial"/>
          <w:szCs w:val="24"/>
        </w:rPr>
      </w:pPr>
      <w:r>
        <w:rPr>
          <w:rFonts w:ascii="Arial" w:hAnsi="Arial" w:cs="Arial"/>
          <w:szCs w:val="24"/>
        </w:rPr>
        <w:t>Lungimea totala a râ</w:t>
      </w:r>
      <w:r w:rsidRPr="00713274">
        <w:rPr>
          <w:rFonts w:ascii="Arial" w:hAnsi="Arial" w:cs="Arial"/>
          <w:szCs w:val="24"/>
        </w:rPr>
        <w:t>urilor cadastrate pe teritoriul comunei Letcani este de</w:t>
      </w:r>
      <w:r>
        <w:rPr>
          <w:rFonts w:ascii="Arial" w:hAnsi="Arial" w:cs="Arial"/>
          <w:szCs w:val="24"/>
        </w:rPr>
        <w:t xml:space="preserve"> </w:t>
      </w:r>
      <w:r w:rsidRPr="00713274">
        <w:rPr>
          <w:rFonts w:ascii="Arial" w:hAnsi="Arial" w:cs="Arial"/>
          <w:szCs w:val="24"/>
        </w:rPr>
        <w:t>21.353 km.</w:t>
      </w:r>
    </w:p>
    <w:p w:rsidR="00533B79" w:rsidRPr="00D91F84" w:rsidRDefault="00533B79" w:rsidP="00533B79">
      <w:pPr>
        <w:autoSpaceDE w:val="0"/>
        <w:autoSpaceDN w:val="0"/>
        <w:adjustRightInd w:val="0"/>
        <w:ind w:firstLine="709"/>
        <w:jc w:val="both"/>
        <w:rPr>
          <w:rFonts w:ascii="Arial" w:hAnsi="Arial" w:cs="Arial"/>
          <w:szCs w:val="24"/>
          <w:lang w:val="fr-BE"/>
        </w:rPr>
      </w:pPr>
      <w:r w:rsidRPr="00D91F84">
        <w:rPr>
          <w:rFonts w:ascii="Arial" w:hAnsi="Arial" w:cs="Arial"/>
          <w:szCs w:val="24"/>
          <w:lang w:val="fr-BE"/>
        </w:rPr>
        <w:t>Perimetrul total al lacurilor cadastrate de pe teritoriul comunei Letcani este 12.31 km.</w:t>
      </w:r>
    </w:p>
    <w:p w:rsidR="00533B79" w:rsidRPr="00D91F84" w:rsidRDefault="00533B79" w:rsidP="00533B79">
      <w:pPr>
        <w:autoSpaceDE w:val="0"/>
        <w:autoSpaceDN w:val="0"/>
        <w:adjustRightInd w:val="0"/>
        <w:ind w:firstLine="709"/>
        <w:jc w:val="both"/>
        <w:rPr>
          <w:rFonts w:ascii="Arial" w:hAnsi="Arial" w:cs="Arial"/>
          <w:szCs w:val="24"/>
          <w:lang w:val="fr-BE"/>
        </w:rPr>
      </w:pPr>
      <w:r w:rsidRPr="00D91F84">
        <w:rPr>
          <w:rFonts w:ascii="Arial" w:hAnsi="Arial" w:cs="Arial"/>
          <w:szCs w:val="24"/>
          <w:lang w:val="fr-BE"/>
        </w:rPr>
        <w:t>Corpurile de apa de suprafata (lacuri) de pe teritoriul comunei sunt:</w:t>
      </w:r>
    </w:p>
    <w:p w:rsidR="00533B79" w:rsidRPr="00D91F84" w:rsidRDefault="00533B79" w:rsidP="005B2B97">
      <w:pPr>
        <w:numPr>
          <w:ilvl w:val="0"/>
          <w:numId w:val="57"/>
        </w:numPr>
        <w:autoSpaceDE w:val="0"/>
        <w:autoSpaceDN w:val="0"/>
        <w:adjustRightInd w:val="0"/>
        <w:jc w:val="both"/>
        <w:rPr>
          <w:rFonts w:ascii="Arial" w:hAnsi="Arial" w:cs="Arial"/>
          <w:szCs w:val="24"/>
          <w:lang w:val="fr-BE"/>
        </w:rPr>
      </w:pPr>
      <w:r>
        <w:rPr>
          <w:rFonts w:ascii="Arial" w:hAnsi="Arial" w:cs="Arial"/>
          <w:szCs w:val="24"/>
          <w:lang w:val="fr-BE"/>
        </w:rPr>
        <w:t>Lacul</w:t>
      </w:r>
      <w:r w:rsidRPr="00D91F84">
        <w:rPr>
          <w:rFonts w:ascii="Arial" w:hAnsi="Arial" w:cs="Arial"/>
          <w:szCs w:val="24"/>
          <w:lang w:val="fr-BE"/>
        </w:rPr>
        <w:t xml:space="preserve"> Bogonos II situat in bazinul: Bogonos Tip: Amenajare piscicola</w:t>
      </w:r>
    </w:p>
    <w:p w:rsidR="00533B79" w:rsidRDefault="00533B79" w:rsidP="005B2B97">
      <w:pPr>
        <w:numPr>
          <w:ilvl w:val="0"/>
          <w:numId w:val="57"/>
        </w:numPr>
        <w:jc w:val="both"/>
        <w:rPr>
          <w:rFonts w:ascii="Arial" w:hAnsi="Arial" w:cs="Arial"/>
          <w:szCs w:val="24"/>
        </w:rPr>
      </w:pPr>
      <w:r w:rsidRPr="00D91F84">
        <w:rPr>
          <w:rFonts w:ascii="Arial" w:hAnsi="Arial" w:cs="Arial"/>
          <w:szCs w:val="24"/>
        </w:rPr>
        <w:t>Lacul: Letcani situat in bazinul: Rosior Tip: Amenajare piscicola</w:t>
      </w:r>
    </w:p>
    <w:p w:rsidR="00533B79" w:rsidRPr="00710269" w:rsidRDefault="00533B79" w:rsidP="00533B79">
      <w:pPr>
        <w:ind w:firstLine="720"/>
        <w:jc w:val="both"/>
        <w:rPr>
          <w:rFonts w:ascii="Arial" w:hAnsi="Arial" w:cs="Arial"/>
          <w:szCs w:val="24"/>
        </w:rPr>
      </w:pPr>
      <w:r w:rsidRPr="00710269">
        <w:rPr>
          <w:rFonts w:ascii="Arial" w:hAnsi="Arial" w:cs="Arial"/>
          <w:szCs w:val="24"/>
        </w:rPr>
        <w:t>Iazurile Bogonos şi Leţcani au o suprafaţă totală de 24ha şi se află în proprietatea Consiliului Local.</w:t>
      </w:r>
    </w:p>
    <w:p w:rsidR="00533B79" w:rsidRPr="00E327DD" w:rsidRDefault="00533B79" w:rsidP="005B2B97">
      <w:pPr>
        <w:numPr>
          <w:ilvl w:val="0"/>
          <w:numId w:val="57"/>
        </w:numPr>
        <w:autoSpaceDE w:val="0"/>
        <w:autoSpaceDN w:val="0"/>
        <w:adjustRightInd w:val="0"/>
        <w:jc w:val="both"/>
        <w:rPr>
          <w:rFonts w:ascii="Arial" w:hAnsi="Arial" w:cs="Arial"/>
          <w:szCs w:val="24"/>
          <w:lang w:val="en-US"/>
        </w:rPr>
      </w:pPr>
      <w:r w:rsidRPr="00E327DD">
        <w:rPr>
          <w:rFonts w:ascii="Arial" w:hAnsi="Arial" w:cs="Arial"/>
          <w:szCs w:val="24"/>
          <w:lang w:val="en-US"/>
        </w:rPr>
        <w:t>La</w:t>
      </w:r>
      <w:r>
        <w:rPr>
          <w:rFonts w:ascii="Arial" w:hAnsi="Arial" w:cs="Arial"/>
          <w:szCs w:val="24"/>
          <w:lang w:val="en-US"/>
        </w:rPr>
        <w:t>cul</w:t>
      </w:r>
      <w:r w:rsidRPr="00E327DD">
        <w:rPr>
          <w:rFonts w:ascii="Arial" w:hAnsi="Arial" w:cs="Arial"/>
          <w:szCs w:val="24"/>
          <w:lang w:val="en-US"/>
        </w:rPr>
        <w:t xml:space="preserve"> </w:t>
      </w:r>
      <w:r w:rsidRPr="00710269">
        <w:rPr>
          <w:rFonts w:ascii="Arial" w:hAnsi="Arial" w:cs="Arial"/>
          <w:i/>
          <w:szCs w:val="24"/>
          <w:lang w:val="en-US"/>
        </w:rPr>
        <w:t>Coasta Morii</w:t>
      </w:r>
      <w:r w:rsidRPr="00E327DD">
        <w:rPr>
          <w:rFonts w:ascii="Arial" w:hAnsi="Arial" w:cs="Arial"/>
          <w:szCs w:val="24"/>
          <w:lang w:val="en-US"/>
        </w:rPr>
        <w:t xml:space="preserve"> situat in bazinul: Rosior Tip: Amenajare piscicola</w:t>
      </w:r>
      <w:r>
        <w:rPr>
          <w:rFonts w:ascii="Arial" w:hAnsi="Arial" w:cs="Arial"/>
          <w:szCs w:val="24"/>
          <w:lang w:val="en-US"/>
        </w:rPr>
        <w:t xml:space="preserve"> suprafaţa de 6 ha.</w:t>
      </w:r>
    </w:p>
    <w:p w:rsidR="00533B79" w:rsidRPr="00D91F84" w:rsidRDefault="00533B79" w:rsidP="005B2B97">
      <w:pPr>
        <w:numPr>
          <w:ilvl w:val="0"/>
          <w:numId w:val="57"/>
        </w:numPr>
        <w:autoSpaceDE w:val="0"/>
        <w:autoSpaceDN w:val="0"/>
        <w:adjustRightInd w:val="0"/>
        <w:jc w:val="both"/>
        <w:rPr>
          <w:rFonts w:ascii="Arial" w:hAnsi="Arial" w:cs="Arial"/>
          <w:szCs w:val="24"/>
          <w:lang w:val="fr-BE"/>
        </w:rPr>
      </w:pPr>
      <w:r w:rsidRPr="00D91F84">
        <w:rPr>
          <w:rFonts w:ascii="Arial" w:hAnsi="Arial" w:cs="Arial"/>
          <w:szCs w:val="24"/>
          <w:lang w:val="fr-BE"/>
        </w:rPr>
        <w:t>Lacul</w:t>
      </w:r>
      <w:r w:rsidRPr="00E47D74">
        <w:rPr>
          <w:rFonts w:ascii="Arial" w:hAnsi="Arial" w:cs="Arial"/>
          <w:szCs w:val="24"/>
          <w:lang w:val="fr-BE"/>
        </w:rPr>
        <w:t xml:space="preserve"> </w:t>
      </w:r>
      <w:r w:rsidRPr="00D91F84">
        <w:rPr>
          <w:rFonts w:ascii="Arial" w:hAnsi="Arial" w:cs="Arial"/>
          <w:szCs w:val="24"/>
          <w:lang w:val="fr-BE"/>
        </w:rPr>
        <w:t xml:space="preserve">de acumulare </w:t>
      </w:r>
      <w:r>
        <w:rPr>
          <w:rFonts w:ascii="Arial" w:hAnsi="Arial" w:cs="Arial"/>
          <w:i/>
          <w:szCs w:val="24"/>
          <w:lang w:val="fr-BE"/>
        </w:rPr>
        <w:t xml:space="preserve">Cucuteni </w:t>
      </w:r>
      <w:r w:rsidRPr="00710269">
        <w:rPr>
          <w:rFonts w:ascii="Arial" w:hAnsi="Arial" w:cs="Arial"/>
          <w:i/>
          <w:szCs w:val="24"/>
          <w:lang w:val="fr-BE"/>
        </w:rPr>
        <w:t>Cogeasca</w:t>
      </w:r>
      <w:r>
        <w:rPr>
          <w:rFonts w:ascii="Arial" w:hAnsi="Arial" w:cs="Arial"/>
          <w:szCs w:val="24"/>
          <w:lang w:val="fr-BE"/>
        </w:rPr>
        <w:t xml:space="preserve"> situat pe pârâul Osanzana, cu o suprafaţă de</w:t>
      </w:r>
      <w:r w:rsidRPr="00D91F84">
        <w:rPr>
          <w:rFonts w:ascii="Arial" w:hAnsi="Arial" w:cs="Arial"/>
          <w:szCs w:val="24"/>
          <w:lang w:val="fr-BE"/>
        </w:rPr>
        <w:t xml:space="preserve"> </w:t>
      </w:r>
      <w:r>
        <w:rPr>
          <w:rFonts w:ascii="Arial" w:hAnsi="Arial" w:cs="Arial"/>
          <w:szCs w:val="24"/>
          <w:lang w:val="fr-BE"/>
        </w:rPr>
        <w:t>113 ha,</w:t>
      </w:r>
    </w:p>
    <w:p w:rsidR="00065DF8" w:rsidRPr="00065DF8" w:rsidRDefault="00065DF8" w:rsidP="00065DF8">
      <w:pPr>
        <w:rPr>
          <w:rFonts w:ascii="Arial" w:hAnsi="Arial" w:cs="Arial"/>
          <w:color w:val="1F497D"/>
        </w:rPr>
      </w:pPr>
    </w:p>
    <w:p w:rsidR="00065DF8" w:rsidRPr="00DE47E6" w:rsidRDefault="00065DF8" w:rsidP="00065DF8">
      <w:pPr>
        <w:rPr>
          <w:rFonts w:ascii="Arial" w:hAnsi="Arial" w:cs="Arial"/>
        </w:rPr>
      </w:pPr>
      <w:r w:rsidRPr="00DE47E6">
        <w:rPr>
          <w:rFonts w:ascii="Arial" w:hAnsi="Arial" w:cs="Arial"/>
        </w:rPr>
        <w:t>Sursele care pot influenţa calitatea apelor de suprafaţă şi subterane din zona studiată sunt:</w:t>
      </w:r>
    </w:p>
    <w:p w:rsidR="00065DF8" w:rsidRPr="00DE47E6" w:rsidRDefault="00065DF8" w:rsidP="005B2B97">
      <w:pPr>
        <w:pStyle w:val="ListParagraph"/>
        <w:numPr>
          <w:ilvl w:val="0"/>
          <w:numId w:val="56"/>
        </w:numPr>
        <w:suppressAutoHyphens w:val="0"/>
        <w:spacing w:after="200"/>
        <w:jc w:val="both"/>
        <w:rPr>
          <w:rFonts w:ascii="Arial" w:hAnsi="Arial" w:cs="Arial"/>
        </w:rPr>
      </w:pPr>
      <w:r w:rsidRPr="00DE47E6">
        <w:rPr>
          <w:rFonts w:ascii="Arial" w:hAnsi="Arial" w:cs="Arial"/>
        </w:rPr>
        <w:t>Surse directe: evacuări neautorizate şi necontrolate de ape uzate (menajere şi / sau industriale) în apele de suprafaţă;</w:t>
      </w:r>
    </w:p>
    <w:p w:rsidR="00065DF8" w:rsidRPr="00DE47E6" w:rsidRDefault="00065DF8" w:rsidP="005B2B97">
      <w:pPr>
        <w:pStyle w:val="ListParagraph"/>
        <w:numPr>
          <w:ilvl w:val="0"/>
          <w:numId w:val="56"/>
        </w:numPr>
        <w:suppressAutoHyphens w:val="0"/>
        <w:spacing w:after="200"/>
        <w:jc w:val="both"/>
        <w:rPr>
          <w:rFonts w:ascii="Arial" w:hAnsi="Arial" w:cs="Arial"/>
        </w:rPr>
      </w:pPr>
      <w:r w:rsidRPr="00DE47E6">
        <w:rPr>
          <w:rFonts w:ascii="Arial" w:hAnsi="Arial" w:cs="Arial"/>
        </w:rPr>
        <w:t>Sursele din amonte</w:t>
      </w:r>
    </w:p>
    <w:p w:rsidR="00065DF8" w:rsidRPr="00DE47E6" w:rsidRDefault="00065DF8" w:rsidP="005B2B97">
      <w:pPr>
        <w:pStyle w:val="ListParagraph"/>
        <w:numPr>
          <w:ilvl w:val="0"/>
          <w:numId w:val="56"/>
        </w:numPr>
        <w:suppressAutoHyphens w:val="0"/>
        <w:spacing w:after="200"/>
        <w:jc w:val="both"/>
        <w:rPr>
          <w:rFonts w:ascii="Arial" w:hAnsi="Arial" w:cs="Arial"/>
        </w:rPr>
      </w:pPr>
      <w:r w:rsidRPr="00DE47E6">
        <w:rPr>
          <w:rFonts w:ascii="Arial" w:hAnsi="Arial" w:cs="Arial"/>
        </w:rPr>
        <w:t xml:space="preserve">Surse indirecte: transportul poluanţilor antrenaţi din amonte de către apele pluviale. Astfel, deşeurile zootehnice sau menajere depozitate necorespunzător, fitosanitare utilizate necorespunzător pe terenurile agricole etc. pot fi spălate de apele pluviale şi antrenate de acestea în apele râului </w:t>
      </w:r>
      <w:r w:rsidR="00132C33">
        <w:rPr>
          <w:rFonts w:ascii="Arial" w:hAnsi="Arial" w:cs="Arial"/>
        </w:rPr>
        <w:t>Bahlui</w:t>
      </w:r>
      <w:r w:rsidRPr="00DE47E6">
        <w:rPr>
          <w:rFonts w:ascii="Arial" w:hAnsi="Arial" w:cs="Arial"/>
        </w:rPr>
        <w:t>.</w:t>
      </w:r>
    </w:p>
    <w:p w:rsidR="00065DF8" w:rsidRPr="00DE47E6" w:rsidRDefault="00065DF8" w:rsidP="005B2B97">
      <w:pPr>
        <w:pStyle w:val="ListParagraph"/>
        <w:numPr>
          <w:ilvl w:val="0"/>
          <w:numId w:val="56"/>
        </w:numPr>
        <w:suppressAutoHyphens w:val="0"/>
        <w:spacing w:after="200"/>
        <w:jc w:val="both"/>
        <w:rPr>
          <w:rFonts w:ascii="Arial" w:hAnsi="Arial" w:cs="Arial"/>
        </w:rPr>
      </w:pPr>
      <w:r w:rsidRPr="00DE47E6">
        <w:rPr>
          <w:rFonts w:ascii="Arial" w:hAnsi="Arial" w:cs="Arial"/>
        </w:rPr>
        <w:t>Pentru apele subterane pot fi afectate de utilizarea necorespunzătoare a îngrăşămintelor cu azot şi / sau fosfor, poluări istorice, alte scurgeri. Corpul subteran SI03 este foarte mare, în raport cu zona analizată, astfel încât poluanţii pot fi dispersaţi de la distanţe mari.</w:t>
      </w:r>
    </w:p>
    <w:p w:rsidR="00065DF8" w:rsidRPr="00DE47E6" w:rsidRDefault="00065DF8" w:rsidP="00065DF8">
      <w:pPr>
        <w:rPr>
          <w:rFonts w:ascii="Arial" w:hAnsi="Arial" w:cs="Arial"/>
          <w:b/>
          <w:i/>
        </w:rPr>
      </w:pPr>
      <w:r w:rsidRPr="00DE47E6">
        <w:rPr>
          <w:rFonts w:ascii="Arial" w:hAnsi="Arial" w:cs="Arial"/>
          <w:b/>
          <w:i/>
        </w:rPr>
        <w:t>Ape pluviale:</w:t>
      </w:r>
    </w:p>
    <w:p w:rsidR="00065DF8" w:rsidRPr="00DE47E6" w:rsidRDefault="00065DF8" w:rsidP="00065DF8">
      <w:pPr>
        <w:rPr>
          <w:rFonts w:ascii="Arial" w:hAnsi="Arial" w:cs="Arial"/>
        </w:rPr>
      </w:pPr>
      <w:r w:rsidRPr="00DE47E6">
        <w:rPr>
          <w:rFonts w:ascii="Arial" w:hAnsi="Arial" w:cs="Arial"/>
        </w:rPr>
        <w:t xml:space="preserve">Nu sunt date cu privire la calitatea apelor pluviale. În general, calitatea acestor ape este dată de calitatea aerului atmosferic şi de existenţa pe sol a unor surse de poluanţi care pot fi antrenaţi de apa de ploaie (fitosanitare, produse petroliere, deşeuri zootehnice, alte deşeuri). Comuna </w:t>
      </w:r>
      <w:r w:rsidR="0008522F">
        <w:rPr>
          <w:rFonts w:ascii="Arial" w:hAnsi="Arial" w:cs="Arial"/>
        </w:rPr>
        <w:t>Leţcani</w:t>
      </w:r>
      <w:r w:rsidRPr="00DE47E6">
        <w:rPr>
          <w:rFonts w:ascii="Arial" w:hAnsi="Arial" w:cs="Arial"/>
        </w:rPr>
        <w:t xml:space="preserve"> dispune de un sistem integrat de colectare a deşeurilor menajere. Nu s-au identificat surse notabile de impurificare a apelor pluviale. În consecinţă, calitatea (chimică şi biologică) acestor ape este de aşteptat să fie bună. </w:t>
      </w:r>
    </w:p>
    <w:p w:rsidR="00065DF8" w:rsidRPr="00DE47E6" w:rsidRDefault="00065DF8" w:rsidP="00065DF8">
      <w:pPr>
        <w:pStyle w:val="Footer"/>
        <w:ind w:left="180" w:firstLine="528"/>
        <w:jc w:val="both"/>
        <w:rPr>
          <w:rFonts w:ascii="Arial" w:hAnsi="Arial" w:cs="Arial"/>
          <w:b/>
        </w:rPr>
      </w:pPr>
    </w:p>
    <w:p w:rsidR="00065DF8" w:rsidRPr="00DE47E6" w:rsidRDefault="00065DF8" w:rsidP="005B2B97">
      <w:pPr>
        <w:widowControl w:val="0"/>
        <w:numPr>
          <w:ilvl w:val="1"/>
          <w:numId w:val="45"/>
        </w:numPr>
        <w:tabs>
          <w:tab w:val="clear" w:pos="360"/>
          <w:tab w:val="left" w:pos="1440"/>
        </w:tabs>
        <w:ind w:left="1440"/>
        <w:jc w:val="both"/>
        <w:rPr>
          <w:rFonts w:ascii="Arial" w:hAnsi="Arial" w:cs="Arial"/>
          <w:b/>
          <w:i/>
        </w:rPr>
      </w:pPr>
      <w:r w:rsidRPr="00DE47E6">
        <w:rPr>
          <w:rFonts w:ascii="Arial" w:hAnsi="Arial" w:cs="Arial"/>
          <w:b/>
          <w:i/>
        </w:rPr>
        <w:t xml:space="preserve">Calitatea solurilor  </w:t>
      </w:r>
    </w:p>
    <w:p w:rsidR="00065DF8" w:rsidRPr="00DE47E6" w:rsidRDefault="00065DF8" w:rsidP="00065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E47E6">
        <w:rPr>
          <w:rFonts w:ascii="Arial" w:hAnsi="Arial" w:cs="Arial"/>
        </w:rPr>
        <w:t xml:space="preserve">          </w:t>
      </w:r>
    </w:p>
    <w:p w:rsidR="00065DF8" w:rsidRPr="00DE47E6" w:rsidRDefault="00065DF8" w:rsidP="00065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E47E6">
        <w:rPr>
          <w:rFonts w:ascii="Arial" w:hAnsi="Arial" w:cs="Arial"/>
        </w:rPr>
        <w:lastRenderedPageBreak/>
        <w:tab/>
        <w:t xml:space="preserve">Solul, ca rezultat al interacţiunii tuturor elementelor mediului şi suport al întregii activităţi umane, este influenţat puternic de acestea, atât prin acţiuni antropice, cât şi ca urmare a unor fenomene naturale. </w:t>
      </w:r>
    </w:p>
    <w:p w:rsidR="00065DF8" w:rsidRPr="00DE47E6" w:rsidRDefault="00065DF8" w:rsidP="00065DF8">
      <w:pPr>
        <w:tabs>
          <w:tab w:val="left" w:pos="720"/>
        </w:tabs>
        <w:ind w:firstLine="360"/>
        <w:jc w:val="both"/>
        <w:rPr>
          <w:rFonts w:ascii="Arial" w:hAnsi="Arial" w:cs="Arial"/>
        </w:rPr>
      </w:pPr>
      <w:r w:rsidRPr="00DE47E6">
        <w:rPr>
          <w:rFonts w:ascii="Arial" w:hAnsi="Arial" w:cs="Arial"/>
        </w:rPr>
        <w:t xml:space="preserve">     Calitatea solului este afectată într-o măsură mai mică sau mai mare de una sau mai multe restricţii. Influenţele dăunătoare ale acestora se reflectă în deteriorarea caracteristicilor şi funcţiilor solurilor, respectiv în capacitatea lor bioproductivă, dar, ceea ce este şi mai grav, în afectarea calităţii produselor agricole şi a securităţii alimentare, cu urmări serioase asupra calităţii vieţii omului.</w:t>
      </w:r>
    </w:p>
    <w:p w:rsidR="00065DF8" w:rsidRPr="00DE47E6" w:rsidRDefault="00065DF8" w:rsidP="00065DF8">
      <w:pPr>
        <w:jc w:val="both"/>
        <w:rPr>
          <w:rFonts w:ascii="Arial" w:hAnsi="Arial" w:cs="Arial"/>
          <w:lang w:val="pt-BR" w:eastAsia="en-US"/>
        </w:rPr>
      </w:pPr>
      <w:r w:rsidRPr="00DE47E6">
        <w:rPr>
          <w:rFonts w:ascii="Arial" w:hAnsi="Arial" w:cs="Arial"/>
          <w:noProof/>
        </w:rPr>
        <w:tab/>
      </w:r>
    </w:p>
    <w:p w:rsidR="00065DF8" w:rsidRPr="00DE47E6" w:rsidRDefault="00065DF8" w:rsidP="00065DF8">
      <w:pPr>
        <w:pStyle w:val="BodyText"/>
        <w:tabs>
          <w:tab w:val="left" w:pos="786"/>
        </w:tabs>
        <w:spacing w:after="0"/>
        <w:jc w:val="both"/>
        <w:rPr>
          <w:rFonts w:ascii="Arial" w:hAnsi="Arial" w:cs="Arial"/>
          <w:szCs w:val="20"/>
        </w:rPr>
      </w:pPr>
    </w:p>
    <w:p w:rsidR="00065DF8" w:rsidRPr="00DE47E6" w:rsidRDefault="00065DF8" w:rsidP="00065DF8">
      <w:pPr>
        <w:pStyle w:val="BodyText"/>
        <w:widowControl w:val="0"/>
        <w:tabs>
          <w:tab w:val="left" w:pos="720"/>
          <w:tab w:val="left" w:pos="1200"/>
        </w:tabs>
        <w:spacing w:after="0"/>
        <w:ind w:left="1080"/>
        <w:jc w:val="both"/>
        <w:rPr>
          <w:rFonts w:ascii="Arial" w:hAnsi="Arial" w:cs="Arial"/>
          <w:b/>
          <w:bCs/>
          <w:i/>
        </w:rPr>
      </w:pPr>
      <w:r w:rsidRPr="00DE47E6">
        <w:rPr>
          <w:rFonts w:ascii="Arial" w:hAnsi="Arial" w:cs="Arial"/>
          <w:b/>
          <w:bCs/>
          <w:i/>
        </w:rPr>
        <w:t xml:space="preserve">Degradarea solurilor  </w:t>
      </w:r>
    </w:p>
    <w:p w:rsidR="00065DF8" w:rsidRPr="00DE47E6" w:rsidRDefault="00065DF8" w:rsidP="00065DF8">
      <w:pPr>
        <w:tabs>
          <w:tab w:val="left" w:pos="720"/>
        </w:tabs>
        <w:jc w:val="both"/>
        <w:rPr>
          <w:rFonts w:ascii="Arial" w:hAnsi="Arial" w:cs="Arial"/>
        </w:rPr>
      </w:pPr>
      <w:r w:rsidRPr="00DE47E6">
        <w:rPr>
          <w:rFonts w:ascii="Arial" w:hAnsi="Arial" w:cs="Arial"/>
          <w:b/>
        </w:rPr>
        <w:t xml:space="preserve">           </w:t>
      </w:r>
      <w:r w:rsidRPr="00DE47E6">
        <w:rPr>
          <w:rFonts w:ascii="Arial" w:hAnsi="Arial" w:cs="Arial"/>
        </w:rPr>
        <w:t xml:space="preserve">Degradarea solurilor reprezintă un proces complex, generat în timp de o multitudine de factori naturali şi antropici, care determină anumite restricţii în utilizarea solurilor.  </w:t>
      </w:r>
    </w:p>
    <w:p w:rsidR="00065DF8" w:rsidRPr="00DE47E6" w:rsidRDefault="00065DF8" w:rsidP="00065DF8">
      <w:pPr>
        <w:jc w:val="both"/>
        <w:rPr>
          <w:rFonts w:ascii="Arial" w:hAnsi="Arial" w:cs="Arial"/>
        </w:rPr>
      </w:pPr>
      <w:r w:rsidRPr="00DE47E6">
        <w:rPr>
          <w:rFonts w:ascii="Arial" w:hAnsi="Arial" w:cs="Arial"/>
        </w:rPr>
        <w:tab/>
        <w:t>Aceste restricţii sunt cauzate fie de factori naturali (clima, forme de relief, caracteristici edafice etc), fie de acţiuni antropice agricole; în multe cazuri factorii mentionaţi pot acţiona sinergic în sens negativ, având ca efect scăderea calităţii solurilor şi chiar anularea funcţiilor acestora.</w:t>
      </w:r>
    </w:p>
    <w:p w:rsidR="00065DF8" w:rsidRPr="00DE47E6" w:rsidRDefault="00065DF8" w:rsidP="00065DF8">
      <w:pPr>
        <w:jc w:val="both"/>
        <w:rPr>
          <w:rFonts w:ascii="Arial" w:hAnsi="Arial" w:cs="Arial"/>
        </w:rPr>
      </w:pPr>
      <w:r w:rsidRPr="00DE47E6">
        <w:rPr>
          <w:rFonts w:ascii="Arial" w:hAnsi="Arial" w:cs="Arial"/>
        </w:rPr>
        <w:tab/>
        <w:t>Din evaluarea însuşirilor solurilor, precum şi a unor factori privind drenajul, inundabilitatea, eroziunea şi relieful (panta), rezultă o serie de factori limitativi ai terenurilor, care determină o serie de restricţii în folosirea lor agricolă. Restricţiile se referă atât la condiţiile existente, care diminuează recoltele, cât şi la pericolul apariţiei, prin exploatare, a unor degradări având aceleaşi efecte.</w:t>
      </w:r>
    </w:p>
    <w:p w:rsidR="00841BFE" w:rsidRPr="00934859" w:rsidRDefault="00841BFE" w:rsidP="00841BFE">
      <w:pPr>
        <w:tabs>
          <w:tab w:val="left" w:pos="0"/>
          <w:tab w:val="left" w:pos="720"/>
        </w:tabs>
        <w:jc w:val="both"/>
        <w:rPr>
          <w:rFonts w:ascii="Arial" w:hAnsi="Arial" w:cs="Arial"/>
        </w:rPr>
      </w:pPr>
      <w:r>
        <w:rPr>
          <w:rFonts w:ascii="Arial" w:hAnsi="Arial" w:cs="Arial"/>
        </w:rPr>
        <w:tab/>
      </w:r>
      <w:r w:rsidRPr="00934859">
        <w:rPr>
          <w:rFonts w:ascii="Arial" w:hAnsi="Arial" w:cs="Arial"/>
        </w:rPr>
        <w:t>Cursul de ape care străbate teritoriul comunei</w:t>
      </w:r>
      <w:r>
        <w:rPr>
          <w:rFonts w:ascii="Arial" w:hAnsi="Arial" w:cs="Arial"/>
        </w:rPr>
        <w:t>,</w:t>
      </w:r>
      <w:r w:rsidRPr="00934859">
        <w:rPr>
          <w:rFonts w:ascii="Arial" w:hAnsi="Arial" w:cs="Arial"/>
        </w:rPr>
        <w:t xml:space="preserve"> râul </w:t>
      </w:r>
      <w:r>
        <w:rPr>
          <w:rFonts w:ascii="Arial" w:hAnsi="Arial" w:cs="Arial"/>
        </w:rPr>
        <w:t>Bahlui</w:t>
      </w:r>
      <w:r w:rsidRPr="00B84192">
        <w:rPr>
          <w:rFonts w:ascii="Arial" w:hAnsi="Arial" w:cs="Arial"/>
          <w:szCs w:val="24"/>
        </w:rPr>
        <w:t xml:space="preserve"> </w:t>
      </w:r>
      <w:r w:rsidRPr="00713274">
        <w:rPr>
          <w:rFonts w:ascii="Arial" w:hAnsi="Arial" w:cs="Arial"/>
          <w:szCs w:val="24"/>
        </w:rPr>
        <w:t>şi af</w:t>
      </w:r>
      <w:r>
        <w:rPr>
          <w:rFonts w:ascii="Arial" w:hAnsi="Arial" w:cs="Arial"/>
          <w:szCs w:val="24"/>
        </w:rPr>
        <w:t xml:space="preserve">luienţii săi </w:t>
      </w:r>
      <w:r w:rsidRPr="00713274">
        <w:rPr>
          <w:rFonts w:ascii="Arial" w:hAnsi="Arial" w:cs="Arial"/>
          <w:szCs w:val="24"/>
        </w:rPr>
        <w:t xml:space="preserve">pâraiele Bogonos, </w:t>
      </w:r>
      <w:r>
        <w:rPr>
          <w:rFonts w:ascii="Arial" w:hAnsi="Arial" w:cs="Arial"/>
          <w:szCs w:val="24"/>
        </w:rPr>
        <w:t xml:space="preserve">Cucuteni, Cogeasca, </w:t>
      </w:r>
      <w:r w:rsidRPr="00713274">
        <w:rPr>
          <w:rFonts w:ascii="Arial" w:hAnsi="Arial" w:cs="Arial"/>
          <w:szCs w:val="24"/>
        </w:rPr>
        <w:t>Voineşti, Ileana, Pârâul Mare</w:t>
      </w:r>
      <w:r>
        <w:rPr>
          <w:rFonts w:ascii="Arial" w:hAnsi="Arial" w:cs="Arial"/>
        </w:rPr>
        <w:t xml:space="preserve">, se </w:t>
      </w:r>
      <w:r w:rsidRPr="00934859">
        <w:rPr>
          <w:rFonts w:ascii="Arial" w:hAnsi="Arial" w:cs="Arial"/>
        </w:rPr>
        <w:t>caracterizează printr-un regim cu frecvente şi accentuate variaţii de nivel şi debit, în urma ploilor abundente şi la topăirea zăpezilor</w:t>
      </w:r>
      <w:r>
        <w:rPr>
          <w:rFonts w:ascii="Arial" w:hAnsi="Arial" w:cs="Arial"/>
        </w:rPr>
        <w:t xml:space="preserve"> când sunt posibile inundaţii</w:t>
      </w:r>
      <w:r w:rsidRPr="00934859">
        <w:rPr>
          <w:rFonts w:ascii="Arial" w:hAnsi="Arial" w:cs="Arial"/>
        </w:rPr>
        <w:t>.</w:t>
      </w:r>
    </w:p>
    <w:p w:rsidR="00841BFE" w:rsidRPr="00431522" w:rsidRDefault="00FC6429" w:rsidP="00431522">
      <w:pPr>
        <w:suppressAutoHyphens w:val="0"/>
        <w:jc w:val="both"/>
        <w:rPr>
          <w:rFonts w:ascii="Arial" w:hAnsi="Arial" w:cs="Arial"/>
          <w:b/>
        </w:rPr>
      </w:pPr>
      <w:r>
        <w:rPr>
          <w:rFonts w:ascii="Arial" w:hAnsi="Arial" w:cs="Arial"/>
        </w:rPr>
        <w:t>Zone</w:t>
      </w:r>
      <w:r w:rsidR="00841BFE" w:rsidRPr="00FC6429">
        <w:rPr>
          <w:rFonts w:ascii="Arial" w:hAnsi="Arial" w:cs="Arial"/>
        </w:rPr>
        <w:t xml:space="preserve"> unde ar putea avea loc alunecari de teren se afla in urmatoarele locatii:</w:t>
      </w:r>
      <w:r w:rsidRPr="00FC6429">
        <w:rPr>
          <w:rFonts w:ascii="Arial" w:hAnsi="Arial" w:cs="Arial"/>
        </w:rPr>
        <w:t xml:space="preserve"> </w:t>
      </w:r>
      <w:r w:rsidR="00841BFE" w:rsidRPr="00FC6429">
        <w:rPr>
          <w:rFonts w:ascii="Arial" w:hAnsi="Arial" w:cs="Arial"/>
        </w:rPr>
        <w:t>satul Letcani, pe DJ 248 B Km 4, catre Sat Cogeasca, la punctul denumit zon</w:t>
      </w:r>
      <w:r w:rsidRPr="00FC6429">
        <w:rPr>
          <w:rFonts w:ascii="Arial" w:hAnsi="Arial" w:cs="Arial"/>
        </w:rPr>
        <w:t>a de locuinte “Tabara de vara”,</w:t>
      </w:r>
      <w:r w:rsidR="00841BFE" w:rsidRPr="00FC6429">
        <w:rPr>
          <w:rFonts w:ascii="Arial" w:hAnsi="Arial" w:cs="Arial"/>
        </w:rPr>
        <w:t xml:space="preserve"> pe versantul nord-e</w:t>
      </w:r>
      <w:r w:rsidRPr="00FC6429">
        <w:rPr>
          <w:rFonts w:ascii="Arial" w:hAnsi="Arial" w:cs="Arial"/>
        </w:rPr>
        <w:t xml:space="preserve">stic al cotei cu denumirea Holm şi </w:t>
      </w:r>
      <w:r w:rsidR="00841BFE" w:rsidRPr="00FC6429">
        <w:rPr>
          <w:rFonts w:ascii="Arial" w:hAnsi="Arial" w:cs="Arial"/>
        </w:rPr>
        <w:t>satul Cogeasca, acumularea Cucuteni, v</w:t>
      </w:r>
      <w:r w:rsidR="00132C33">
        <w:rPr>
          <w:rFonts w:ascii="Arial" w:hAnsi="Arial" w:cs="Arial"/>
        </w:rPr>
        <w:t xml:space="preserve">ersantul sud  vestic acumularii, în </w:t>
      </w:r>
      <w:r w:rsidR="00132C33" w:rsidRPr="007D2A7F">
        <w:rPr>
          <w:rFonts w:ascii="Arial" w:hAnsi="Arial" w:cs="Arial"/>
        </w:rPr>
        <w:t>satul Bogonos, p</w:t>
      </w:r>
      <w:r w:rsidR="00132C33">
        <w:rPr>
          <w:rFonts w:ascii="Arial" w:hAnsi="Arial" w:cs="Arial"/>
        </w:rPr>
        <w:t>e</w:t>
      </w:r>
      <w:r w:rsidR="00132C33" w:rsidRPr="007D2A7F">
        <w:rPr>
          <w:rFonts w:ascii="Arial" w:hAnsi="Arial" w:cs="Arial"/>
        </w:rPr>
        <w:t xml:space="preserve"> DJ 248B pot avea loc alunecări de versant pe o suprafaţă de 300m.</w:t>
      </w:r>
    </w:p>
    <w:p w:rsidR="00841BFE" w:rsidRPr="001C6386" w:rsidRDefault="00841BFE" w:rsidP="00841BFE">
      <w:pPr>
        <w:spacing w:before="120" w:line="276" w:lineRule="auto"/>
        <w:ind w:firstLine="902"/>
        <w:jc w:val="both"/>
        <w:rPr>
          <w:rFonts w:ascii="Arial" w:hAnsi="Arial" w:cs="Arial"/>
          <w:szCs w:val="24"/>
        </w:rPr>
      </w:pPr>
      <w:r w:rsidRPr="001C6386">
        <w:rPr>
          <w:rFonts w:ascii="Arial" w:hAnsi="Arial" w:cs="Arial"/>
          <w:szCs w:val="24"/>
        </w:rPr>
        <w:t>La nivelul Comunei Letcani, suprafetele de sol afectate de degradarea agrofizica se prezinta astfel:</w:t>
      </w:r>
    </w:p>
    <w:p w:rsidR="00841BFE" w:rsidRPr="001C6386" w:rsidRDefault="00841BFE" w:rsidP="00841BFE">
      <w:pPr>
        <w:numPr>
          <w:ilvl w:val="0"/>
          <w:numId w:val="20"/>
        </w:numPr>
        <w:suppressAutoHyphens w:val="0"/>
        <w:spacing w:line="276" w:lineRule="auto"/>
        <w:ind w:hanging="182"/>
        <w:jc w:val="both"/>
        <w:rPr>
          <w:rFonts w:ascii="Arial" w:hAnsi="Arial" w:cs="Arial"/>
          <w:szCs w:val="24"/>
        </w:rPr>
      </w:pPr>
      <w:r w:rsidRPr="001C6386">
        <w:rPr>
          <w:rFonts w:ascii="Arial" w:hAnsi="Arial" w:cs="Arial"/>
          <w:szCs w:val="24"/>
        </w:rPr>
        <w:t xml:space="preserve">Teren arabil afectat de eroziune prin apa: </w:t>
      </w:r>
      <w:smartTag w:uri="urn:schemas-microsoft-com:office:smarttags" w:element="metricconverter">
        <w:smartTagPr>
          <w:attr w:name="ProductID" w:val="16 ha"/>
        </w:smartTagPr>
        <w:r w:rsidRPr="001C6386">
          <w:rPr>
            <w:rFonts w:ascii="Arial" w:hAnsi="Arial" w:cs="Arial"/>
            <w:szCs w:val="24"/>
          </w:rPr>
          <w:t>16 ha</w:t>
        </w:r>
      </w:smartTag>
      <w:r w:rsidRPr="001C6386">
        <w:rPr>
          <w:rFonts w:ascii="Arial" w:hAnsi="Arial" w:cs="Arial"/>
          <w:szCs w:val="24"/>
        </w:rPr>
        <w:t>;</w:t>
      </w:r>
    </w:p>
    <w:p w:rsidR="00841BFE" w:rsidRPr="001C6386" w:rsidRDefault="00841BFE" w:rsidP="00841BFE">
      <w:pPr>
        <w:numPr>
          <w:ilvl w:val="0"/>
          <w:numId w:val="20"/>
        </w:numPr>
        <w:suppressAutoHyphens w:val="0"/>
        <w:spacing w:line="276" w:lineRule="auto"/>
        <w:ind w:hanging="182"/>
        <w:jc w:val="both"/>
        <w:rPr>
          <w:rFonts w:ascii="Arial" w:hAnsi="Arial" w:cs="Arial"/>
          <w:szCs w:val="24"/>
        </w:rPr>
      </w:pPr>
      <w:r w:rsidRPr="001C6386">
        <w:rPr>
          <w:rFonts w:ascii="Arial" w:hAnsi="Arial" w:cs="Arial"/>
          <w:szCs w:val="24"/>
        </w:rPr>
        <w:t xml:space="preserve">Pasuni afectate de eroziune prin apa: </w:t>
      </w:r>
      <w:smartTag w:uri="urn:schemas-microsoft-com:office:smarttags" w:element="metricconverter">
        <w:smartTagPr>
          <w:attr w:name="ProductID" w:val="317 ha"/>
        </w:smartTagPr>
        <w:r w:rsidRPr="001C6386">
          <w:rPr>
            <w:rFonts w:ascii="Arial" w:hAnsi="Arial" w:cs="Arial"/>
            <w:szCs w:val="24"/>
          </w:rPr>
          <w:t>317 ha</w:t>
        </w:r>
      </w:smartTag>
      <w:r w:rsidRPr="001C6386">
        <w:rPr>
          <w:rFonts w:ascii="Arial" w:hAnsi="Arial" w:cs="Arial"/>
          <w:szCs w:val="24"/>
        </w:rPr>
        <w:t>.</w:t>
      </w:r>
    </w:p>
    <w:p w:rsidR="00065DF8" w:rsidRPr="00065DF8" w:rsidRDefault="00065DF8" w:rsidP="00065DF8">
      <w:pPr>
        <w:jc w:val="both"/>
        <w:rPr>
          <w:rFonts w:ascii="Arial" w:hAnsi="Arial" w:cs="Arial"/>
          <w:color w:val="1F497D"/>
          <w:szCs w:val="24"/>
        </w:rPr>
      </w:pPr>
    </w:p>
    <w:p w:rsidR="00065DF8" w:rsidRPr="00DE47E6" w:rsidRDefault="00065DF8" w:rsidP="00065DF8">
      <w:pPr>
        <w:jc w:val="both"/>
        <w:rPr>
          <w:rFonts w:ascii="Arial" w:hAnsi="Arial" w:cs="Arial"/>
          <w:noProof/>
        </w:rPr>
      </w:pPr>
      <w:r w:rsidRPr="00065DF8">
        <w:rPr>
          <w:rFonts w:ascii="Arial" w:hAnsi="Arial" w:cs="Arial"/>
          <w:noProof/>
          <w:color w:val="1F497D"/>
        </w:rPr>
        <w:tab/>
      </w:r>
      <w:r w:rsidRPr="00DE47E6">
        <w:rPr>
          <w:rFonts w:ascii="Arial" w:hAnsi="Arial" w:cs="Arial"/>
          <w:noProof/>
        </w:rPr>
        <w:t xml:space="preserve">Solul este supus unei game largi de manifestări ale activităţii omului asupra sa: </w:t>
      </w:r>
    </w:p>
    <w:p w:rsidR="00065DF8" w:rsidRPr="00DE47E6" w:rsidRDefault="00065DF8" w:rsidP="00065DF8">
      <w:pPr>
        <w:jc w:val="both"/>
        <w:rPr>
          <w:rFonts w:ascii="Arial" w:hAnsi="Arial" w:cs="Arial"/>
          <w:noProof/>
        </w:rPr>
      </w:pPr>
    </w:p>
    <w:p w:rsidR="00065DF8" w:rsidRPr="00DE47E6" w:rsidRDefault="00065DF8" w:rsidP="005B2B97">
      <w:pPr>
        <w:widowControl w:val="0"/>
        <w:numPr>
          <w:ilvl w:val="0"/>
          <w:numId w:val="51"/>
        </w:numPr>
        <w:jc w:val="both"/>
        <w:rPr>
          <w:rFonts w:ascii="Arial" w:hAnsi="Arial" w:cs="Arial"/>
          <w:noProof/>
        </w:rPr>
      </w:pPr>
      <w:r w:rsidRPr="00DE47E6">
        <w:rPr>
          <w:rFonts w:ascii="Arial" w:hAnsi="Arial" w:cs="Arial"/>
          <w:i/>
          <w:noProof/>
        </w:rPr>
        <w:t xml:space="preserve">Influenţa defrişărilor asupra solului: </w:t>
      </w:r>
    </w:p>
    <w:p w:rsidR="00065DF8" w:rsidRPr="00DE47E6" w:rsidRDefault="00065DF8" w:rsidP="00065DF8">
      <w:pPr>
        <w:jc w:val="both"/>
        <w:rPr>
          <w:rFonts w:ascii="Arial" w:hAnsi="Arial" w:cs="Arial"/>
          <w:noProof/>
        </w:rPr>
      </w:pPr>
      <w:r w:rsidRPr="00DE47E6">
        <w:rPr>
          <w:rFonts w:ascii="Arial" w:hAnsi="Arial" w:cs="Arial"/>
          <w:noProof/>
        </w:rPr>
        <w:tab/>
        <w:t>Defrişarea pădurilor şi instalarea vegetaţiei ierboase intensifică fenomenele de bioacumulare, iar cultivarea acestor terenuri înţelenite frânează acest proces.</w:t>
      </w:r>
    </w:p>
    <w:p w:rsidR="00065DF8" w:rsidRPr="00DE47E6" w:rsidRDefault="00065DF8" w:rsidP="00065DF8">
      <w:pPr>
        <w:jc w:val="both"/>
        <w:rPr>
          <w:rFonts w:ascii="Arial" w:hAnsi="Arial" w:cs="Arial"/>
          <w:noProof/>
        </w:rPr>
      </w:pPr>
      <w:r w:rsidRPr="00DE47E6">
        <w:rPr>
          <w:rFonts w:ascii="Arial" w:hAnsi="Arial" w:cs="Arial"/>
          <w:noProof/>
        </w:rPr>
        <w:tab/>
        <w:t xml:space="preserve">Totodată prin defrişarea şi desţelenirea terenurilor în pantă se intensifică fenomenele de eroziune a solului şi colmatare a văilor. Pe terenurile în pantă cu roci subiacente grele, prin înlăturarea vegetaţiei lemnoase creşte foarte mult riscul apariţiei alunecărilor de teren, sau de reactivare a unor alunecări mai vechi stabilizate. </w:t>
      </w:r>
    </w:p>
    <w:p w:rsidR="00065DF8" w:rsidRPr="00DE47E6" w:rsidRDefault="00065DF8" w:rsidP="005B2B97">
      <w:pPr>
        <w:widowControl w:val="0"/>
        <w:numPr>
          <w:ilvl w:val="0"/>
          <w:numId w:val="51"/>
        </w:numPr>
        <w:jc w:val="both"/>
        <w:rPr>
          <w:rFonts w:ascii="Arial" w:hAnsi="Arial" w:cs="Arial"/>
          <w:i/>
          <w:noProof/>
        </w:rPr>
      </w:pPr>
      <w:r w:rsidRPr="00DE47E6">
        <w:rPr>
          <w:rFonts w:ascii="Arial" w:hAnsi="Arial" w:cs="Arial"/>
          <w:i/>
          <w:noProof/>
        </w:rPr>
        <w:t>Influenţa lucrărilor solului:</w:t>
      </w:r>
    </w:p>
    <w:p w:rsidR="00065DF8" w:rsidRPr="00DE47E6" w:rsidRDefault="00065DF8" w:rsidP="00065DF8">
      <w:pPr>
        <w:jc w:val="both"/>
        <w:rPr>
          <w:rFonts w:ascii="Arial" w:hAnsi="Arial" w:cs="Arial"/>
          <w:noProof/>
        </w:rPr>
      </w:pPr>
      <w:r w:rsidRPr="00DE47E6">
        <w:rPr>
          <w:rFonts w:ascii="Arial" w:hAnsi="Arial" w:cs="Arial"/>
          <w:noProof/>
        </w:rPr>
        <w:lastRenderedPageBreak/>
        <w:tab/>
        <w:t xml:space="preserve">Executarea corectă a lucrărilor solului are o influenţă pozitivă asupra porozităţii solului, regimului aero-hidric, activităţii microbiene, compactităţii solului etc. </w:t>
      </w:r>
    </w:p>
    <w:p w:rsidR="00065DF8" w:rsidRPr="00DE47E6" w:rsidRDefault="00065DF8" w:rsidP="00065DF8">
      <w:pPr>
        <w:jc w:val="both"/>
        <w:rPr>
          <w:rFonts w:ascii="Arial" w:hAnsi="Arial" w:cs="Arial"/>
          <w:noProof/>
        </w:rPr>
      </w:pPr>
      <w:r w:rsidRPr="00DE47E6">
        <w:rPr>
          <w:rFonts w:ascii="Arial" w:hAnsi="Arial" w:cs="Arial"/>
          <w:noProof/>
        </w:rPr>
        <w:tab/>
        <w:t xml:space="preserve">Adâncirea treptată a arăturii pe solurile cu orizont eluvial însoţită de aplicarea de amendamente şi îngrăşăminte, duce la distrugerea acestui orizont şi îmbunătăţirea condiţiilor de nutriţie ale plantelor. </w:t>
      </w:r>
    </w:p>
    <w:p w:rsidR="00065DF8" w:rsidRPr="00DE47E6" w:rsidRDefault="00065DF8" w:rsidP="00065DF8">
      <w:pPr>
        <w:jc w:val="both"/>
        <w:rPr>
          <w:rFonts w:ascii="Arial" w:hAnsi="Arial" w:cs="Arial"/>
          <w:noProof/>
        </w:rPr>
      </w:pPr>
      <w:r w:rsidRPr="00DE47E6">
        <w:rPr>
          <w:rFonts w:ascii="Arial" w:hAnsi="Arial" w:cs="Arial"/>
          <w:noProof/>
        </w:rPr>
        <w:tab/>
        <w:t>Executarea tuturor lucrărilor solului la momentul optim de umiditate evită apariţia fenomenelor de tasare secundară a solului şi distrugerea structurii acestuia.</w:t>
      </w:r>
    </w:p>
    <w:p w:rsidR="00065DF8" w:rsidRPr="00DE47E6" w:rsidRDefault="00065DF8" w:rsidP="00065DF8">
      <w:pPr>
        <w:jc w:val="both"/>
        <w:rPr>
          <w:rFonts w:ascii="Arial" w:hAnsi="Arial" w:cs="Arial"/>
          <w:noProof/>
        </w:rPr>
      </w:pPr>
      <w:r w:rsidRPr="00DE47E6">
        <w:rPr>
          <w:rFonts w:ascii="Arial" w:hAnsi="Arial" w:cs="Arial"/>
          <w:noProof/>
        </w:rPr>
        <w:tab/>
        <w:t xml:space="preserve">Executarea incorectă a lucrărilor solului, mai ales pe terenurile în pantă şi la umiditate necorespunzătoare duce la accelerarea eroziunii solului şi distrugerea fertilităţii acestuia. </w:t>
      </w:r>
    </w:p>
    <w:p w:rsidR="00065DF8" w:rsidRPr="00DE47E6" w:rsidRDefault="00065DF8" w:rsidP="00065DF8">
      <w:pPr>
        <w:jc w:val="both"/>
        <w:rPr>
          <w:rFonts w:ascii="Arial" w:hAnsi="Arial" w:cs="Arial"/>
          <w:noProof/>
        </w:rPr>
      </w:pPr>
      <w:r w:rsidRPr="00DE47E6">
        <w:rPr>
          <w:rFonts w:ascii="Arial" w:hAnsi="Arial" w:cs="Arial"/>
          <w:noProof/>
        </w:rPr>
        <w:t xml:space="preserve"> </w:t>
      </w:r>
      <w:r w:rsidRPr="00DE47E6">
        <w:rPr>
          <w:rFonts w:ascii="Arial" w:hAnsi="Arial" w:cs="Arial"/>
          <w:noProof/>
        </w:rPr>
        <w:tab/>
        <w:t xml:space="preserve">Păşunatul neraţional, cu încărcătură prea mare de animale, duce la distrugerea structurii solului şi apariţia fenomenelor de eroziune şi alunecări de teren pe pantele mari, şi a fenomenelor de tasare. </w:t>
      </w:r>
    </w:p>
    <w:p w:rsidR="00065DF8" w:rsidRPr="00DE47E6" w:rsidRDefault="00065DF8" w:rsidP="005B2B97">
      <w:pPr>
        <w:widowControl w:val="0"/>
        <w:numPr>
          <w:ilvl w:val="0"/>
          <w:numId w:val="51"/>
        </w:numPr>
        <w:jc w:val="both"/>
        <w:rPr>
          <w:rFonts w:ascii="Arial" w:hAnsi="Arial" w:cs="Arial"/>
          <w:i/>
          <w:noProof/>
        </w:rPr>
      </w:pPr>
      <w:r w:rsidRPr="00DE47E6">
        <w:rPr>
          <w:rFonts w:ascii="Arial" w:hAnsi="Arial" w:cs="Arial"/>
          <w:i/>
          <w:noProof/>
        </w:rPr>
        <w:t>Influenţa structurii şi rotaţiei culturilor:</w:t>
      </w:r>
    </w:p>
    <w:p w:rsidR="00065DF8" w:rsidRPr="00DE47E6" w:rsidRDefault="00065DF8" w:rsidP="00065DF8">
      <w:pPr>
        <w:jc w:val="both"/>
        <w:rPr>
          <w:rFonts w:ascii="Arial" w:hAnsi="Arial" w:cs="Arial"/>
          <w:noProof/>
        </w:rPr>
      </w:pPr>
      <w:r w:rsidRPr="00DE47E6">
        <w:rPr>
          <w:rFonts w:ascii="Arial" w:hAnsi="Arial" w:cs="Arial"/>
          <w:noProof/>
        </w:rPr>
        <w:tab/>
        <w:t>Rotaţia culturilor în timp, pe acelaşi teren determină folosirea deplină a tuturor elementelor nutritive existente la diferite adâncimi.</w:t>
      </w:r>
    </w:p>
    <w:p w:rsidR="00065DF8" w:rsidRPr="00DE47E6" w:rsidRDefault="00065DF8" w:rsidP="00065DF8">
      <w:pPr>
        <w:jc w:val="both"/>
        <w:rPr>
          <w:rFonts w:ascii="Arial" w:hAnsi="Arial" w:cs="Arial"/>
          <w:noProof/>
        </w:rPr>
      </w:pPr>
      <w:r w:rsidRPr="00DE47E6">
        <w:rPr>
          <w:rFonts w:ascii="Arial" w:hAnsi="Arial" w:cs="Arial"/>
          <w:noProof/>
        </w:rPr>
        <w:tab/>
        <w:t xml:space="preserve">Cultivarea cerealelor păioase pe terenurile în pantă, cu introducerea în asolament a unei plante perene amelioratoare sub formă de benzi sau fâşii contribuie la oprirea fenomenelor de eroziune şi conservarea fertilităţii. </w:t>
      </w:r>
    </w:p>
    <w:p w:rsidR="00065DF8" w:rsidRPr="00DE47E6" w:rsidRDefault="00065DF8" w:rsidP="005B2B97">
      <w:pPr>
        <w:widowControl w:val="0"/>
        <w:numPr>
          <w:ilvl w:val="0"/>
          <w:numId w:val="51"/>
        </w:numPr>
        <w:jc w:val="both"/>
        <w:rPr>
          <w:rFonts w:ascii="Arial" w:hAnsi="Arial" w:cs="Arial"/>
          <w:i/>
          <w:noProof/>
        </w:rPr>
      </w:pPr>
      <w:r w:rsidRPr="00DE47E6">
        <w:rPr>
          <w:rFonts w:ascii="Arial" w:hAnsi="Arial" w:cs="Arial"/>
          <w:i/>
          <w:noProof/>
        </w:rPr>
        <w:t xml:space="preserve">Influenţa amendamentelor, îngrăşămintelor şi pesticidelor: </w:t>
      </w:r>
    </w:p>
    <w:p w:rsidR="00065DF8" w:rsidRPr="00DE47E6" w:rsidRDefault="00065DF8" w:rsidP="00065DF8">
      <w:pPr>
        <w:jc w:val="both"/>
        <w:rPr>
          <w:rFonts w:ascii="Arial" w:hAnsi="Arial" w:cs="Arial"/>
          <w:noProof/>
        </w:rPr>
      </w:pPr>
      <w:r w:rsidRPr="00DE47E6">
        <w:rPr>
          <w:rFonts w:ascii="Arial" w:hAnsi="Arial" w:cs="Arial"/>
          <w:noProof/>
        </w:rPr>
        <w:tab/>
        <w:t>Analiza rezultatelor obţinute în laborator scoate în evidenţă folosirea sub posibilităţi a îngrăşămintelor chimice.</w:t>
      </w:r>
    </w:p>
    <w:p w:rsidR="00065DF8" w:rsidRPr="00DE47E6" w:rsidRDefault="00065DF8" w:rsidP="00065DF8">
      <w:pPr>
        <w:jc w:val="both"/>
        <w:rPr>
          <w:rFonts w:ascii="Arial" w:hAnsi="Arial" w:cs="Arial"/>
          <w:noProof/>
        </w:rPr>
      </w:pPr>
      <w:r w:rsidRPr="00DE47E6">
        <w:rPr>
          <w:rFonts w:ascii="Arial" w:hAnsi="Arial" w:cs="Arial"/>
          <w:noProof/>
        </w:rPr>
        <w:tab/>
        <w:t xml:space="preserve">Este necesară folosirea intensivă a îngrăşămintelor şi amendamentelor pe o serie de soluri cu reacţie puternic sau moderat acidă şi cu un conţinut scăzut de materie organică. </w:t>
      </w:r>
    </w:p>
    <w:p w:rsidR="00065DF8" w:rsidRPr="00DE47E6" w:rsidRDefault="00065DF8" w:rsidP="005B2B97">
      <w:pPr>
        <w:widowControl w:val="0"/>
        <w:numPr>
          <w:ilvl w:val="0"/>
          <w:numId w:val="51"/>
        </w:numPr>
        <w:jc w:val="both"/>
        <w:rPr>
          <w:rFonts w:ascii="Arial" w:hAnsi="Arial" w:cs="Arial"/>
          <w:i/>
          <w:noProof/>
        </w:rPr>
      </w:pPr>
      <w:r w:rsidRPr="00DE47E6">
        <w:rPr>
          <w:rFonts w:ascii="Arial" w:hAnsi="Arial" w:cs="Arial"/>
          <w:i/>
          <w:noProof/>
        </w:rPr>
        <w:t>Influenţa lucrărilor de îmbunătăţiri funciare:</w:t>
      </w:r>
    </w:p>
    <w:p w:rsidR="00065DF8" w:rsidRPr="00DE47E6" w:rsidRDefault="00065DF8" w:rsidP="00065DF8">
      <w:pPr>
        <w:jc w:val="both"/>
        <w:rPr>
          <w:rFonts w:ascii="Arial" w:hAnsi="Arial" w:cs="Arial"/>
          <w:noProof/>
        </w:rPr>
      </w:pPr>
      <w:r w:rsidRPr="00DE47E6">
        <w:rPr>
          <w:rFonts w:ascii="Arial" w:hAnsi="Arial" w:cs="Arial"/>
          <w:noProof/>
        </w:rPr>
        <w:tab/>
        <w:t>Irigaţiile neraţionale pot determina băltirea apei, ridicarea nivelului freatic, distrugerea agregatelor structurale, tasarea solului, spălarea humusului şi levigarea substanţelor uşor solubile. De aceea la stabilirea tipului de irigaţie şi a celorlalte elemente tehnice se va ţine seama de tipul de sol şi proprităţile sale.</w:t>
      </w:r>
    </w:p>
    <w:p w:rsidR="00065DF8" w:rsidRPr="00DE47E6" w:rsidRDefault="00065DF8" w:rsidP="00065DF8">
      <w:pPr>
        <w:jc w:val="both"/>
        <w:rPr>
          <w:rFonts w:ascii="Arial" w:hAnsi="Arial" w:cs="Arial"/>
          <w:noProof/>
        </w:rPr>
      </w:pPr>
      <w:r w:rsidRPr="00DE47E6">
        <w:rPr>
          <w:rFonts w:ascii="Arial" w:hAnsi="Arial" w:cs="Arial"/>
          <w:noProof/>
        </w:rPr>
        <w:tab/>
        <w:t>Lucrările de desecare-drenaj contribuie la coborârea nivelului freatic şi diminuarea excesului de apă de natură pluvială. În timp, aceste soluri îşi îmbunătăţesc proprietăţile hidrofizice şi chimice devenind apte pentru producţie.</w:t>
      </w:r>
    </w:p>
    <w:p w:rsidR="00065DF8" w:rsidRPr="00DE47E6" w:rsidRDefault="00065DF8" w:rsidP="00065DF8">
      <w:pPr>
        <w:jc w:val="both"/>
        <w:rPr>
          <w:rFonts w:ascii="Arial" w:hAnsi="Arial" w:cs="Arial"/>
          <w:noProof/>
        </w:rPr>
      </w:pPr>
    </w:p>
    <w:p w:rsidR="00065DF8" w:rsidRPr="00DE47E6" w:rsidRDefault="00065DF8" w:rsidP="00065DF8">
      <w:pPr>
        <w:jc w:val="both"/>
        <w:rPr>
          <w:rFonts w:ascii="Arial" w:hAnsi="Arial" w:cs="Arial"/>
        </w:rPr>
      </w:pPr>
      <w:r w:rsidRPr="00DE47E6">
        <w:rPr>
          <w:rFonts w:ascii="Arial" w:hAnsi="Arial" w:cs="Arial"/>
        </w:rPr>
        <w:tab/>
        <w:t xml:space="preserve">Activitatea omului asupra solului trebuie orientată spre o exploatare raţională a acestuia, care va contribui la formarea, refacerea structurii lor, la menţinerea echilibrului substanţelor fertilizante şi la combaterea spălării areolare, eliminarea excesului de umiditate, a combaterii şi diminuării poluării solurilor. </w:t>
      </w:r>
    </w:p>
    <w:p w:rsidR="00065DF8" w:rsidRPr="00DE47E6" w:rsidRDefault="00065DF8" w:rsidP="00065DF8">
      <w:pPr>
        <w:jc w:val="both"/>
        <w:rPr>
          <w:rFonts w:ascii="Arial" w:hAnsi="Arial" w:cs="Arial"/>
          <w:noProof/>
        </w:rPr>
      </w:pPr>
      <w:r w:rsidRPr="00DE47E6">
        <w:rPr>
          <w:rFonts w:ascii="Arial" w:hAnsi="Arial" w:cs="Arial"/>
        </w:rPr>
        <w:tab/>
        <w:t>Consecinţele poluării şi degradării solurilor se reflectă în primul rând asupra potenţialului lor productiv, în sensul limitării sau anulării calităţilor biologice şi de fertilitate. Cele mai grave efecte asupra solurilor sunt generate de fenomenele de degradare care determină scăderea potenţialului productiv, scoaterea din circuitul agricol, schimbări ale modului de folosinţă. De asemenea, poluarea solurilor cu reziduuri organice şi deşeuri menajere poate avea consecinţe negative asupra apelor, prin spălări, scurgeri şi infiltraţii, asupra plantelor, animalelor şi omului.</w:t>
      </w:r>
    </w:p>
    <w:p w:rsidR="00065DF8" w:rsidRPr="00DE47E6" w:rsidRDefault="00065DF8" w:rsidP="00065DF8">
      <w:pPr>
        <w:jc w:val="center"/>
      </w:pPr>
    </w:p>
    <w:p w:rsidR="00065DF8" w:rsidRPr="00FC6429" w:rsidRDefault="00065DF8" w:rsidP="005B2B97">
      <w:pPr>
        <w:widowControl w:val="0"/>
        <w:numPr>
          <w:ilvl w:val="1"/>
          <w:numId w:val="46"/>
        </w:numPr>
        <w:tabs>
          <w:tab w:val="clear" w:pos="360"/>
          <w:tab w:val="left" w:pos="1440"/>
        </w:tabs>
        <w:ind w:left="1440"/>
        <w:jc w:val="both"/>
        <w:rPr>
          <w:rFonts w:ascii="Arial" w:hAnsi="Arial" w:cs="Arial"/>
          <w:b/>
          <w:i/>
        </w:rPr>
      </w:pPr>
      <w:r w:rsidRPr="00FC6429">
        <w:rPr>
          <w:rFonts w:ascii="Arial" w:hAnsi="Arial" w:cs="Arial"/>
          <w:b/>
          <w:i/>
        </w:rPr>
        <w:t xml:space="preserve">Calitatea vegetaţiei şi faunei </w:t>
      </w:r>
    </w:p>
    <w:p w:rsidR="00065DF8" w:rsidRPr="00FC6429" w:rsidRDefault="00065DF8" w:rsidP="00065DF8">
      <w:pPr>
        <w:ind w:firstLine="720"/>
        <w:jc w:val="both"/>
        <w:rPr>
          <w:rFonts w:ascii="Arial" w:hAnsi="Arial" w:cs="Arial"/>
          <w:i/>
        </w:rPr>
      </w:pPr>
    </w:p>
    <w:p w:rsidR="00065DF8" w:rsidRPr="00FC6429" w:rsidRDefault="00065DF8" w:rsidP="00065DF8">
      <w:pPr>
        <w:ind w:firstLine="720"/>
        <w:jc w:val="both"/>
        <w:rPr>
          <w:rFonts w:ascii="Arial" w:hAnsi="Arial" w:cs="Arial"/>
        </w:rPr>
      </w:pPr>
      <w:r w:rsidRPr="00FC6429">
        <w:rPr>
          <w:rFonts w:ascii="Arial" w:hAnsi="Arial" w:cs="Arial"/>
        </w:rPr>
        <w:lastRenderedPageBreak/>
        <w:t xml:space="preserve">Vegetaţia naturală a comunei </w:t>
      </w:r>
      <w:r w:rsidR="0008522F" w:rsidRPr="00FC6429">
        <w:rPr>
          <w:rFonts w:ascii="Arial" w:hAnsi="Arial" w:cs="Arial"/>
        </w:rPr>
        <w:t>Leţcani</w:t>
      </w:r>
      <w:r w:rsidRPr="00FC6429">
        <w:rPr>
          <w:rFonts w:ascii="Arial" w:hAnsi="Arial" w:cs="Arial"/>
        </w:rPr>
        <w:t xml:space="preserve">, constituită din pajişti şi păduri, ca şi biotopurile caracteristice acestora au fost modificate de-a lungul timpului de diverse activităţi umane: desţeleniri, defrişări, lucrări ameliorative, chimizare, păşunat intensiv, dezvoltare rurală. </w:t>
      </w:r>
    </w:p>
    <w:p w:rsidR="00065DF8" w:rsidRPr="00FC6429" w:rsidRDefault="00065DF8" w:rsidP="00065DF8">
      <w:pPr>
        <w:pStyle w:val="Footer"/>
        <w:tabs>
          <w:tab w:val="center" w:pos="709"/>
        </w:tabs>
        <w:jc w:val="both"/>
        <w:rPr>
          <w:rFonts w:ascii="Arial" w:hAnsi="Arial" w:cs="Arial"/>
          <w:noProof/>
        </w:rPr>
      </w:pPr>
      <w:r w:rsidRPr="00FC6429">
        <w:rPr>
          <w:rFonts w:ascii="Arial" w:hAnsi="Arial" w:cs="Arial"/>
        </w:rPr>
        <w:tab/>
      </w:r>
      <w:r w:rsidRPr="00FC6429">
        <w:rPr>
          <w:rFonts w:ascii="Arial" w:hAnsi="Arial" w:cs="Arial"/>
        </w:rPr>
        <w:tab/>
      </w:r>
      <w:r w:rsidRPr="00FC6429">
        <w:rPr>
          <w:rFonts w:ascii="Arial" w:hAnsi="Arial" w:cs="Arial"/>
          <w:noProof/>
        </w:rPr>
        <w:t xml:space="preserve">Pădurile de pe raza teritoriului comunei </w:t>
      </w:r>
      <w:r w:rsidR="0008522F" w:rsidRPr="00FC6429">
        <w:rPr>
          <w:rFonts w:ascii="Arial" w:hAnsi="Arial" w:cs="Arial"/>
          <w:noProof/>
        </w:rPr>
        <w:t>Leţcani</w:t>
      </w:r>
      <w:r w:rsidRPr="00FC6429">
        <w:rPr>
          <w:rFonts w:ascii="Arial" w:hAnsi="Arial" w:cs="Arial"/>
          <w:noProof/>
        </w:rPr>
        <w:t xml:space="preserve"> ocupă o suprafaţă de aproximativ </w:t>
      </w:r>
      <w:r w:rsidR="00FC6429" w:rsidRPr="00FC6429">
        <w:rPr>
          <w:rFonts w:ascii="Arial" w:hAnsi="Arial" w:cs="Arial"/>
          <w:noProof/>
        </w:rPr>
        <w:t>121</w:t>
      </w:r>
      <w:r w:rsidRPr="00FC6429">
        <w:rPr>
          <w:rFonts w:ascii="Arial" w:hAnsi="Arial" w:cs="Arial"/>
          <w:noProof/>
        </w:rPr>
        <w:t xml:space="preserve">ha, adică </w:t>
      </w:r>
      <w:r w:rsidR="00FC6429" w:rsidRPr="00FC6429">
        <w:rPr>
          <w:rFonts w:ascii="Arial" w:hAnsi="Arial" w:cs="Arial"/>
          <w:noProof/>
        </w:rPr>
        <w:t xml:space="preserve">2,06 </w:t>
      </w:r>
      <w:r w:rsidRPr="00FC6429">
        <w:rPr>
          <w:rFonts w:ascii="Arial" w:hAnsi="Arial" w:cs="Arial"/>
          <w:noProof/>
        </w:rPr>
        <w:t xml:space="preserve">% din suprafaţa totală a comunei, </w:t>
      </w:r>
      <w:r w:rsidRPr="00FC6429">
        <w:rPr>
          <w:rFonts w:ascii="Arial" w:hAnsi="Arial" w:cs="Arial"/>
        </w:rPr>
        <w:t xml:space="preserve">aflându-se într-o stare bună de calitate. </w:t>
      </w:r>
      <w:r w:rsidRPr="00FC6429">
        <w:rPr>
          <w:rFonts w:ascii="Arial" w:hAnsi="Arial" w:cs="Arial"/>
          <w:noProof/>
        </w:rPr>
        <w:t>Comuna este deficitară în fond silvic, suprafaţa ocupată de păduri fiind inferioară mediei pe ţară care este de 26,7%.</w:t>
      </w:r>
    </w:p>
    <w:p w:rsidR="00065DF8" w:rsidRPr="00065DF8" w:rsidRDefault="00065DF8" w:rsidP="00065DF8">
      <w:pPr>
        <w:pStyle w:val="Footer"/>
        <w:tabs>
          <w:tab w:val="center" w:pos="709"/>
        </w:tabs>
        <w:jc w:val="both"/>
        <w:rPr>
          <w:rFonts w:ascii="Arial" w:hAnsi="Arial" w:cs="Arial"/>
          <w:noProof/>
          <w:color w:val="1F497D"/>
        </w:rPr>
      </w:pPr>
    </w:p>
    <w:p w:rsidR="00065DF8" w:rsidRPr="00065DF8" w:rsidRDefault="00065DF8" w:rsidP="00065DF8">
      <w:pPr>
        <w:jc w:val="both"/>
        <w:rPr>
          <w:rFonts w:ascii="Arial" w:hAnsi="Arial" w:cs="Arial"/>
          <w:color w:val="1F497D"/>
        </w:rPr>
      </w:pPr>
    </w:p>
    <w:p w:rsidR="00065DF8" w:rsidRPr="00DE47E6" w:rsidRDefault="00065DF8" w:rsidP="005B2B97">
      <w:pPr>
        <w:widowControl w:val="0"/>
        <w:numPr>
          <w:ilvl w:val="0"/>
          <w:numId w:val="47"/>
        </w:numPr>
        <w:tabs>
          <w:tab w:val="clear" w:pos="360"/>
          <w:tab w:val="num" w:pos="720"/>
          <w:tab w:val="left" w:pos="1060"/>
        </w:tabs>
        <w:ind w:left="1060"/>
        <w:jc w:val="both"/>
        <w:rPr>
          <w:rFonts w:ascii="Arial" w:hAnsi="Arial" w:cs="Arial"/>
          <w:b/>
        </w:rPr>
      </w:pPr>
      <w:r w:rsidRPr="00DE47E6">
        <w:rPr>
          <w:rFonts w:ascii="Arial" w:hAnsi="Arial" w:cs="Arial"/>
          <w:b/>
        </w:rPr>
        <w:t xml:space="preserve">Priorităţi în intervenţie </w:t>
      </w:r>
    </w:p>
    <w:p w:rsidR="00065DF8" w:rsidRPr="00DE47E6" w:rsidRDefault="00065DF8" w:rsidP="00065DF8">
      <w:pPr>
        <w:tabs>
          <w:tab w:val="left" w:pos="1060"/>
        </w:tabs>
        <w:ind w:left="700"/>
        <w:jc w:val="both"/>
        <w:rPr>
          <w:rFonts w:ascii="Arial" w:hAnsi="Arial" w:cs="Arial"/>
          <w:b/>
        </w:rPr>
      </w:pPr>
    </w:p>
    <w:p w:rsidR="00065DF8" w:rsidRPr="00DE47E6" w:rsidRDefault="00065DF8" w:rsidP="00065DF8">
      <w:pPr>
        <w:pStyle w:val="Footer"/>
        <w:tabs>
          <w:tab w:val="left" w:pos="720"/>
        </w:tabs>
        <w:jc w:val="both"/>
        <w:rPr>
          <w:rFonts w:ascii="Arial" w:hAnsi="Arial" w:cs="Arial"/>
        </w:rPr>
      </w:pPr>
      <w:r w:rsidRPr="00DE47E6">
        <w:rPr>
          <w:rFonts w:ascii="Arial" w:hAnsi="Arial" w:cs="Arial"/>
          <w:b/>
        </w:rPr>
        <w:t xml:space="preserve">           </w:t>
      </w:r>
      <w:r w:rsidRPr="00DE47E6">
        <w:rPr>
          <w:rFonts w:ascii="Arial" w:hAnsi="Arial" w:cs="Arial"/>
        </w:rPr>
        <w:t>Priorităţile în domeniul mediului se referă, în principal, la acele măsuri necesare pentru asigurarea unei tendinţe crescătoare a calităţii factorilor de mediu în orizontul de timp considerat (10 – 15 ani). În acest sens se impun:</w:t>
      </w:r>
    </w:p>
    <w:p w:rsidR="00065DF8" w:rsidRPr="00DE47E6" w:rsidRDefault="00065DF8" w:rsidP="005B2B97">
      <w:pPr>
        <w:widowControl w:val="0"/>
        <w:numPr>
          <w:ilvl w:val="0"/>
          <w:numId w:val="48"/>
        </w:numPr>
        <w:tabs>
          <w:tab w:val="clear" w:pos="1152"/>
          <w:tab w:val="left" w:pos="227"/>
          <w:tab w:val="num" w:pos="1800"/>
        </w:tabs>
        <w:ind w:left="227" w:hanging="227"/>
        <w:jc w:val="both"/>
        <w:rPr>
          <w:rFonts w:ascii="Arial" w:hAnsi="Arial" w:cs="Arial"/>
        </w:rPr>
      </w:pPr>
      <w:r w:rsidRPr="00DE47E6">
        <w:rPr>
          <w:rFonts w:ascii="Arial" w:hAnsi="Arial" w:cs="Arial"/>
        </w:rPr>
        <w:t>asigurarea potabilităţii prin instituirea şi delimitarea zonelor de protecţie sanitară a captărilor de apă din subteran, respectarea distanţelor sanitare între acestea şi eventualele surse de impurificare (closete, gospodării);</w:t>
      </w:r>
    </w:p>
    <w:p w:rsidR="00065DF8" w:rsidRPr="00DE47E6" w:rsidRDefault="00065DF8" w:rsidP="005B2B97">
      <w:pPr>
        <w:widowControl w:val="0"/>
        <w:numPr>
          <w:ilvl w:val="0"/>
          <w:numId w:val="48"/>
        </w:numPr>
        <w:tabs>
          <w:tab w:val="clear" w:pos="1152"/>
          <w:tab w:val="left" w:pos="227"/>
          <w:tab w:val="num" w:pos="1800"/>
        </w:tabs>
        <w:ind w:left="227" w:hanging="227"/>
        <w:jc w:val="both"/>
        <w:rPr>
          <w:rFonts w:ascii="Arial" w:hAnsi="Arial" w:cs="Arial"/>
        </w:rPr>
      </w:pPr>
      <w:r w:rsidRPr="00DE47E6">
        <w:rPr>
          <w:rFonts w:ascii="Arial" w:hAnsi="Arial" w:cs="Arial"/>
        </w:rPr>
        <w:t xml:space="preserve">realizarea sistemelor centralizate de alimentare cu apă şi canalizare pentru localităţile comunei; </w:t>
      </w:r>
    </w:p>
    <w:p w:rsidR="00065DF8" w:rsidRPr="00DE47E6" w:rsidRDefault="00065DF8" w:rsidP="005B2B97">
      <w:pPr>
        <w:pStyle w:val="Footer"/>
        <w:widowControl w:val="0"/>
        <w:numPr>
          <w:ilvl w:val="0"/>
          <w:numId w:val="48"/>
        </w:numPr>
        <w:tabs>
          <w:tab w:val="clear" w:pos="1152"/>
          <w:tab w:val="clear" w:pos="4680"/>
          <w:tab w:val="clear" w:pos="9360"/>
          <w:tab w:val="left" w:pos="227"/>
          <w:tab w:val="left" w:pos="288"/>
          <w:tab w:val="left" w:pos="360"/>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ind w:left="227" w:hanging="227"/>
        <w:jc w:val="both"/>
        <w:rPr>
          <w:rFonts w:ascii="Arial" w:hAnsi="Arial" w:cs="Arial"/>
        </w:rPr>
      </w:pPr>
      <w:r w:rsidRPr="00DE47E6">
        <w:rPr>
          <w:rFonts w:ascii="Arial" w:hAnsi="Arial" w:cs="Arial"/>
        </w:rPr>
        <w:t>controlul strict al depozitării deşeurilor zootehnice, cu respectarea normelor în vigoare;</w:t>
      </w:r>
    </w:p>
    <w:p w:rsidR="00065DF8" w:rsidRPr="00DE47E6" w:rsidRDefault="00065DF8" w:rsidP="005B2B97">
      <w:pPr>
        <w:pStyle w:val="Footer"/>
        <w:widowControl w:val="0"/>
        <w:numPr>
          <w:ilvl w:val="0"/>
          <w:numId w:val="48"/>
        </w:numPr>
        <w:tabs>
          <w:tab w:val="clear" w:pos="1152"/>
          <w:tab w:val="clear" w:pos="4680"/>
          <w:tab w:val="clear" w:pos="9360"/>
          <w:tab w:val="left" w:pos="227"/>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ind w:left="227" w:hanging="227"/>
        <w:jc w:val="both"/>
        <w:rPr>
          <w:rFonts w:ascii="Arial" w:hAnsi="Arial" w:cs="Arial"/>
          <w:lang w:val="pt-BR"/>
        </w:rPr>
      </w:pPr>
      <w:r w:rsidRPr="00DE47E6">
        <w:rPr>
          <w:rFonts w:ascii="Arial" w:hAnsi="Arial" w:cs="Arial"/>
          <w:lang w:val="pt-BR"/>
        </w:rPr>
        <w:t xml:space="preserve">recuperarea terenurilor afectate de depuneri de deşeuri zootehnice; </w:t>
      </w:r>
    </w:p>
    <w:p w:rsidR="00065DF8" w:rsidRPr="00DE47E6" w:rsidRDefault="00065DF8" w:rsidP="005B2B97">
      <w:pPr>
        <w:pStyle w:val="Footer"/>
        <w:widowControl w:val="0"/>
        <w:numPr>
          <w:ilvl w:val="0"/>
          <w:numId w:val="48"/>
        </w:numPr>
        <w:tabs>
          <w:tab w:val="clear" w:pos="1152"/>
          <w:tab w:val="clear" w:pos="4680"/>
          <w:tab w:val="clear" w:pos="9360"/>
          <w:tab w:val="left" w:pos="227"/>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ind w:left="227" w:hanging="227"/>
        <w:jc w:val="both"/>
        <w:rPr>
          <w:rFonts w:ascii="Arial" w:hAnsi="Arial" w:cs="Arial"/>
          <w:lang w:val="fr-BE"/>
        </w:rPr>
      </w:pPr>
      <w:r w:rsidRPr="00DE47E6">
        <w:rPr>
          <w:rFonts w:ascii="Arial" w:hAnsi="Arial" w:cs="Arial"/>
          <w:lang w:val="fr-BE"/>
        </w:rPr>
        <w:t>recuperarea terenurilor degradate de alunecări şi eroziune prin consolidări, plantaţii şi alte lucrări de combatere a degradării solurilor;</w:t>
      </w:r>
    </w:p>
    <w:p w:rsidR="00065DF8" w:rsidRPr="00DE47E6" w:rsidRDefault="00065DF8" w:rsidP="005B2B97">
      <w:pPr>
        <w:pStyle w:val="Footer"/>
        <w:widowControl w:val="0"/>
        <w:numPr>
          <w:ilvl w:val="0"/>
          <w:numId w:val="48"/>
        </w:numPr>
        <w:tabs>
          <w:tab w:val="clear" w:pos="1152"/>
          <w:tab w:val="clear" w:pos="4680"/>
          <w:tab w:val="clear" w:pos="9360"/>
          <w:tab w:val="left" w:pos="227"/>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ind w:left="227" w:hanging="227"/>
        <w:jc w:val="both"/>
        <w:rPr>
          <w:rFonts w:ascii="Arial" w:hAnsi="Arial" w:cs="Arial"/>
          <w:lang w:val="pt-BR"/>
        </w:rPr>
      </w:pPr>
      <w:r w:rsidRPr="00DE47E6">
        <w:rPr>
          <w:rFonts w:ascii="Arial" w:hAnsi="Arial" w:cs="Arial"/>
          <w:lang w:val="pt-BR"/>
        </w:rPr>
        <w:t>aplicarea de fertilizanţi şi utilizarea raţională a pajiştilor, prin evitarea suprapăşunatului, păşunatul alternativ pe parcele;</w:t>
      </w:r>
    </w:p>
    <w:p w:rsidR="00065DF8" w:rsidRPr="00DE47E6" w:rsidRDefault="00065DF8" w:rsidP="005B2B97">
      <w:pPr>
        <w:pStyle w:val="Footer"/>
        <w:widowControl w:val="0"/>
        <w:numPr>
          <w:ilvl w:val="0"/>
          <w:numId w:val="48"/>
        </w:numPr>
        <w:tabs>
          <w:tab w:val="clear" w:pos="1152"/>
          <w:tab w:val="clear" w:pos="4680"/>
          <w:tab w:val="clear" w:pos="9360"/>
          <w:tab w:val="left" w:pos="227"/>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ind w:left="227" w:hanging="227"/>
        <w:jc w:val="both"/>
        <w:rPr>
          <w:rFonts w:ascii="Arial" w:hAnsi="Arial" w:cs="Arial"/>
          <w:lang w:val="pt-BR"/>
        </w:rPr>
      </w:pPr>
      <w:r w:rsidRPr="00DE47E6">
        <w:rPr>
          <w:rFonts w:ascii="Arial" w:hAnsi="Arial" w:cs="Arial"/>
          <w:lang w:val="pt-BR"/>
        </w:rPr>
        <w:t>protejarea ariilor naturale şi a speciilor rare;</w:t>
      </w:r>
    </w:p>
    <w:p w:rsidR="006071F5" w:rsidRDefault="006071F5" w:rsidP="004B294D">
      <w:pPr>
        <w:pStyle w:val="Heading2"/>
        <w:ind w:left="851"/>
        <w:jc w:val="both"/>
        <w:rPr>
          <w:rFonts w:ascii="Arial" w:hAnsi="Arial" w:cs="Arial"/>
          <w:bCs w:val="0"/>
          <w:color w:val="auto"/>
          <w:szCs w:val="24"/>
        </w:rPr>
      </w:pPr>
    </w:p>
    <w:p w:rsidR="006071F5" w:rsidRDefault="006071F5" w:rsidP="004B294D">
      <w:pPr>
        <w:pStyle w:val="Heading2"/>
        <w:ind w:left="851"/>
        <w:jc w:val="both"/>
        <w:rPr>
          <w:rFonts w:ascii="Arial" w:hAnsi="Arial" w:cs="Arial"/>
          <w:bCs w:val="0"/>
          <w:color w:val="auto"/>
          <w:szCs w:val="24"/>
        </w:rPr>
      </w:pPr>
    </w:p>
    <w:p w:rsidR="00431522" w:rsidRDefault="00431522" w:rsidP="00431522"/>
    <w:p w:rsidR="00431522" w:rsidRDefault="00431522" w:rsidP="00431522"/>
    <w:p w:rsidR="00431522" w:rsidRDefault="00431522" w:rsidP="00431522"/>
    <w:p w:rsidR="00431522" w:rsidRDefault="00431522" w:rsidP="00431522"/>
    <w:p w:rsidR="00431522" w:rsidRDefault="00431522" w:rsidP="00431522"/>
    <w:p w:rsidR="00431522" w:rsidRDefault="00431522" w:rsidP="00431522"/>
    <w:p w:rsidR="00431522" w:rsidRDefault="00431522" w:rsidP="00431522"/>
    <w:p w:rsidR="00431522" w:rsidRDefault="00431522" w:rsidP="00431522"/>
    <w:p w:rsidR="00431522" w:rsidRDefault="00431522" w:rsidP="00431522"/>
    <w:p w:rsidR="00431522" w:rsidRDefault="00431522" w:rsidP="00431522"/>
    <w:p w:rsidR="00431522" w:rsidRDefault="00431522" w:rsidP="00431522"/>
    <w:p w:rsidR="00431522" w:rsidRPr="00431522" w:rsidRDefault="00431522" w:rsidP="00431522"/>
    <w:p w:rsidR="004B294D" w:rsidRPr="004B294D" w:rsidRDefault="004B294D" w:rsidP="004B294D">
      <w:pPr>
        <w:pStyle w:val="Heading2"/>
        <w:ind w:left="851"/>
        <w:jc w:val="both"/>
        <w:rPr>
          <w:rFonts w:ascii="Arial" w:hAnsi="Arial" w:cs="Arial"/>
          <w:bCs w:val="0"/>
          <w:color w:val="auto"/>
          <w:szCs w:val="24"/>
        </w:rPr>
      </w:pPr>
      <w:r w:rsidRPr="004B294D">
        <w:rPr>
          <w:rFonts w:ascii="Arial" w:hAnsi="Arial" w:cs="Arial"/>
          <w:bCs w:val="0"/>
          <w:color w:val="auto"/>
          <w:szCs w:val="24"/>
        </w:rPr>
        <w:t>2.11. DISFUNCŢIONALITĂŢI</w:t>
      </w:r>
    </w:p>
    <w:p w:rsidR="004B294D" w:rsidRPr="00E626FF" w:rsidRDefault="004B294D" w:rsidP="004B294D">
      <w:pPr>
        <w:tabs>
          <w:tab w:val="left" w:pos="617"/>
          <w:tab w:val="left" w:pos="1264"/>
        </w:tabs>
        <w:autoSpaceDE w:val="0"/>
        <w:rPr>
          <w:rFonts w:ascii="Arial" w:hAnsi="Arial" w:cs="Arial"/>
          <w:bCs/>
          <w:szCs w:val="24"/>
          <w:u w:val="single"/>
        </w:rPr>
      </w:pPr>
    </w:p>
    <w:p w:rsidR="004B294D" w:rsidRPr="00E626FF" w:rsidRDefault="004B294D" w:rsidP="004B294D">
      <w:pPr>
        <w:tabs>
          <w:tab w:val="left" w:pos="617"/>
          <w:tab w:val="left" w:pos="1264"/>
        </w:tabs>
        <w:autoSpaceDE w:val="0"/>
        <w:rPr>
          <w:rFonts w:ascii="Arial" w:hAnsi="Arial" w:cs="Arial"/>
          <w:bCs/>
          <w:szCs w:val="24"/>
          <w:u w:val="single"/>
        </w:rPr>
      </w:pPr>
    </w:p>
    <w:p w:rsidR="004B294D" w:rsidRPr="009B6074" w:rsidRDefault="004B294D" w:rsidP="004B294D">
      <w:pPr>
        <w:tabs>
          <w:tab w:val="left" w:pos="0"/>
          <w:tab w:val="left" w:pos="700"/>
        </w:tabs>
        <w:autoSpaceDE w:val="0"/>
        <w:jc w:val="both"/>
        <w:rPr>
          <w:rFonts w:ascii="Arial" w:hAnsi="Arial" w:cs="Arial"/>
        </w:rPr>
      </w:pPr>
      <w:r w:rsidRPr="00E626FF">
        <w:lastRenderedPageBreak/>
        <w:tab/>
      </w:r>
      <w:r w:rsidRPr="00E626FF">
        <w:rPr>
          <w:rFonts w:ascii="Arial" w:hAnsi="Arial" w:cs="Arial"/>
        </w:rPr>
        <w:t xml:space="preserve">Din analizele făcute precum şi din cele semnalate de către conducerea comunei </w:t>
      </w:r>
      <w:r w:rsidR="0008522F">
        <w:rPr>
          <w:rFonts w:ascii="Arial" w:hAnsi="Arial" w:cs="Arial"/>
        </w:rPr>
        <w:t>Leţcani</w:t>
      </w:r>
      <w:r w:rsidRPr="00E626FF">
        <w:rPr>
          <w:rFonts w:ascii="Arial" w:hAnsi="Arial" w:cs="Arial"/>
        </w:rPr>
        <w:t>, au rezultat o serie de disfuncţionalităţi cu relevanţă în contextul socio - economic actual.</w:t>
      </w:r>
    </w:p>
    <w:p w:rsidR="004B294D" w:rsidRPr="00757225" w:rsidRDefault="004B294D" w:rsidP="004B294D">
      <w:pPr>
        <w:pStyle w:val="Indentcorptext21"/>
        <w:tabs>
          <w:tab w:val="left" w:pos="700"/>
          <w:tab w:val="left" w:pos="1140"/>
        </w:tabs>
        <w:spacing w:after="0" w:line="240" w:lineRule="auto"/>
        <w:ind w:left="0"/>
        <w:jc w:val="both"/>
        <w:rPr>
          <w:rFonts w:ascii="Arial" w:hAnsi="Arial" w:cs="Arial"/>
          <w:szCs w:val="24"/>
        </w:rPr>
      </w:pPr>
      <w:r w:rsidRPr="00757225">
        <w:rPr>
          <w:rFonts w:ascii="Arial" w:hAnsi="Arial" w:cs="Arial"/>
          <w:szCs w:val="24"/>
        </w:rPr>
        <w:tab/>
        <w:t>În urma analizei acestor probleme, cauze şi obstacole, prezentăm următoarele disfuncţionalităţi pe domenii:</w:t>
      </w:r>
    </w:p>
    <w:p w:rsidR="004B294D" w:rsidRPr="00047A34" w:rsidRDefault="004B294D" w:rsidP="004B294D">
      <w:pPr>
        <w:jc w:val="both"/>
        <w:rPr>
          <w:rFonts w:ascii="Arial" w:hAnsi="Arial" w:cs="Arial"/>
          <w:color w:val="1F497D"/>
          <w:szCs w:val="24"/>
        </w:rPr>
      </w:pPr>
      <w:r w:rsidRPr="00047A34">
        <w:rPr>
          <w:color w:val="1F497D"/>
        </w:rPr>
        <w:t xml:space="preserve"> </w:t>
      </w:r>
    </w:p>
    <w:tbl>
      <w:tblPr>
        <w:tblW w:w="989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096"/>
        <w:gridCol w:w="7795"/>
      </w:tblGrid>
      <w:tr w:rsidR="004B294D" w:rsidRPr="00F751BD" w:rsidTr="009A0FCC">
        <w:trPr>
          <w:trHeight w:val="288"/>
          <w:jc w:val="center"/>
        </w:trPr>
        <w:tc>
          <w:tcPr>
            <w:tcW w:w="2096" w:type="dxa"/>
            <w:tcBorders>
              <w:top w:val="double" w:sz="6" w:space="0" w:color="000000"/>
              <w:bottom w:val="single" w:sz="6" w:space="0" w:color="000000"/>
            </w:tcBorders>
            <w:shd w:val="clear" w:color="auto" w:fill="C0C0C0"/>
          </w:tcPr>
          <w:p w:rsidR="004B294D" w:rsidRPr="004B294D" w:rsidRDefault="004B294D" w:rsidP="009A0FCC">
            <w:pPr>
              <w:snapToGrid w:val="0"/>
              <w:rPr>
                <w:rFonts w:ascii="Arial" w:hAnsi="Arial" w:cs="Arial"/>
                <w:b/>
                <w:szCs w:val="24"/>
              </w:rPr>
            </w:pPr>
            <w:r w:rsidRPr="004B294D">
              <w:rPr>
                <w:rFonts w:ascii="Arial" w:hAnsi="Arial" w:cs="Arial"/>
                <w:b/>
                <w:szCs w:val="24"/>
              </w:rPr>
              <w:t>DOMENII</w:t>
            </w:r>
          </w:p>
        </w:tc>
        <w:tc>
          <w:tcPr>
            <w:tcW w:w="7795" w:type="dxa"/>
            <w:tcBorders>
              <w:top w:val="double" w:sz="6" w:space="0" w:color="000000"/>
              <w:bottom w:val="single" w:sz="6" w:space="0" w:color="000000"/>
            </w:tcBorders>
            <w:shd w:val="clear" w:color="auto" w:fill="C0C0C0"/>
          </w:tcPr>
          <w:p w:rsidR="004B294D" w:rsidRPr="004B294D" w:rsidRDefault="004B294D" w:rsidP="009A0FCC">
            <w:pPr>
              <w:pStyle w:val="Heading2"/>
              <w:widowControl w:val="0"/>
              <w:tabs>
                <w:tab w:val="left" w:pos="25136"/>
              </w:tabs>
              <w:snapToGrid w:val="0"/>
              <w:rPr>
                <w:rFonts w:ascii="Arial" w:hAnsi="Arial" w:cs="Arial"/>
                <w:color w:val="auto"/>
                <w:szCs w:val="24"/>
              </w:rPr>
            </w:pPr>
            <w:bookmarkStart w:id="122" w:name="_Toc198971999"/>
            <w:bookmarkStart w:id="123" w:name="_Toc199737413"/>
            <w:bookmarkStart w:id="124" w:name="_Toc199737894"/>
            <w:bookmarkStart w:id="125" w:name="_Toc199738043"/>
            <w:bookmarkStart w:id="126" w:name="_Toc199909158"/>
            <w:bookmarkStart w:id="127" w:name="_Toc199917651"/>
            <w:bookmarkStart w:id="128" w:name="_Toc199920442"/>
            <w:bookmarkStart w:id="129" w:name="_Toc200182892"/>
            <w:r w:rsidRPr="004B294D">
              <w:rPr>
                <w:rFonts w:ascii="Arial" w:hAnsi="Arial" w:cs="Arial"/>
                <w:color w:val="auto"/>
                <w:szCs w:val="24"/>
              </w:rPr>
              <w:t>DISFUNCŢIONALITĂŢI</w:t>
            </w:r>
            <w:bookmarkEnd w:id="122"/>
            <w:bookmarkEnd w:id="123"/>
            <w:bookmarkEnd w:id="124"/>
            <w:bookmarkEnd w:id="125"/>
            <w:bookmarkEnd w:id="126"/>
            <w:bookmarkEnd w:id="127"/>
            <w:bookmarkEnd w:id="128"/>
            <w:bookmarkEnd w:id="129"/>
          </w:p>
        </w:tc>
      </w:tr>
      <w:tr w:rsidR="004B294D" w:rsidRPr="00F751BD" w:rsidTr="009A0FCC">
        <w:trPr>
          <w:trHeight w:val="819"/>
          <w:jc w:val="center"/>
        </w:trPr>
        <w:tc>
          <w:tcPr>
            <w:tcW w:w="2096" w:type="dxa"/>
            <w:tcBorders>
              <w:top w:val="single" w:sz="6" w:space="0" w:color="000000"/>
            </w:tcBorders>
            <w:shd w:val="clear" w:color="auto" w:fill="auto"/>
          </w:tcPr>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pacing w:after="0" w:line="240" w:lineRule="auto"/>
              <w:ind w:left="0"/>
              <w:rPr>
                <w:rFonts w:ascii="Arial" w:hAnsi="Arial" w:cs="Arial"/>
                <w:szCs w:val="22"/>
              </w:rPr>
            </w:pPr>
            <w:r w:rsidRPr="00F751BD">
              <w:rPr>
                <w:rFonts w:ascii="Arial" w:hAnsi="Arial" w:cs="Arial"/>
                <w:szCs w:val="24"/>
              </w:rPr>
              <w:t>AGRICULTURĂ</w:t>
            </w:r>
          </w:p>
        </w:tc>
        <w:tc>
          <w:tcPr>
            <w:tcW w:w="7795" w:type="dxa"/>
            <w:tcBorders>
              <w:top w:val="single" w:sz="6" w:space="0" w:color="000000"/>
            </w:tcBorders>
            <w:shd w:val="clear" w:color="auto" w:fill="auto"/>
          </w:tcPr>
          <w:p w:rsidR="004B294D" w:rsidRPr="00F751BD" w:rsidRDefault="004B294D" w:rsidP="005B2B97">
            <w:pPr>
              <w:pStyle w:val="Indentcorptext21"/>
              <w:numPr>
                <w:ilvl w:val="0"/>
                <w:numId w:val="45"/>
              </w:numPr>
              <w:tabs>
                <w:tab w:val="left" w:pos="356"/>
                <w:tab w:val="left" w:pos="360"/>
              </w:tabs>
              <w:snapToGrid w:val="0"/>
              <w:spacing w:after="0" w:line="240" w:lineRule="auto"/>
              <w:ind w:left="356"/>
              <w:rPr>
                <w:rFonts w:ascii="Arial" w:hAnsi="Arial" w:cs="Arial"/>
                <w:szCs w:val="24"/>
              </w:rPr>
            </w:pPr>
            <w:r w:rsidRPr="00F751BD">
              <w:rPr>
                <w:rFonts w:ascii="Arial" w:hAnsi="Arial" w:cs="Arial"/>
                <w:szCs w:val="24"/>
              </w:rPr>
              <w:t xml:space="preserve">Practicarea unei agriculturi subzistenţiale, în sistem individual, care nu permite obţinerea de producţii ridicate şi favorizează degradarea solurilor; </w:t>
            </w:r>
          </w:p>
          <w:p w:rsidR="004B294D" w:rsidRPr="00F751BD" w:rsidRDefault="004B294D" w:rsidP="005B2B97">
            <w:pPr>
              <w:pStyle w:val="Indentcorptext21"/>
              <w:numPr>
                <w:ilvl w:val="0"/>
                <w:numId w:val="45"/>
              </w:numPr>
              <w:tabs>
                <w:tab w:val="left" w:pos="356"/>
                <w:tab w:val="left" w:pos="360"/>
              </w:tabs>
              <w:snapToGrid w:val="0"/>
              <w:spacing w:after="0" w:line="240" w:lineRule="auto"/>
              <w:ind w:left="356"/>
              <w:rPr>
                <w:rFonts w:ascii="Arial" w:hAnsi="Arial" w:cs="Arial"/>
                <w:szCs w:val="24"/>
              </w:rPr>
            </w:pPr>
            <w:r w:rsidRPr="00F751BD">
              <w:rPr>
                <w:rFonts w:ascii="Arial" w:hAnsi="Arial" w:cs="Arial"/>
                <w:szCs w:val="24"/>
              </w:rPr>
              <w:t xml:space="preserve">Utilaje şi maşini agricole insuficiente în raport cu suprafaţa agricolă; </w:t>
            </w:r>
          </w:p>
          <w:p w:rsidR="004B294D" w:rsidRPr="00F751BD" w:rsidRDefault="004B294D" w:rsidP="005B2B97">
            <w:pPr>
              <w:pStyle w:val="Indentcorptext21"/>
              <w:numPr>
                <w:ilvl w:val="0"/>
                <w:numId w:val="45"/>
              </w:numPr>
              <w:tabs>
                <w:tab w:val="left" w:pos="356"/>
                <w:tab w:val="left" w:pos="360"/>
              </w:tabs>
              <w:spacing w:after="0" w:line="240" w:lineRule="auto"/>
              <w:ind w:left="356"/>
              <w:rPr>
                <w:rFonts w:ascii="Arial" w:hAnsi="Arial" w:cs="Arial"/>
                <w:szCs w:val="24"/>
              </w:rPr>
            </w:pPr>
            <w:r w:rsidRPr="00F751BD">
              <w:rPr>
                <w:rFonts w:ascii="Arial" w:hAnsi="Arial" w:cs="Arial"/>
                <w:szCs w:val="24"/>
                <w:lang w:val="pt-BR"/>
              </w:rPr>
              <w:t xml:space="preserve">Insuficienţa formelor de asociere în creşterea animalelor; </w:t>
            </w:r>
          </w:p>
          <w:p w:rsidR="004B294D" w:rsidRPr="00F751BD" w:rsidRDefault="004B294D" w:rsidP="005B2B97">
            <w:pPr>
              <w:pStyle w:val="Indentcorptext21"/>
              <w:numPr>
                <w:ilvl w:val="0"/>
                <w:numId w:val="45"/>
              </w:numPr>
              <w:tabs>
                <w:tab w:val="left" w:pos="356"/>
                <w:tab w:val="left" w:pos="360"/>
              </w:tabs>
              <w:spacing w:after="0" w:line="240" w:lineRule="auto"/>
              <w:ind w:left="356"/>
              <w:rPr>
                <w:rFonts w:ascii="Arial" w:hAnsi="Arial" w:cs="Arial"/>
                <w:szCs w:val="24"/>
              </w:rPr>
            </w:pPr>
            <w:r w:rsidRPr="00F751BD">
              <w:rPr>
                <w:rFonts w:ascii="Arial" w:hAnsi="Arial" w:cs="Arial"/>
                <w:noProof/>
              </w:rPr>
              <w:t>Flosirea unor tehnologii agricole vechi, cu productivitate şi eficienţă economică scăzută;</w:t>
            </w:r>
          </w:p>
          <w:p w:rsidR="004B294D" w:rsidRPr="00F751BD" w:rsidRDefault="004B294D" w:rsidP="005B2B97">
            <w:pPr>
              <w:pStyle w:val="Indentcorptext21"/>
              <w:numPr>
                <w:ilvl w:val="0"/>
                <w:numId w:val="45"/>
              </w:numPr>
              <w:tabs>
                <w:tab w:val="left" w:pos="356"/>
                <w:tab w:val="left" w:pos="360"/>
              </w:tabs>
              <w:spacing w:after="0" w:line="240" w:lineRule="auto"/>
              <w:ind w:left="356"/>
              <w:rPr>
                <w:rFonts w:ascii="Arial" w:hAnsi="Arial" w:cs="Arial"/>
                <w:szCs w:val="24"/>
              </w:rPr>
            </w:pPr>
            <w:r w:rsidRPr="00F751BD">
              <w:rPr>
                <w:rFonts w:ascii="Arial" w:hAnsi="Arial" w:cs="Arial"/>
                <w:noProof/>
              </w:rPr>
              <w:t>Săderea numărului de capete de păsări, de familii de albine şi a cantităţii de miere extrase;</w:t>
            </w:r>
          </w:p>
          <w:p w:rsidR="004B294D" w:rsidRPr="00F751BD" w:rsidRDefault="004B294D" w:rsidP="005B2B97">
            <w:pPr>
              <w:pStyle w:val="Indentcorptext21"/>
              <w:numPr>
                <w:ilvl w:val="0"/>
                <w:numId w:val="45"/>
              </w:numPr>
              <w:tabs>
                <w:tab w:val="left" w:pos="356"/>
                <w:tab w:val="left" w:pos="360"/>
              </w:tabs>
              <w:spacing w:after="0" w:line="240" w:lineRule="auto"/>
              <w:ind w:left="356"/>
              <w:rPr>
                <w:rFonts w:ascii="Arial" w:hAnsi="Arial" w:cs="Arial"/>
                <w:szCs w:val="24"/>
              </w:rPr>
            </w:pPr>
            <w:r w:rsidRPr="00F751BD">
              <w:rPr>
                <w:rFonts w:ascii="Arial" w:hAnsi="Arial" w:cs="Arial"/>
                <w:noProof/>
              </w:rPr>
              <w:t>Nu există infrastructura de preluare şi colectare a produselor agricole;</w:t>
            </w:r>
          </w:p>
          <w:p w:rsidR="004B294D" w:rsidRPr="00F751BD" w:rsidRDefault="004B294D" w:rsidP="005B2B97">
            <w:pPr>
              <w:pStyle w:val="Indentcorptext21"/>
              <w:numPr>
                <w:ilvl w:val="0"/>
                <w:numId w:val="45"/>
              </w:numPr>
              <w:tabs>
                <w:tab w:val="left" w:pos="356"/>
                <w:tab w:val="left" w:pos="360"/>
              </w:tabs>
              <w:spacing w:after="0" w:line="240" w:lineRule="auto"/>
              <w:ind w:left="356"/>
              <w:rPr>
                <w:rFonts w:ascii="Arial" w:hAnsi="Arial" w:cs="Arial"/>
                <w:szCs w:val="24"/>
              </w:rPr>
            </w:pPr>
            <w:r w:rsidRPr="00F751BD">
              <w:rPr>
                <w:rFonts w:ascii="Arial" w:hAnsi="Arial" w:cs="Arial"/>
                <w:noProof/>
              </w:rPr>
              <w:t>nu există o politică sistematică de recalificare şi specializare pentru o agricultură performantă;</w:t>
            </w:r>
          </w:p>
        </w:tc>
      </w:tr>
      <w:tr w:rsidR="004B294D" w:rsidRPr="00F751BD" w:rsidTr="009A0FCC">
        <w:trPr>
          <w:trHeight w:val="616"/>
          <w:jc w:val="center"/>
        </w:trPr>
        <w:tc>
          <w:tcPr>
            <w:tcW w:w="2096" w:type="dxa"/>
            <w:shd w:val="clear" w:color="auto" w:fill="auto"/>
          </w:tcPr>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r w:rsidRPr="00F751BD">
              <w:rPr>
                <w:rFonts w:ascii="Arial" w:hAnsi="Arial" w:cs="Arial"/>
                <w:szCs w:val="24"/>
              </w:rPr>
              <w:t>INDUSTRIE</w:t>
            </w:r>
          </w:p>
        </w:tc>
        <w:tc>
          <w:tcPr>
            <w:tcW w:w="7795" w:type="dxa"/>
            <w:shd w:val="clear" w:color="auto" w:fill="auto"/>
          </w:tcPr>
          <w:p w:rsidR="004B294D" w:rsidRPr="00F751BD" w:rsidRDefault="004B294D" w:rsidP="005B2B97">
            <w:pPr>
              <w:widowControl w:val="0"/>
              <w:numPr>
                <w:ilvl w:val="0"/>
                <w:numId w:val="46"/>
              </w:numPr>
              <w:tabs>
                <w:tab w:val="left" w:pos="360"/>
              </w:tabs>
              <w:ind w:left="357" w:hanging="357"/>
              <w:rPr>
                <w:rFonts w:ascii="Arial" w:hAnsi="Arial" w:cs="Arial"/>
                <w:szCs w:val="24"/>
              </w:rPr>
            </w:pPr>
            <w:r w:rsidRPr="00F751BD">
              <w:rPr>
                <w:rFonts w:ascii="Arial" w:hAnsi="Arial" w:cs="Arial"/>
                <w:noProof/>
              </w:rPr>
              <w:t>insuficienta dezvoltare a unităţilor de prelucrare a produselor locale;</w:t>
            </w:r>
          </w:p>
          <w:p w:rsidR="004B294D" w:rsidRPr="00F751BD" w:rsidRDefault="004B294D" w:rsidP="005B2B97">
            <w:pPr>
              <w:widowControl w:val="0"/>
              <w:numPr>
                <w:ilvl w:val="0"/>
                <w:numId w:val="46"/>
              </w:numPr>
              <w:tabs>
                <w:tab w:val="left" w:pos="360"/>
              </w:tabs>
              <w:ind w:left="357" w:hanging="357"/>
              <w:rPr>
                <w:rFonts w:ascii="Arial" w:hAnsi="Arial" w:cs="Arial"/>
                <w:szCs w:val="24"/>
              </w:rPr>
            </w:pPr>
            <w:r w:rsidRPr="00F751BD">
              <w:rPr>
                <w:rFonts w:ascii="Arial" w:hAnsi="Arial" w:cs="Arial"/>
                <w:noProof/>
              </w:rPr>
              <w:t>migraţia forţei de muncă calificate în exteriorul comunei (în alte judeţe, în străinătate);</w:t>
            </w:r>
          </w:p>
        </w:tc>
      </w:tr>
      <w:tr w:rsidR="004B294D" w:rsidRPr="00F751BD" w:rsidTr="009A0FCC">
        <w:trPr>
          <w:trHeight w:val="558"/>
          <w:jc w:val="center"/>
        </w:trPr>
        <w:tc>
          <w:tcPr>
            <w:tcW w:w="2096" w:type="dxa"/>
            <w:shd w:val="clear" w:color="auto" w:fill="auto"/>
          </w:tcPr>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r w:rsidRPr="00F751BD">
              <w:rPr>
                <w:rFonts w:ascii="Arial" w:hAnsi="Arial" w:cs="Arial"/>
                <w:szCs w:val="24"/>
              </w:rPr>
              <w:t>TURISMUL</w:t>
            </w:r>
          </w:p>
        </w:tc>
        <w:tc>
          <w:tcPr>
            <w:tcW w:w="7795" w:type="dxa"/>
            <w:shd w:val="clear" w:color="auto" w:fill="auto"/>
          </w:tcPr>
          <w:p w:rsidR="004B294D" w:rsidRPr="00F751BD" w:rsidRDefault="004B294D" w:rsidP="005B2B97">
            <w:pPr>
              <w:pStyle w:val="Indentcorptext21"/>
              <w:numPr>
                <w:ilvl w:val="0"/>
                <w:numId w:val="47"/>
              </w:numPr>
              <w:tabs>
                <w:tab w:val="left" w:pos="360"/>
              </w:tabs>
              <w:snapToGrid w:val="0"/>
              <w:spacing w:after="0" w:line="240" w:lineRule="auto"/>
              <w:ind w:left="357" w:hanging="357"/>
              <w:rPr>
                <w:rFonts w:ascii="Arial" w:hAnsi="Arial" w:cs="Arial"/>
                <w:lang w:val="fr-BE" w:eastAsia="en-US"/>
              </w:rPr>
            </w:pPr>
            <w:r w:rsidRPr="00F751BD">
              <w:rPr>
                <w:rFonts w:ascii="Arial" w:hAnsi="Arial" w:cs="Arial"/>
              </w:rPr>
              <w:t xml:space="preserve">Potenţialul turistic nu este valorificat suficient; </w:t>
            </w:r>
          </w:p>
          <w:p w:rsidR="004B294D" w:rsidRPr="00F751BD" w:rsidRDefault="004B294D" w:rsidP="005B2B97">
            <w:pPr>
              <w:pStyle w:val="Indentcorptext21"/>
              <w:numPr>
                <w:ilvl w:val="0"/>
                <w:numId w:val="47"/>
              </w:numPr>
              <w:tabs>
                <w:tab w:val="left" w:pos="360"/>
              </w:tabs>
              <w:snapToGrid w:val="0"/>
              <w:spacing w:after="0" w:line="240" w:lineRule="auto"/>
              <w:ind w:left="357" w:hanging="357"/>
              <w:rPr>
                <w:rFonts w:ascii="Arial" w:hAnsi="Arial" w:cs="Arial"/>
                <w:szCs w:val="24"/>
              </w:rPr>
            </w:pPr>
            <w:r w:rsidRPr="00F751BD">
              <w:rPr>
                <w:rFonts w:ascii="Arial" w:hAnsi="Arial" w:cs="Arial"/>
                <w:lang w:val="fr-BE" w:eastAsia="en-US"/>
              </w:rPr>
              <w:t xml:space="preserve">Slaba dezvoltare a infrastructurii </w:t>
            </w:r>
            <w:r w:rsidRPr="00F751BD">
              <w:rPr>
                <w:rFonts w:ascii="Arial" w:hAnsi="Arial" w:cs="Arial"/>
                <w:szCs w:val="24"/>
                <w:lang w:val="fr-BE" w:eastAsia="en-US"/>
              </w:rPr>
              <w:t>turistice: structuri de cazare, alimentaţie, agrement, trasee pentru drumeţii, marcaje etc;</w:t>
            </w:r>
          </w:p>
          <w:p w:rsidR="004B294D" w:rsidRPr="00F751BD" w:rsidRDefault="004B294D" w:rsidP="005B2B97">
            <w:pPr>
              <w:pStyle w:val="Indentcorptext21"/>
              <w:numPr>
                <w:ilvl w:val="0"/>
                <w:numId w:val="47"/>
              </w:numPr>
              <w:tabs>
                <w:tab w:val="left" w:pos="360"/>
              </w:tabs>
              <w:snapToGrid w:val="0"/>
              <w:spacing w:after="0" w:line="240" w:lineRule="auto"/>
              <w:ind w:left="357" w:hanging="357"/>
              <w:rPr>
                <w:rFonts w:ascii="Arial" w:hAnsi="Arial" w:cs="Arial"/>
              </w:rPr>
            </w:pPr>
            <w:r w:rsidRPr="00F751BD">
              <w:rPr>
                <w:rFonts w:ascii="Arial" w:hAnsi="Arial" w:cs="Arial"/>
                <w:lang w:val="it-IT"/>
              </w:rPr>
              <w:t>Lipsa unor structuri de calificare profesională pentru turism;</w:t>
            </w:r>
          </w:p>
          <w:p w:rsidR="004B294D" w:rsidRPr="00F751BD" w:rsidRDefault="004B294D" w:rsidP="005B2B97">
            <w:pPr>
              <w:widowControl w:val="0"/>
              <w:numPr>
                <w:ilvl w:val="0"/>
                <w:numId w:val="47"/>
              </w:numPr>
              <w:tabs>
                <w:tab w:val="left" w:pos="360"/>
                <w:tab w:val="left" w:pos="492"/>
                <w:tab w:val="left" w:pos="622"/>
                <w:tab w:val="left" w:pos="962"/>
                <w:tab w:val="left" w:pos="1132"/>
                <w:tab w:val="left" w:pos="1302"/>
                <w:tab w:val="left" w:pos="1472"/>
                <w:tab w:val="left" w:pos="1642"/>
                <w:tab w:val="left" w:pos="1812"/>
                <w:tab w:val="left" w:pos="1982"/>
                <w:tab w:val="left" w:pos="2152"/>
                <w:tab w:val="left" w:pos="2322"/>
                <w:tab w:val="left" w:pos="2492"/>
                <w:tab w:val="left" w:pos="2662"/>
                <w:tab w:val="left" w:pos="2832"/>
                <w:tab w:val="left" w:pos="3002"/>
                <w:tab w:val="left" w:pos="3172"/>
                <w:tab w:val="left" w:pos="3342"/>
                <w:tab w:val="left" w:pos="3512"/>
                <w:tab w:val="left" w:pos="3682"/>
                <w:tab w:val="left" w:pos="3852"/>
                <w:tab w:val="left" w:pos="4022"/>
                <w:tab w:val="left" w:pos="4192"/>
                <w:tab w:val="left" w:pos="4362"/>
                <w:tab w:val="left" w:pos="4532"/>
                <w:tab w:val="left" w:pos="4702"/>
                <w:tab w:val="left" w:pos="4872"/>
                <w:tab w:val="left" w:pos="5042"/>
                <w:tab w:val="left" w:pos="5212"/>
                <w:tab w:val="left" w:pos="5382"/>
                <w:tab w:val="left" w:pos="5552"/>
                <w:tab w:val="left" w:pos="5722"/>
                <w:tab w:val="left" w:pos="5892"/>
                <w:tab w:val="left" w:pos="6062"/>
                <w:tab w:val="left" w:pos="6213"/>
                <w:tab w:val="left" w:pos="6389"/>
                <w:tab w:val="left" w:pos="6572"/>
                <w:tab w:val="left" w:pos="6742"/>
                <w:tab w:val="left" w:pos="6912"/>
                <w:tab w:val="left" w:pos="7082"/>
                <w:tab w:val="left" w:pos="7252"/>
                <w:tab w:val="left" w:pos="7422"/>
                <w:tab w:val="left" w:pos="7733"/>
              </w:tabs>
              <w:ind w:left="357" w:hanging="357"/>
              <w:rPr>
                <w:rFonts w:ascii="Arial" w:hAnsi="Arial" w:cs="Arial"/>
                <w:szCs w:val="24"/>
              </w:rPr>
            </w:pPr>
            <w:r w:rsidRPr="00F751BD">
              <w:rPr>
                <w:rFonts w:ascii="Arial" w:hAnsi="Arial" w:cs="Arial"/>
              </w:rPr>
              <w:t>Lipsa semnalizării turistice a obiectivelor istorice şi etnografice;</w:t>
            </w:r>
          </w:p>
          <w:p w:rsidR="004B294D" w:rsidRPr="00F751BD" w:rsidRDefault="004B294D" w:rsidP="005B2B97">
            <w:pPr>
              <w:widowControl w:val="0"/>
              <w:numPr>
                <w:ilvl w:val="0"/>
                <w:numId w:val="47"/>
              </w:numPr>
              <w:tabs>
                <w:tab w:val="left" w:pos="360"/>
                <w:tab w:val="left" w:pos="492"/>
                <w:tab w:val="left" w:pos="622"/>
                <w:tab w:val="left" w:pos="962"/>
                <w:tab w:val="left" w:pos="1132"/>
                <w:tab w:val="left" w:pos="1302"/>
                <w:tab w:val="left" w:pos="1472"/>
                <w:tab w:val="left" w:pos="1642"/>
                <w:tab w:val="left" w:pos="1812"/>
                <w:tab w:val="left" w:pos="1982"/>
                <w:tab w:val="left" w:pos="2152"/>
                <w:tab w:val="left" w:pos="2322"/>
                <w:tab w:val="left" w:pos="2492"/>
                <w:tab w:val="left" w:pos="2662"/>
                <w:tab w:val="left" w:pos="2832"/>
                <w:tab w:val="left" w:pos="3002"/>
                <w:tab w:val="left" w:pos="3172"/>
                <w:tab w:val="left" w:pos="3342"/>
                <w:tab w:val="left" w:pos="3512"/>
                <w:tab w:val="left" w:pos="3682"/>
                <w:tab w:val="left" w:pos="3852"/>
                <w:tab w:val="left" w:pos="4022"/>
                <w:tab w:val="left" w:pos="4192"/>
                <w:tab w:val="left" w:pos="4362"/>
                <w:tab w:val="left" w:pos="4532"/>
                <w:tab w:val="left" w:pos="4702"/>
                <w:tab w:val="left" w:pos="4872"/>
                <w:tab w:val="left" w:pos="5042"/>
                <w:tab w:val="left" w:pos="5212"/>
                <w:tab w:val="left" w:pos="5382"/>
                <w:tab w:val="left" w:pos="5552"/>
                <w:tab w:val="left" w:pos="5722"/>
                <w:tab w:val="left" w:pos="5892"/>
                <w:tab w:val="left" w:pos="6062"/>
                <w:tab w:val="left" w:pos="6213"/>
                <w:tab w:val="left" w:pos="6389"/>
                <w:tab w:val="left" w:pos="6572"/>
                <w:tab w:val="left" w:pos="6742"/>
                <w:tab w:val="left" w:pos="6912"/>
                <w:tab w:val="left" w:pos="7082"/>
                <w:tab w:val="left" w:pos="7252"/>
                <w:tab w:val="left" w:pos="7422"/>
                <w:tab w:val="left" w:pos="7733"/>
              </w:tabs>
              <w:ind w:left="357" w:hanging="357"/>
              <w:rPr>
                <w:rFonts w:ascii="Arial" w:hAnsi="Arial" w:cs="Arial"/>
                <w:szCs w:val="24"/>
              </w:rPr>
            </w:pPr>
            <w:r w:rsidRPr="00F751BD">
              <w:rPr>
                <w:rFonts w:ascii="Arial" w:hAnsi="Arial" w:cs="Arial"/>
                <w:szCs w:val="24"/>
              </w:rPr>
              <w:t xml:space="preserve">Insificienta promovare a comunei din punct de vedere al potenţialului turistic existent; </w:t>
            </w:r>
          </w:p>
        </w:tc>
      </w:tr>
      <w:tr w:rsidR="004B294D" w:rsidRPr="00F751BD" w:rsidTr="009A0FCC">
        <w:trPr>
          <w:trHeight w:val="363"/>
          <w:jc w:val="center"/>
        </w:trPr>
        <w:tc>
          <w:tcPr>
            <w:tcW w:w="2096" w:type="dxa"/>
            <w:shd w:val="clear" w:color="auto" w:fill="auto"/>
          </w:tcPr>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r w:rsidRPr="00F751BD">
              <w:rPr>
                <w:rFonts w:ascii="Arial" w:hAnsi="Arial" w:cs="Arial"/>
                <w:szCs w:val="24"/>
              </w:rPr>
              <w:t>SERVICII</w:t>
            </w:r>
          </w:p>
        </w:tc>
        <w:tc>
          <w:tcPr>
            <w:tcW w:w="7795" w:type="dxa"/>
            <w:shd w:val="clear" w:color="auto" w:fill="auto"/>
          </w:tcPr>
          <w:p w:rsidR="004B294D" w:rsidRPr="00F751BD" w:rsidRDefault="004B294D" w:rsidP="005B2B97">
            <w:pPr>
              <w:numPr>
                <w:ilvl w:val="0"/>
                <w:numId w:val="62"/>
              </w:numPr>
              <w:tabs>
                <w:tab w:val="left" w:pos="360"/>
              </w:tabs>
              <w:snapToGrid w:val="0"/>
              <w:ind w:left="357" w:hanging="357"/>
              <w:rPr>
                <w:rFonts w:ascii="Arial" w:hAnsi="Arial" w:cs="Arial"/>
                <w:szCs w:val="24"/>
              </w:rPr>
            </w:pPr>
            <w:r w:rsidRPr="00F751BD">
              <w:rPr>
                <w:rFonts w:ascii="Arial" w:hAnsi="Arial" w:cs="Arial"/>
                <w:szCs w:val="24"/>
              </w:rPr>
              <w:t>Din sectorul terţiar al economiei lipsesc o serie de servicii importante, printre care: unităţi de reparaţii şi întreţinere a bunurilor casnice, a autovehiculelor, servicii de înfrumuseţare, servicii de gospodărie comunală (salubritate, alimentare cu gaze, alimentare cu apă, canalizare);</w:t>
            </w:r>
          </w:p>
          <w:p w:rsidR="004B294D" w:rsidRPr="00F751BD" w:rsidRDefault="004B294D" w:rsidP="005B2B97">
            <w:pPr>
              <w:numPr>
                <w:ilvl w:val="0"/>
                <w:numId w:val="62"/>
              </w:numPr>
              <w:tabs>
                <w:tab w:val="left" w:pos="360"/>
              </w:tabs>
              <w:snapToGrid w:val="0"/>
              <w:ind w:left="357" w:hanging="357"/>
              <w:rPr>
                <w:rFonts w:ascii="Arial" w:hAnsi="Arial" w:cs="Arial"/>
                <w:szCs w:val="24"/>
              </w:rPr>
            </w:pPr>
            <w:r w:rsidRPr="00F751BD">
              <w:rPr>
                <w:rFonts w:ascii="Arial" w:hAnsi="Arial" w:cs="Arial"/>
                <w:szCs w:val="24"/>
              </w:rPr>
              <w:t>Existenţa unor servicii sub standardele acceptate;</w:t>
            </w:r>
          </w:p>
        </w:tc>
      </w:tr>
      <w:tr w:rsidR="004B294D" w:rsidRPr="00F751BD" w:rsidTr="009A0FCC">
        <w:trPr>
          <w:trHeight w:val="647"/>
          <w:jc w:val="center"/>
        </w:trPr>
        <w:tc>
          <w:tcPr>
            <w:tcW w:w="2096" w:type="dxa"/>
            <w:shd w:val="clear" w:color="auto" w:fill="auto"/>
          </w:tcPr>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r w:rsidRPr="00F751BD">
              <w:rPr>
                <w:rFonts w:ascii="Arial" w:hAnsi="Arial" w:cs="Arial"/>
                <w:szCs w:val="24"/>
              </w:rPr>
              <w:t>POPULAŢIA ŞI RESURSELE DE MUNCĂ</w:t>
            </w:r>
          </w:p>
        </w:tc>
        <w:tc>
          <w:tcPr>
            <w:tcW w:w="7795" w:type="dxa"/>
            <w:shd w:val="clear" w:color="auto" w:fill="auto"/>
          </w:tcPr>
          <w:p w:rsidR="004B294D" w:rsidRPr="00F751BD" w:rsidRDefault="004B294D" w:rsidP="005B2B97">
            <w:pPr>
              <w:numPr>
                <w:ilvl w:val="0"/>
                <w:numId w:val="74"/>
              </w:numPr>
              <w:tabs>
                <w:tab w:val="clear" w:pos="720"/>
                <w:tab w:val="num" w:pos="387"/>
                <w:tab w:val="left" w:pos="1080"/>
              </w:tabs>
              <w:suppressAutoHyphens w:val="0"/>
              <w:ind w:hanging="720"/>
              <w:rPr>
                <w:rFonts w:ascii="Arial" w:hAnsi="Arial" w:cs="Arial"/>
              </w:rPr>
            </w:pPr>
            <w:r w:rsidRPr="00F751BD">
              <w:rPr>
                <w:rFonts w:ascii="Arial" w:hAnsi="Arial" w:cs="Arial"/>
              </w:rPr>
              <w:t>Natalitate în scădere;</w:t>
            </w:r>
          </w:p>
          <w:p w:rsidR="004B294D" w:rsidRPr="00F751BD" w:rsidRDefault="004B294D" w:rsidP="005B2B97">
            <w:pPr>
              <w:numPr>
                <w:ilvl w:val="0"/>
                <w:numId w:val="74"/>
              </w:numPr>
              <w:tabs>
                <w:tab w:val="clear" w:pos="720"/>
                <w:tab w:val="num" w:pos="387"/>
                <w:tab w:val="left" w:pos="1080"/>
              </w:tabs>
              <w:suppressAutoHyphens w:val="0"/>
              <w:ind w:hanging="720"/>
              <w:rPr>
                <w:rFonts w:ascii="Arial" w:hAnsi="Arial" w:cs="Arial"/>
              </w:rPr>
            </w:pPr>
            <w:r w:rsidRPr="00F751BD">
              <w:rPr>
                <w:rFonts w:ascii="Arial" w:hAnsi="Arial" w:cs="Arial"/>
              </w:rPr>
              <w:t xml:space="preserve">Bilanţ migratoriu </w:t>
            </w:r>
            <w:r>
              <w:rPr>
                <w:rFonts w:ascii="Arial" w:hAnsi="Arial" w:cs="Arial"/>
              </w:rPr>
              <w:t>în scădere</w:t>
            </w:r>
            <w:r w:rsidRPr="00F751BD">
              <w:rPr>
                <w:rFonts w:ascii="Arial" w:hAnsi="Arial" w:cs="Arial"/>
              </w:rPr>
              <w:t>;</w:t>
            </w:r>
          </w:p>
          <w:p w:rsidR="004B294D" w:rsidRPr="00F751BD" w:rsidRDefault="004B294D" w:rsidP="005B2B97">
            <w:pPr>
              <w:numPr>
                <w:ilvl w:val="0"/>
                <w:numId w:val="74"/>
              </w:numPr>
              <w:tabs>
                <w:tab w:val="clear" w:pos="720"/>
                <w:tab w:val="num" w:pos="387"/>
                <w:tab w:val="left" w:pos="1080"/>
              </w:tabs>
              <w:suppressAutoHyphens w:val="0"/>
              <w:ind w:left="387" w:hanging="387"/>
              <w:rPr>
                <w:rFonts w:ascii="Arial" w:hAnsi="Arial" w:cs="Arial"/>
                <w:szCs w:val="24"/>
              </w:rPr>
            </w:pPr>
            <w:r w:rsidRPr="00F751BD">
              <w:rPr>
                <w:rFonts w:ascii="Arial" w:hAnsi="Arial" w:cs="Arial"/>
                <w:szCs w:val="24"/>
              </w:rPr>
              <w:t>Manifestarea unui fenomen de îmbătrânire a populaţiei în relaţie cu emigrarea grupelor de vârstă mai tinere şi cu diminuarea natalităţii;</w:t>
            </w:r>
          </w:p>
          <w:p w:rsidR="004B294D" w:rsidRPr="00F751BD" w:rsidRDefault="004B294D" w:rsidP="005B2B97">
            <w:pPr>
              <w:numPr>
                <w:ilvl w:val="0"/>
                <w:numId w:val="74"/>
              </w:numPr>
              <w:tabs>
                <w:tab w:val="clear" w:pos="720"/>
                <w:tab w:val="num" w:pos="387"/>
                <w:tab w:val="left" w:pos="1080"/>
              </w:tabs>
              <w:suppressAutoHyphens w:val="0"/>
              <w:ind w:hanging="720"/>
              <w:rPr>
                <w:rFonts w:ascii="Arial" w:hAnsi="Arial" w:cs="Arial"/>
              </w:rPr>
            </w:pPr>
            <w:r w:rsidRPr="00F751BD">
              <w:rPr>
                <w:rFonts w:ascii="Arial" w:hAnsi="Arial" w:cs="Arial"/>
              </w:rPr>
              <w:t>Rata mare a şomajului;</w:t>
            </w:r>
          </w:p>
          <w:p w:rsidR="004B294D" w:rsidRPr="00F751BD" w:rsidRDefault="004B294D" w:rsidP="005B2B97">
            <w:pPr>
              <w:numPr>
                <w:ilvl w:val="0"/>
                <w:numId w:val="74"/>
              </w:numPr>
              <w:tabs>
                <w:tab w:val="clear" w:pos="720"/>
                <w:tab w:val="num" w:pos="387"/>
                <w:tab w:val="left" w:pos="1080"/>
              </w:tabs>
              <w:suppressAutoHyphens w:val="0"/>
              <w:ind w:left="387" w:hanging="387"/>
              <w:rPr>
                <w:rFonts w:ascii="Arial" w:hAnsi="Arial" w:cs="Arial"/>
              </w:rPr>
            </w:pPr>
            <w:r w:rsidRPr="00F751BD">
              <w:rPr>
                <w:rFonts w:ascii="Arial" w:hAnsi="Arial" w:cs="Arial"/>
              </w:rPr>
              <w:t>Proporţia încă mare a populaţiei active într-o agricultură de subzistenţă;</w:t>
            </w:r>
          </w:p>
          <w:p w:rsidR="004B294D" w:rsidRPr="00F751BD" w:rsidRDefault="004B294D" w:rsidP="005B2B97">
            <w:pPr>
              <w:numPr>
                <w:ilvl w:val="0"/>
                <w:numId w:val="74"/>
              </w:numPr>
              <w:tabs>
                <w:tab w:val="clear" w:pos="720"/>
                <w:tab w:val="num" w:pos="-13"/>
                <w:tab w:val="left" w:pos="387"/>
              </w:tabs>
              <w:suppressAutoHyphens w:val="0"/>
              <w:ind w:left="387" w:hanging="387"/>
              <w:rPr>
                <w:rFonts w:ascii="Arial" w:hAnsi="Arial" w:cs="Arial"/>
              </w:rPr>
            </w:pPr>
            <w:r w:rsidRPr="00F751BD">
              <w:rPr>
                <w:rFonts w:ascii="Arial" w:hAnsi="Arial" w:cs="Arial"/>
              </w:rPr>
              <w:t xml:space="preserve">Populaţia vârstnică, care începe să deţină o pondere din ce în ce mai ridicată, impune probleme referitor la investiţiile pentru </w:t>
            </w:r>
            <w:r w:rsidRPr="00F751BD">
              <w:rPr>
                <w:rFonts w:ascii="Arial" w:hAnsi="Arial" w:cs="Arial"/>
              </w:rPr>
              <w:lastRenderedPageBreak/>
              <w:t xml:space="preserve">asistenţă medicală, pentru ocrotirea socială, pentru asigurarea bătrâneţii etc; </w:t>
            </w:r>
          </w:p>
          <w:p w:rsidR="004B294D" w:rsidRPr="00F751BD" w:rsidRDefault="004B294D" w:rsidP="004B294D">
            <w:pPr>
              <w:numPr>
                <w:ilvl w:val="0"/>
                <w:numId w:val="17"/>
              </w:numPr>
              <w:tabs>
                <w:tab w:val="left" w:pos="1080"/>
              </w:tabs>
              <w:suppressAutoHyphens w:val="0"/>
              <w:rPr>
                <w:rFonts w:ascii="Arial" w:hAnsi="Arial" w:cs="Arial"/>
                <w:szCs w:val="24"/>
              </w:rPr>
            </w:pPr>
            <w:r w:rsidRPr="00F751BD">
              <w:rPr>
                <w:rFonts w:ascii="Arial" w:hAnsi="Arial" w:cs="Arial"/>
              </w:rPr>
              <w:t>Accesul redus la facilităţi de conversie/reconversie profesională.</w:t>
            </w:r>
          </w:p>
        </w:tc>
      </w:tr>
      <w:tr w:rsidR="004B294D" w:rsidRPr="00F751BD" w:rsidTr="00470498">
        <w:trPr>
          <w:trHeight w:val="1200"/>
          <w:jc w:val="center"/>
        </w:trPr>
        <w:tc>
          <w:tcPr>
            <w:tcW w:w="2096" w:type="dxa"/>
            <w:shd w:val="clear" w:color="auto" w:fill="auto"/>
          </w:tcPr>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p>
          <w:p w:rsidR="004B294D" w:rsidRPr="00F751BD" w:rsidRDefault="004B294D" w:rsidP="009A0FCC">
            <w:pPr>
              <w:pStyle w:val="Indentcorptext21"/>
              <w:snapToGrid w:val="0"/>
              <w:spacing w:after="0" w:line="240" w:lineRule="auto"/>
              <w:ind w:left="0"/>
              <w:rPr>
                <w:rFonts w:ascii="Arial" w:hAnsi="Arial" w:cs="Arial"/>
                <w:szCs w:val="24"/>
              </w:rPr>
            </w:pPr>
            <w:r w:rsidRPr="00F751BD">
              <w:rPr>
                <w:rFonts w:ascii="Arial" w:hAnsi="Arial" w:cs="Arial"/>
                <w:szCs w:val="24"/>
              </w:rPr>
              <w:t>LOCUIREA</w:t>
            </w:r>
          </w:p>
        </w:tc>
        <w:tc>
          <w:tcPr>
            <w:tcW w:w="7795" w:type="dxa"/>
            <w:shd w:val="clear" w:color="auto" w:fill="auto"/>
          </w:tcPr>
          <w:p w:rsidR="004B294D" w:rsidRPr="00F751BD" w:rsidRDefault="004B294D" w:rsidP="004B294D">
            <w:pPr>
              <w:pStyle w:val="Indentcorptext21"/>
              <w:numPr>
                <w:ilvl w:val="0"/>
                <w:numId w:val="18"/>
              </w:numPr>
              <w:tabs>
                <w:tab w:val="clear" w:pos="460"/>
                <w:tab w:val="num" w:pos="387"/>
                <w:tab w:val="left" w:pos="587"/>
              </w:tabs>
              <w:snapToGrid w:val="0"/>
              <w:spacing w:after="0" w:line="240" w:lineRule="auto"/>
              <w:rPr>
                <w:rFonts w:ascii="Arial" w:hAnsi="Arial" w:cs="Arial"/>
                <w:szCs w:val="24"/>
              </w:rPr>
            </w:pPr>
            <w:r w:rsidRPr="00F751BD">
              <w:rPr>
                <w:rFonts w:ascii="Arial" w:hAnsi="Arial" w:cs="Arial"/>
                <w:szCs w:val="24"/>
              </w:rPr>
              <w:t>Zone cu P.O.T. şi C.U.T. foarte mic;</w:t>
            </w:r>
          </w:p>
          <w:p w:rsidR="004B294D" w:rsidRPr="00F751BD" w:rsidRDefault="004B294D" w:rsidP="004B294D">
            <w:pPr>
              <w:pStyle w:val="Indentcorptext21"/>
              <w:numPr>
                <w:ilvl w:val="0"/>
                <w:numId w:val="18"/>
              </w:numPr>
              <w:tabs>
                <w:tab w:val="left" w:pos="374"/>
              </w:tabs>
              <w:snapToGrid w:val="0"/>
              <w:spacing w:after="0" w:line="240" w:lineRule="auto"/>
              <w:rPr>
                <w:rFonts w:ascii="Arial" w:hAnsi="Arial" w:cs="Arial"/>
                <w:szCs w:val="24"/>
              </w:rPr>
            </w:pPr>
            <w:r w:rsidRPr="00F751BD">
              <w:rPr>
                <w:rFonts w:ascii="Arial" w:hAnsi="Arial" w:cs="Arial"/>
                <w:szCs w:val="24"/>
              </w:rPr>
              <w:t>Majoritatea gospodăriilor folosesc sobe cu combustibil solid şi o mică parte folosesc butelii de aragaz pentru prepararea hranei;</w:t>
            </w:r>
          </w:p>
          <w:p w:rsidR="004B294D" w:rsidRPr="00F751BD" w:rsidRDefault="004B294D" w:rsidP="004B294D">
            <w:pPr>
              <w:pStyle w:val="Indentcorptext21"/>
              <w:numPr>
                <w:ilvl w:val="0"/>
                <w:numId w:val="18"/>
              </w:numPr>
              <w:tabs>
                <w:tab w:val="left" w:pos="360"/>
              </w:tabs>
              <w:snapToGrid w:val="0"/>
              <w:spacing w:after="0" w:line="240" w:lineRule="auto"/>
              <w:rPr>
                <w:rFonts w:ascii="Arial" w:hAnsi="Arial" w:cs="Arial"/>
                <w:szCs w:val="24"/>
              </w:rPr>
            </w:pPr>
            <w:r w:rsidRPr="00F751BD">
              <w:rPr>
                <w:rFonts w:ascii="Arial" w:hAnsi="Arial" w:cs="Arial"/>
                <w:szCs w:val="24"/>
              </w:rPr>
              <w:t>Încălzirea populaţiei se face cu sobe cu combustibili solizi;</w:t>
            </w:r>
          </w:p>
        </w:tc>
      </w:tr>
      <w:tr w:rsidR="004B294D" w:rsidRPr="006071F5" w:rsidTr="009A0FCC">
        <w:trPr>
          <w:trHeight w:val="240"/>
          <w:jc w:val="center"/>
        </w:trPr>
        <w:tc>
          <w:tcPr>
            <w:tcW w:w="2096" w:type="dxa"/>
            <w:tcBorders>
              <w:bottom w:val="single" w:sz="6" w:space="0" w:color="000000"/>
            </w:tcBorders>
            <w:shd w:val="clear" w:color="auto" w:fill="auto"/>
          </w:tcPr>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2"/>
              </w:rPr>
            </w:pPr>
            <w:r w:rsidRPr="006071F5">
              <w:rPr>
                <w:rFonts w:ascii="Arial" w:hAnsi="Arial" w:cs="Arial"/>
                <w:szCs w:val="24"/>
              </w:rPr>
              <w:t>DOTĂRI SOCIAL – CULTURALE</w:t>
            </w:r>
          </w:p>
        </w:tc>
        <w:tc>
          <w:tcPr>
            <w:tcW w:w="7795" w:type="dxa"/>
            <w:tcBorders>
              <w:bottom w:val="single" w:sz="6" w:space="0" w:color="000000"/>
            </w:tcBorders>
            <w:shd w:val="clear" w:color="auto" w:fill="auto"/>
          </w:tcPr>
          <w:p w:rsidR="004B294D" w:rsidRPr="006071F5" w:rsidRDefault="004B294D" w:rsidP="005B2B97">
            <w:pPr>
              <w:pStyle w:val="Indentcorptext21"/>
              <w:numPr>
                <w:ilvl w:val="0"/>
                <w:numId w:val="68"/>
              </w:numPr>
              <w:tabs>
                <w:tab w:val="left" w:pos="360"/>
                <w:tab w:val="left" w:pos="395"/>
              </w:tabs>
              <w:spacing w:after="0" w:line="240" w:lineRule="auto"/>
              <w:ind w:left="357" w:hanging="357"/>
              <w:rPr>
                <w:rFonts w:ascii="Arial" w:hAnsi="Arial" w:cs="Arial"/>
                <w:szCs w:val="24"/>
              </w:rPr>
            </w:pPr>
            <w:r w:rsidRPr="006071F5">
              <w:rPr>
                <w:rFonts w:ascii="Arial" w:hAnsi="Arial" w:cs="Arial"/>
                <w:szCs w:val="24"/>
                <w:lang w:val="pt-BR" w:eastAsia="en-US"/>
              </w:rPr>
              <w:t>Existenţa unor vecinătăţi neadecvate reprezentate de obiective din industria mică în imediata apropiere a locuinţelor;</w:t>
            </w:r>
          </w:p>
          <w:p w:rsidR="004B294D" w:rsidRPr="006071F5" w:rsidRDefault="004B294D" w:rsidP="005B2B97">
            <w:pPr>
              <w:pStyle w:val="Indentcorptext21"/>
              <w:numPr>
                <w:ilvl w:val="0"/>
                <w:numId w:val="68"/>
              </w:numPr>
              <w:tabs>
                <w:tab w:val="left" w:pos="360"/>
                <w:tab w:val="left" w:pos="395"/>
              </w:tabs>
              <w:spacing w:after="0" w:line="240" w:lineRule="auto"/>
              <w:ind w:left="357" w:hanging="357"/>
              <w:rPr>
                <w:rFonts w:ascii="Arial" w:hAnsi="Arial" w:cs="Arial"/>
                <w:szCs w:val="24"/>
              </w:rPr>
            </w:pPr>
            <w:r w:rsidRPr="006071F5">
              <w:rPr>
                <w:rFonts w:ascii="Arial" w:hAnsi="Arial" w:cs="Arial"/>
                <w:lang w:val="pt-BR" w:eastAsia="en-US"/>
              </w:rPr>
              <w:t xml:space="preserve">Ofertă redusă de agrement şi </w:t>
            </w:r>
            <w:r w:rsidRPr="006071F5">
              <w:rPr>
                <w:rFonts w:ascii="Arial" w:hAnsi="Arial" w:cs="Arial"/>
                <w:szCs w:val="24"/>
                <w:lang w:val="pt-BR" w:eastAsia="en-US"/>
              </w:rPr>
              <w:t>petrecere a timpului liber pe plan local;</w:t>
            </w:r>
          </w:p>
          <w:p w:rsidR="004B294D" w:rsidRPr="006071F5" w:rsidRDefault="004B294D" w:rsidP="005B2B97">
            <w:pPr>
              <w:pStyle w:val="Indentcorptext21"/>
              <w:numPr>
                <w:ilvl w:val="0"/>
                <w:numId w:val="68"/>
              </w:numPr>
              <w:tabs>
                <w:tab w:val="left" w:pos="360"/>
                <w:tab w:val="left" w:pos="395"/>
              </w:tabs>
              <w:spacing w:after="0" w:line="240" w:lineRule="auto"/>
              <w:ind w:left="357" w:hanging="357"/>
              <w:rPr>
                <w:rFonts w:ascii="Arial" w:hAnsi="Arial" w:cs="Arial"/>
                <w:szCs w:val="24"/>
              </w:rPr>
            </w:pPr>
            <w:r w:rsidRPr="006071F5">
              <w:rPr>
                <w:rFonts w:ascii="Arial" w:hAnsi="Arial" w:cs="Arial"/>
                <w:szCs w:val="24"/>
              </w:rPr>
              <w:t>Insuficienţa spaţiilor pentru activităţi cultural-sportive;</w:t>
            </w:r>
          </w:p>
        </w:tc>
      </w:tr>
      <w:tr w:rsidR="004B294D" w:rsidRPr="006071F5" w:rsidTr="009A0FCC">
        <w:trPr>
          <w:trHeight w:val="62"/>
          <w:jc w:val="center"/>
        </w:trPr>
        <w:tc>
          <w:tcPr>
            <w:tcW w:w="9891" w:type="dxa"/>
            <w:gridSpan w:val="2"/>
            <w:tcBorders>
              <w:top w:val="single" w:sz="6" w:space="0" w:color="000000"/>
              <w:bottom w:val="single" w:sz="6" w:space="0" w:color="000000"/>
            </w:tcBorders>
            <w:shd w:val="clear" w:color="auto" w:fill="C0C0C0"/>
          </w:tcPr>
          <w:p w:rsidR="004B294D" w:rsidRPr="006071F5" w:rsidRDefault="004B294D" w:rsidP="009A0FCC">
            <w:pPr>
              <w:pStyle w:val="Indentcorptext21"/>
              <w:snapToGrid w:val="0"/>
              <w:spacing w:after="0" w:line="240" w:lineRule="auto"/>
              <w:ind w:left="0"/>
              <w:rPr>
                <w:rFonts w:ascii="Arial" w:hAnsi="Arial" w:cs="Arial"/>
                <w:b/>
                <w:i/>
                <w:szCs w:val="24"/>
              </w:rPr>
            </w:pPr>
            <w:r w:rsidRPr="006071F5">
              <w:rPr>
                <w:rFonts w:ascii="Arial" w:hAnsi="Arial" w:cs="Arial"/>
                <w:b/>
                <w:i/>
                <w:szCs w:val="24"/>
              </w:rPr>
              <w:t>ECHIPARE TEHNICĂ</w:t>
            </w:r>
          </w:p>
        </w:tc>
      </w:tr>
      <w:tr w:rsidR="004B294D" w:rsidRPr="006071F5" w:rsidTr="009A0FCC">
        <w:trPr>
          <w:trHeight w:val="62"/>
          <w:jc w:val="center"/>
        </w:trPr>
        <w:tc>
          <w:tcPr>
            <w:tcW w:w="2096" w:type="dxa"/>
            <w:tcBorders>
              <w:top w:val="single" w:sz="6" w:space="0" w:color="000000"/>
            </w:tcBorders>
            <w:shd w:val="clear" w:color="auto" w:fill="auto"/>
          </w:tcPr>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r w:rsidRPr="006071F5">
              <w:rPr>
                <w:rFonts w:ascii="Arial" w:hAnsi="Arial" w:cs="Arial"/>
                <w:szCs w:val="24"/>
              </w:rPr>
              <w:t xml:space="preserve">CIRCULAŢIE </w:t>
            </w:r>
          </w:p>
        </w:tc>
        <w:tc>
          <w:tcPr>
            <w:tcW w:w="7795" w:type="dxa"/>
            <w:tcBorders>
              <w:top w:val="single" w:sz="6" w:space="0" w:color="000000"/>
            </w:tcBorders>
            <w:shd w:val="clear" w:color="auto" w:fill="auto"/>
          </w:tcPr>
          <w:p w:rsidR="004B294D" w:rsidRPr="006071F5" w:rsidRDefault="004B294D" w:rsidP="005B2B97">
            <w:pPr>
              <w:pStyle w:val="Indentcorptext21"/>
              <w:widowControl w:val="0"/>
              <w:numPr>
                <w:ilvl w:val="0"/>
                <w:numId w:val="66"/>
              </w:numPr>
              <w:tabs>
                <w:tab w:val="left" w:pos="360"/>
                <w:tab w:val="left" w:pos="452"/>
              </w:tabs>
              <w:snapToGrid w:val="0"/>
              <w:spacing w:after="0" w:line="240" w:lineRule="auto"/>
              <w:rPr>
                <w:rFonts w:ascii="Arial" w:hAnsi="Arial" w:cs="Arial"/>
                <w:szCs w:val="24"/>
              </w:rPr>
            </w:pPr>
            <w:r w:rsidRPr="006071F5">
              <w:rPr>
                <w:rFonts w:ascii="Arial" w:hAnsi="Arial" w:cs="Arial"/>
                <w:szCs w:val="24"/>
              </w:rPr>
              <w:t>Drumuri comunale şi săteşti cu îmbrăcăminte nemodernizată (de pietriş) (starea precară a drumurilor de interes local din comună);</w:t>
            </w:r>
          </w:p>
          <w:p w:rsidR="004B294D" w:rsidRPr="006071F5" w:rsidRDefault="004B294D" w:rsidP="005B2B97">
            <w:pPr>
              <w:widowControl w:val="0"/>
              <w:numPr>
                <w:ilvl w:val="0"/>
                <w:numId w:val="66"/>
              </w:numPr>
              <w:tabs>
                <w:tab w:val="left" w:pos="360"/>
                <w:tab w:val="left" w:pos="452"/>
              </w:tabs>
              <w:snapToGrid w:val="0"/>
              <w:rPr>
                <w:rFonts w:ascii="Arial" w:hAnsi="Arial" w:cs="Arial"/>
                <w:szCs w:val="24"/>
              </w:rPr>
            </w:pPr>
            <w:r w:rsidRPr="006071F5">
              <w:rPr>
                <w:rFonts w:ascii="Arial" w:hAnsi="Arial" w:cs="Arial"/>
                <w:szCs w:val="24"/>
              </w:rPr>
              <w:t>Pe timp nefavorabil, datorită amenajării şi echipării necorespunzătoare a carosabilului şi a rigolelor de preluare a apelor din precipitaţii, pe tronsoanele neasfaltate circulaţia se desfăşoară cu dificultate;</w:t>
            </w:r>
          </w:p>
          <w:p w:rsidR="004B294D" w:rsidRPr="006071F5" w:rsidRDefault="004B294D" w:rsidP="005B2B97">
            <w:pPr>
              <w:pStyle w:val="Indentcorptext21"/>
              <w:numPr>
                <w:ilvl w:val="0"/>
                <w:numId w:val="66"/>
              </w:numPr>
              <w:tabs>
                <w:tab w:val="left" w:pos="360"/>
                <w:tab w:val="left" w:pos="452"/>
              </w:tabs>
              <w:spacing w:after="0" w:line="240" w:lineRule="auto"/>
              <w:rPr>
                <w:rFonts w:ascii="Arial" w:hAnsi="Arial" w:cs="Arial"/>
                <w:szCs w:val="24"/>
              </w:rPr>
            </w:pPr>
            <w:r w:rsidRPr="006071F5">
              <w:rPr>
                <w:rFonts w:ascii="Arial" w:hAnsi="Arial" w:cs="Arial"/>
                <w:szCs w:val="24"/>
              </w:rPr>
              <w:t>Poduri degradate sau insuficient dimensionate ca gabarit.</w:t>
            </w:r>
          </w:p>
        </w:tc>
      </w:tr>
      <w:tr w:rsidR="004B294D" w:rsidRPr="006071F5" w:rsidTr="009A0FCC">
        <w:trPr>
          <w:trHeight w:val="283"/>
          <w:jc w:val="center"/>
        </w:trPr>
        <w:tc>
          <w:tcPr>
            <w:tcW w:w="2096" w:type="dxa"/>
            <w:shd w:val="clear" w:color="auto" w:fill="auto"/>
          </w:tcPr>
          <w:p w:rsidR="004B294D" w:rsidRPr="006071F5" w:rsidRDefault="004B294D" w:rsidP="009A0FCC">
            <w:pPr>
              <w:pStyle w:val="Indentcorptext21"/>
              <w:snapToGrid w:val="0"/>
              <w:spacing w:after="0" w:line="240" w:lineRule="auto"/>
              <w:ind w:left="0"/>
              <w:rPr>
                <w:rFonts w:ascii="Arial" w:hAnsi="Arial" w:cs="Arial"/>
                <w:szCs w:val="24"/>
              </w:rPr>
            </w:pPr>
            <w:r w:rsidRPr="006071F5">
              <w:rPr>
                <w:rFonts w:ascii="Arial" w:hAnsi="Arial" w:cs="Arial"/>
                <w:szCs w:val="24"/>
              </w:rPr>
              <w:t>CANALIZARE</w:t>
            </w:r>
          </w:p>
        </w:tc>
        <w:tc>
          <w:tcPr>
            <w:tcW w:w="7795" w:type="dxa"/>
            <w:shd w:val="clear" w:color="auto" w:fill="auto"/>
          </w:tcPr>
          <w:p w:rsidR="004B294D" w:rsidRPr="006071F5" w:rsidRDefault="004B294D" w:rsidP="005B2B97">
            <w:pPr>
              <w:pStyle w:val="Indentcorptext21"/>
              <w:numPr>
                <w:ilvl w:val="1"/>
                <w:numId w:val="66"/>
              </w:numPr>
              <w:tabs>
                <w:tab w:val="left" w:pos="372"/>
              </w:tabs>
              <w:snapToGrid w:val="0"/>
              <w:spacing w:after="0" w:line="240" w:lineRule="auto"/>
              <w:ind w:left="360"/>
              <w:rPr>
                <w:rFonts w:ascii="Arial" w:hAnsi="Arial" w:cs="Arial"/>
                <w:szCs w:val="24"/>
              </w:rPr>
            </w:pPr>
            <w:r w:rsidRPr="006071F5">
              <w:rPr>
                <w:rFonts w:ascii="Arial" w:hAnsi="Arial" w:cs="Arial"/>
                <w:szCs w:val="24"/>
              </w:rPr>
              <w:t xml:space="preserve">Lipsa unui sistem centralizat de canalizare </w:t>
            </w:r>
            <w:r w:rsidR="00470498" w:rsidRPr="006071F5">
              <w:rPr>
                <w:rFonts w:ascii="Arial" w:hAnsi="Arial" w:cs="Arial"/>
                <w:szCs w:val="24"/>
              </w:rPr>
              <w:t xml:space="preserve">în localitatăţile </w:t>
            </w:r>
            <w:r w:rsidR="00431522">
              <w:rPr>
                <w:rFonts w:ascii="Arial" w:hAnsi="Arial" w:cs="Arial"/>
                <w:szCs w:val="24"/>
              </w:rPr>
              <w:t xml:space="preserve">Bogonos, </w:t>
            </w:r>
            <w:r w:rsidR="00470498" w:rsidRPr="006071F5">
              <w:rPr>
                <w:rFonts w:ascii="Arial" w:hAnsi="Arial" w:cs="Arial"/>
                <w:szCs w:val="24"/>
              </w:rPr>
              <w:t>Cogeasca şi Cucuteni.</w:t>
            </w:r>
          </w:p>
        </w:tc>
      </w:tr>
      <w:tr w:rsidR="004B294D" w:rsidRPr="006071F5" w:rsidTr="009A0FCC">
        <w:trPr>
          <w:trHeight w:val="906"/>
          <w:jc w:val="center"/>
        </w:trPr>
        <w:tc>
          <w:tcPr>
            <w:tcW w:w="2096" w:type="dxa"/>
            <w:shd w:val="clear" w:color="auto" w:fill="auto"/>
          </w:tcPr>
          <w:p w:rsidR="004B294D" w:rsidRPr="006071F5" w:rsidRDefault="004B294D" w:rsidP="009A0FCC">
            <w:pPr>
              <w:pStyle w:val="Indentcorptext21"/>
              <w:snapToGrid w:val="0"/>
              <w:spacing w:after="0" w:line="240" w:lineRule="auto"/>
              <w:ind w:left="0"/>
              <w:rPr>
                <w:rFonts w:ascii="Arial" w:hAnsi="Arial" w:cs="Arial"/>
                <w:szCs w:val="24"/>
              </w:rPr>
            </w:pPr>
            <w:r w:rsidRPr="006071F5">
              <w:rPr>
                <w:rFonts w:ascii="Arial" w:hAnsi="Arial" w:cs="Arial"/>
                <w:szCs w:val="24"/>
              </w:rPr>
              <w:t>ALIMENTARE CU ENERGIE ELECTRICĂ</w:t>
            </w:r>
          </w:p>
        </w:tc>
        <w:tc>
          <w:tcPr>
            <w:tcW w:w="7795" w:type="dxa"/>
            <w:shd w:val="clear" w:color="auto" w:fill="auto"/>
          </w:tcPr>
          <w:p w:rsidR="004B294D" w:rsidRPr="006071F5" w:rsidRDefault="004B294D" w:rsidP="000C586D">
            <w:pPr>
              <w:pStyle w:val="Indentcorptext21"/>
              <w:numPr>
                <w:ilvl w:val="0"/>
                <w:numId w:val="66"/>
              </w:numPr>
              <w:tabs>
                <w:tab w:val="clear" w:pos="360"/>
                <w:tab w:val="left" w:pos="372"/>
              </w:tabs>
              <w:snapToGrid w:val="0"/>
              <w:spacing w:after="0" w:line="240" w:lineRule="auto"/>
              <w:rPr>
                <w:rFonts w:ascii="Arial" w:hAnsi="Arial" w:cs="Arial"/>
                <w:szCs w:val="24"/>
              </w:rPr>
            </w:pPr>
            <w:r w:rsidRPr="006071F5">
              <w:rPr>
                <w:rFonts w:ascii="Arial" w:hAnsi="Arial" w:cs="Arial"/>
                <w:szCs w:val="24"/>
              </w:rPr>
              <w:t xml:space="preserve">Lipsa reţelei electrice pentru deservirea </w:t>
            </w:r>
            <w:r w:rsidR="000C586D">
              <w:rPr>
                <w:rFonts w:ascii="Arial" w:hAnsi="Arial" w:cs="Arial"/>
                <w:szCs w:val="24"/>
              </w:rPr>
              <w:t>suprafeţelor introduse în intravilan</w:t>
            </w:r>
            <w:r w:rsidRPr="006071F5">
              <w:rPr>
                <w:rFonts w:ascii="Arial" w:hAnsi="Arial" w:cs="Arial"/>
                <w:szCs w:val="24"/>
              </w:rPr>
              <w:t>.</w:t>
            </w:r>
          </w:p>
        </w:tc>
      </w:tr>
      <w:tr w:rsidR="004B294D" w:rsidRPr="006071F5" w:rsidTr="009A0FCC">
        <w:trPr>
          <w:trHeight w:val="783"/>
          <w:jc w:val="center"/>
        </w:trPr>
        <w:tc>
          <w:tcPr>
            <w:tcW w:w="2096" w:type="dxa"/>
            <w:shd w:val="clear" w:color="auto" w:fill="auto"/>
          </w:tcPr>
          <w:p w:rsidR="004B294D" w:rsidRPr="00585408" w:rsidRDefault="004B294D" w:rsidP="009A0FCC">
            <w:pPr>
              <w:pStyle w:val="Indentcorptext21"/>
              <w:snapToGrid w:val="0"/>
              <w:spacing w:after="0" w:line="240" w:lineRule="auto"/>
              <w:ind w:left="0"/>
              <w:rPr>
                <w:rFonts w:ascii="Arial" w:hAnsi="Arial" w:cs="Arial"/>
                <w:szCs w:val="24"/>
              </w:rPr>
            </w:pPr>
            <w:r w:rsidRPr="00585408">
              <w:rPr>
                <w:rFonts w:ascii="Arial" w:hAnsi="Arial" w:cs="Arial"/>
                <w:szCs w:val="24"/>
              </w:rPr>
              <w:t>ALIMENTARE CU GAZE NATURALE</w:t>
            </w:r>
          </w:p>
        </w:tc>
        <w:tc>
          <w:tcPr>
            <w:tcW w:w="7795" w:type="dxa"/>
            <w:shd w:val="clear" w:color="auto" w:fill="auto"/>
          </w:tcPr>
          <w:p w:rsidR="004B294D" w:rsidRPr="006071F5" w:rsidRDefault="004B294D" w:rsidP="005B2B97">
            <w:pPr>
              <w:widowControl w:val="0"/>
              <w:numPr>
                <w:ilvl w:val="0"/>
                <w:numId w:val="72"/>
              </w:numPr>
              <w:tabs>
                <w:tab w:val="left" w:pos="390"/>
              </w:tabs>
              <w:ind w:hanging="1050"/>
              <w:rPr>
                <w:rFonts w:ascii="Arial" w:hAnsi="Arial" w:cs="Arial"/>
                <w:szCs w:val="24"/>
              </w:rPr>
            </w:pPr>
            <w:r w:rsidRPr="006071F5">
              <w:rPr>
                <w:rFonts w:ascii="Arial" w:hAnsi="Arial" w:cs="Arial"/>
                <w:szCs w:val="24"/>
              </w:rPr>
              <w:t xml:space="preserve">Nu există reţea de alimentare cu gaze naturale în </w:t>
            </w:r>
            <w:r w:rsidR="00470498" w:rsidRPr="006071F5">
              <w:rPr>
                <w:rFonts w:ascii="Arial" w:hAnsi="Arial" w:cs="Arial"/>
                <w:szCs w:val="24"/>
              </w:rPr>
              <w:t xml:space="preserve">localitatăţile </w:t>
            </w:r>
            <w:r w:rsidR="00BD3CB3">
              <w:rPr>
                <w:rFonts w:ascii="Arial" w:hAnsi="Arial" w:cs="Arial"/>
                <w:szCs w:val="24"/>
              </w:rPr>
              <w:t xml:space="preserve">Bogonos, </w:t>
            </w:r>
            <w:r w:rsidR="00470498" w:rsidRPr="006071F5">
              <w:rPr>
                <w:rFonts w:ascii="Arial" w:hAnsi="Arial" w:cs="Arial"/>
                <w:szCs w:val="24"/>
              </w:rPr>
              <w:t>Cogeasca şi Cucuteni.</w:t>
            </w:r>
          </w:p>
        </w:tc>
      </w:tr>
      <w:tr w:rsidR="004B294D" w:rsidRPr="006071F5" w:rsidTr="009A0FCC">
        <w:trPr>
          <w:trHeight w:val="35"/>
          <w:jc w:val="center"/>
        </w:trPr>
        <w:tc>
          <w:tcPr>
            <w:tcW w:w="9891" w:type="dxa"/>
            <w:gridSpan w:val="2"/>
            <w:tcBorders>
              <w:top w:val="single" w:sz="6" w:space="0" w:color="000000"/>
              <w:bottom w:val="single" w:sz="6" w:space="0" w:color="000000"/>
            </w:tcBorders>
            <w:shd w:val="clear" w:color="auto" w:fill="C0C0C0"/>
          </w:tcPr>
          <w:p w:rsidR="004B294D" w:rsidRPr="006071F5" w:rsidRDefault="004B294D" w:rsidP="009A0FCC">
            <w:pPr>
              <w:pStyle w:val="Indentcorptext21"/>
              <w:snapToGrid w:val="0"/>
              <w:spacing w:after="0" w:line="240" w:lineRule="auto"/>
              <w:ind w:left="0"/>
              <w:rPr>
                <w:rFonts w:ascii="Arial" w:hAnsi="Arial" w:cs="Arial"/>
                <w:b/>
                <w:i/>
                <w:szCs w:val="24"/>
              </w:rPr>
            </w:pPr>
            <w:r w:rsidRPr="006071F5">
              <w:rPr>
                <w:rFonts w:ascii="Arial" w:hAnsi="Arial" w:cs="Arial"/>
                <w:b/>
                <w:i/>
                <w:szCs w:val="24"/>
              </w:rPr>
              <w:t>PROBLEME DE MEDIU</w:t>
            </w:r>
          </w:p>
        </w:tc>
      </w:tr>
      <w:tr w:rsidR="004B294D" w:rsidRPr="006071F5" w:rsidTr="009A0FCC">
        <w:trPr>
          <w:trHeight w:val="62"/>
          <w:jc w:val="center"/>
        </w:trPr>
        <w:tc>
          <w:tcPr>
            <w:tcW w:w="2096" w:type="dxa"/>
            <w:tcBorders>
              <w:top w:val="single" w:sz="6" w:space="0" w:color="000000"/>
            </w:tcBorders>
            <w:shd w:val="clear" w:color="auto" w:fill="auto"/>
          </w:tcPr>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szCs w:val="24"/>
              </w:rPr>
            </w:pPr>
          </w:p>
          <w:p w:rsidR="004B294D" w:rsidRPr="006071F5" w:rsidRDefault="004B294D" w:rsidP="009A0FCC">
            <w:pPr>
              <w:pStyle w:val="Indentcorptext21"/>
              <w:snapToGrid w:val="0"/>
              <w:spacing w:after="0" w:line="240" w:lineRule="auto"/>
              <w:ind w:left="0"/>
              <w:rPr>
                <w:rFonts w:ascii="Arial" w:hAnsi="Arial" w:cs="Arial"/>
                <w:b/>
                <w:szCs w:val="24"/>
              </w:rPr>
            </w:pPr>
            <w:r w:rsidRPr="006071F5">
              <w:rPr>
                <w:rFonts w:ascii="Arial" w:hAnsi="Arial" w:cs="Arial"/>
                <w:szCs w:val="24"/>
              </w:rPr>
              <w:t>PROTECŢIA ŞI CONSERVAREA MEDIULUI</w:t>
            </w:r>
          </w:p>
        </w:tc>
        <w:tc>
          <w:tcPr>
            <w:tcW w:w="7795" w:type="dxa"/>
            <w:tcBorders>
              <w:top w:val="single" w:sz="6" w:space="0" w:color="000000"/>
            </w:tcBorders>
            <w:shd w:val="clear" w:color="auto" w:fill="auto"/>
          </w:tcPr>
          <w:p w:rsidR="004B294D" w:rsidRPr="006071F5" w:rsidRDefault="004B294D" w:rsidP="005B2B97">
            <w:pPr>
              <w:pStyle w:val="Indentcorptext21"/>
              <w:numPr>
                <w:ilvl w:val="0"/>
                <w:numId w:val="63"/>
              </w:numPr>
              <w:tabs>
                <w:tab w:val="left" w:pos="360"/>
              </w:tabs>
              <w:snapToGrid w:val="0"/>
              <w:spacing w:after="0" w:line="240" w:lineRule="auto"/>
              <w:ind w:left="357" w:hanging="357"/>
              <w:rPr>
                <w:rFonts w:ascii="Arial" w:hAnsi="Arial" w:cs="Arial"/>
                <w:szCs w:val="24"/>
              </w:rPr>
            </w:pPr>
            <w:r w:rsidRPr="006071F5">
              <w:rPr>
                <w:rFonts w:ascii="Arial" w:hAnsi="Arial" w:cs="Arial"/>
                <w:szCs w:val="24"/>
              </w:rPr>
              <w:t>Inexistenţa unui sistem centralizat de canalizare şi epurare a apelor uzate</w:t>
            </w:r>
            <w:r w:rsidR="00470498" w:rsidRPr="006071F5">
              <w:rPr>
                <w:rFonts w:ascii="Arial" w:hAnsi="Arial" w:cs="Arial"/>
                <w:szCs w:val="24"/>
              </w:rPr>
              <w:t xml:space="preserve"> în</w:t>
            </w:r>
            <w:r w:rsidRPr="006071F5">
              <w:rPr>
                <w:rFonts w:ascii="Arial" w:hAnsi="Arial" w:cs="Arial"/>
                <w:szCs w:val="24"/>
              </w:rPr>
              <w:t xml:space="preserve"> </w:t>
            </w:r>
            <w:r w:rsidR="00470498" w:rsidRPr="006071F5">
              <w:rPr>
                <w:rFonts w:ascii="Arial" w:hAnsi="Arial" w:cs="Arial"/>
                <w:szCs w:val="24"/>
              </w:rPr>
              <w:t>localitatăţile</w:t>
            </w:r>
            <w:r w:rsidR="00585408">
              <w:rPr>
                <w:rFonts w:ascii="Arial" w:hAnsi="Arial" w:cs="Arial"/>
                <w:szCs w:val="24"/>
              </w:rPr>
              <w:t xml:space="preserve"> Bogonos,</w:t>
            </w:r>
            <w:r w:rsidR="00470498" w:rsidRPr="006071F5">
              <w:rPr>
                <w:rFonts w:ascii="Arial" w:hAnsi="Arial" w:cs="Arial"/>
                <w:szCs w:val="24"/>
              </w:rPr>
              <w:t xml:space="preserve"> Cogeasca şi Cucuteni </w:t>
            </w:r>
            <w:r w:rsidRPr="006071F5">
              <w:rPr>
                <w:rFonts w:ascii="Arial" w:hAnsi="Arial" w:cs="Arial"/>
                <w:szCs w:val="24"/>
              </w:rPr>
              <w:t>generează probleme referitor la infiltraţii şi poluare a stratului de apă freatică;</w:t>
            </w:r>
          </w:p>
          <w:p w:rsidR="004B294D" w:rsidRPr="006071F5" w:rsidRDefault="004B294D" w:rsidP="005B2B97">
            <w:pPr>
              <w:pStyle w:val="Indentcorptext21"/>
              <w:numPr>
                <w:ilvl w:val="0"/>
                <w:numId w:val="63"/>
              </w:numPr>
              <w:tabs>
                <w:tab w:val="left" w:pos="360"/>
              </w:tabs>
              <w:snapToGrid w:val="0"/>
              <w:spacing w:after="0" w:line="240" w:lineRule="auto"/>
              <w:ind w:left="357" w:hanging="357"/>
              <w:rPr>
                <w:rFonts w:ascii="Arial" w:hAnsi="Arial" w:cs="Arial"/>
                <w:szCs w:val="24"/>
              </w:rPr>
            </w:pPr>
            <w:r w:rsidRPr="006071F5">
              <w:rPr>
                <w:rFonts w:ascii="Arial" w:hAnsi="Arial" w:cs="Arial"/>
                <w:noProof/>
              </w:rPr>
              <w:t xml:space="preserve">Comuna este deficitară în fond silvic, suprafaţa ocupată de păduri </w:t>
            </w:r>
            <w:r w:rsidR="00FC6429" w:rsidRPr="006071F5">
              <w:rPr>
                <w:rFonts w:ascii="Arial" w:hAnsi="Arial" w:cs="Arial"/>
                <w:noProof/>
              </w:rPr>
              <w:t xml:space="preserve">()2,06% din teritoriul administrativ) </w:t>
            </w:r>
            <w:r w:rsidRPr="006071F5">
              <w:rPr>
                <w:rFonts w:ascii="Arial" w:hAnsi="Arial" w:cs="Arial"/>
                <w:noProof/>
              </w:rPr>
              <w:t>fiind inferioară mediei pe ţară care este de 26,7%;</w:t>
            </w:r>
          </w:p>
          <w:p w:rsidR="004B294D" w:rsidRPr="006071F5" w:rsidRDefault="004B294D" w:rsidP="005B2B97">
            <w:pPr>
              <w:pStyle w:val="Indentcorptext21"/>
              <w:numPr>
                <w:ilvl w:val="0"/>
                <w:numId w:val="71"/>
              </w:numPr>
              <w:tabs>
                <w:tab w:val="left" w:pos="360"/>
              </w:tabs>
              <w:spacing w:after="0" w:line="240" w:lineRule="auto"/>
              <w:ind w:left="357" w:hanging="357"/>
              <w:rPr>
                <w:rFonts w:ascii="Arial" w:hAnsi="Arial" w:cs="Arial"/>
                <w:szCs w:val="24"/>
              </w:rPr>
            </w:pPr>
            <w:r w:rsidRPr="006071F5">
              <w:rPr>
                <w:rFonts w:ascii="Arial" w:hAnsi="Arial" w:cs="Arial"/>
                <w:szCs w:val="24"/>
                <w:lang w:val="fr-BE"/>
              </w:rPr>
              <w:t>Lipsa / insuficien</w:t>
            </w:r>
            <w:r w:rsidRPr="006071F5">
              <w:rPr>
                <w:rFonts w:ascii="Arial" w:hAnsi="Arial" w:cs="Arial"/>
                <w:szCs w:val="24"/>
              </w:rPr>
              <w:t>ta atenţie acordată educaţiei de mediu în unităţile şcolare, la instituţiile publice;</w:t>
            </w:r>
          </w:p>
        </w:tc>
      </w:tr>
      <w:tr w:rsidR="004B294D" w:rsidRPr="006071F5" w:rsidTr="009A0FCC">
        <w:trPr>
          <w:trHeight w:val="62"/>
          <w:jc w:val="center"/>
        </w:trPr>
        <w:tc>
          <w:tcPr>
            <w:tcW w:w="2096" w:type="dxa"/>
            <w:shd w:val="clear" w:color="auto" w:fill="auto"/>
          </w:tcPr>
          <w:p w:rsidR="004B294D" w:rsidRPr="006071F5" w:rsidRDefault="004B294D" w:rsidP="009A0FCC">
            <w:pPr>
              <w:pStyle w:val="Indentcorptext21"/>
              <w:snapToGrid w:val="0"/>
              <w:spacing w:after="0" w:line="240" w:lineRule="auto"/>
              <w:ind w:left="0"/>
              <w:rPr>
                <w:rFonts w:ascii="Arial" w:hAnsi="Arial" w:cs="Arial"/>
                <w:szCs w:val="24"/>
              </w:rPr>
            </w:pPr>
            <w:r w:rsidRPr="006071F5">
              <w:rPr>
                <w:rFonts w:ascii="Arial" w:hAnsi="Arial" w:cs="Arial"/>
                <w:szCs w:val="24"/>
              </w:rPr>
              <w:t>DEPOZITAREA DEŞEURILOR MENAJERE</w:t>
            </w:r>
          </w:p>
        </w:tc>
        <w:tc>
          <w:tcPr>
            <w:tcW w:w="7795" w:type="dxa"/>
            <w:shd w:val="clear" w:color="auto" w:fill="auto"/>
          </w:tcPr>
          <w:p w:rsidR="004B294D" w:rsidRPr="006071F5" w:rsidRDefault="004B294D" w:rsidP="005B2B97">
            <w:pPr>
              <w:pStyle w:val="Indentcorptext21"/>
              <w:numPr>
                <w:ilvl w:val="0"/>
                <w:numId w:val="64"/>
              </w:numPr>
              <w:tabs>
                <w:tab w:val="left" w:pos="360"/>
              </w:tabs>
              <w:snapToGrid w:val="0"/>
              <w:spacing w:after="0" w:line="240" w:lineRule="auto"/>
              <w:ind w:left="357" w:hanging="357"/>
              <w:rPr>
                <w:rFonts w:ascii="Arial" w:hAnsi="Arial" w:cs="Arial"/>
                <w:szCs w:val="24"/>
              </w:rPr>
            </w:pPr>
            <w:r w:rsidRPr="006071F5">
              <w:rPr>
                <w:rFonts w:ascii="Arial" w:hAnsi="Arial" w:cs="Arial"/>
                <w:szCs w:val="24"/>
              </w:rPr>
              <w:t>Depozitarea necorespunzătoare a deşeurilor provenite din activitatea zootehnică;</w:t>
            </w:r>
          </w:p>
          <w:p w:rsidR="004B294D" w:rsidRPr="006071F5" w:rsidRDefault="004B294D" w:rsidP="005B2B97">
            <w:pPr>
              <w:pStyle w:val="Indentcorptext21"/>
              <w:numPr>
                <w:ilvl w:val="0"/>
                <w:numId w:val="64"/>
              </w:numPr>
              <w:tabs>
                <w:tab w:val="left" w:pos="360"/>
              </w:tabs>
              <w:snapToGrid w:val="0"/>
              <w:spacing w:after="0" w:line="240" w:lineRule="auto"/>
              <w:ind w:left="357" w:hanging="357"/>
              <w:rPr>
                <w:rFonts w:ascii="Arial" w:hAnsi="Arial" w:cs="Arial"/>
                <w:szCs w:val="24"/>
              </w:rPr>
            </w:pPr>
            <w:r w:rsidRPr="006071F5">
              <w:rPr>
                <w:rFonts w:ascii="Arial" w:hAnsi="Arial" w:cs="Arial"/>
                <w:szCs w:val="24"/>
              </w:rPr>
              <w:t>Inexistenţa unui spaţiu adecvat, amenajat conform legislaţiei pentru  colectarea animalelor moarte.</w:t>
            </w:r>
          </w:p>
        </w:tc>
      </w:tr>
    </w:tbl>
    <w:p w:rsidR="004B294D" w:rsidRPr="006071F5" w:rsidRDefault="004B294D" w:rsidP="004B294D">
      <w:pPr>
        <w:tabs>
          <w:tab w:val="left" w:pos="-1440"/>
        </w:tabs>
        <w:jc w:val="both"/>
        <w:rPr>
          <w:rFonts w:ascii="Arial" w:hAnsi="Arial" w:cs="Arial"/>
          <w:szCs w:val="24"/>
        </w:rPr>
      </w:pPr>
    </w:p>
    <w:p w:rsidR="004B294D" w:rsidRPr="00C23A79" w:rsidRDefault="004B294D" w:rsidP="004B294D">
      <w:pPr>
        <w:tabs>
          <w:tab w:val="left" w:pos="-1440"/>
        </w:tabs>
        <w:jc w:val="both"/>
        <w:rPr>
          <w:rFonts w:ascii="Arial" w:hAnsi="Arial" w:cs="Arial"/>
          <w:b/>
          <w:szCs w:val="24"/>
        </w:rPr>
      </w:pPr>
      <w:r w:rsidRPr="00047A34">
        <w:rPr>
          <w:rFonts w:ascii="Arial" w:hAnsi="Arial" w:cs="Arial"/>
          <w:color w:val="1F497D"/>
          <w:szCs w:val="24"/>
        </w:rPr>
        <w:tab/>
      </w:r>
      <w:r w:rsidRPr="00C23A79">
        <w:rPr>
          <w:rFonts w:ascii="Arial" w:hAnsi="Arial" w:cs="Arial"/>
          <w:b/>
          <w:szCs w:val="24"/>
        </w:rPr>
        <w:t xml:space="preserve">Concluzii rezultate din analiza situaţiei actuale realizate la nivelul comunei </w:t>
      </w:r>
      <w:r w:rsidR="00470498">
        <w:rPr>
          <w:rFonts w:ascii="Arial" w:hAnsi="Arial" w:cs="Arial"/>
          <w:b/>
          <w:szCs w:val="24"/>
        </w:rPr>
        <w:t>Leţcani</w:t>
      </w:r>
      <w:r w:rsidRPr="00C23A79">
        <w:rPr>
          <w:rFonts w:ascii="Arial" w:hAnsi="Arial" w:cs="Arial"/>
          <w:b/>
          <w:szCs w:val="24"/>
        </w:rPr>
        <w:t>:</w:t>
      </w:r>
    </w:p>
    <w:p w:rsidR="004B294D" w:rsidRPr="00C23A79" w:rsidRDefault="004B294D" w:rsidP="004B294D">
      <w:pPr>
        <w:tabs>
          <w:tab w:val="left" w:pos="720"/>
          <w:tab w:val="left" w:pos="1164"/>
        </w:tabs>
        <w:jc w:val="both"/>
        <w:rPr>
          <w:rFonts w:ascii="Arial" w:hAnsi="Arial" w:cs="Arial"/>
          <w:szCs w:val="24"/>
        </w:rPr>
      </w:pPr>
      <w:r w:rsidRPr="00C23A79">
        <w:rPr>
          <w:rFonts w:ascii="Arial" w:hAnsi="Arial" w:cs="Arial"/>
          <w:szCs w:val="24"/>
        </w:rPr>
        <w:lastRenderedPageBreak/>
        <w:tab/>
        <w:t xml:space="preserve">Comuna </w:t>
      </w:r>
      <w:r w:rsidR="00470498">
        <w:rPr>
          <w:rFonts w:ascii="Arial" w:hAnsi="Arial" w:cs="Arial"/>
          <w:szCs w:val="24"/>
        </w:rPr>
        <w:t>Leţcani</w:t>
      </w:r>
      <w:r w:rsidRPr="00C23A79">
        <w:rPr>
          <w:rFonts w:ascii="Arial" w:hAnsi="Arial" w:cs="Arial"/>
          <w:szCs w:val="24"/>
        </w:rPr>
        <w:t xml:space="preserve"> se încadrează în categoria comunităţilor rurale de mărime medie, cu profil agricol, cu resurse în care se disting solurile pentru agricultură şi, cu potenţial demografic ridicat, cu resurse de forţă de muncă însemnate. </w:t>
      </w:r>
    </w:p>
    <w:p w:rsidR="00470498" w:rsidRPr="00943047" w:rsidRDefault="00470498" w:rsidP="00470498">
      <w:pPr>
        <w:spacing w:line="276" w:lineRule="auto"/>
        <w:ind w:firstLine="720"/>
        <w:jc w:val="both"/>
        <w:rPr>
          <w:rFonts w:ascii="Arial" w:hAnsi="Arial" w:cs="Arial"/>
          <w:szCs w:val="24"/>
        </w:rPr>
      </w:pPr>
      <w:r>
        <w:rPr>
          <w:rFonts w:ascii="Arial" w:hAnsi="Arial" w:cs="Arial"/>
          <w:szCs w:val="24"/>
        </w:rPr>
        <w:t>R</w:t>
      </w:r>
      <w:r w:rsidRPr="00943047">
        <w:rPr>
          <w:rFonts w:ascii="Arial" w:hAnsi="Arial" w:cs="Arial"/>
          <w:szCs w:val="24"/>
        </w:rPr>
        <w:t xml:space="preserve">esursele naturale ale solului din </w:t>
      </w:r>
      <w:r>
        <w:rPr>
          <w:rFonts w:ascii="Arial" w:hAnsi="Arial" w:cs="Arial"/>
          <w:szCs w:val="24"/>
        </w:rPr>
        <w:t>c</w:t>
      </w:r>
      <w:r w:rsidRPr="00943047">
        <w:rPr>
          <w:rFonts w:ascii="Arial" w:hAnsi="Arial" w:cs="Arial"/>
          <w:szCs w:val="24"/>
        </w:rPr>
        <w:t xml:space="preserve">omuna Letcani </w:t>
      </w:r>
      <w:r>
        <w:rPr>
          <w:rFonts w:ascii="Arial" w:hAnsi="Arial" w:cs="Arial"/>
          <w:szCs w:val="24"/>
        </w:rPr>
        <w:t>sunt bogate î</w:t>
      </w:r>
      <w:r w:rsidRPr="00943047">
        <w:rPr>
          <w:rFonts w:ascii="Arial" w:hAnsi="Arial" w:cs="Arial"/>
          <w:szCs w:val="24"/>
        </w:rPr>
        <w:t xml:space="preserve">n namol cu proprietati balneare, iar in zona de lunca a Bahluiului, la </w:t>
      </w:r>
      <w:smartTag w:uri="urn:schemas-microsoft-com:office:smarttags" w:element="metricconverter">
        <w:smartTagPr>
          <w:attr w:name="ProductID" w:val="20 metri"/>
        </w:smartTagPr>
        <w:r w:rsidRPr="00943047">
          <w:rPr>
            <w:rFonts w:ascii="Arial" w:hAnsi="Arial" w:cs="Arial"/>
            <w:szCs w:val="24"/>
          </w:rPr>
          <w:t>20 metri</w:t>
        </w:r>
      </w:smartTag>
      <w:r>
        <w:rPr>
          <w:rFonts w:ascii="Arial" w:hAnsi="Arial" w:cs="Arial"/>
          <w:szCs w:val="24"/>
        </w:rPr>
        <w:t xml:space="preserve"> adancime, se găseş</w:t>
      </w:r>
      <w:r w:rsidRPr="00943047">
        <w:rPr>
          <w:rFonts w:ascii="Arial" w:hAnsi="Arial" w:cs="Arial"/>
          <w:szCs w:val="24"/>
        </w:rPr>
        <w:t>te apa sarata.</w:t>
      </w:r>
    </w:p>
    <w:p w:rsidR="004B294D" w:rsidRPr="00C23A79" w:rsidRDefault="004B294D" w:rsidP="004B294D">
      <w:pPr>
        <w:tabs>
          <w:tab w:val="left" w:pos="720"/>
          <w:tab w:val="left" w:pos="1111"/>
        </w:tabs>
        <w:jc w:val="both"/>
        <w:rPr>
          <w:rFonts w:ascii="Arial" w:hAnsi="Arial" w:cs="Arial"/>
          <w:szCs w:val="24"/>
        </w:rPr>
      </w:pPr>
      <w:r w:rsidRPr="00C23A79">
        <w:rPr>
          <w:rFonts w:ascii="Arial" w:hAnsi="Arial" w:cs="Arial"/>
          <w:szCs w:val="24"/>
        </w:rPr>
        <w:tab/>
        <w:t xml:space="preserve">Profilul economic actual este predominant </w:t>
      </w:r>
      <w:r w:rsidR="00470498">
        <w:rPr>
          <w:rFonts w:ascii="Arial" w:hAnsi="Arial" w:cs="Arial"/>
          <w:szCs w:val="24"/>
        </w:rPr>
        <w:t>terţiar (comerţ şi servicii)</w:t>
      </w:r>
      <w:r w:rsidRPr="00C23A79">
        <w:rPr>
          <w:rFonts w:ascii="Arial" w:hAnsi="Arial" w:cs="Arial"/>
          <w:szCs w:val="24"/>
        </w:rPr>
        <w:t>.</w:t>
      </w:r>
    </w:p>
    <w:p w:rsidR="004B294D" w:rsidRPr="00C23A79" w:rsidRDefault="004B294D" w:rsidP="004B294D">
      <w:pPr>
        <w:tabs>
          <w:tab w:val="left" w:pos="720"/>
          <w:tab w:val="left" w:pos="1111"/>
        </w:tabs>
        <w:jc w:val="both"/>
        <w:rPr>
          <w:rFonts w:ascii="Arial" w:hAnsi="Arial" w:cs="Arial"/>
          <w:szCs w:val="24"/>
        </w:rPr>
      </w:pPr>
      <w:r w:rsidRPr="00C23A79">
        <w:rPr>
          <w:rFonts w:ascii="Arial" w:hAnsi="Arial" w:cs="Arial"/>
          <w:szCs w:val="24"/>
        </w:rPr>
        <w:tab/>
        <w:t xml:space="preserve">Potenţialul uman are o structură care permite desfăşurarea în bune condiţii a tuturor activităţilor specifice spaţiului rural, cu resurse importante de forţă de muncă, dar cu un debut al manifestării procesului de îmbătrânire care va determina creşterea populaţiei vârstnice şi creşterea valorii indicelui de dependenţă demografică. </w:t>
      </w:r>
    </w:p>
    <w:p w:rsidR="004B294D" w:rsidRPr="00C23A79" w:rsidRDefault="004B294D" w:rsidP="004B294D">
      <w:pPr>
        <w:tabs>
          <w:tab w:val="left" w:pos="720"/>
          <w:tab w:val="left" w:pos="1111"/>
        </w:tabs>
        <w:jc w:val="both"/>
        <w:rPr>
          <w:rFonts w:ascii="Arial" w:hAnsi="Arial" w:cs="Arial"/>
          <w:szCs w:val="24"/>
        </w:rPr>
      </w:pPr>
      <w:r w:rsidRPr="00C23A79">
        <w:rPr>
          <w:rFonts w:ascii="Arial" w:hAnsi="Arial" w:cs="Arial"/>
          <w:szCs w:val="24"/>
        </w:rPr>
        <w:tab/>
        <w:t>Habitatul şi echipările tehnico-ediliare nu au cunoscut până în prezent îmbunătăţiri, tendinţa pentru următorii 10 - 15 ani trebuie să fie de depăşire a condiţiilor medii prezente la nivel de judeţ şi de asigurare a unui grad minim de confort şi igienă în locuinţe şi instituţiile publice.</w:t>
      </w:r>
    </w:p>
    <w:p w:rsidR="004B294D" w:rsidRPr="00C23A79" w:rsidRDefault="004B294D" w:rsidP="004B294D">
      <w:pPr>
        <w:tabs>
          <w:tab w:val="left" w:pos="720"/>
          <w:tab w:val="left" w:pos="1124"/>
        </w:tabs>
        <w:jc w:val="both"/>
        <w:rPr>
          <w:rFonts w:ascii="Arial" w:hAnsi="Arial" w:cs="Arial"/>
          <w:szCs w:val="24"/>
        </w:rPr>
      </w:pPr>
      <w:r w:rsidRPr="00C23A79">
        <w:rPr>
          <w:rFonts w:ascii="Arial" w:hAnsi="Arial" w:cs="Arial"/>
          <w:szCs w:val="24"/>
        </w:rPr>
        <w:tab/>
      </w:r>
    </w:p>
    <w:p w:rsidR="004B294D" w:rsidRDefault="004B294D" w:rsidP="004B294D">
      <w:bookmarkStart w:id="130" w:name="_Toc199737895"/>
      <w:bookmarkStart w:id="131" w:name="_Toc200182893"/>
    </w:p>
    <w:p w:rsidR="004B294D" w:rsidRPr="00601AFA" w:rsidRDefault="004B294D" w:rsidP="004B294D"/>
    <w:p w:rsidR="004B294D" w:rsidRPr="00470498" w:rsidRDefault="004B294D" w:rsidP="004B294D">
      <w:pPr>
        <w:pStyle w:val="Heading2"/>
        <w:ind w:left="851"/>
        <w:jc w:val="both"/>
        <w:rPr>
          <w:rFonts w:ascii="Arial" w:hAnsi="Arial"/>
          <w:bCs w:val="0"/>
          <w:iCs/>
          <w:color w:val="auto"/>
        </w:rPr>
      </w:pPr>
      <w:r w:rsidRPr="00470498">
        <w:rPr>
          <w:rFonts w:ascii="Arial" w:hAnsi="Arial"/>
          <w:bCs w:val="0"/>
          <w:iCs/>
          <w:color w:val="auto"/>
        </w:rPr>
        <w:t>2.12. NECESITĂŢI ŞI OPŢIUNI ALE POPULAŢIEI</w:t>
      </w:r>
      <w:bookmarkEnd w:id="130"/>
      <w:bookmarkEnd w:id="131"/>
    </w:p>
    <w:p w:rsidR="004B294D" w:rsidRPr="00470498" w:rsidRDefault="004B294D" w:rsidP="004B294D">
      <w:pPr>
        <w:jc w:val="both"/>
        <w:rPr>
          <w:rFonts w:ascii="Arial" w:hAnsi="Arial" w:cs="Arial"/>
          <w:szCs w:val="24"/>
        </w:rPr>
      </w:pPr>
    </w:p>
    <w:p w:rsidR="004B294D" w:rsidRPr="00C23A79" w:rsidRDefault="004B294D" w:rsidP="004B294D">
      <w:pPr>
        <w:jc w:val="both"/>
        <w:rPr>
          <w:rFonts w:ascii="Arial" w:hAnsi="Arial" w:cs="Arial"/>
          <w:szCs w:val="24"/>
        </w:rPr>
      </w:pPr>
    </w:p>
    <w:p w:rsidR="004B294D" w:rsidRPr="00C23A79" w:rsidRDefault="004B294D" w:rsidP="004B294D">
      <w:pPr>
        <w:jc w:val="both"/>
        <w:rPr>
          <w:rFonts w:ascii="Arial" w:hAnsi="Arial" w:cs="Arial"/>
          <w:szCs w:val="24"/>
        </w:rPr>
      </w:pPr>
      <w:r w:rsidRPr="00C23A79">
        <w:rPr>
          <w:rFonts w:ascii="Arial" w:hAnsi="Arial" w:cs="Arial"/>
          <w:szCs w:val="24"/>
        </w:rPr>
        <w:tab/>
        <w:t>În urma discuţiilor purtate cu autorităţile locale, a consultării populaţiei precum şi în urma analizelor efectuate, s-au stabilit ca posibili următorii factori care ar putea contribui la relansarea dezvoltării localităţilor comunei:</w:t>
      </w:r>
    </w:p>
    <w:p w:rsidR="004B294D" w:rsidRPr="00C23A79" w:rsidRDefault="004B294D" w:rsidP="005B2B97">
      <w:pPr>
        <w:widowControl w:val="0"/>
        <w:numPr>
          <w:ilvl w:val="0"/>
          <w:numId w:val="70"/>
        </w:numPr>
        <w:tabs>
          <w:tab w:val="left" w:pos="1044"/>
          <w:tab w:val="left" w:pos="1080"/>
        </w:tabs>
        <w:ind w:left="1044"/>
        <w:jc w:val="both"/>
        <w:rPr>
          <w:rFonts w:ascii="Arial" w:hAnsi="Arial" w:cs="Arial"/>
          <w:szCs w:val="24"/>
        </w:rPr>
      </w:pPr>
      <w:r w:rsidRPr="00C23A79">
        <w:rPr>
          <w:rFonts w:ascii="Arial" w:hAnsi="Arial" w:cs="Arial"/>
          <w:szCs w:val="24"/>
        </w:rPr>
        <w:t>Îmbunătăţirea infrastructurii rurale a localităţii, cu dezvoltarea unui nucleu urban în centrul de comună (centru civic)..</w:t>
      </w:r>
    </w:p>
    <w:p w:rsidR="004B294D" w:rsidRPr="00C23A79" w:rsidRDefault="004B294D" w:rsidP="005B2B97">
      <w:pPr>
        <w:widowControl w:val="0"/>
        <w:numPr>
          <w:ilvl w:val="0"/>
          <w:numId w:val="70"/>
        </w:numPr>
        <w:tabs>
          <w:tab w:val="left" w:pos="1044"/>
          <w:tab w:val="left" w:pos="1080"/>
        </w:tabs>
        <w:ind w:left="1044"/>
        <w:jc w:val="both"/>
        <w:rPr>
          <w:rFonts w:ascii="Arial" w:hAnsi="Arial" w:cs="Arial"/>
          <w:szCs w:val="24"/>
          <w:lang w:val="fr-BE" w:eastAsia="en-US"/>
        </w:rPr>
      </w:pPr>
      <w:r w:rsidRPr="00C23A79">
        <w:rPr>
          <w:rFonts w:ascii="Arial" w:hAnsi="Arial" w:cs="Arial"/>
          <w:szCs w:val="24"/>
          <w:lang w:val="fr-BE" w:eastAsia="en-US"/>
        </w:rPr>
        <w:t xml:space="preserve">Reabilitarea şi modernizarea infrastructurii de transport rutier de pe teritoriul comunei - asfaltare. </w:t>
      </w:r>
    </w:p>
    <w:p w:rsidR="004B294D" w:rsidRDefault="004B294D" w:rsidP="005B2B97">
      <w:pPr>
        <w:widowControl w:val="0"/>
        <w:numPr>
          <w:ilvl w:val="0"/>
          <w:numId w:val="70"/>
        </w:numPr>
        <w:tabs>
          <w:tab w:val="left" w:pos="1044"/>
          <w:tab w:val="left" w:pos="1080"/>
        </w:tabs>
        <w:ind w:left="1044"/>
        <w:jc w:val="both"/>
        <w:rPr>
          <w:rFonts w:ascii="Arial" w:hAnsi="Arial" w:cs="Arial"/>
          <w:szCs w:val="24"/>
          <w:lang w:val="en-US" w:eastAsia="en-US"/>
        </w:rPr>
      </w:pPr>
      <w:r w:rsidRPr="00C23A79">
        <w:rPr>
          <w:rFonts w:ascii="Arial" w:hAnsi="Arial" w:cs="Arial"/>
          <w:szCs w:val="24"/>
          <w:lang w:val="en-US" w:eastAsia="en-US"/>
        </w:rPr>
        <w:t>Realizarea sistemului de canalizare</w:t>
      </w:r>
      <w:r w:rsidR="00F93022">
        <w:rPr>
          <w:rFonts w:ascii="Arial" w:hAnsi="Arial" w:cs="Arial"/>
          <w:szCs w:val="24"/>
          <w:lang w:val="en-US" w:eastAsia="en-US"/>
        </w:rPr>
        <w:t xml:space="preserve"> în toate satele comunei</w:t>
      </w:r>
      <w:r w:rsidRPr="00C23A79">
        <w:rPr>
          <w:rFonts w:ascii="Arial" w:hAnsi="Arial" w:cs="Arial"/>
          <w:szCs w:val="24"/>
          <w:lang w:val="en-US" w:eastAsia="en-US"/>
        </w:rPr>
        <w:t>.</w:t>
      </w:r>
    </w:p>
    <w:p w:rsidR="004B294D" w:rsidRPr="00F93022" w:rsidRDefault="004B294D" w:rsidP="00F93022">
      <w:pPr>
        <w:widowControl w:val="0"/>
        <w:numPr>
          <w:ilvl w:val="0"/>
          <w:numId w:val="70"/>
        </w:numPr>
        <w:tabs>
          <w:tab w:val="left" w:pos="1044"/>
          <w:tab w:val="left" w:pos="1080"/>
        </w:tabs>
        <w:ind w:left="1044"/>
        <w:jc w:val="both"/>
        <w:rPr>
          <w:rFonts w:ascii="Arial" w:hAnsi="Arial" w:cs="Arial"/>
          <w:szCs w:val="24"/>
          <w:lang w:val="en-US" w:eastAsia="en-US"/>
        </w:rPr>
      </w:pPr>
      <w:r w:rsidRPr="00C23A79">
        <w:rPr>
          <w:rFonts w:ascii="Arial" w:hAnsi="Arial" w:cs="Arial"/>
          <w:szCs w:val="24"/>
          <w:lang w:val="en-US" w:eastAsia="en-US"/>
        </w:rPr>
        <w:t xml:space="preserve">Realizarea sistemului de alimentare cu </w:t>
      </w:r>
      <w:r>
        <w:rPr>
          <w:rFonts w:ascii="Arial" w:hAnsi="Arial" w:cs="Arial"/>
          <w:szCs w:val="24"/>
          <w:lang w:val="en-US" w:eastAsia="en-US"/>
        </w:rPr>
        <w:t xml:space="preserve">gaz în </w:t>
      </w:r>
      <w:r w:rsidR="00F93022">
        <w:rPr>
          <w:rFonts w:ascii="Arial" w:hAnsi="Arial" w:cs="Arial"/>
          <w:szCs w:val="24"/>
          <w:lang w:val="en-US" w:eastAsia="en-US"/>
        </w:rPr>
        <w:t>în toate satele comunei</w:t>
      </w:r>
      <w:r w:rsidR="00F93022" w:rsidRPr="00C23A79">
        <w:rPr>
          <w:rFonts w:ascii="Arial" w:hAnsi="Arial" w:cs="Arial"/>
          <w:szCs w:val="24"/>
          <w:lang w:val="en-US" w:eastAsia="en-US"/>
        </w:rPr>
        <w:t>.</w:t>
      </w:r>
    </w:p>
    <w:p w:rsidR="004B294D" w:rsidRPr="00C23A79" w:rsidRDefault="004B294D" w:rsidP="005B2B97">
      <w:pPr>
        <w:widowControl w:val="0"/>
        <w:numPr>
          <w:ilvl w:val="0"/>
          <w:numId w:val="70"/>
        </w:numPr>
        <w:tabs>
          <w:tab w:val="left" w:pos="1044"/>
          <w:tab w:val="left" w:pos="1080"/>
        </w:tabs>
        <w:ind w:left="1044"/>
        <w:jc w:val="both"/>
        <w:rPr>
          <w:rFonts w:ascii="Arial" w:hAnsi="Arial" w:cs="Arial"/>
          <w:szCs w:val="24"/>
          <w:lang w:val="en-US" w:eastAsia="en-US"/>
        </w:rPr>
      </w:pPr>
      <w:r w:rsidRPr="00C23A79">
        <w:rPr>
          <w:rFonts w:ascii="Arial" w:hAnsi="Arial" w:cs="Arial"/>
          <w:szCs w:val="24"/>
          <w:lang w:val="en-US"/>
        </w:rPr>
        <w:t>Modernizarea spaţiilor destinate activităţilor socio-culturale şi sportive, care să creeze condiţii optime de recreere a locuitorilor comunei.</w:t>
      </w:r>
    </w:p>
    <w:p w:rsidR="004B294D" w:rsidRPr="00C23A79" w:rsidRDefault="004B294D" w:rsidP="005B2B97">
      <w:pPr>
        <w:widowControl w:val="0"/>
        <w:numPr>
          <w:ilvl w:val="0"/>
          <w:numId w:val="70"/>
        </w:numPr>
        <w:tabs>
          <w:tab w:val="left" w:pos="1044"/>
          <w:tab w:val="left" w:pos="1080"/>
        </w:tabs>
        <w:ind w:left="1044"/>
        <w:jc w:val="both"/>
        <w:rPr>
          <w:rFonts w:ascii="Arial" w:hAnsi="Arial" w:cs="Arial"/>
          <w:szCs w:val="24"/>
          <w:lang w:val="en-US"/>
        </w:rPr>
      </w:pPr>
      <w:r w:rsidRPr="00C23A79">
        <w:rPr>
          <w:rFonts w:ascii="Arial" w:hAnsi="Arial" w:cs="Arial"/>
          <w:szCs w:val="24"/>
          <w:lang w:val="en-US" w:eastAsia="en-US"/>
        </w:rPr>
        <w:t>Reabilitarea clădirilor</w:t>
      </w:r>
      <w:r w:rsidR="00F93022">
        <w:rPr>
          <w:rFonts w:ascii="Arial" w:hAnsi="Arial" w:cs="Arial"/>
          <w:szCs w:val="24"/>
          <w:lang w:val="en-US" w:eastAsia="en-US"/>
        </w:rPr>
        <w:t xml:space="preserve"> - sedii de instituţii publice,</w:t>
      </w:r>
      <w:r w:rsidRPr="00C23A79">
        <w:rPr>
          <w:rFonts w:ascii="Arial" w:hAnsi="Arial" w:cs="Arial"/>
          <w:szCs w:val="24"/>
          <w:lang w:val="en-US" w:eastAsia="en-US"/>
        </w:rPr>
        <w:t xml:space="preserve"> sănătate.</w:t>
      </w:r>
    </w:p>
    <w:p w:rsidR="004B294D" w:rsidRPr="00C23A79" w:rsidRDefault="004B294D" w:rsidP="005B2B97">
      <w:pPr>
        <w:widowControl w:val="0"/>
        <w:numPr>
          <w:ilvl w:val="0"/>
          <w:numId w:val="70"/>
        </w:numPr>
        <w:tabs>
          <w:tab w:val="left" w:pos="1044"/>
          <w:tab w:val="left" w:pos="1080"/>
        </w:tabs>
        <w:ind w:left="1044"/>
        <w:jc w:val="both"/>
        <w:rPr>
          <w:rFonts w:ascii="Arial" w:hAnsi="Arial" w:cs="Arial"/>
          <w:noProof/>
          <w:lang w:val="pt-BR"/>
        </w:rPr>
      </w:pPr>
      <w:r w:rsidRPr="00C23A79">
        <w:rPr>
          <w:rFonts w:ascii="Arial" w:hAnsi="Arial" w:cs="Arial"/>
          <w:szCs w:val="24"/>
          <w:lang w:val="pt-BR" w:eastAsia="en-US"/>
        </w:rPr>
        <w:t>Dezvoltarea serviciilor de asistenţă socială a persoanelor aflate în dificultate.</w:t>
      </w:r>
    </w:p>
    <w:p w:rsidR="004B294D" w:rsidRPr="00C23A79" w:rsidRDefault="004B294D" w:rsidP="005B2B97">
      <w:pPr>
        <w:widowControl w:val="0"/>
        <w:numPr>
          <w:ilvl w:val="0"/>
          <w:numId w:val="70"/>
        </w:numPr>
        <w:tabs>
          <w:tab w:val="left" w:pos="1044"/>
          <w:tab w:val="left" w:pos="1080"/>
        </w:tabs>
        <w:ind w:left="1044"/>
        <w:jc w:val="both"/>
        <w:rPr>
          <w:rFonts w:ascii="Arial" w:hAnsi="Arial" w:cs="Arial"/>
          <w:szCs w:val="24"/>
        </w:rPr>
      </w:pPr>
      <w:r w:rsidRPr="00C23A79">
        <w:rPr>
          <w:rFonts w:ascii="Arial" w:hAnsi="Arial" w:cs="Arial"/>
          <w:szCs w:val="24"/>
          <w:lang w:val="en-US" w:eastAsia="en-US"/>
        </w:rPr>
        <w:t>O</w:t>
      </w:r>
      <w:r w:rsidRPr="00C23A79">
        <w:rPr>
          <w:rFonts w:ascii="Arial" w:hAnsi="Arial" w:cs="Arial"/>
          <w:noProof/>
          <w:lang w:val="it-IT"/>
        </w:rPr>
        <w:t>rganizarea de cursuri de calificare/rec</w:t>
      </w:r>
      <w:r>
        <w:rPr>
          <w:rFonts w:ascii="Arial" w:hAnsi="Arial" w:cs="Arial"/>
          <w:noProof/>
          <w:lang w:val="it-IT"/>
        </w:rPr>
        <w:t>alificare a adulţilor pentru reâ</w:t>
      </w:r>
      <w:r w:rsidRPr="00C23A79">
        <w:rPr>
          <w:rFonts w:ascii="Arial" w:hAnsi="Arial" w:cs="Arial"/>
          <w:noProof/>
          <w:lang w:val="it-IT"/>
        </w:rPr>
        <w:t xml:space="preserve">nvierea meseriilor vechi şi a meşteşugurilor tradiţionale. </w:t>
      </w:r>
    </w:p>
    <w:p w:rsidR="004B294D" w:rsidRPr="00C23A79" w:rsidRDefault="004B294D" w:rsidP="005B2B97">
      <w:pPr>
        <w:widowControl w:val="0"/>
        <w:numPr>
          <w:ilvl w:val="0"/>
          <w:numId w:val="70"/>
        </w:numPr>
        <w:tabs>
          <w:tab w:val="left" w:pos="1044"/>
          <w:tab w:val="left" w:pos="1080"/>
        </w:tabs>
        <w:ind w:left="1044"/>
        <w:jc w:val="both"/>
        <w:rPr>
          <w:rFonts w:ascii="Arial" w:hAnsi="Arial" w:cs="Arial"/>
          <w:szCs w:val="24"/>
        </w:rPr>
      </w:pPr>
      <w:r w:rsidRPr="00C23A79">
        <w:rPr>
          <w:rFonts w:ascii="Arial" w:hAnsi="Arial" w:cs="Arial"/>
          <w:szCs w:val="24"/>
        </w:rPr>
        <w:t>Valorificarea producţiei agricole vegetale şi animale locale, prin prelucrarea în unităţi proprii.</w:t>
      </w:r>
    </w:p>
    <w:p w:rsidR="004B294D" w:rsidRPr="00C23A79" w:rsidRDefault="004B294D" w:rsidP="005B2B97">
      <w:pPr>
        <w:widowControl w:val="0"/>
        <w:numPr>
          <w:ilvl w:val="0"/>
          <w:numId w:val="70"/>
        </w:numPr>
        <w:tabs>
          <w:tab w:val="left" w:pos="1044"/>
          <w:tab w:val="left" w:pos="1080"/>
        </w:tabs>
        <w:ind w:left="1044"/>
        <w:jc w:val="both"/>
        <w:rPr>
          <w:rFonts w:ascii="Arial" w:hAnsi="Arial" w:cs="Arial"/>
          <w:szCs w:val="24"/>
        </w:rPr>
      </w:pPr>
      <w:r w:rsidRPr="00C23A79">
        <w:rPr>
          <w:rFonts w:ascii="Arial" w:hAnsi="Arial" w:cs="Arial"/>
          <w:szCs w:val="24"/>
        </w:rPr>
        <w:t>Creşterea gradului de mecanizare în agricultură.</w:t>
      </w:r>
    </w:p>
    <w:p w:rsidR="004B294D" w:rsidRPr="00C23A79" w:rsidRDefault="004B294D" w:rsidP="005B2B97">
      <w:pPr>
        <w:widowControl w:val="0"/>
        <w:numPr>
          <w:ilvl w:val="0"/>
          <w:numId w:val="70"/>
        </w:numPr>
        <w:tabs>
          <w:tab w:val="left" w:pos="1044"/>
          <w:tab w:val="left" w:pos="1080"/>
        </w:tabs>
        <w:ind w:left="1044"/>
        <w:jc w:val="both"/>
        <w:rPr>
          <w:rFonts w:ascii="Arial" w:hAnsi="Arial" w:cs="Arial"/>
          <w:szCs w:val="24"/>
        </w:rPr>
      </w:pPr>
      <w:r w:rsidRPr="00C23A79">
        <w:rPr>
          <w:rFonts w:ascii="Arial" w:hAnsi="Arial" w:cs="Arial"/>
          <w:szCs w:val="24"/>
        </w:rPr>
        <w:t>Amenajarea de zone de agrement şi sportive.</w:t>
      </w:r>
    </w:p>
    <w:p w:rsidR="004B294D" w:rsidRPr="00C23A79" w:rsidRDefault="004B294D" w:rsidP="005B2B97">
      <w:pPr>
        <w:widowControl w:val="0"/>
        <w:numPr>
          <w:ilvl w:val="0"/>
          <w:numId w:val="70"/>
        </w:numPr>
        <w:tabs>
          <w:tab w:val="left" w:pos="1044"/>
          <w:tab w:val="left" w:pos="1080"/>
        </w:tabs>
        <w:ind w:left="1044"/>
        <w:jc w:val="both"/>
        <w:rPr>
          <w:rFonts w:ascii="Arial" w:hAnsi="Arial" w:cs="Arial"/>
          <w:szCs w:val="24"/>
        </w:rPr>
      </w:pPr>
      <w:r w:rsidRPr="00C23A79">
        <w:rPr>
          <w:rFonts w:ascii="Arial" w:hAnsi="Arial" w:cs="Arial"/>
          <w:szCs w:val="24"/>
        </w:rPr>
        <w:t>Colectarea selectivă, preluarea şi transportul deşeurilor menajere la depozitul zonal, în cadrul unui sistem integrat de management al deşeurilor.</w:t>
      </w:r>
    </w:p>
    <w:p w:rsidR="004B294D" w:rsidRDefault="004B294D" w:rsidP="004B294D">
      <w:pPr>
        <w:suppressAutoHyphens w:val="0"/>
        <w:autoSpaceDE w:val="0"/>
        <w:autoSpaceDN w:val="0"/>
        <w:adjustRightInd w:val="0"/>
        <w:rPr>
          <w:rFonts w:ascii="Arial" w:hAnsi="Arial" w:cs="Arial"/>
          <w:szCs w:val="24"/>
        </w:rPr>
      </w:pPr>
    </w:p>
    <w:p w:rsidR="006071F5" w:rsidRPr="00C23A79" w:rsidRDefault="006071F5" w:rsidP="004B294D">
      <w:pPr>
        <w:suppressAutoHyphens w:val="0"/>
        <w:autoSpaceDE w:val="0"/>
        <w:autoSpaceDN w:val="0"/>
        <w:adjustRightInd w:val="0"/>
        <w:rPr>
          <w:rFonts w:ascii="Arial" w:hAnsi="Arial" w:cs="Arial"/>
          <w:szCs w:val="24"/>
        </w:rPr>
      </w:pPr>
    </w:p>
    <w:p w:rsidR="004B294D" w:rsidRPr="00047A34" w:rsidRDefault="004B294D" w:rsidP="004B294D">
      <w:pPr>
        <w:suppressAutoHyphens w:val="0"/>
        <w:autoSpaceDE w:val="0"/>
        <w:autoSpaceDN w:val="0"/>
        <w:adjustRightInd w:val="0"/>
        <w:rPr>
          <w:rFonts w:ascii="Arial" w:hAnsi="Arial" w:cs="Arial"/>
          <w:color w:val="1F497D"/>
          <w:szCs w:val="24"/>
        </w:rPr>
      </w:pPr>
    </w:p>
    <w:p w:rsidR="004B294D" w:rsidRPr="00C23A79" w:rsidRDefault="004B294D" w:rsidP="004B294D">
      <w:pPr>
        <w:jc w:val="both"/>
        <w:rPr>
          <w:rFonts w:ascii="Arial" w:hAnsi="Arial" w:cs="Arial"/>
          <w:b/>
          <w:szCs w:val="24"/>
          <w:u w:val="single"/>
        </w:rPr>
      </w:pPr>
      <w:r w:rsidRPr="00047A34">
        <w:rPr>
          <w:rFonts w:ascii="Arial" w:hAnsi="Arial" w:cs="Arial"/>
          <w:color w:val="1F497D"/>
          <w:szCs w:val="24"/>
        </w:rPr>
        <w:tab/>
      </w:r>
      <w:r w:rsidRPr="00C23A79">
        <w:rPr>
          <w:rFonts w:ascii="Arial" w:hAnsi="Arial" w:cs="Arial"/>
          <w:b/>
          <w:szCs w:val="24"/>
          <w:u w:val="single"/>
        </w:rPr>
        <w:t>Opţiuni ale populaţiei</w:t>
      </w:r>
    </w:p>
    <w:p w:rsidR="004B294D" w:rsidRPr="00C23A79" w:rsidRDefault="004B294D" w:rsidP="004B294D">
      <w:pPr>
        <w:jc w:val="both"/>
        <w:rPr>
          <w:rFonts w:ascii="Arial" w:hAnsi="Arial" w:cs="Arial"/>
          <w:szCs w:val="24"/>
        </w:rPr>
      </w:pPr>
    </w:p>
    <w:p w:rsidR="004B294D" w:rsidRPr="00C23A79" w:rsidRDefault="004B294D" w:rsidP="004B294D">
      <w:pPr>
        <w:jc w:val="both"/>
        <w:rPr>
          <w:rFonts w:ascii="Arial" w:hAnsi="Arial" w:cs="Arial"/>
          <w:szCs w:val="24"/>
        </w:rPr>
      </w:pPr>
      <w:r w:rsidRPr="00C23A79">
        <w:rPr>
          <w:rFonts w:ascii="Arial" w:hAnsi="Arial" w:cs="Arial"/>
          <w:b/>
          <w:szCs w:val="24"/>
        </w:rPr>
        <w:lastRenderedPageBreak/>
        <w:tab/>
      </w:r>
      <w:r w:rsidRPr="00C23A79">
        <w:rPr>
          <w:rFonts w:ascii="Arial" w:hAnsi="Arial" w:cs="Arial"/>
          <w:szCs w:val="24"/>
        </w:rPr>
        <w:t>Solicitările populaţiei constau în:</w:t>
      </w:r>
    </w:p>
    <w:p w:rsidR="004B294D" w:rsidRPr="00C23A79" w:rsidRDefault="004B294D" w:rsidP="005B2B97">
      <w:pPr>
        <w:widowControl w:val="0"/>
        <w:numPr>
          <w:ilvl w:val="0"/>
          <w:numId w:val="69"/>
        </w:numPr>
        <w:tabs>
          <w:tab w:val="left" w:pos="1044"/>
          <w:tab w:val="left" w:pos="1083"/>
        </w:tabs>
        <w:ind w:left="1044"/>
        <w:jc w:val="both"/>
        <w:rPr>
          <w:rFonts w:ascii="Arial" w:hAnsi="Arial" w:cs="Arial"/>
          <w:szCs w:val="24"/>
        </w:rPr>
      </w:pPr>
      <w:r w:rsidRPr="00C23A79">
        <w:rPr>
          <w:rFonts w:ascii="Arial" w:hAnsi="Arial" w:cs="Arial"/>
          <w:szCs w:val="24"/>
        </w:rPr>
        <w:t>Prevederea de amplasamente pe terenuri stabile la alunecări, în interiorul intravilanelor, pentru:</w:t>
      </w:r>
    </w:p>
    <w:p w:rsidR="004B294D" w:rsidRPr="00C23A79" w:rsidRDefault="004B294D" w:rsidP="005B2B97">
      <w:pPr>
        <w:widowControl w:val="0"/>
        <w:numPr>
          <w:ilvl w:val="0"/>
          <w:numId w:val="65"/>
        </w:numPr>
        <w:tabs>
          <w:tab w:val="left" w:pos="1443"/>
        </w:tabs>
        <w:ind w:left="1443"/>
        <w:jc w:val="both"/>
        <w:rPr>
          <w:rFonts w:ascii="Arial" w:hAnsi="Arial" w:cs="Arial"/>
          <w:szCs w:val="24"/>
        </w:rPr>
      </w:pPr>
      <w:r w:rsidRPr="00C23A79">
        <w:rPr>
          <w:rFonts w:ascii="Arial" w:hAnsi="Arial" w:cs="Arial"/>
          <w:szCs w:val="24"/>
        </w:rPr>
        <w:t>funcţiuni de interes public şi servicii care lipsesc (sedii partide, sindicate, organizaţii obşteşti etc.);</w:t>
      </w:r>
    </w:p>
    <w:p w:rsidR="004B294D" w:rsidRPr="00C23A79" w:rsidRDefault="004B294D" w:rsidP="005B2B97">
      <w:pPr>
        <w:widowControl w:val="0"/>
        <w:numPr>
          <w:ilvl w:val="0"/>
          <w:numId w:val="65"/>
        </w:numPr>
        <w:tabs>
          <w:tab w:val="left" w:pos="1443"/>
        </w:tabs>
        <w:ind w:left="1443"/>
        <w:jc w:val="both"/>
        <w:rPr>
          <w:rFonts w:ascii="Arial" w:hAnsi="Arial" w:cs="Arial"/>
          <w:szCs w:val="24"/>
        </w:rPr>
      </w:pPr>
      <w:r w:rsidRPr="00C23A79">
        <w:rPr>
          <w:rFonts w:ascii="Arial" w:hAnsi="Arial" w:cs="Arial"/>
          <w:szCs w:val="24"/>
        </w:rPr>
        <w:t>curţi şi construcţii, în limita a 1000 mp/ gospodărie, pentru locuinţe necesar a fi nou construite, datorită creşterii numărului populaţiei, a creşterii confortului de locuire (realizarea a minim 2,85 persoane / gospodărie şi 10,5 mp arie locuibilă / persoană) şi de rezerva de teren pentru eventualele strămutări de gospodării situate pe terenuri alunecătoare;</w:t>
      </w:r>
    </w:p>
    <w:p w:rsidR="004B294D" w:rsidRPr="00C23A79" w:rsidRDefault="004B294D" w:rsidP="005B2B97">
      <w:pPr>
        <w:widowControl w:val="0"/>
        <w:numPr>
          <w:ilvl w:val="0"/>
          <w:numId w:val="65"/>
        </w:numPr>
        <w:tabs>
          <w:tab w:val="left" w:pos="1443"/>
        </w:tabs>
        <w:ind w:left="1443"/>
        <w:jc w:val="both"/>
        <w:rPr>
          <w:rFonts w:ascii="Arial" w:hAnsi="Arial" w:cs="Arial"/>
          <w:szCs w:val="24"/>
        </w:rPr>
      </w:pPr>
      <w:r w:rsidRPr="00C23A79">
        <w:rPr>
          <w:rFonts w:ascii="Arial" w:hAnsi="Arial" w:cs="Arial"/>
          <w:noProof/>
        </w:rPr>
        <w:t>asigurarea spaţiilor special destinate investiţiilor industriale</w:t>
      </w:r>
      <w:r w:rsidRPr="00C23A79">
        <w:rPr>
          <w:rFonts w:ascii="Arial" w:hAnsi="Arial" w:cs="Arial"/>
          <w:szCs w:val="24"/>
        </w:rPr>
        <w:t>;</w:t>
      </w:r>
    </w:p>
    <w:p w:rsidR="004B294D" w:rsidRPr="00C23A79" w:rsidRDefault="004B294D" w:rsidP="005B2B97">
      <w:pPr>
        <w:widowControl w:val="0"/>
        <w:numPr>
          <w:ilvl w:val="0"/>
          <w:numId w:val="65"/>
        </w:numPr>
        <w:tabs>
          <w:tab w:val="left" w:pos="1443"/>
        </w:tabs>
        <w:ind w:left="1443"/>
        <w:jc w:val="both"/>
        <w:rPr>
          <w:rFonts w:ascii="Arial" w:hAnsi="Arial" w:cs="Arial"/>
          <w:szCs w:val="24"/>
        </w:rPr>
      </w:pPr>
      <w:r w:rsidRPr="00C23A79">
        <w:rPr>
          <w:rFonts w:ascii="Arial" w:hAnsi="Arial" w:cs="Arial"/>
          <w:noProof/>
        </w:rPr>
        <w:t>modernizarea infrastructurii fizice care să favorizeze şi să încurajeze investitorii privaţi: modernizarea şi reabilitarea drumurilor din interiorul comunei, realizarea  reţelei de canalizare</w:t>
      </w:r>
      <w:r w:rsidR="00F93022">
        <w:rPr>
          <w:rFonts w:ascii="Arial" w:hAnsi="Arial" w:cs="Arial"/>
          <w:noProof/>
        </w:rPr>
        <w:t xml:space="preserve"> şi </w:t>
      </w:r>
      <w:r w:rsidRPr="00C23A79">
        <w:rPr>
          <w:rFonts w:ascii="Arial" w:hAnsi="Arial" w:cs="Arial"/>
          <w:noProof/>
        </w:rPr>
        <w:t>alimentarea cu gaz metan</w:t>
      </w:r>
      <w:r w:rsidR="00F93022">
        <w:rPr>
          <w:rFonts w:ascii="Arial" w:hAnsi="Arial" w:cs="Arial"/>
          <w:noProof/>
        </w:rPr>
        <w:t xml:space="preserve"> în localităţile Bogonos, cucuteni, Cogeasca</w:t>
      </w:r>
      <w:r w:rsidRPr="00C23A79">
        <w:rPr>
          <w:rFonts w:ascii="Arial" w:hAnsi="Arial" w:cs="Arial"/>
          <w:noProof/>
        </w:rPr>
        <w:t>, îmbunătăţirea serviciilor de telecomunicaţii, în special accesul la telefonie GSM şi Internet;</w:t>
      </w:r>
    </w:p>
    <w:p w:rsidR="004B294D" w:rsidRPr="00C23A79" w:rsidRDefault="004B294D" w:rsidP="005B2B97">
      <w:pPr>
        <w:widowControl w:val="0"/>
        <w:numPr>
          <w:ilvl w:val="0"/>
          <w:numId w:val="65"/>
        </w:numPr>
        <w:tabs>
          <w:tab w:val="left" w:pos="1443"/>
        </w:tabs>
        <w:ind w:left="1443"/>
        <w:jc w:val="both"/>
        <w:rPr>
          <w:rFonts w:ascii="Arial" w:hAnsi="Arial" w:cs="Arial"/>
          <w:szCs w:val="24"/>
        </w:rPr>
      </w:pPr>
      <w:r w:rsidRPr="00C23A79">
        <w:rPr>
          <w:rFonts w:ascii="Arial" w:hAnsi="Arial" w:cs="Arial"/>
          <w:szCs w:val="24"/>
        </w:rPr>
        <w:t>dotările de gospodărie comunală strict necesare ( platformă de compostare a deşeurilor zootehnice, instalaţii canal,</w:t>
      </w:r>
      <w:r w:rsidR="00F93022">
        <w:rPr>
          <w:rFonts w:ascii="Arial" w:hAnsi="Arial" w:cs="Arial"/>
          <w:szCs w:val="24"/>
        </w:rPr>
        <w:t xml:space="preserve"> gaz,</w:t>
      </w:r>
      <w:r w:rsidRPr="00C23A79">
        <w:rPr>
          <w:rFonts w:ascii="Arial" w:hAnsi="Arial" w:cs="Arial"/>
          <w:szCs w:val="24"/>
        </w:rPr>
        <w:t xml:space="preserve"> etc.); </w:t>
      </w:r>
    </w:p>
    <w:p w:rsidR="004B294D" w:rsidRPr="00C23A79" w:rsidRDefault="004B294D" w:rsidP="005B2B97">
      <w:pPr>
        <w:widowControl w:val="0"/>
        <w:numPr>
          <w:ilvl w:val="0"/>
          <w:numId w:val="67"/>
        </w:numPr>
        <w:tabs>
          <w:tab w:val="left" w:pos="1044"/>
          <w:tab w:val="left" w:pos="1083"/>
        </w:tabs>
        <w:ind w:left="1044"/>
        <w:jc w:val="both"/>
        <w:rPr>
          <w:rFonts w:ascii="Arial" w:hAnsi="Arial" w:cs="Arial"/>
          <w:szCs w:val="24"/>
        </w:rPr>
      </w:pPr>
      <w:r w:rsidRPr="00C23A79">
        <w:rPr>
          <w:rFonts w:ascii="Arial" w:hAnsi="Arial" w:cs="Arial"/>
          <w:szCs w:val="24"/>
        </w:rPr>
        <w:t>Dezvoltarea unor ramuri economice care să  ocupe forţa de muncă disponibilă (industrie mică, artizanat şi activităţi meşteşugăreşti, unităţi de pr</w:t>
      </w:r>
      <w:r w:rsidR="00F93022">
        <w:rPr>
          <w:rFonts w:ascii="Arial" w:hAnsi="Arial" w:cs="Arial"/>
          <w:szCs w:val="24"/>
        </w:rPr>
        <w:t>ocesare a laptelui şi a cărnii</w:t>
      </w:r>
      <w:r w:rsidRPr="00C23A79">
        <w:rPr>
          <w:rFonts w:ascii="Arial" w:hAnsi="Arial" w:cs="Arial"/>
          <w:szCs w:val="24"/>
        </w:rPr>
        <w:t>, etc.).</w:t>
      </w:r>
    </w:p>
    <w:p w:rsidR="004B294D" w:rsidRPr="00C23A79" w:rsidRDefault="004B294D" w:rsidP="005B2B97">
      <w:pPr>
        <w:widowControl w:val="0"/>
        <w:numPr>
          <w:ilvl w:val="0"/>
          <w:numId w:val="67"/>
        </w:numPr>
        <w:tabs>
          <w:tab w:val="left" w:pos="1044"/>
          <w:tab w:val="left" w:pos="1083"/>
        </w:tabs>
        <w:ind w:left="1044"/>
        <w:jc w:val="both"/>
        <w:rPr>
          <w:rFonts w:ascii="Arial" w:hAnsi="Arial" w:cs="Arial"/>
          <w:szCs w:val="24"/>
        </w:rPr>
      </w:pPr>
      <w:r w:rsidRPr="00C23A79">
        <w:rPr>
          <w:rFonts w:ascii="Arial" w:hAnsi="Arial" w:cs="Arial"/>
          <w:szCs w:val="24"/>
        </w:rPr>
        <w:t>Dezvoltarea turismului local, prin valorificarea potenţialului existent al cadrului natural (monumente istorice şi etnografice, tradiţii, cadru natural).</w:t>
      </w:r>
    </w:p>
    <w:p w:rsidR="004B294D" w:rsidRPr="00C23A79" w:rsidRDefault="004B294D" w:rsidP="004B294D">
      <w:pPr>
        <w:widowControl w:val="0"/>
        <w:jc w:val="both"/>
        <w:rPr>
          <w:rFonts w:ascii="Arial" w:hAnsi="Arial" w:cs="Arial"/>
          <w:szCs w:val="24"/>
        </w:rPr>
      </w:pPr>
    </w:p>
    <w:p w:rsidR="004B294D" w:rsidRPr="00C23A79" w:rsidRDefault="004B294D" w:rsidP="00F93022">
      <w:pPr>
        <w:jc w:val="both"/>
        <w:rPr>
          <w:rFonts w:ascii="Arial" w:hAnsi="Arial" w:cs="Arial"/>
          <w:szCs w:val="24"/>
        </w:rPr>
      </w:pPr>
      <w:r w:rsidRPr="00C23A79">
        <w:rPr>
          <w:rFonts w:ascii="Arial" w:hAnsi="Arial" w:cs="Arial"/>
          <w:b/>
          <w:szCs w:val="24"/>
        </w:rPr>
        <w:tab/>
      </w:r>
      <w:r w:rsidRPr="00C23A79">
        <w:rPr>
          <w:rFonts w:ascii="Arial" w:hAnsi="Arial" w:cs="Arial"/>
          <w:szCs w:val="24"/>
        </w:rPr>
        <w:t xml:space="preserve">Deoarece actualele obiective strategice de dezvoltare, mărimea numărului de locuitori şi tipul de organizare ca aglomeraţie rurală sunt premise ferme, comuna va continua să se extindă pe terenurile disponibile din jur încă din prima etapă, ţinându-se seama de toate categoriile de bariere existente şi de direcţiile prioritare de evoluţie. </w:t>
      </w:r>
    </w:p>
    <w:p w:rsidR="004B294D" w:rsidRPr="00C23A79" w:rsidRDefault="004B294D" w:rsidP="004B294D">
      <w:pPr>
        <w:tabs>
          <w:tab w:val="left" w:pos="-1440"/>
        </w:tabs>
        <w:jc w:val="both"/>
        <w:rPr>
          <w:rFonts w:ascii="Arial" w:hAnsi="Arial" w:cs="Arial"/>
          <w:szCs w:val="24"/>
        </w:rPr>
      </w:pPr>
      <w:r w:rsidRPr="00C23A79">
        <w:rPr>
          <w:rFonts w:ascii="Arial" w:hAnsi="Arial" w:cs="Arial"/>
          <w:szCs w:val="24"/>
        </w:rPr>
        <w:tab/>
        <w:t xml:space="preserve">În afara schimbărilor la nivel instituţional sunt necesare schimbări ale modului de viaţă şi a mentalităţii rurale. </w:t>
      </w:r>
    </w:p>
    <w:p w:rsidR="004B294D" w:rsidRDefault="004B294D" w:rsidP="004B294D">
      <w:pPr>
        <w:jc w:val="both"/>
        <w:rPr>
          <w:rFonts w:ascii="Arial" w:hAnsi="Arial" w:cs="Arial"/>
          <w:szCs w:val="24"/>
        </w:rPr>
      </w:pPr>
      <w:r w:rsidRPr="00C23A79">
        <w:rPr>
          <w:rFonts w:ascii="Arial" w:hAnsi="Arial" w:cs="Arial"/>
          <w:szCs w:val="24"/>
        </w:rPr>
        <w:tab/>
        <w:t>Trecerea la un nivel superior, în primă fază, comportă în primul rând o revizuire a funcţionalului zonei centrale: reparaţii capitale şi consolidarea şcolilor, a grădiniţelor, reabilitarea unităţii medicale, delimitare de spaţii verzi dotate cu mobilier urban, alei pietonale, în vederea creării unui ansamblu estetic şi funcţional în acelaşi timp, completat cu noi dotări (spaţii polivalente, spaţii comerciale şi de alimentaţie publică, servicii financiare, etc.). De asemenea, este necesar ca pe viitor să fie aprobate şi construite doar acele locuinţe care corespund din punct de vedere calitativ şi estetic cu specificul zonei şi respectă funcţiunile de bază.</w:t>
      </w:r>
    </w:p>
    <w:p w:rsidR="004B294D" w:rsidRDefault="004B294D" w:rsidP="004B294D">
      <w:pPr>
        <w:jc w:val="both"/>
        <w:rPr>
          <w:rFonts w:ascii="Arial" w:hAnsi="Arial" w:cs="Arial"/>
          <w:szCs w:val="24"/>
        </w:rPr>
      </w:pPr>
    </w:p>
    <w:p w:rsidR="004B294D" w:rsidRDefault="004B294D" w:rsidP="004B294D">
      <w:pPr>
        <w:pStyle w:val="Heading2"/>
        <w:widowControl w:val="0"/>
        <w:tabs>
          <w:tab w:val="left" w:pos="3142"/>
        </w:tabs>
        <w:ind w:left="1571" w:hanging="720"/>
        <w:rPr>
          <w:rFonts w:ascii="Arial" w:hAnsi="Arial" w:cs="Arial"/>
          <w:color w:val="1F497D"/>
          <w:shd w:val="clear" w:color="auto" w:fill="C0C0C0"/>
        </w:rPr>
      </w:pPr>
    </w:p>
    <w:p w:rsidR="006071F5" w:rsidRPr="006071F5" w:rsidRDefault="006071F5" w:rsidP="006071F5"/>
    <w:p w:rsidR="004B294D" w:rsidRPr="00470498" w:rsidRDefault="004B294D" w:rsidP="004B294D">
      <w:pPr>
        <w:pStyle w:val="Heading2"/>
        <w:widowControl w:val="0"/>
        <w:tabs>
          <w:tab w:val="left" w:pos="3142"/>
        </w:tabs>
        <w:ind w:left="1571" w:hanging="720"/>
        <w:rPr>
          <w:rFonts w:ascii="Arial" w:hAnsi="Arial" w:cs="Arial"/>
          <w:color w:val="auto"/>
          <w:shd w:val="clear" w:color="auto" w:fill="C0C0C0"/>
        </w:rPr>
      </w:pPr>
      <w:r w:rsidRPr="00470498">
        <w:rPr>
          <w:rFonts w:ascii="Arial" w:hAnsi="Arial" w:cs="Arial"/>
          <w:color w:val="auto"/>
          <w:shd w:val="clear" w:color="auto" w:fill="C0C0C0"/>
        </w:rPr>
        <w:lastRenderedPageBreak/>
        <w:t>CAPITOLUL 3 -  PROPUNERI DE ORGANIZARE URBANISTICĂ</w:t>
      </w:r>
    </w:p>
    <w:p w:rsidR="004B294D" w:rsidRPr="00470498" w:rsidRDefault="004B294D" w:rsidP="006071F5">
      <w:pPr>
        <w:pStyle w:val="Heading2"/>
        <w:widowControl w:val="0"/>
        <w:tabs>
          <w:tab w:val="left" w:pos="3142"/>
        </w:tabs>
        <w:ind w:right="99"/>
        <w:jc w:val="both"/>
        <w:rPr>
          <w:rFonts w:ascii="Arial" w:hAnsi="Arial" w:cs="Arial"/>
          <w:b w:val="0"/>
          <w:color w:val="auto"/>
        </w:rPr>
      </w:pPr>
    </w:p>
    <w:p w:rsidR="004B294D" w:rsidRPr="00470498" w:rsidRDefault="004B294D" w:rsidP="004B294D">
      <w:pPr>
        <w:pStyle w:val="Heading2"/>
        <w:widowControl w:val="0"/>
        <w:tabs>
          <w:tab w:val="left" w:pos="3142"/>
        </w:tabs>
        <w:ind w:left="1571" w:right="99" w:hanging="720"/>
        <w:jc w:val="both"/>
        <w:rPr>
          <w:rFonts w:ascii="Arial" w:hAnsi="Arial" w:cs="Arial"/>
          <w:color w:val="auto"/>
        </w:rPr>
      </w:pPr>
      <w:r w:rsidRPr="00470498">
        <w:rPr>
          <w:rFonts w:ascii="Arial" w:hAnsi="Arial" w:cs="Arial"/>
          <w:color w:val="auto"/>
        </w:rPr>
        <w:t>3.1. STUDII DE FUNDAMENTARE</w:t>
      </w:r>
    </w:p>
    <w:p w:rsidR="004B294D" w:rsidRPr="00470498" w:rsidRDefault="004B294D" w:rsidP="004B294D">
      <w:pPr>
        <w:rPr>
          <w:rFonts w:ascii="Arial" w:hAnsi="Arial" w:cs="Arial"/>
        </w:rPr>
      </w:pPr>
    </w:p>
    <w:p w:rsidR="004B294D" w:rsidRPr="00470498" w:rsidRDefault="004B294D" w:rsidP="004B294D">
      <w:pPr>
        <w:pStyle w:val="ALINIAT"/>
        <w:rPr>
          <w:rFonts w:ascii="Arial" w:hAnsi="Arial"/>
          <w:lang w:val="fr-FR"/>
        </w:rPr>
      </w:pPr>
      <w:r w:rsidRPr="00470498">
        <w:rPr>
          <w:rFonts w:ascii="Arial" w:hAnsi="Arial"/>
          <w:lang w:val="fr-FR"/>
        </w:rPr>
        <w:t>Pentru elaborarea PUG, au fost studiate o serie de documentaţii – studii – ce au stat la baza propunerilor de dezvoltare urbanistică şi anume :</w:t>
      </w:r>
    </w:p>
    <w:p w:rsidR="004B294D" w:rsidRPr="00470498" w:rsidRDefault="004B294D" w:rsidP="004B294D">
      <w:pPr>
        <w:ind w:left="180" w:hanging="180"/>
        <w:jc w:val="both"/>
        <w:rPr>
          <w:rFonts w:ascii="Arial" w:hAnsi="Arial" w:cs="Arial"/>
        </w:rPr>
      </w:pPr>
      <w:r w:rsidRPr="00470498">
        <w:rPr>
          <w:rFonts w:ascii="Arial" w:hAnsi="Arial" w:cs="Arial"/>
        </w:rPr>
        <w:t>-   P.A.T.N. (PLANUL DE AMENAJARE A TERITORIULUI NAŢIONAL) secţiunile:</w:t>
      </w:r>
    </w:p>
    <w:p w:rsidR="004B294D" w:rsidRPr="00470498" w:rsidRDefault="004B294D" w:rsidP="005B2B97">
      <w:pPr>
        <w:pStyle w:val="ALINIAT"/>
        <w:numPr>
          <w:ilvl w:val="0"/>
          <w:numId w:val="100"/>
        </w:numPr>
        <w:rPr>
          <w:rFonts w:ascii="Arial" w:hAnsi="Arial"/>
          <w:lang w:val="ro-RO"/>
        </w:rPr>
      </w:pPr>
      <w:r w:rsidRPr="00470498">
        <w:rPr>
          <w:rFonts w:ascii="Arial" w:hAnsi="Arial"/>
          <w:lang w:val="ro-RO"/>
        </w:rPr>
        <w:t xml:space="preserve">Secţiunea I: </w:t>
      </w:r>
      <w:r w:rsidRPr="00470498">
        <w:rPr>
          <w:rFonts w:ascii="Arial" w:hAnsi="Arial"/>
          <w:b/>
          <w:i/>
          <w:lang w:val="ro-RO"/>
        </w:rPr>
        <w:t>Căi de comunicaţie</w:t>
      </w:r>
      <w:r w:rsidRPr="00470498">
        <w:rPr>
          <w:rFonts w:ascii="Arial" w:hAnsi="Arial"/>
          <w:lang w:val="ro-RO"/>
        </w:rPr>
        <w:t xml:space="preserve"> - Legea nr. 363 / 2006  privind aprobarea Planului de Amenajare a Teritoriului Naţional</w:t>
      </w:r>
    </w:p>
    <w:p w:rsidR="004B294D" w:rsidRPr="00470498" w:rsidRDefault="004B294D" w:rsidP="005B2B97">
      <w:pPr>
        <w:pStyle w:val="ALINIAT"/>
        <w:numPr>
          <w:ilvl w:val="0"/>
          <w:numId w:val="100"/>
        </w:numPr>
        <w:rPr>
          <w:rFonts w:ascii="Arial" w:hAnsi="Arial"/>
          <w:lang w:val="ro-RO"/>
        </w:rPr>
      </w:pPr>
      <w:r w:rsidRPr="00470498">
        <w:rPr>
          <w:rFonts w:ascii="Arial" w:hAnsi="Arial"/>
          <w:lang w:val="ro-RO"/>
        </w:rPr>
        <w:t xml:space="preserve">Secţiunea II: </w:t>
      </w:r>
      <w:r w:rsidRPr="00470498">
        <w:rPr>
          <w:rFonts w:ascii="Arial" w:hAnsi="Arial"/>
          <w:b/>
          <w:i/>
          <w:lang w:val="ro-RO"/>
        </w:rPr>
        <w:t>Apa</w:t>
      </w:r>
      <w:r w:rsidRPr="00470498">
        <w:rPr>
          <w:rFonts w:ascii="Arial" w:hAnsi="Arial"/>
          <w:lang w:val="ro-RO"/>
        </w:rPr>
        <w:t xml:space="preserve"> - Legea nr. 171 / 1997 privind aprobarea Planului de Amenajare a Teritoriului Naţional</w:t>
      </w:r>
    </w:p>
    <w:p w:rsidR="004B294D" w:rsidRPr="00470498" w:rsidRDefault="004B294D" w:rsidP="005B2B97">
      <w:pPr>
        <w:pStyle w:val="ALINIAT"/>
        <w:numPr>
          <w:ilvl w:val="0"/>
          <w:numId w:val="100"/>
        </w:numPr>
        <w:rPr>
          <w:rFonts w:ascii="Arial" w:hAnsi="Arial"/>
          <w:lang w:val="ro-RO"/>
        </w:rPr>
      </w:pPr>
      <w:r w:rsidRPr="00470498">
        <w:rPr>
          <w:rFonts w:ascii="Arial" w:hAnsi="Arial"/>
          <w:lang w:val="ro-RO"/>
        </w:rPr>
        <w:t xml:space="preserve">Secţiunea III: </w:t>
      </w:r>
      <w:r w:rsidRPr="00470498">
        <w:rPr>
          <w:rFonts w:ascii="Arial" w:hAnsi="Arial"/>
          <w:b/>
          <w:i/>
          <w:lang w:val="ro-RO"/>
        </w:rPr>
        <w:t>Zone protejate</w:t>
      </w:r>
      <w:r w:rsidRPr="00470498">
        <w:rPr>
          <w:rFonts w:ascii="Arial" w:hAnsi="Arial"/>
          <w:lang w:val="ro-RO"/>
        </w:rPr>
        <w:t xml:space="preserve"> - Legea nr. 5 / 2000 privind aprobarea Planului de Amenajare a Teritoriului Naţional</w:t>
      </w:r>
    </w:p>
    <w:p w:rsidR="004B294D" w:rsidRPr="00470498" w:rsidRDefault="004B294D" w:rsidP="005B2B97">
      <w:pPr>
        <w:pStyle w:val="ALINIAT"/>
        <w:numPr>
          <w:ilvl w:val="0"/>
          <w:numId w:val="100"/>
        </w:numPr>
        <w:rPr>
          <w:rFonts w:ascii="Arial" w:hAnsi="Arial"/>
          <w:lang w:val="ro-RO"/>
        </w:rPr>
      </w:pPr>
      <w:r w:rsidRPr="00470498">
        <w:rPr>
          <w:rFonts w:ascii="Arial" w:hAnsi="Arial"/>
          <w:lang w:val="ro-RO"/>
        </w:rPr>
        <w:t xml:space="preserve">Secţiunea IV: </w:t>
      </w:r>
      <w:r w:rsidRPr="00470498">
        <w:rPr>
          <w:rFonts w:ascii="Arial" w:hAnsi="Arial"/>
          <w:b/>
          <w:i/>
          <w:lang w:val="ro-RO"/>
        </w:rPr>
        <w:t>Reţeaua de localităţi</w:t>
      </w:r>
      <w:r w:rsidRPr="00470498">
        <w:rPr>
          <w:rFonts w:ascii="Arial" w:hAnsi="Arial"/>
          <w:lang w:val="ro-RO"/>
        </w:rPr>
        <w:t xml:space="preserve"> - Legea nr. 351 / 2001 privind aprobarea Planului de Amenajare a Teritoriului Naţional</w:t>
      </w:r>
    </w:p>
    <w:p w:rsidR="004B294D" w:rsidRPr="00470498" w:rsidRDefault="004B294D" w:rsidP="005B2B97">
      <w:pPr>
        <w:pStyle w:val="ALINIAT"/>
        <w:numPr>
          <w:ilvl w:val="0"/>
          <w:numId w:val="100"/>
        </w:numPr>
        <w:rPr>
          <w:rFonts w:ascii="Arial" w:hAnsi="Arial"/>
          <w:lang w:val="ro-RO"/>
        </w:rPr>
      </w:pPr>
      <w:r w:rsidRPr="00470498">
        <w:rPr>
          <w:rFonts w:ascii="Arial" w:hAnsi="Arial"/>
          <w:lang w:val="ro-RO"/>
        </w:rPr>
        <w:t xml:space="preserve">Secţiunea V: </w:t>
      </w:r>
      <w:r w:rsidRPr="00470498">
        <w:rPr>
          <w:rFonts w:ascii="Arial" w:hAnsi="Arial"/>
          <w:b/>
          <w:i/>
          <w:lang w:val="ro-RO"/>
        </w:rPr>
        <w:t>Zone de risc</w:t>
      </w:r>
      <w:r w:rsidRPr="00470498">
        <w:rPr>
          <w:rFonts w:ascii="Arial" w:hAnsi="Arial"/>
          <w:lang w:val="ro-RO"/>
        </w:rPr>
        <w:t xml:space="preserve"> - Legea nr. 575/2001 privind aprobarea Planului de Amenajare a Teritoriului Naţional</w:t>
      </w:r>
    </w:p>
    <w:p w:rsidR="004B294D" w:rsidRPr="00470498" w:rsidRDefault="004B294D" w:rsidP="004B294D">
      <w:pPr>
        <w:ind w:left="180" w:hanging="180"/>
        <w:jc w:val="both"/>
        <w:rPr>
          <w:rFonts w:ascii="Arial" w:hAnsi="Arial" w:cs="Arial"/>
        </w:rPr>
      </w:pPr>
    </w:p>
    <w:p w:rsidR="004B294D" w:rsidRPr="00470498" w:rsidRDefault="004B294D" w:rsidP="004B294D">
      <w:pPr>
        <w:ind w:left="180" w:hanging="180"/>
        <w:jc w:val="both"/>
        <w:rPr>
          <w:rFonts w:ascii="Arial" w:hAnsi="Arial" w:cs="Arial"/>
        </w:rPr>
      </w:pPr>
      <w:r w:rsidRPr="00470498">
        <w:rPr>
          <w:rFonts w:ascii="Arial" w:hAnsi="Arial" w:cs="Arial"/>
        </w:rPr>
        <w:t>-  P.A.T.Z. (PLANUL DE AMENAJARE A TERITORIULUI ZONAL - REGIUNEA DE NORD EST)</w:t>
      </w:r>
    </w:p>
    <w:p w:rsidR="004B294D" w:rsidRPr="00470498" w:rsidRDefault="004B294D" w:rsidP="004B294D">
      <w:pPr>
        <w:jc w:val="both"/>
        <w:rPr>
          <w:rFonts w:ascii="Arial" w:hAnsi="Arial" w:cs="Arial"/>
          <w:noProof/>
          <w:szCs w:val="24"/>
        </w:rPr>
      </w:pPr>
      <w:r w:rsidRPr="00470498">
        <w:rPr>
          <w:rFonts w:ascii="Arial" w:hAnsi="Arial" w:cs="Arial"/>
          <w:noProof/>
          <w:szCs w:val="24"/>
        </w:rPr>
        <w:t xml:space="preserve">-  PLANULUI NAŢIONAL DE DEZVOLTARE RURALĂ 2007 – 2013 </w:t>
      </w:r>
    </w:p>
    <w:p w:rsidR="004B294D" w:rsidRPr="00470498" w:rsidRDefault="004B294D" w:rsidP="004B294D">
      <w:pPr>
        <w:ind w:left="180" w:hanging="180"/>
        <w:jc w:val="both"/>
        <w:rPr>
          <w:rFonts w:ascii="Arial" w:hAnsi="Arial" w:cs="Arial"/>
        </w:rPr>
      </w:pPr>
      <w:r w:rsidRPr="00470498">
        <w:rPr>
          <w:rFonts w:ascii="Arial" w:hAnsi="Arial" w:cs="Arial"/>
        </w:rPr>
        <w:t>-  P.A.T.J. Iaşi (PLANUL DE AMENAJARE A TERITORIULUI JUDEŢEAN)</w:t>
      </w:r>
    </w:p>
    <w:p w:rsidR="004B294D" w:rsidRPr="00470498" w:rsidRDefault="004B294D" w:rsidP="004B294D">
      <w:pPr>
        <w:ind w:left="180" w:hanging="180"/>
        <w:jc w:val="both"/>
        <w:rPr>
          <w:rFonts w:ascii="Arial" w:hAnsi="Arial" w:cs="Arial"/>
        </w:rPr>
      </w:pPr>
      <w:r w:rsidRPr="00470498">
        <w:rPr>
          <w:rFonts w:ascii="Arial" w:hAnsi="Arial" w:cs="Arial"/>
        </w:rPr>
        <w:t xml:space="preserve">-  P.U.G. (PLANUL URBANISTIC GENERAL AL COMUNEI </w:t>
      </w:r>
      <w:r w:rsidR="00470498">
        <w:rPr>
          <w:rFonts w:ascii="Arial" w:hAnsi="Arial" w:cs="Arial"/>
        </w:rPr>
        <w:t>LEŢCANI</w:t>
      </w:r>
      <w:r w:rsidRPr="00470498">
        <w:rPr>
          <w:rFonts w:ascii="Arial" w:hAnsi="Arial" w:cs="Arial"/>
        </w:rPr>
        <w:t>)</w:t>
      </w:r>
    </w:p>
    <w:p w:rsidR="004B294D" w:rsidRPr="00470498" w:rsidRDefault="004B294D" w:rsidP="004B294D">
      <w:pPr>
        <w:ind w:left="180" w:hanging="180"/>
        <w:jc w:val="both"/>
        <w:rPr>
          <w:rFonts w:ascii="Arial" w:hAnsi="Arial" w:cs="Arial"/>
        </w:rPr>
      </w:pPr>
    </w:p>
    <w:p w:rsidR="004B294D" w:rsidRPr="00470498" w:rsidRDefault="004B294D" w:rsidP="005B2B97">
      <w:pPr>
        <w:pStyle w:val="BodyTextIndent"/>
        <w:numPr>
          <w:ilvl w:val="0"/>
          <w:numId w:val="101"/>
        </w:numPr>
        <w:spacing w:after="0"/>
        <w:jc w:val="both"/>
        <w:rPr>
          <w:rFonts w:ascii="Arial" w:hAnsi="Arial" w:cs="Arial"/>
        </w:rPr>
      </w:pPr>
      <w:r w:rsidRPr="00470498">
        <w:rPr>
          <w:rFonts w:ascii="Arial" w:hAnsi="Arial" w:cs="Arial"/>
        </w:rPr>
        <w:t xml:space="preserve">Consultări permanente cu specialiştii şi factorii de răspundere din cadrul Primăriei comunei. Primăria Comunei </w:t>
      </w:r>
      <w:r w:rsidR="0008522F">
        <w:rPr>
          <w:rFonts w:ascii="Arial" w:hAnsi="Arial" w:cs="Arial"/>
        </w:rPr>
        <w:t>Leţcani</w:t>
      </w:r>
      <w:r w:rsidRPr="00470498">
        <w:rPr>
          <w:rFonts w:ascii="Arial" w:hAnsi="Arial" w:cs="Arial"/>
        </w:rPr>
        <w:t xml:space="preserve"> ne-a pus la dispoziţie pentru documentare şi analiză o serie de materiale întocmite de către autorităţile locale:</w:t>
      </w:r>
    </w:p>
    <w:p w:rsidR="004B294D" w:rsidRPr="00470498" w:rsidRDefault="004B294D" w:rsidP="004B294D">
      <w:pPr>
        <w:tabs>
          <w:tab w:val="left" w:pos="180"/>
        </w:tabs>
        <w:jc w:val="both"/>
        <w:rPr>
          <w:rFonts w:ascii="Arial" w:hAnsi="Arial" w:cs="Arial"/>
          <w:spacing w:val="-3"/>
        </w:rPr>
      </w:pPr>
    </w:p>
    <w:p w:rsidR="004B294D" w:rsidRPr="00470498" w:rsidRDefault="004B294D" w:rsidP="004B294D">
      <w:pPr>
        <w:jc w:val="both"/>
        <w:rPr>
          <w:rFonts w:ascii="Arial" w:hAnsi="Arial" w:cs="Arial"/>
          <w:noProof/>
          <w:szCs w:val="24"/>
        </w:rPr>
      </w:pPr>
      <w:r w:rsidRPr="00470498">
        <w:rPr>
          <w:rFonts w:ascii="Arial" w:hAnsi="Arial" w:cs="Arial"/>
          <w:noProof/>
        </w:rPr>
        <w:t xml:space="preserve">- PLANUL NAŢIONAL DE DEZVOLTARE RURALĂ 2007 – 2013: </w:t>
      </w:r>
    </w:p>
    <w:p w:rsidR="004B294D" w:rsidRPr="00470498" w:rsidRDefault="004B294D" w:rsidP="004B294D">
      <w:pPr>
        <w:pStyle w:val="Heading1"/>
        <w:widowControl w:val="0"/>
        <w:tabs>
          <w:tab w:val="left" w:pos="0"/>
          <w:tab w:val="left" w:pos="720"/>
        </w:tabs>
        <w:ind w:left="180" w:hanging="180"/>
        <w:jc w:val="both"/>
        <w:rPr>
          <w:rFonts w:ascii="Arial" w:hAnsi="Arial" w:cs="Arial"/>
          <w:b w:val="0"/>
          <w:sz w:val="24"/>
        </w:rPr>
      </w:pPr>
      <w:r w:rsidRPr="00470498">
        <w:rPr>
          <w:rFonts w:ascii="Arial" w:hAnsi="Arial" w:cs="Arial"/>
          <w:b w:val="0"/>
          <w:sz w:val="24"/>
        </w:rPr>
        <w:t xml:space="preserve">- STRATEGIA DE DEZVOLTARE LOCALĂ A COMUNEI  </w:t>
      </w:r>
      <w:r w:rsidR="0008522F">
        <w:rPr>
          <w:rFonts w:ascii="Arial" w:hAnsi="Arial" w:cs="Arial"/>
          <w:b w:val="0"/>
          <w:sz w:val="24"/>
        </w:rPr>
        <w:t>LEŢCANI</w:t>
      </w:r>
      <w:r w:rsidR="00585408">
        <w:rPr>
          <w:rFonts w:ascii="Arial" w:hAnsi="Arial" w:cs="Arial"/>
          <w:b w:val="0"/>
          <w:sz w:val="24"/>
        </w:rPr>
        <w:t xml:space="preserve"> </w:t>
      </w:r>
      <w:r w:rsidRPr="00470498">
        <w:rPr>
          <w:rFonts w:ascii="Arial" w:hAnsi="Arial" w:cs="Arial"/>
          <w:b w:val="0"/>
          <w:sz w:val="24"/>
        </w:rPr>
        <w:t>20</w:t>
      </w:r>
      <w:r w:rsidR="00585408">
        <w:rPr>
          <w:rFonts w:ascii="Arial" w:hAnsi="Arial" w:cs="Arial"/>
          <w:b w:val="0"/>
          <w:sz w:val="24"/>
        </w:rPr>
        <w:t>14</w:t>
      </w:r>
      <w:r w:rsidRPr="00470498">
        <w:rPr>
          <w:rFonts w:ascii="Arial" w:hAnsi="Arial" w:cs="Arial"/>
          <w:b w:val="0"/>
          <w:sz w:val="24"/>
        </w:rPr>
        <w:t>-20</w:t>
      </w:r>
      <w:r w:rsidR="00585408">
        <w:rPr>
          <w:rFonts w:ascii="Arial" w:hAnsi="Arial" w:cs="Arial"/>
          <w:b w:val="0"/>
          <w:sz w:val="24"/>
        </w:rPr>
        <w:t>20</w:t>
      </w:r>
      <w:r w:rsidRPr="00470498">
        <w:rPr>
          <w:rFonts w:ascii="Arial" w:hAnsi="Arial" w:cs="Arial"/>
          <w:b w:val="0"/>
          <w:sz w:val="24"/>
        </w:rPr>
        <w:t>;</w:t>
      </w:r>
    </w:p>
    <w:p w:rsidR="004B294D" w:rsidRPr="00470498" w:rsidRDefault="004B294D" w:rsidP="004B294D">
      <w:pPr>
        <w:jc w:val="both"/>
        <w:rPr>
          <w:rFonts w:ascii="Arial" w:hAnsi="Arial" w:cs="Arial"/>
        </w:rPr>
      </w:pPr>
      <w:r w:rsidRPr="00470498">
        <w:rPr>
          <w:rFonts w:ascii="Arial" w:hAnsi="Arial" w:cs="Arial"/>
        </w:rPr>
        <w:t xml:space="preserve">-  MONOGRAFIA COMUNEI </w:t>
      </w:r>
      <w:r w:rsidR="0008522F">
        <w:rPr>
          <w:rFonts w:ascii="Arial" w:hAnsi="Arial" w:cs="Arial"/>
        </w:rPr>
        <w:t>LEŢCANI</w:t>
      </w:r>
      <w:r w:rsidRPr="00470498">
        <w:rPr>
          <w:rFonts w:ascii="Arial" w:hAnsi="Arial" w:cs="Arial"/>
        </w:rPr>
        <w:t xml:space="preserve">; </w:t>
      </w:r>
    </w:p>
    <w:p w:rsidR="004B294D" w:rsidRPr="00470498" w:rsidRDefault="004B294D" w:rsidP="004B294D">
      <w:pPr>
        <w:jc w:val="both"/>
        <w:rPr>
          <w:rFonts w:ascii="Arial" w:hAnsi="Arial" w:cs="Arial"/>
        </w:rPr>
      </w:pPr>
      <w:r w:rsidRPr="00470498">
        <w:rPr>
          <w:rFonts w:ascii="Arial" w:hAnsi="Arial" w:cs="Arial"/>
        </w:rPr>
        <w:t xml:space="preserve">-  PROIECTE DE ALIMENTARE CU APĂ, CANALIZARE ŞI GAZE; </w:t>
      </w:r>
    </w:p>
    <w:p w:rsidR="004B294D" w:rsidRPr="00470498" w:rsidRDefault="004B294D" w:rsidP="004B294D">
      <w:pPr>
        <w:rPr>
          <w:rFonts w:ascii="Arial" w:hAnsi="Arial" w:cs="Arial"/>
        </w:rPr>
      </w:pPr>
    </w:p>
    <w:p w:rsidR="004B294D" w:rsidRPr="00470498" w:rsidRDefault="004B294D" w:rsidP="0008522F">
      <w:pPr>
        <w:pStyle w:val="BodyTextIndent"/>
        <w:ind w:left="0" w:firstLine="709"/>
        <w:jc w:val="both"/>
        <w:rPr>
          <w:rFonts w:ascii="Arial" w:hAnsi="Arial" w:cs="Arial"/>
        </w:rPr>
      </w:pPr>
      <w:r w:rsidRPr="00470498">
        <w:rPr>
          <w:rFonts w:ascii="Arial" w:hAnsi="Arial" w:cs="Arial"/>
        </w:rPr>
        <w:t xml:space="preserve">Demersul pe care s-a fundamentat P.U.G. </w:t>
      </w:r>
      <w:r w:rsidR="0008522F">
        <w:rPr>
          <w:rFonts w:ascii="Arial" w:hAnsi="Arial" w:cs="Arial"/>
        </w:rPr>
        <w:t>Leţcani</w:t>
      </w:r>
      <w:r w:rsidRPr="00470498">
        <w:rPr>
          <w:rFonts w:ascii="Arial" w:hAnsi="Arial" w:cs="Arial"/>
        </w:rPr>
        <w:t xml:space="preserve"> a permis formularea unor propuneri şi orientări pentru principalii factori de dezvoltare economico-socială, în profil teritorial. </w:t>
      </w:r>
    </w:p>
    <w:p w:rsidR="004B294D" w:rsidRPr="00470498" w:rsidRDefault="004B294D" w:rsidP="0008522F">
      <w:pPr>
        <w:pStyle w:val="BodyTextIndent"/>
        <w:ind w:left="0" w:firstLine="709"/>
        <w:jc w:val="both"/>
        <w:rPr>
          <w:rFonts w:ascii="Arial" w:hAnsi="Arial" w:cs="Arial"/>
        </w:rPr>
      </w:pPr>
      <w:r w:rsidRPr="00470498">
        <w:rPr>
          <w:rFonts w:ascii="Arial" w:hAnsi="Arial" w:cs="Arial"/>
        </w:rPr>
        <w:t>Studiul astfel elaborat şi aprobat va reprezenta pentru autorităţile administraţiei publice cadrul economico-social şi urbanistic de stabilire a priorităţilor de intervenţie în acest teritoriu. De asemenea, va oferi elemente de temă pentru planurile de amenajare teritorială, iar pentru investitori informaţii utile asupra resurselor naturale şi umane, cu posibilităţi de valorificare imediată sau în perspectivă mai largă.</w:t>
      </w:r>
    </w:p>
    <w:p w:rsidR="004B294D" w:rsidRPr="00470498" w:rsidRDefault="004B294D" w:rsidP="0008522F">
      <w:pPr>
        <w:pStyle w:val="BodyTextIndent"/>
        <w:ind w:left="0" w:firstLine="709"/>
        <w:jc w:val="both"/>
        <w:rPr>
          <w:rFonts w:ascii="Arial" w:hAnsi="Arial" w:cs="Arial"/>
        </w:rPr>
      </w:pPr>
      <w:r w:rsidRPr="00470498">
        <w:rPr>
          <w:rFonts w:ascii="Arial" w:hAnsi="Arial" w:cs="Arial"/>
        </w:rPr>
        <w:t>P.U.G. reprezintă o etapă obligatorie şi de importanţă majoră în ansamblul documentaţiilor de amenajare a teritoriului, stabilită prin Legea nr. 350/2001.</w:t>
      </w:r>
    </w:p>
    <w:p w:rsidR="004B294D" w:rsidRPr="00FF72CB" w:rsidRDefault="004B294D" w:rsidP="004B294D">
      <w:pPr>
        <w:widowControl w:val="0"/>
        <w:ind w:firstLine="360"/>
        <w:jc w:val="both"/>
        <w:rPr>
          <w:rStyle w:val="do1"/>
          <w:rFonts w:ascii="Arial" w:hAnsi="Arial" w:cs="Arial"/>
          <w:color w:val="1F497D"/>
          <w:szCs w:val="24"/>
        </w:rPr>
      </w:pPr>
    </w:p>
    <w:p w:rsidR="004B294D" w:rsidRPr="00FF72CB" w:rsidRDefault="004B294D" w:rsidP="004B294D">
      <w:pPr>
        <w:widowControl w:val="0"/>
        <w:jc w:val="both"/>
        <w:rPr>
          <w:rStyle w:val="do1"/>
          <w:rFonts w:ascii="Arial" w:hAnsi="Arial" w:cs="Arial"/>
          <w:color w:val="1F497D"/>
          <w:szCs w:val="24"/>
        </w:rPr>
      </w:pPr>
    </w:p>
    <w:p w:rsidR="004B294D" w:rsidRPr="0008522F" w:rsidRDefault="004B294D" w:rsidP="004B294D">
      <w:pPr>
        <w:widowControl w:val="0"/>
        <w:ind w:firstLine="360"/>
        <w:jc w:val="both"/>
        <w:rPr>
          <w:rStyle w:val="do1"/>
          <w:rFonts w:ascii="Arial" w:hAnsi="Arial" w:cs="Arial"/>
          <w:szCs w:val="24"/>
        </w:rPr>
      </w:pPr>
      <w:r w:rsidRPr="0008522F">
        <w:rPr>
          <w:rStyle w:val="do1"/>
          <w:rFonts w:ascii="Arial" w:hAnsi="Arial" w:cs="Arial"/>
          <w:szCs w:val="24"/>
        </w:rPr>
        <w:t>3.2. EVOLUŢIE POSIBILĂ, PRIORITĂŢI</w:t>
      </w:r>
    </w:p>
    <w:p w:rsidR="004B294D" w:rsidRPr="0008522F" w:rsidRDefault="004B294D" w:rsidP="004B294D">
      <w:pPr>
        <w:widowControl w:val="0"/>
        <w:jc w:val="both"/>
        <w:rPr>
          <w:rFonts w:ascii="Arial" w:hAnsi="Arial" w:cs="Arial"/>
        </w:rPr>
      </w:pPr>
    </w:p>
    <w:p w:rsidR="004B294D" w:rsidRPr="0008522F" w:rsidRDefault="004B294D" w:rsidP="004B294D">
      <w:pPr>
        <w:pStyle w:val="TITLUSUBCAPITOL"/>
        <w:spacing w:line="276" w:lineRule="auto"/>
        <w:ind w:hanging="443"/>
        <w:rPr>
          <w:iCs/>
        </w:rPr>
      </w:pPr>
      <w:bookmarkStart w:id="132" w:name="_Toc202587369"/>
      <w:r w:rsidRPr="0008522F">
        <w:t>3.2.1. Direcţii posibile de evoluţie a comunei</w:t>
      </w:r>
      <w:bookmarkEnd w:id="132"/>
    </w:p>
    <w:p w:rsidR="004B294D" w:rsidRPr="0008522F" w:rsidRDefault="004B294D" w:rsidP="004B294D">
      <w:pPr>
        <w:spacing w:line="276" w:lineRule="auto"/>
        <w:ind w:firstLine="706"/>
        <w:jc w:val="both"/>
        <w:rPr>
          <w:rFonts w:ascii="Arial" w:hAnsi="Arial" w:cs="Arial"/>
        </w:rPr>
      </w:pPr>
      <w:r w:rsidRPr="0008522F">
        <w:rPr>
          <w:rFonts w:ascii="Arial" w:hAnsi="Arial" w:cs="Arial"/>
        </w:rPr>
        <w:t>Problematica dezvoltării ruralului şi noile raportări dintre agricultură şi industrie, dintre sat şi oraş, impun o reconsiderare teoretică şi conceptuală, faţă de care nu se pot formula soluţii practice eficiente. Înnoirea aparatului teoretico-metodologic este impusă de restructurarea unor fenomene sociale cunoscute: industrializarea, urbanizarea, migraţiile rural-urbane, etc., precum şi de apariţia unor fenomene noi în perioada actuală de tranziţie:</w:t>
      </w:r>
    </w:p>
    <w:p w:rsidR="004B294D" w:rsidRPr="0008522F" w:rsidRDefault="004B294D" w:rsidP="004B294D">
      <w:pPr>
        <w:spacing w:line="276" w:lineRule="auto"/>
        <w:jc w:val="both"/>
        <w:rPr>
          <w:rFonts w:ascii="Arial" w:hAnsi="Arial" w:cs="Arial"/>
        </w:rPr>
      </w:pPr>
      <w:r w:rsidRPr="0008522F">
        <w:rPr>
          <w:rFonts w:ascii="Arial" w:hAnsi="Arial" w:cs="Arial"/>
        </w:rPr>
        <w:t xml:space="preserve">- modificarea formelor de proprietate a terenului, </w:t>
      </w:r>
    </w:p>
    <w:p w:rsidR="004B294D" w:rsidRPr="0008522F" w:rsidRDefault="004B294D" w:rsidP="004B294D">
      <w:pPr>
        <w:spacing w:line="276" w:lineRule="auto"/>
        <w:jc w:val="both"/>
        <w:rPr>
          <w:rFonts w:ascii="Arial" w:hAnsi="Arial" w:cs="Arial"/>
        </w:rPr>
      </w:pPr>
      <w:r w:rsidRPr="0008522F">
        <w:rPr>
          <w:rFonts w:ascii="Arial" w:hAnsi="Arial" w:cs="Arial"/>
        </w:rPr>
        <w:t xml:space="preserve">- restructurarea industriei, </w:t>
      </w:r>
    </w:p>
    <w:p w:rsidR="004B294D" w:rsidRPr="0008522F" w:rsidRDefault="004B294D" w:rsidP="004B294D">
      <w:pPr>
        <w:spacing w:line="276" w:lineRule="auto"/>
        <w:jc w:val="both"/>
        <w:rPr>
          <w:rFonts w:ascii="Arial" w:hAnsi="Arial" w:cs="Arial"/>
        </w:rPr>
      </w:pPr>
      <w:r w:rsidRPr="0008522F">
        <w:rPr>
          <w:rFonts w:ascii="Arial" w:hAnsi="Arial" w:cs="Arial"/>
        </w:rPr>
        <w:t>- întoarcerea unei părţi a populaţiei din mediul urban în mediul rural, etc.</w:t>
      </w:r>
    </w:p>
    <w:p w:rsidR="004B294D" w:rsidRPr="0008522F" w:rsidRDefault="004B294D" w:rsidP="0008522F">
      <w:pPr>
        <w:spacing w:line="276" w:lineRule="auto"/>
        <w:ind w:firstLine="720"/>
        <w:jc w:val="both"/>
        <w:rPr>
          <w:rFonts w:ascii="Arial" w:hAnsi="Arial" w:cs="Arial"/>
        </w:rPr>
      </w:pPr>
      <w:r w:rsidRPr="0008522F">
        <w:rPr>
          <w:rFonts w:ascii="Arial" w:hAnsi="Arial" w:cs="Arial"/>
        </w:rPr>
        <w:t>Dezvoltarea sau regenerarea unei aşezări rurale este determinată semnificativ de schimbările care se produc în structura economiei locale, în structura populaţiei şi în cultura comunitara. Conform politicii de dezvoltare rurală a Uniunii Europene, dezvoltarea localităţilor rurale pentru perioada 2007 – 2013 se concentrează pe trei teme (cunoscute sub numele de „axe tematice”). Acestea sunt:</w:t>
      </w:r>
    </w:p>
    <w:p w:rsidR="004B294D" w:rsidRPr="0008522F" w:rsidRDefault="004B294D" w:rsidP="005B2B97">
      <w:pPr>
        <w:numPr>
          <w:ilvl w:val="0"/>
          <w:numId w:val="102"/>
        </w:numPr>
        <w:tabs>
          <w:tab w:val="clear" w:pos="720"/>
          <w:tab w:val="left" w:pos="1200"/>
        </w:tabs>
        <w:spacing w:line="276" w:lineRule="auto"/>
        <w:ind w:firstLine="80"/>
        <w:jc w:val="both"/>
        <w:rPr>
          <w:rFonts w:ascii="Arial" w:hAnsi="Arial" w:cs="Arial"/>
          <w:lang w:val="it-IT"/>
        </w:rPr>
      </w:pPr>
      <w:r w:rsidRPr="0008522F">
        <w:rPr>
          <w:rFonts w:ascii="Arial" w:hAnsi="Arial" w:cs="Arial"/>
          <w:lang w:val="it-IT"/>
        </w:rPr>
        <w:t>ameliorarea competitivităţii sectorului agricol şi forestier;</w:t>
      </w:r>
    </w:p>
    <w:p w:rsidR="004B294D" w:rsidRPr="0008522F" w:rsidRDefault="004B294D" w:rsidP="005B2B97">
      <w:pPr>
        <w:numPr>
          <w:ilvl w:val="0"/>
          <w:numId w:val="102"/>
        </w:numPr>
        <w:tabs>
          <w:tab w:val="clear" w:pos="720"/>
          <w:tab w:val="left" w:pos="1200"/>
        </w:tabs>
        <w:spacing w:line="276" w:lineRule="auto"/>
        <w:ind w:firstLine="80"/>
        <w:jc w:val="both"/>
        <w:rPr>
          <w:rFonts w:ascii="Arial" w:hAnsi="Arial" w:cs="Arial"/>
        </w:rPr>
      </w:pPr>
      <w:r w:rsidRPr="0008522F">
        <w:rPr>
          <w:rFonts w:ascii="Arial" w:hAnsi="Arial" w:cs="Arial"/>
        </w:rPr>
        <w:t>ameliorarea mediului şi a zonelor rurale;</w:t>
      </w:r>
    </w:p>
    <w:p w:rsidR="004B294D" w:rsidRPr="0008522F" w:rsidRDefault="004B294D" w:rsidP="005B2B97">
      <w:pPr>
        <w:numPr>
          <w:ilvl w:val="0"/>
          <w:numId w:val="102"/>
        </w:numPr>
        <w:tabs>
          <w:tab w:val="clear" w:pos="720"/>
        </w:tabs>
        <w:spacing w:line="276" w:lineRule="auto"/>
        <w:ind w:left="1200" w:hanging="400"/>
        <w:jc w:val="both"/>
        <w:rPr>
          <w:rFonts w:ascii="Arial" w:hAnsi="Arial" w:cs="Arial"/>
          <w:lang w:val="it-IT"/>
        </w:rPr>
      </w:pPr>
      <w:r w:rsidRPr="0008522F">
        <w:rPr>
          <w:rFonts w:ascii="Arial" w:hAnsi="Arial" w:cs="Arial"/>
          <w:lang w:val="it-IT"/>
        </w:rPr>
        <w:t xml:space="preserve">ameliorarea calităţii vieţi în zonele rurale şi încurajarea diversificării economiei rurale. </w:t>
      </w:r>
    </w:p>
    <w:p w:rsidR="004B294D" w:rsidRPr="00870699" w:rsidRDefault="004B294D" w:rsidP="004B294D">
      <w:pPr>
        <w:spacing w:line="276" w:lineRule="auto"/>
        <w:ind w:firstLine="709"/>
        <w:jc w:val="both"/>
        <w:rPr>
          <w:rFonts w:ascii="Arial" w:hAnsi="Arial" w:cs="Arial"/>
          <w:lang w:val="it-IT"/>
        </w:rPr>
      </w:pPr>
      <w:r w:rsidRPr="00870699">
        <w:rPr>
          <w:rFonts w:ascii="Arial" w:hAnsi="Arial" w:cs="Arial"/>
          <w:lang w:val="it-IT"/>
        </w:rPr>
        <w:t xml:space="preserve">Dezvoltarea în perspectivă a comunei </w:t>
      </w:r>
      <w:r w:rsidR="0008522F" w:rsidRPr="00870699">
        <w:rPr>
          <w:rFonts w:ascii="Arial" w:hAnsi="Arial" w:cs="Arial"/>
          <w:lang w:val="it-IT"/>
        </w:rPr>
        <w:t>Leţcani</w:t>
      </w:r>
      <w:r w:rsidRPr="00870699">
        <w:rPr>
          <w:rFonts w:ascii="Arial" w:hAnsi="Arial" w:cs="Arial"/>
          <w:lang w:val="it-IT"/>
        </w:rPr>
        <w:t xml:space="preserve"> se va axa în primul rând pe valorificarea raţională a resurselor locale, atât fizice, cât şi umane. Astfel, din categoria resurselor fizice se are în vedere în primul rând potenţialul agro – pedo – climatic, ca principala resursă care susţine sectorul agricol, resursele de apă (potenţialul hidrografic), vegetaţia naturală, diversitatea speciilor, resursele de </w:t>
      </w:r>
      <w:r w:rsidR="0008522F" w:rsidRPr="00870699">
        <w:rPr>
          <w:rFonts w:ascii="Arial" w:hAnsi="Arial" w:cs="Arial"/>
          <w:lang w:val="it-IT"/>
        </w:rPr>
        <w:t>nămol şi ape sărate</w:t>
      </w:r>
      <w:r w:rsidRPr="00870699">
        <w:rPr>
          <w:rFonts w:ascii="Arial" w:hAnsi="Arial" w:cs="Arial"/>
          <w:lang w:val="it-IT"/>
        </w:rPr>
        <w:t xml:space="preserve">. </w:t>
      </w:r>
    </w:p>
    <w:p w:rsidR="004B294D" w:rsidRPr="004B294D" w:rsidRDefault="004B294D" w:rsidP="004B294D">
      <w:pPr>
        <w:spacing w:line="276" w:lineRule="auto"/>
        <w:ind w:firstLine="709"/>
        <w:jc w:val="both"/>
        <w:rPr>
          <w:rFonts w:ascii="Arial" w:hAnsi="Arial" w:cs="Arial"/>
          <w:color w:val="1F497D" w:themeColor="text2"/>
          <w:lang w:val="pt-BR"/>
        </w:rPr>
      </w:pPr>
      <w:r w:rsidRPr="00870699">
        <w:rPr>
          <w:rFonts w:ascii="Arial" w:hAnsi="Arial" w:cs="Arial"/>
          <w:lang w:val="pt-BR"/>
        </w:rPr>
        <w:t xml:space="preserve">Se adaugă resursele umane ale comunei, din punct de vedere economic prezentând interes resursele de forţă de muncă. Astfel, o creştere economică susţinută implică folosirea cât mai completă şi cu o eficienţă sporită a forţelor de muncă. Comparativ cu alte judeţe, judeţul Iaşi dispune de resurse importante de forţă de muncă, ceea ce conduce la un cost redus al muncii. Caracteristice comunei </w:t>
      </w:r>
      <w:r w:rsidR="0008522F" w:rsidRPr="00870699">
        <w:rPr>
          <w:rFonts w:ascii="Arial" w:hAnsi="Arial" w:cs="Arial"/>
          <w:lang w:val="pt-BR"/>
        </w:rPr>
        <w:t>Leţcani</w:t>
      </w:r>
      <w:r w:rsidRPr="00870699">
        <w:rPr>
          <w:rFonts w:ascii="Arial" w:hAnsi="Arial" w:cs="Arial"/>
          <w:lang w:val="pt-BR"/>
        </w:rPr>
        <w:t xml:space="preserve"> sunt însă sporul natural în scădere, debutul fenomenului de îmbătrânire a populaţiei şi emigrarea masivă, probleme care necesită rezolvarea prin crearea de noi locuri de muncă, asigurarea unor condiţii moderne de viaţă, acces la servicii publice calitative, etc.</w:t>
      </w:r>
    </w:p>
    <w:p w:rsidR="004B294D" w:rsidRPr="00FC6429" w:rsidRDefault="004B294D" w:rsidP="004B294D">
      <w:pPr>
        <w:spacing w:line="276" w:lineRule="auto"/>
        <w:ind w:firstLine="709"/>
        <w:jc w:val="both"/>
        <w:rPr>
          <w:rFonts w:ascii="Arial" w:hAnsi="Arial" w:cs="Arial"/>
          <w:lang w:val="pt-BR"/>
        </w:rPr>
      </w:pPr>
      <w:r w:rsidRPr="00FC6429">
        <w:rPr>
          <w:rFonts w:ascii="Arial" w:hAnsi="Arial" w:cs="Arial"/>
          <w:lang w:val="pt-BR"/>
        </w:rPr>
        <w:t>Totodată, dezvoltarea comunităţii trebuie să ţină cont de caracterul limitat al resurselor (de capital uman, natural şi financiar) ce împiedică o autoritate publică să gestioneze toate problemele comunităţii, precum şi de alocarea echilibrată a acestora.</w:t>
      </w:r>
    </w:p>
    <w:p w:rsidR="004B294D" w:rsidRPr="00FC6429" w:rsidRDefault="004B294D" w:rsidP="004B294D">
      <w:pPr>
        <w:spacing w:line="276" w:lineRule="auto"/>
        <w:ind w:firstLine="709"/>
        <w:jc w:val="both"/>
        <w:rPr>
          <w:rFonts w:ascii="Arial" w:hAnsi="Arial" w:cs="Arial"/>
          <w:lang w:val="pt-BR"/>
        </w:rPr>
      </w:pPr>
      <w:r w:rsidRPr="00FC6429">
        <w:rPr>
          <w:rFonts w:ascii="Arial" w:hAnsi="Arial" w:cs="Arial"/>
          <w:lang w:val="pt-BR"/>
        </w:rPr>
        <w:t xml:space="preserve">Evoluţia din punct de vedere economic reprezintă un deziderat imperativ nu numai în scopul satisfacerii cerinţelor materiale de bază ci şi pentru asigurarea resurselor în scopul </w:t>
      </w:r>
      <w:r w:rsidRPr="00FC6429">
        <w:rPr>
          <w:rFonts w:ascii="Arial" w:hAnsi="Arial" w:cs="Arial"/>
          <w:lang w:val="pt-BR"/>
        </w:rPr>
        <w:lastRenderedPageBreak/>
        <w:t xml:space="preserve">îmbunătăţirii calităţii vieţii, răspunzând cerinţelor pentru ocrotirea sănătăţii, educaţie, dezvoltare socială şi mediu înconjurător mai bun. Pentru a avea efecte benefice pe termen lung, dezvoltarea economică, socială şi de mediu trebuie să constituie componente de bază ale </w:t>
      </w:r>
      <w:r w:rsidRPr="00FC6429">
        <w:rPr>
          <w:rFonts w:ascii="Arial" w:hAnsi="Arial" w:cs="Arial"/>
          <w:i/>
          <w:lang w:val="pt-BR"/>
        </w:rPr>
        <w:t>dezvoltării durabile</w:t>
      </w:r>
      <w:r w:rsidRPr="00FC6429">
        <w:rPr>
          <w:rFonts w:ascii="Arial" w:hAnsi="Arial" w:cs="Arial"/>
          <w:lang w:val="pt-BR"/>
        </w:rPr>
        <w:t xml:space="preserve">. </w:t>
      </w:r>
    </w:p>
    <w:p w:rsidR="004B294D" w:rsidRPr="00FC6429" w:rsidRDefault="004B294D" w:rsidP="004B294D">
      <w:pPr>
        <w:spacing w:line="276" w:lineRule="auto"/>
        <w:ind w:firstLine="709"/>
        <w:jc w:val="both"/>
        <w:rPr>
          <w:rFonts w:ascii="Arial" w:hAnsi="Arial" w:cs="Arial"/>
          <w:lang w:val="pt-BR"/>
        </w:rPr>
      </w:pPr>
      <w:r w:rsidRPr="00FC6429">
        <w:rPr>
          <w:rFonts w:ascii="Arial" w:hAnsi="Arial" w:cs="Arial"/>
          <w:lang w:val="pt-BR"/>
        </w:rPr>
        <w:t>Realizarea obiectivelor generale se întemeiază pe aplicarea unui management care să conducă la dezvoltare şi/sau regenerare, politicile, planificarea strategică, precum şi realizarea programelor şi proiectelor făcându-se cu respectarea câtorva direcţii:</w:t>
      </w:r>
    </w:p>
    <w:p w:rsidR="004B294D" w:rsidRPr="00FC6429" w:rsidRDefault="004B294D" w:rsidP="005B2B97">
      <w:pPr>
        <w:numPr>
          <w:ilvl w:val="0"/>
          <w:numId w:val="103"/>
        </w:numPr>
        <w:tabs>
          <w:tab w:val="clear" w:pos="2138"/>
          <w:tab w:val="num" w:pos="1100"/>
        </w:tabs>
        <w:spacing w:line="276" w:lineRule="auto"/>
        <w:ind w:left="1100" w:hanging="300"/>
        <w:jc w:val="both"/>
        <w:rPr>
          <w:rFonts w:ascii="Arial" w:hAnsi="Arial" w:cs="Arial"/>
          <w:lang w:val="pt-BR"/>
        </w:rPr>
      </w:pPr>
      <w:r w:rsidRPr="00FC6429">
        <w:rPr>
          <w:rFonts w:ascii="Arial" w:hAnsi="Arial" w:cs="Arial"/>
          <w:lang w:val="pt-BR"/>
        </w:rPr>
        <w:t>Dezvoltarea durabilă, astfel încât pe termen lung să se producă schimbări de cultură şi atitudine în ceea ce priveşte utilizarea resurselor de catre populaţie şi agenţii;</w:t>
      </w:r>
    </w:p>
    <w:p w:rsidR="004B294D" w:rsidRPr="00FC6429" w:rsidRDefault="004B294D" w:rsidP="005B2B97">
      <w:pPr>
        <w:numPr>
          <w:ilvl w:val="0"/>
          <w:numId w:val="103"/>
        </w:numPr>
        <w:tabs>
          <w:tab w:val="clear" w:pos="2138"/>
          <w:tab w:val="num" w:pos="1100"/>
        </w:tabs>
        <w:spacing w:line="276" w:lineRule="auto"/>
        <w:ind w:left="1100" w:hanging="300"/>
        <w:jc w:val="both"/>
        <w:rPr>
          <w:rFonts w:ascii="Arial" w:hAnsi="Arial" w:cs="Arial"/>
          <w:lang w:val="it-IT"/>
        </w:rPr>
      </w:pPr>
      <w:r w:rsidRPr="00FC6429">
        <w:rPr>
          <w:rFonts w:ascii="Arial" w:hAnsi="Arial" w:cs="Arial"/>
          <w:lang w:val="it-IT"/>
        </w:rPr>
        <w:t xml:space="preserve">Realizarea programelor şi proiectelor prin parteneriat public - privat; </w:t>
      </w:r>
    </w:p>
    <w:p w:rsidR="004B294D" w:rsidRPr="00FC6429" w:rsidRDefault="004B294D" w:rsidP="005B2B97">
      <w:pPr>
        <w:numPr>
          <w:ilvl w:val="0"/>
          <w:numId w:val="103"/>
        </w:numPr>
        <w:tabs>
          <w:tab w:val="clear" w:pos="2138"/>
          <w:tab w:val="num" w:pos="1100"/>
        </w:tabs>
        <w:spacing w:line="276" w:lineRule="auto"/>
        <w:ind w:left="1100" w:hanging="300"/>
        <w:jc w:val="both"/>
        <w:rPr>
          <w:rFonts w:ascii="Arial" w:hAnsi="Arial" w:cs="Arial"/>
          <w:lang w:val="it-IT"/>
        </w:rPr>
      </w:pPr>
      <w:r w:rsidRPr="00FC6429">
        <w:rPr>
          <w:rFonts w:ascii="Arial" w:hAnsi="Arial" w:cs="Arial"/>
          <w:lang w:val="it-IT"/>
        </w:rPr>
        <w:t>Integrarea politicilor atât pe orizontală, pentru a se realiza un efect sinergic simultan între sectoare, cât şi pe verticală, având în vedere corelarea şi integrarea politicilor de dezvoltare a comunei cu politicile de dezvoltare ale judeţului şi ale regiunii din care face parte;</w:t>
      </w:r>
    </w:p>
    <w:p w:rsidR="004B294D" w:rsidRPr="00FC6429" w:rsidRDefault="004B294D" w:rsidP="005B2B97">
      <w:pPr>
        <w:numPr>
          <w:ilvl w:val="0"/>
          <w:numId w:val="103"/>
        </w:numPr>
        <w:tabs>
          <w:tab w:val="clear" w:pos="2138"/>
          <w:tab w:val="num" w:pos="1100"/>
        </w:tabs>
        <w:spacing w:line="276" w:lineRule="auto"/>
        <w:ind w:left="1100" w:hanging="300"/>
        <w:jc w:val="both"/>
        <w:rPr>
          <w:rFonts w:ascii="Arial" w:hAnsi="Arial" w:cs="Arial"/>
          <w:lang w:val="it-IT"/>
        </w:rPr>
      </w:pPr>
      <w:r w:rsidRPr="00FC6429">
        <w:rPr>
          <w:rFonts w:ascii="Arial" w:hAnsi="Arial" w:cs="Arial"/>
          <w:lang w:val="it-IT"/>
        </w:rPr>
        <w:t>Managementul resurselor, ce presupune integrarea fluxurilor de resurse energetice, materiale, financiare şi umane, precum şi integrarea fluxurilor de resurse energetice şi materiale într-un ciclu natural;</w:t>
      </w:r>
    </w:p>
    <w:p w:rsidR="004B294D" w:rsidRPr="00FC6429" w:rsidRDefault="004B294D" w:rsidP="005B2B97">
      <w:pPr>
        <w:numPr>
          <w:ilvl w:val="0"/>
          <w:numId w:val="103"/>
        </w:numPr>
        <w:tabs>
          <w:tab w:val="clear" w:pos="2138"/>
          <w:tab w:val="num" w:pos="1100"/>
        </w:tabs>
        <w:spacing w:line="276" w:lineRule="auto"/>
        <w:ind w:left="1100" w:hanging="300"/>
        <w:jc w:val="both"/>
        <w:rPr>
          <w:rFonts w:ascii="Arial" w:hAnsi="Arial" w:cs="Arial"/>
          <w:lang w:val="pt-BR"/>
        </w:rPr>
      </w:pPr>
      <w:r w:rsidRPr="00FC6429">
        <w:rPr>
          <w:rFonts w:ascii="Arial" w:hAnsi="Arial" w:cs="Arial"/>
          <w:lang w:val="pt-BR"/>
        </w:rPr>
        <w:t>Fixarea regulilor de utilizare raţională a terenurilor pentru toate proiectele de dezvoltare în baza planului de urbanism general, ca instrument de planificare spaţială;</w:t>
      </w:r>
    </w:p>
    <w:p w:rsidR="004B294D" w:rsidRPr="00FC6429" w:rsidRDefault="004B294D" w:rsidP="005B2B97">
      <w:pPr>
        <w:numPr>
          <w:ilvl w:val="0"/>
          <w:numId w:val="103"/>
        </w:numPr>
        <w:tabs>
          <w:tab w:val="clear" w:pos="2138"/>
          <w:tab w:val="num" w:pos="1100"/>
        </w:tabs>
        <w:spacing w:line="276" w:lineRule="auto"/>
        <w:ind w:left="1100" w:hanging="300"/>
        <w:jc w:val="both"/>
        <w:rPr>
          <w:rFonts w:ascii="Arial" w:hAnsi="Arial" w:cs="Arial"/>
          <w:lang w:val="pt-BR"/>
        </w:rPr>
      </w:pPr>
      <w:r w:rsidRPr="00FC6429">
        <w:rPr>
          <w:rFonts w:ascii="Arial" w:hAnsi="Arial" w:cs="Arial"/>
          <w:lang w:val="pt-BR"/>
        </w:rPr>
        <w:t>Identificarea nevoilor comunităţii locale şi a priorităţilor acesteia; corespondenţa între lansarea unui program sau proiect şi nevoile comunităţii;</w:t>
      </w:r>
    </w:p>
    <w:p w:rsidR="004B294D" w:rsidRPr="00FC6429" w:rsidRDefault="004B294D" w:rsidP="005B2B97">
      <w:pPr>
        <w:numPr>
          <w:ilvl w:val="0"/>
          <w:numId w:val="103"/>
        </w:numPr>
        <w:tabs>
          <w:tab w:val="clear" w:pos="2138"/>
          <w:tab w:val="num" w:pos="1100"/>
        </w:tabs>
        <w:spacing w:line="276" w:lineRule="auto"/>
        <w:ind w:left="1100" w:hanging="300"/>
        <w:jc w:val="both"/>
        <w:rPr>
          <w:rFonts w:ascii="Arial" w:hAnsi="Arial" w:cs="Arial"/>
        </w:rPr>
      </w:pPr>
      <w:r w:rsidRPr="00FC6429">
        <w:rPr>
          <w:rFonts w:ascii="Arial" w:hAnsi="Arial" w:cs="Arial"/>
        </w:rPr>
        <w:t xml:space="preserve">Protecţia mediului; </w:t>
      </w:r>
    </w:p>
    <w:p w:rsidR="004B294D" w:rsidRPr="00FC6429" w:rsidRDefault="004B294D" w:rsidP="005B2B97">
      <w:pPr>
        <w:numPr>
          <w:ilvl w:val="0"/>
          <w:numId w:val="103"/>
        </w:numPr>
        <w:tabs>
          <w:tab w:val="clear" w:pos="2138"/>
          <w:tab w:val="num" w:pos="1100"/>
        </w:tabs>
        <w:spacing w:line="276" w:lineRule="auto"/>
        <w:ind w:left="1100" w:hanging="300"/>
        <w:jc w:val="both"/>
        <w:rPr>
          <w:rFonts w:ascii="Arial" w:hAnsi="Arial" w:cs="Arial"/>
        </w:rPr>
      </w:pPr>
      <w:r w:rsidRPr="00FC6429">
        <w:rPr>
          <w:rFonts w:ascii="Arial" w:hAnsi="Arial" w:cs="Arial"/>
        </w:rPr>
        <w:t>Asigurarea publicităţii informaţiilor cu impact în investiţii (informaţii topografice, informaţii statistice, regulamentul de urbanism, planul de urbanism general şi planurile de urbanism zonal).</w:t>
      </w:r>
    </w:p>
    <w:p w:rsidR="004B294D" w:rsidRPr="00FC6429" w:rsidRDefault="004B294D" w:rsidP="004B294D">
      <w:pPr>
        <w:spacing w:line="276" w:lineRule="auto"/>
        <w:ind w:firstLine="709"/>
        <w:jc w:val="both"/>
        <w:rPr>
          <w:rFonts w:ascii="Arial" w:hAnsi="Arial" w:cs="Arial"/>
        </w:rPr>
      </w:pPr>
    </w:p>
    <w:p w:rsidR="004B294D" w:rsidRPr="00FC6429" w:rsidRDefault="004B294D" w:rsidP="004B294D">
      <w:pPr>
        <w:spacing w:line="276" w:lineRule="auto"/>
        <w:ind w:firstLine="720"/>
        <w:jc w:val="both"/>
        <w:rPr>
          <w:rFonts w:ascii="Arial" w:hAnsi="Arial" w:cs="Arial"/>
          <w:lang w:val="it-IT"/>
        </w:rPr>
      </w:pPr>
      <w:r w:rsidRPr="00FC6429">
        <w:rPr>
          <w:rFonts w:ascii="Arial" w:hAnsi="Arial" w:cs="Arial"/>
          <w:lang w:val="it-IT"/>
        </w:rPr>
        <w:t xml:space="preserve">Posibilitatea realizării unei creşteri economice durabile se impune a fi valorificată prin intervenţia adecvată a tuturor factorilor conştienţi care acţionează la nivel economic şi nu numai. Pentru asigurarea unui grad înalt de valorificare a potenţialului economic disponibil şi intensificarea creşterii economice este necesară întocmirea şi aplicarea unei strategii riguros fundamentate care să aibă ca obiectiv pe termen scurt refacerea şi depăşirea nivelului economic general realizat anterior anului 1989, iar ca obiectiv pe termen lung atingerea unui nivel economic net superior. </w:t>
      </w:r>
    </w:p>
    <w:p w:rsidR="004B294D" w:rsidRPr="00FC6429" w:rsidRDefault="004B294D" w:rsidP="004B294D">
      <w:pPr>
        <w:spacing w:line="276" w:lineRule="auto"/>
        <w:ind w:firstLine="720"/>
        <w:jc w:val="both"/>
        <w:rPr>
          <w:rFonts w:ascii="Arial" w:hAnsi="Arial" w:cs="Arial"/>
          <w:lang w:val="it-IT"/>
        </w:rPr>
      </w:pPr>
      <w:r w:rsidRPr="00FC6429">
        <w:rPr>
          <w:rFonts w:ascii="Arial" w:hAnsi="Arial" w:cs="Arial"/>
          <w:lang w:val="it-IT"/>
        </w:rPr>
        <w:t>Din evaluarea stării economico-sociale a comunei şi din analiza posibilităţilor plauzibile de evoluţie pozitivă în viitor a spaţiului studiat, au rezultat o serie de priorităţi şi oportunităţi ce pot jalona perspectiva acestei comune. Propunerile sunt prezentate pe domenii, în funcţie de eficienţa lor socială şi economică şi au valoare orientativă.</w:t>
      </w:r>
    </w:p>
    <w:p w:rsidR="004B294D" w:rsidRPr="00FC6429" w:rsidRDefault="004B294D" w:rsidP="004B294D">
      <w:pPr>
        <w:spacing w:line="276" w:lineRule="auto"/>
        <w:ind w:firstLine="720"/>
        <w:jc w:val="both"/>
        <w:rPr>
          <w:rFonts w:ascii="Arial" w:hAnsi="Arial" w:cs="Arial"/>
          <w:lang w:val="it-IT"/>
        </w:rPr>
      </w:pPr>
      <w:r w:rsidRPr="00FC6429">
        <w:rPr>
          <w:rFonts w:ascii="Arial" w:hAnsi="Arial" w:cs="Arial"/>
          <w:lang w:val="it-IT"/>
        </w:rPr>
        <w:t xml:space="preserve">Priorităţile în cadrul dezvoltării urbanistice a comunei decurg din necesităţile imediate semnalate. Îndeplinirea acestor deziderate se va putea face în funcţie de fondurile de care </w:t>
      </w:r>
      <w:r w:rsidRPr="00FC6429">
        <w:rPr>
          <w:rFonts w:ascii="Arial" w:hAnsi="Arial" w:cs="Arial"/>
          <w:lang w:val="it-IT"/>
        </w:rPr>
        <w:lastRenderedPageBreak/>
        <w:t>dispune comuna – fonduri proprii sau alocate de la bugetul statului. Ordinea acestor priorităţi se va stabili de către consiliul local.</w:t>
      </w:r>
    </w:p>
    <w:p w:rsidR="004B294D" w:rsidRPr="004B294D" w:rsidRDefault="004B294D" w:rsidP="004B294D">
      <w:pPr>
        <w:jc w:val="both"/>
        <w:rPr>
          <w:rFonts w:ascii="Arial" w:hAnsi="Arial" w:cs="Arial"/>
          <w:color w:val="1F497D" w:themeColor="text2"/>
        </w:rPr>
      </w:pPr>
    </w:p>
    <w:tbl>
      <w:tblPr>
        <w:tblW w:w="10413" w:type="dxa"/>
        <w:jc w:val="center"/>
        <w:tblLayout w:type="fixed"/>
        <w:tblLook w:val="0000"/>
      </w:tblPr>
      <w:tblGrid>
        <w:gridCol w:w="2673"/>
        <w:gridCol w:w="9"/>
        <w:gridCol w:w="7731"/>
      </w:tblGrid>
      <w:tr w:rsidR="004B294D" w:rsidRPr="002450A0" w:rsidTr="00A3454E">
        <w:trPr>
          <w:trHeight w:val="150"/>
          <w:jc w:val="center"/>
        </w:trPr>
        <w:tc>
          <w:tcPr>
            <w:tcW w:w="2682" w:type="dxa"/>
            <w:gridSpan w:val="2"/>
            <w:tcBorders>
              <w:top w:val="single" w:sz="4" w:space="0" w:color="000000"/>
              <w:left w:val="single" w:sz="4" w:space="0" w:color="000000"/>
              <w:bottom w:val="single" w:sz="4" w:space="0" w:color="000000"/>
            </w:tcBorders>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DOMENII</w:t>
            </w:r>
          </w:p>
        </w:tc>
        <w:tc>
          <w:tcPr>
            <w:tcW w:w="7731" w:type="dxa"/>
            <w:tcBorders>
              <w:top w:val="single" w:sz="4" w:space="0" w:color="000000"/>
              <w:left w:val="single" w:sz="4" w:space="0" w:color="000000"/>
              <w:bottom w:val="single" w:sz="4" w:space="0" w:color="000000"/>
              <w:right w:val="single" w:sz="4" w:space="0" w:color="000000"/>
            </w:tcBorders>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PRIORITĂŢI</w:t>
            </w:r>
          </w:p>
        </w:tc>
      </w:tr>
      <w:tr w:rsidR="004B294D" w:rsidRPr="002450A0" w:rsidTr="00FC6429">
        <w:trPr>
          <w:trHeight w:val="692"/>
          <w:jc w:val="center"/>
        </w:trPr>
        <w:tc>
          <w:tcPr>
            <w:tcW w:w="2682" w:type="dxa"/>
            <w:gridSpan w:val="2"/>
            <w:tcBorders>
              <w:left w:val="single" w:sz="4" w:space="0" w:color="000000"/>
              <w:bottom w:val="single" w:sz="4" w:space="0" w:color="000000"/>
            </w:tcBorders>
            <w:vAlign w:val="center"/>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AGRICULTURĂ</w:t>
            </w:r>
          </w:p>
        </w:tc>
        <w:tc>
          <w:tcPr>
            <w:tcW w:w="7731" w:type="dxa"/>
            <w:tcBorders>
              <w:left w:val="single" w:sz="4" w:space="0" w:color="000000"/>
              <w:bottom w:val="single" w:sz="4" w:space="0" w:color="000000"/>
              <w:right w:val="single" w:sz="4" w:space="0" w:color="000000"/>
            </w:tcBorders>
          </w:tcPr>
          <w:p w:rsidR="004B294D" w:rsidRPr="002450A0" w:rsidRDefault="004B294D" w:rsidP="005B2B97">
            <w:pPr>
              <w:widowControl w:val="0"/>
              <w:numPr>
                <w:ilvl w:val="0"/>
                <w:numId w:val="76"/>
              </w:numPr>
              <w:tabs>
                <w:tab w:val="left" w:pos="720"/>
              </w:tabs>
              <w:autoSpaceDE w:val="0"/>
              <w:snapToGrid w:val="0"/>
              <w:rPr>
                <w:rFonts w:ascii="Arial" w:hAnsi="Arial" w:cs="Arial"/>
                <w:szCs w:val="24"/>
              </w:rPr>
            </w:pPr>
            <w:r w:rsidRPr="002450A0">
              <w:rPr>
                <w:rFonts w:ascii="Arial" w:hAnsi="Arial" w:cs="Arial"/>
                <w:szCs w:val="24"/>
              </w:rPr>
              <w:t>creşterea parcului auto prin dotarea cu tractoare şi utilaje agricole necesare;</w:t>
            </w:r>
          </w:p>
          <w:p w:rsidR="00081FFC" w:rsidRPr="002450A0" w:rsidRDefault="00FC6429" w:rsidP="005B2B97">
            <w:pPr>
              <w:pStyle w:val="ListParagraph"/>
              <w:numPr>
                <w:ilvl w:val="0"/>
                <w:numId w:val="76"/>
              </w:numPr>
              <w:suppressAutoHyphens w:val="0"/>
              <w:spacing w:line="276" w:lineRule="auto"/>
              <w:rPr>
                <w:rFonts w:ascii="Arial" w:hAnsi="Arial" w:cs="Arial"/>
                <w:szCs w:val="24"/>
              </w:rPr>
            </w:pPr>
            <w:r w:rsidRPr="002450A0">
              <w:rPr>
                <w:rFonts w:ascii="Arial" w:hAnsi="Arial" w:cs="Arial"/>
                <w:szCs w:val="24"/>
              </w:rPr>
              <w:t>î</w:t>
            </w:r>
            <w:r w:rsidR="00081FFC" w:rsidRPr="002450A0">
              <w:rPr>
                <w:rFonts w:ascii="Arial" w:hAnsi="Arial" w:cs="Arial"/>
                <w:szCs w:val="24"/>
              </w:rPr>
              <w:t>nfiintare microferme si ferme zootehnice si vegetale in extravilanul localitatilor pentru ovine, caprine, porcine, bovine;</w:t>
            </w:r>
          </w:p>
          <w:p w:rsidR="004B294D" w:rsidRPr="002450A0" w:rsidRDefault="004B294D" w:rsidP="005B2B97">
            <w:pPr>
              <w:numPr>
                <w:ilvl w:val="0"/>
                <w:numId w:val="76"/>
              </w:numPr>
              <w:suppressAutoHyphens w:val="0"/>
              <w:rPr>
                <w:rFonts w:ascii="Arial" w:hAnsi="Arial" w:cs="Arial"/>
                <w:noProof/>
                <w:szCs w:val="24"/>
              </w:rPr>
            </w:pPr>
            <w:r w:rsidRPr="002450A0">
              <w:rPr>
                <w:rFonts w:ascii="Arial" w:hAnsi="Arial" w:cs="Arial"/>
                <w:noProof/>
                <w:szCs w:val="24"/>
              </w:rPr>
              <w:t>realizarea de lucrări agro-pedo-ameliorative pentru combaterea alunecărilor şi eroziunii şi îmbunătăţirea potenţialului fertil al solurilor din comună ;</w:t>
            </w:r>
          </w:p>
          <w:p w:rsidR="004B294D" w:rsidRPr="002450A0" w:rsidRDefault="004B294D" w:rsidP="005B2B97">
            <w:pPr>
              <w:widowControl w:val="0"/>
              <w:numPr>
                <w:ilvl w:val="0"/>
                <w:numId w:val="76"/>
              </w:numPr>
              <w:tabs>
                <w:tab w:val="left" w:pos="720"/>
              </w:tabs>
              <w:autoSpaceDE w:val="0"/>
              <w:rPr>
                <w:rFonts w:ascii="Arial" w:hAnsi="Arial" w:cs="Arial"/>
                <w:szCs w:val="24"/>
              </w:rPr>
            </w:pPr>
            <w:r w:rsidRPr="002450A0">
              <w:rPr>
                <w:rFonts w:ascii="Arial" w:hAnsi="Arial" w:cs="Arial"/>
                <w:szCs w:val="24"/>
              </w:rPr>
              <w:t>fertilizarea solului, în special cu îngrăşământ natural;</w:t>
            </w:r>
          </w:p>
          <w:p w:rsidR="004B294D" w:rsidRPr="002450A0" w:rsidRDefault="004B294D" w:rsidP="005B2B97">
            <w:pPr>
              <w:widowControl w:val="0"/>
              <w:numPr>
                <w:ilvl w:val="0"/>
                <w:numId w:val="76"/>
              </w:numPr>
              <w:tabs>
                <w:tab w:val="left" w:pos="720"/>
              </w:tabs>
              <w:autoSpaceDE w:val="0"/>
              <w:rPr>
                <w:rFonts w:ascii="Arial" w:hAnsi="Arial" w:cs="Arial"/>
                <w:szCs w:val="24"/>
              </w:rPr>
            </w:pPr>
            <w:r w:rsidRPr="002450A0">
              <w:rPr>
                <w:rFonts w:ascii="Arial" w:hAnsi="Arial" w:cs="Arial"/>
                <w:szCs w:val="24"/>
              </w:rPr>
              <w:t xml:space="preserve">îmbunătăţirea condiţiilor de creştere şi exploatare a animalelor; </w:t>
            </w:r>
          </w:p>
          <w:p w:rsidR="004B294D" w:rsidRPr="002450A0" w:rsidRDefault="004B294D" w:rsidP="005B2B97">
            <w:pPr>
              <w:widowControl w:val="0"/>
              <w:numPr>
                <w:ilvl w:val="0"/>
                <w:numId w:val="76"/>
              </w:numPr>
              <w:tabs>
                <w:tab w:val="left" w:pos="720"/>
              </w:tabs>
              <w:autoSpaceDE w:val="0"/>
              <w:rPr>
                <w:rFonts w:ascii="Arial" w:hAnsi="Arial" w:cs="Arial"/>
                <w:szCs w:val="24"/>
              </w:rPr>
            </w:pPr>
            <w:r w:rsidRPr="002450A0">
              <w:rPr>
                <w:rFonts w:ascii="Arial" w:hAnsi="Arial" w:cs="Arial"/>
                <w:szCs w:val="24"/>
              </w:rPr>
              <w:t>metode şi tehnologii pentru exploataţiile zootehnice ce vizează păstrarea şi prelucrarea primară a produselor animale.</w:t>
            </w:r>
          </w:p>
          <w:p w:rsidR="004B294D" w:rsidRPr="002450A0" w:rsidRDefault="004B294D" w:rsidP="005B2B97">
            <w:pPr>
              <w:widowControl w:val="0"/>
              <w:numPr>
                <w:ilvl w:val="0"/>
                <w:numId w:val="76"/>
              </w:numPr>
              <w:tabs>
                <w:tab w:val="left" w:pos="720"/>
              </w:tabs>
              <w:autoSpaceDE w:val="0"/>
              <w:rPr>
                <w:rFonts w:ascii="Arial" w:hAnsi="Arial" w:cs="Arial"/>
                <w:szCs w:val="24"/>
              </w:rPr>
            </w:pPr>
            <w:r w:rsidRPr="002450A0">
              <w:rPr>
                <w:rFonts w:ascii="Arial" w:hAnsi="Arial" w:cs="Arial"/>
                <w:szCs w:val="24"/>
              </w:rPr>
              <w:t>realizarea de mecanisme necesare afluirii produselor animale de la producător la fondul de stat, în vederea evitării stocării de produse agrozootehnice  la producătorul particular;</w:t>
            </w:r>
          </w:p>
          <w:p w:rsidR="004B294D" w:rsidRPr="002450A0" w:rsidRDefault="004B294D" w:rsidP="005B2B97">
            <w:pPr>
              <w:widowControl w:val="0"/>
              <w:numPr>
                <w:ilvl w:val="0"/>
                <w:numId w:val="76"/>
              </w:numPr>
              <w:tabs>
                <w:tab w:val="left" w:pos="720"/>
              </w:tabs>
              <w:autoSpaceDE w:val="0"/>
              <w:rPr>
                <w:rFonts w:ascii="Arial" w:hAnsi="Arial" w:cs="Arial"/>
                <w:szCs w:val="24"/>
              </w:rPr>
            </w:pPr>
            <w:r w:rsidRPr="002450A0">
              <w:rPr>
                <w:rFonts w:ascii="Arial" w:hAnsi="Arial" w:cs="Arial"/>
                <w:noProof/>
              </w:rPr>
              <w:t>sporirea calificării fermierilor şi a altor persoane care desfăşoară activităţi agricole sau activităţi conexe;</w:t>
            </w:r>
          </w:p>
          <w:p w:rsidR="004B294D" w:rsidRPr="002450A0" w:rsidRDefault="004B294D" w:rsidP="005B2B97">
            <w:pPr>
              <w:numPr>
                <w:ilvl w:val="0"/>
                <w:numId w:val="76"/>
              </w:numPr>
              <w:suppressAutoHyphens w:val="0"/>
              <w:rPr>
                <w:rFonts w:ascii="Arial" w:hAnsi="Arial" w:cs="Arial"/>
                <w:noProof/>
                <w:szCs w:val="24"/>
              </w:rPr>
            </w:pPr>
            <w:r w:rsidRPr="002450A0">
              <w:rPr>
                <w:rFonts w:ascii="Arial" w:hAnsi="Arial" w:cs="Arial"/>
                <w:noProof/>
                <w:szCs w:val="24"/>
              </w:rPr>
              <w:t xml:space="preserve">în cadrul sectorului silvic este necesară conservarea şi exploatarea raţională a fondului forestier; </w:t>
            </w:r>
          </w:p>
          <w:p w:rsidR="004B294D" w:rsidRPr="002450A0" w:rsidRDefault="004B294D" w:rsidP="005B2B97">
            <w:pPr>
              <w:numPr>
                <w:ilvl w:val="0"/>
                <w:numId w:val="76"/>
              </w:numPr>
              <w:suppressAutoHyphens w:val="0"/>
              <w:rPr>
                <w:rFonts w:ascii="Arial" w:hAnsi="Arial" w:cs="Arial"/>
                <w:noProof/>
                <w:szCs w:val="24"/>
              </w:rPr>
            </w:pPr>
            <w:r w:rsidRPr="002450A0">
              <w:rPr>
                <w:rFonts w:ascii="Arial" w:hAnsi="Arial" w:cs="Arial"/>
                <w:noProof/>
                <w:szCs w:val="24"/>
              </w:rPr>
              <w:t xml:space="preserve">măsuri şi politici de interzicere a tăierilor necontrolate a </w:t>
            </w:r>
            <w:r w:rsidRPr="002450A0">
              <w:rPr>
                <w:rFonts w:ascii="Arial" w:hAnsi="Arial" w:cs="Arial"/>
                <w:noProof/>
              </w:rPr>
              <w:t>pădurii.</w:t>
            </w:r>
          </w:p>
          <w:p w:rsidR="004B294D" w:rsidRPr="002450A0" w:rsidRDefault="004B294D" w:rsidP="005B2B97">
            <w:pPr>
              <w:numPr>
                <w:ilvl w:val="0"/>
                <w:numId w:val="76"/>
              </w:numPr>
              <w:tabs>
                <w:tab w:val="num" w:pos="900"/>
              </w:tabs>
              <w:suppressAutoHyphens w:val="0"/>
              <w:rPr>
                <w:rFonts w:ascii="Arial" w:hAnsi="Arial" w:cs="Arial"/>
                <w:noProof/>
              </w:rPr>
            </w:pPr>
            <w:r w:rsidRPr="002450A0">
              <w:rPr>
                <w:rFonts w:ascii="Arial" w:hAnsi="Arial" w:cs="Arial"/>
                <w:noProof/>
              </w:rPr>
              <w:t xml:space="preserve">îmbunătăţirea practicilor agricole prin creşterea competenţelor profesionale ale resurselor umane care lucrează în agricultură. </w:t>
            </w:r>
          </w:p>
        </w:tc>
      </w:tr>
      <w:tr w:rsidR="004B294D" w:rsidRPr="002450A0" w:rsidTr="00A3454E">
        <w:trPr>
          <w:trHeight w:val="297"/>
          <w:jc w:val="center"/>
        </w:trPr>
        <w:tc>
          <w:tcPr>
            <w:tcW w:w="2682" w:type="dxa"/>
            <w:gridSpan w:val="2"/>
            <w:tcBorders>
              <w:left w:val="single" w:sz="4" w:space="0" w:color="000000"/>
              <w:bottom w:val="single" w:sz="4" w:space="0" w:color="000000"/>
            </w:tcBorders>
            <w:vAlign w:val="center"/>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INDUSTRIE</w:t>
            </w:r>
          </w:p>
        </w:tc>
        <w:tc>
          <w:tcPr>
            <w:tcW w:w="7731" w:type="dxa"/>
            <w:tcBorders>
              <w:left w:val="single" w:sz="4" w:space="0" w:color="000000"/>
              <w:bottom w:val="single" w:sz="4" w:space="0" w:color="000000"/>
              <w:right w:val="single" w:sz="4" w:space="0" w:color="000000"/>
            </w:tcBorders>
          </w:tcPr>
          <w:p w:rsidR="004B294D" w:rsidRPr="002450A0" w:rsidRDefault="004B294D" w:rsidP="005B2B97">
            <w:pPr>
              <w:widowControl w:val="0"/>
              <w:numPr>
                <w:ilvl w:val="0"/>
                <w:numId w:val="75"/>
              </w:numPr>
              <w:tabs>
                <w:tab w:val="left" w:pos="720"/>
              </w:tabs>
              <w:rPr>
                <w:rFonts w:ascii="Arial" w:hAnsi="Arial" w:cs="Arial"/>
                <w:noProof/>
                <w:szCs w:val="24"/>
              </w:rPr>
            </w:pPr>
            <w:r w:rsidRPr="002450A0">
              <w:rPr>
                <w:rStyle w:val="do1"/>
                <w:rFonts w:ascii="Arial" w:hAnsi="Arial" w:cs="Arial"/>
                <w:b w:val="0"/>
                <w:szCs w:val="24"/>
              </w:rPr>
              <w:t>Valorificarea producţiei locale prin capacităţi proprii de prelucrare;</w:t>
            </w:r>
            <w:r w:rsidRPr="002450A0">
              <w:rPr>
                <w:rFonts w:ascii="Arial" w:hAnsi="Arial" w:cs="Arial"/>
                <w:noProof/>
                <w:szCs w:val="24"/>
              </w:rPr>
              <w:t xml:space="preserve"> </w:t>
            </w:r>
          </w:p>
          <w:p w:rsidR="004B294D" w:rsidRPr="002450A0" w:rsidRDefault="004B294D" w:rsidP="005B2B97">
            <w:pPr>
              <w:widowControl w:val="0"/>
              <w:numPr>
                <w:ilvl w:val="0"/>
                <w:numId w:val="75"/>
              </w:numPr>
              <w:tabs>
                <w:tab w:val="left" w:pos="720"/>
              </w:tabs>
              <w:snapToGrid w:val="0"/>
              <w:rPr>
                <w:rFonts w:ascii="Arial" w:hAnsi="Arial" w:cs="Arial"/>
                <w:bCs/>
                <w:szCs w:val="24"/>
              </w:rPr>
            </w:pPr>
            <w:r w:rsidRPr="002450A0">
              <w:rPr>
                <w:rFonts w:ascii="Arial" w:hAnsi="Arial" w:cs="Arial"/>
                <w:noProof/>
                <w:szCs w:val="24"/>
              </w:rPr>
              <w:t>Reconsiderarea meseriilor tradiţionale;</w:t>
            </w:r>
          </w:p>
          <w:p w:rsidR="004B294D" w:rsidRPr="002450A0" w:rsidRDefault="004B294D" w:rsidP="005B2B97">
            <w:pPr>
              <w:widowControl w:val="0"/>
              <w:numPr>
                <w:ilvl w:val="0"/>
                <w:numId w:val="75"/>
              </w:numPr>
              <w:tabs>
                <w:tab w:val="left" w:pos="720"/>
                <w:tab w:val="num" w:pos="1080"/>
              </w:tabs>
              <w:snapToGrid w:val="0"/>
              <w:rPr>
                <w:rFonts w:ascii="Arial" w:hAnsi="Arial" w:cs="Arial"/>
                <w:noProof/>
              </w:rPr>
            </w:pPr>
            <w:r w:rsidRPr="002450A0">
              <w:rPr>
                <w:rFonts w:ascii="Arial" w:hAnsi="Arial" w:cs="Arial"/>
                <w:noProof/>
              </w:rPr>
              <w:t xml:space="preserve">Dezvoltarea unităţilor de producţie din industria alimentară prin atragerea investitorilor specializaţi în prelucrarea laptelui, cărnii, lânii; </w:t>
            </w:r>
          </w:p>
          <w:p w:rsidR="004B294D" w:rsidRPr="002450A0" w:rsidRDefault="004B294D" w:rsidP="005B2B97">
            <w:pPr>
              <w:widowControl w:val="0"/>
              <w:numPr>
                <w:ilvl w:val="0"/>
                <w:numId w:val="75"/>
              </w:numPr>
              <w:tabs>
                <w:tab w:val="left" w:pos="720"/>
              </w:tabs>
              <w:snapToGrid w:val="0"/>
              <w:rPr>
                <w:rFonts w:ascii="Arial" w:hAnsi="Arial" w:cs="Arial"/>
                <w:bCs/>
                <w:szCs w:val="24"/>
              </w:rPr>
            </w:pPr>
            <w:r w:rsidRPr="002450A0">
              <w:rPr>
                <w:rFonts w:ascii="Arial" w:hAnsi="Arial" w:cs="Arial"/>
                <w:noProof/>
                <w:szCs w:val="24"/>
              </w:rPr>
              <w:t>Modernizarea şi asigurarea infrastructurii destinate investiţiilor industriale;</w:t>
            </w:r>
          </w:p>
          <w:p w:rsidR="004B294D" w:rsidRPr="002450A0" w:rsidRDefault="004B294D" w:rsidP="005B2B97">
            <w:pPr>
              <w:widowControl w:val="0"/>
              <w:numPr>
                <w:ilvl w:val="0"/>
                <w:numId w:val="75"/>
              </w:numPr>
              <w:tabs>
                <w:tab w:val="left" w:pos="720"/>
                <w:tab w:val="num" w:pos="1080"/>
              </w:tabs>
              <w:snapToGrid w:val="0"/>
              <w:rPr>
                <w:rFonts w:ascii="Arial" w:hAnsi="Arial" w:cs="Arial"/>
                <w:noProof/>
              </w:rPr>
            </w:pPr>
            <w:r w:rsidRPr="002450A0">
              <w:rPr>
                <w:rFonts w:ascii="Arial" w:hAnsi="Arial" w:cs="Arial"/>
                <w:noProof/>
                <w:szCs w:val="24"/>
              </w:rPr>
              <w:t>Susţinerea dezvoltării IMM-urilor şi stimularea implicării într-o mai mare măsură a micului antreprenorat local;</w:t>
            </w:r>
          </w:p>
          <w:p w:rsidR="004B294D" w:rsidRPr="002450A0" w:rsidRDefault="004B294D" w:rsidP="005B2B97">
            <w:pPr>
              <w:widowControl w:val="0"/>
              <w:numPr>
                <w:ilvl w:val="0"/>
                <w:numId w:val="75"/>
              </w:numPr>
              <w:tabs>
                <w:tab w:val="left" w:pos="720"/>
              </w:tabs>
              <w:autoSpaceDE w:val="0"/>
              <w:rPr>
                <w:rFonts w:ascii="Arial" w:hAnsi="Arial" w:cs="Arial"/>
                <w:szCs w:val="24"/>
              </w:rPr>
            </w:pPr>
            <w:r w:rsidRPr="002450A0">
              <w:rPr>
                <w:rFonts w:ascii="Arial" w:hAnsi="Arial" w:cs="Arial"/>
                <w:szCs w:val="24"/>
              </w:rPr>
              <w:t>Atragerea capitalului investiţional autohton şi străin.</w:t>
            </w:r>
          </w:p>
        </w:tc>
      </w:tr>
      <w:tr w:rsidR="004B294D" w:rsidRPr="002450A0" w:rsidTr="00A3454E">
        <w:trPr>
          <w:trHeight w:val="313"/>
          <w:jc w:val="center"/>
        </w:trPr>
        <w:tc>
          <w:tcPr>
            <w:tcW w:w="2682" w:type="dxa"/>
            <w:gridSpan w:val="2"/>
            <w:tcBorders>
              <w:left w:val="single" w:sz="4" w:space="0" w:color="000000"/>
              <w:bottom w:val="single" w:sz="4" w:space="0" w:color="000000"/>
            </w:tcBorders>
            <w:vAlign w:val="center"/>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TURISM</w:t>
            </w:r>
          </w:p>
        </w:tc>
        <w:tc>
          <w:tcPr>
            <w:tcW w:w="7731" w:type="dxa"/>
            <w:tcBorders>
              <w:left w:val="single" w:sz="4" w:space="0" w:color="000000"/>
              <w:bottom w:val="single" w:sz="4" w:space="0" w:color="000000"/>
              <w:right w:val="single" w:sz="4" w:space="0" w:color="000000"/>
            </w:tcBorders>
          </w:tcPr>
          <w:p w:rsidR="004B294D" w:rsidRPr="002450A0" w:rsidRDefault="004B294D" w:rsidP="005B2B97">
            <w:pPr>
              <w:numPr>
                <w:ilvl w:val="0"/>
                <w:numId w:val="92"/>
              </w:numPr>
              <w:tabs>
                <w:tab w:val="left" w:pos="329"/>
                <w:tab w:val="left" w:pos="386"/>
                <w:tab w:val="left" w:pos="1009"/>
                <w:tab w:val="left" w:pos="1491"/>
              </w:tabs>
              <w:autoSpaceDE w:val="0"/>
              <w:snapToGrid w:val="0"/>
              <w:rPr>
                <w:rFonts w:ascii="Arial" w:hAnsi="Arial" w:cs="Arial"/>
                <w:szCs w:val="24"/>
              </w:rPr>
            </w:pPr>
            <w:r w:rsidRPr="002450A0">
              <w:rPr>
                <w:rFonts w:ascii="Arial" w:hAnsi="Arial" w:cs="Arial"/>
                <w:szCs w:val="24"/>
              </w:rPr>
              <w:t xml:space="preserve">Realizarea structurilor turistice de cazare şi alimentaţie; </w:t>
            </w:r>
          </w:p>
          <w:p w:rsidR="004B294D" w:rsidRPr="002450A0" w:rsidRDefault="004B294D" w:rsidP="005B2B97">
            <w:pPr>
              <w:numPr>
                <w:ilvl w:val="0"/>
                <w:numId w:val="92"/>
              </w:numPr>
              <w:tabs>
                <w:tab w:val="left" w:pos="329"/>
                <w:tab w:val="left" w:pos="386"/>
                <w:tab w:val="left" w:pos="1009"/>
                <w:tab w:val="left" w:pos="1491"/>
              </w:tabs>
              <w:autoSpaceDE w:val="0"/>
              <w:snapToGrid w:val="0"/>
              <w:rPr>
                <w:rFonts w:ascii="Arial" w:hAnsi="Arial" w:cs="Arial"/>
                <w:szCs w:val="24"/>
              </w:rPr>
            </w:pPr>
            <w:r w:rsidRPr="002450A0">
              <w:rPr>
                <w:rFonts w:ascii="Arial" w:hAnsi="Arial" w:cs="Arial"/>
                <w:szCs w:val="24"/>
              </w:rPr>
              <w:t xml:space="preserve">Modernizarea locuinţelor rezidenţilor în vederea valorificării excedentului de locuit; </w:t>
            </w:r>
          </w:p>
          <w:p w:rsidR="009A0FCC" w:rsidRPr="002450A0" w:rsidRDefault="003F7FD9" w:rsidP="005B2B97">
            <w:pPr>
              <w:pStyle w:val="ListParagraph"/>
              <w:numPr>
                <w:ilvl w:val="0"/>
                <w:numId w:val="92"/>
              </w:numPr>
              <w:suppressAutoHyphens w:val="0"/>
              <w:spacing w:line="276" w:lineRule="auto"/>
              <w:rPr>
                <w:rFonts w:ascii="Arial" w:hAnsi="Arial" w:cs="Arial"/>
                <w:szCs w:val="24"/>
              </w:rPr>
            </w:pPr>
            <w:r>
              <w:rPr>
                <w:rFonts w:ascii="Arial" w:hAnsi="Arial" w:cs="Arial"/>
                <w:szCs w:val="24"/>
              </w:rPr>
              <w:t>Amenajarea unei staţiuni balneoclimaterice în comuna Leţc</w:t>
            </w:r>
            <w:r w:rsidR="009A0FCC" w:rsidRPr="002450A0">
              <w:rPr>
                <w:rFonts w:ascii="Arial" w:hAnsi="Arial" w:cs="Arial"/>
                <w:szCs w:val="24"/>
              </w:rPr>
              <w:t>ani;</w:t>
            </w:r>
          </w:p>
          <w:p w:rsidR="009A0FCC" w:rsidRPr="002450A0" w:rsidRDefault="009A0FCC" w:rsidP="005B2B97">
            <w:pPr>
              <w:pStyle w:val="ListParagraph"/>
              <w:numPr>
                <w:ilvl w:val="0"/>
                <w:numId w:val="92"/>
              </w:numPr>
              <w:suppressAutoHyphens w:val="0"/>
              <w:spacing w:line="276" w:lineRule="auto"/>
              <w:rPr>
                <w:rFonts w:ascii="Arial" w:hAnsi="Arial" w:cs="Arial"/>
                <w:szCs w:val="24"/>
              </w:rPr>
            </w:pPr>
            <w:r w:rsidRPr="002450A0">
              <w:rPr>
                <w:rFonts w:ascii="Arial" w:hAnsi="Arial" w:cs="Arial"/>
                <w:szCs w:val="24"/>
              </w:rPr>
              <w:t>Pensiuni turistice;</w:t>
            </w:r>
          </w:p>
          <w:p w:rsidR="004B294D" w:rsidRPr="002450A0" w:rsidRDefault="004B294D" w:rsidP="005B2B97">
            <w:pPr>
              <w:numPr>
                <w:ilvl w:val="0"/>
                <w:numId w:val="92"/>
              </w:numPr>
              <w:tabs>
                <w:tab w:val="left" w:pos="329"/>
                <w:tab w:val="left" w:pos="386"/>
                <w:tab w:val="left" w:pos="1009"/>
                <w:tab w:val="left" w:pos="1491"/>
              </w:tabs>
              <w:autoSpaceDE w:val="0"/>
              <w:snapToGrid w:val="0"/>
              <w:rPr>
                <w:rFonts w:ascii="Arial" w:hAnsi="Arial" w:cs="Arial"/>
                <w:szCs w:val="24"/>
              </w:rPr>
            </w:pPr>
            <w:r w:rsidRPr="002450A0">
              <w:rPr>
                <w:rFonts w:ascii="Arial" w:hAnsi="Arial" w:cs="Arial"/>
                <w:szCs w:val="24"/>
              </w:rPr>
              <w:t xml:space="preserve">Amenajarea unor spaţii de campare şi dotarea acestora cu utilităţi specifice; </w:t>
            </w:r>
          </w:p>
          <w:p w:rsidR="004B294D" w:rsidRPr="002450A0" w:rsidRDefault="004B294D" w:rsidP="005B2B97">
            <w:pPr>
              <w:numPr>
                <w:ilvl w:val="0"/>
                <w:numId w:val="92"/>
              </w:numPr>
              <w:tabs>
                <w:tab w:val="num" w:pos="1080"/>
              </w:tabs>
              <w:suppressAutoHyphens w:val="0"/>
              <w:rPr>
                <w:rFonts w:ascii="Arial" w:hAnsi="Arial" w:cs="Arial"/>
                <w:noProof/>
                <w:lang w:val="it-IT"/>
              </w:rPr>
            </w:pPr>
            <w:r w:rsidRPr="002450A0">
              <w:rPr>
                <w:rFonts w:ascii="Arial" w:hAnsi="Arial" w:cs="Arial"/>
                <w:noProof/>
                <w:lang w:val="it-IT"/>
              </w:rPr>
              <w:t xml:space="preserve">Amenajarea de spaţii pentru picnic, vetre pentru aprinderea focului, </w:t>
            </w:r>
          </w:p>
          <w:p w:rsidR="004B294D" w:rsidRPr="002450A0" w:rsidRDefault="004B294D" w:rsidP="005B2B97">
            <w:pPr>
              <w:numPr>
                <w:ilvl w:val="0"/>
                <w:numId w:val="92"/>
              </w:numPr>
              <w:tabs>
                <w:tab w:val="left" w:pos="329"/>
                <w:tab w:val="left" w:pos="386"/>
                <w:tab w:val="left" w:pos="1009"/>
                <w:tab w:val="left" w:pos="1491"/>
              </w:tabs>
              <w:autoSpaceDE w:val="0"/>
              <w:snapToGrid w:val="0"/>
              <w:rPr>
                <w:rFonts w:ascii="Arial" w:hAnsi="Arial" w:cs="Arial"/>
                <w:szCs w:val="24"/>
              </w:rPr>
            </w:pPr>
            <w:r w:rsidRPr="002450A0">
              <w:rPr>
                <w:rFonts w:ascii="Arial" w:hAnsi="Arial" w:cs="Arial"/>
                <w:szCs w:val="24"/>
              </w:rPr>
              <w:lastRenderedPageBreak/>
              <w:t xml:space="preserve">Modernizarea şi reabilitarea drumurilor; </w:t>
            </w:r>
          </w:p>
          <w:p w:rsidR="004B294D" w:rsidRPr="002450A0" w:rsidRDefault="004B294D" w:rsidP="005B2B97">
            <w:pPr>
              <w:widowControl w:val="0"/>
              <w:numPr>
                <w:ilvl w:val="0"/>
                <w:numId w:val="92"/>
              </w:numPr>
              <w:tabs>
                <w:tab w:val="left" w:pos="386"/>
                <w:tab w:val="left" w:pos="1583"/>
              </w:tabs>
              <w:autoSpaceDE w:val="0"/>
              <w:rPr>
                <w:rFonts w:ascii="Arial" w:hAnsi="Arial" w:cs="Arial"/>
                <w:szCs w:val="24"/>
              </w:rPr>
            </w:pPr>
            <w:r w:rsidRPr="002450A0">
              <w:rPr>
                <w:rFonts w:ascii="Arial" w:hAnsi="Arial" w:cs="Arial"/>
                <w:szCs w:val="24"/>
              </w:rPr>
              <w:t>Conservarea şi protecţia cadrului natural şi a rezervaţiilor naturale în special;</w:t>
            </w:r>
          </w:p>
          <w:p w:rsidR="004B294D" w:rsidRPr="002450A0" w:rsidRDefault="004B294D" w:rsidP="005B2B97">
            <w:pPr>
              <w:numPr>
                <w:ilvl w:val="0"/>
                <w:numId w:val="92"/>
              </w:numPr>
              <w:tabs>
                <w:tab w:val="left" w:pos="329"/>
                <w:tab w:val="left" w:pos="386"/>
                <w:tab w:val="left" w:pos="1009"/>
                <w:tab w:val="left" w:pos="1491"/>
              </w:tabs>
              <w:autoSpaceDE w:val="0"/>
              <w:snapToGrid w:val="0"/>
              <w:rPr>
                <w:rFonts w:ascii="Arial" w:hAnsi="Arial" w:cs="Arial"/>
              </w:rPr>
            </w:pPr>
            <w:r w:rsidRPr="002450A0">
              <w:rPr>
                <w:rFonts w:ascii="Arial" w:hAnsi="Arial" w:cs="Arial"/>
              </w:rPr>
              <w:t xml:space="preserve">Renovarea şi conservarea construcţiilor cu valoare arhitecturală, culturală şi istorică; </w:t>
            </w:r>
          </w:p>
          <w:p w:rsidR="004B294D" w:rsidRPr="002450A0" w:rsidRDefault="004B294D" w:rsidP="005B2B97">
            <w:pPr>
              <w:widowControl w:val="0"/>
              <w:numPr>
                <w:ilvl w:val="0"/>
                <w:numId w:val="92"/>
              </w:numPr>
              <w:tabs>
                <w:tab w:val="left" w:pos="386"/>
                <w:tab w:val="left" w:pos="1583"/>
              </w:tabs>
              <w:autoSpaceDE w:val="0"/>
              <w:rPr>
                <w:rFonts w:ascii="Arial" w:hAnsi="Arial" w:cs="Arial"/>
                <w:szCs w:val="24"/>
              </w:rPr>
            </w:pPr>
            <w:r w:rsidRPr="002450A0">
              <w:rPr>
                <w:rFonts w:ascii="Arial" w:hAnsi="Arial" w:cs="Arial"/>
                <w:szCs w:val="24"/>
              </w:rPr>
              <w:t>Stabilirea programelor de monitorizare a informaţiilor privind circulaţia turistică, a planurilor de dezvoltare turistică;</w:t>
            </w:r>
          </w:p>
          <w:p w:rsidR="004B294D" w:rsidRPr="002450A0" w:rsidRDefault="004B294D" w:rsidP="005B2B97">
            <w:pPr>
              <w:widowControl w:val="0"/>
              <w:numPr>
                <w:ilvl w:val="0"/>
                <w:numId w:val="92"/>
              </w:numPr>
              <w:tabs>
                <w:tab w:val="left" w:pos="386"/>
                <w:tab w:val="left" w:pos="1583"/>
              </w:tabs>
              <w:autoSpaceDE w:val="0"/>
              <w:rPr>
                <w:rFonts w:ascii="Arial" w:hAnsi="Arial" w:cs="Arial"/>
                <w:szCs w:val="24"/>
              </w:rPr>
            </w:pPr>
            <w:r w:rsidRPr="002450A0">
              <w:rPr>
                <w:rFonts w:ascii="Arial" w:hAnsi="Arial" w:cs="Arial"/>
                <w:szCs w:val="24"/>
              </w:rPr>
              <w:t xml:space="preserve"> Promovarea unor acţiuni care să valorifice principalele manifestări culturale ale zonei.</w:t>
            </w:r>
          </w:p>
        </w:tc>
      </w:tr>
      <w:tr w:rsidR="004B294D" w:rsidRPr="002450A0" w:rsidTr="00A3454E">
        <w:trPr>
          <w:trHeight w:val="313"/>
          <w:jc w:val="center"/>
        </w:trPr>
        <w:tc>
          <w:tcPr>
            <w:tcW w:w="2682" w:type="dxa"/>
            <w:gridSpan w:val="2"/>
            <w:tcBorders>
              <w:left w:val="single" w:sz="4" w:space="0" w:color="000000"/>
              <w:bottom w:val="single" w:sz="4" w:space="0" w:color="000000"/>
            </w:tcBorders>
            <w:vAlign w:val="center"/>
          </w:tcPr>
          <w:p w:rsidR="004B294D" w:rsidRPr="002450A0" w:rsidRDefault="004B294D" w:rsidP="009A0FCC">
            <w:pPr>
              <w:widowControl w:val="0"/>
              <w:snapToGrid w:val="0"/>
              <w:rPr>
                <w:rStyle w:val="do1"/>
                <w:rFonts w:ascii="Arial" w:hAnsi="Arial" w:cs="Arial"/>
                <w:szCs w:val="24"/>
              </w:rPr>
            </w:pPr>
            <w:r w:rsidRPr="002450A0">
              <w:rPr>
                <w:rStyle w:val="do1"/>
                <w:rFonts w:ascii="Arial" w:hAnsi="Arial" w:cs="Arial"/>
                <w:szCs w:val="24"/>
              </w:rPr>
              <w:lastRenderedPageBreak/>
              <w:t xml:space="preserve">              SERVICII</w:t>
            </w:r>
          </w:p>
        </w:tc>
        <w:tc>
          <w:tcPr>
            <w:tcW w:w="7731" w:type="dxa"/>
            <w:tcBorders>
              <w:left w:val="single" w:sz="4" w:space="0" w:color="000000"/>
              <w:bottom w:val="single" w:sz="4" w:space="0" w:color="000000"/>
              <w:right w:val="single" w:sz="4" w:space="0" w:color="000000"/>
            </w:tcBorders>
          </w:tcPr>
          <w:p w:rsidR="004B294D" w:rsidRPr="002450A0" w:rsidRDefault="004B294D" w:rsidP="005B2B97">
            <w:pPr>
              <w:numPr>
                <w:ilvl w:val="1"/>
                <w:numId w:val="92"/>
              </w:numPr>
              <w:tabs>
                <w:tab w:val="clear" w:pos="1370"/>
                <w:tab w:val="num" w:pos="636"/>
              </w:tabs>
              <w:ind w:left="636" w:hanging="400"/>
              <w:rPr>
                <w:rFonts w:ascii="Arial" w:hAnsi="Arial" w:cs="Arial"/>
                <w:noProof/>
              </w:rPr>
            </w:pPr>
            <w:r w:rsidRPr="002450A0">
              <w:rPr>
                <w:rFonts w:ascii="Arial" w:hAnsi="Arial" w:cs="Arial"/>
                <w:noProof/>
              </w:rPr>
              <w:t>înfiinţarea unei unităţi de prestări servicii în domeniu întreţinerii şi reparării aparatelor electrocasnice, electrotehnice depanare, radio - TV;</w:t>
            </w:r>
          </w:p>
          <w:p w:rsidR="004B294D" w:rsidRPr="002450A0" w:rsidRDefault="004B294D" w:rsidP="005B2B97">
            <w:pPr>
              <w:numPr>
                <w:ilvl w:val="1"/>
                <w:numId w:val="92"/>
              </w:numPr>
              <w:tabs>
                <w:tab w:val="clear" w:pos="1370"/>
                <w:tab w:val="num" w:pos="636"/>
              </w:tabs>
              <w:ind w:left="636" w:hanging="400"/>
              <w:rPr>
                <w:rFonts w:ascii="Arial" w:hAnsi="Arial" w:cs="Arial"/>
                <w:noProof/>
              </w:rPr>
            </w:pPr>
            <w:r w:rsidRPr="002450A0">
              <w:rPr>
                <w:rFonts w:ascii="Arial" w:hAnsi="Arial" w:cs="Arial"/>
                <w:noProof/>
              </w:rPr>
              <w:t xml:space="preserve">înfiinţarea unei unităţi de prestări servicii pentru repararea încălţămintei şi croitorie; </w:t>
            </w:r>
          </w:p>
          <w:p w:rsidR="004B294D" w:rsidRPr="002450A0" w:rsidRDefault="004B294D" w:rsidP="005B2B97">
            <w:pPr>
              <w:numPr>
                <w:ilvl w:val="1"/>
                <w:numId w:val="92"/>
              </w:numPr>
              <w:tabs>
                <w:tab w:val="clear" w:pos="1370"/>
                <w:tab w:val="num" w:pos="636"/>
              </w:tabs>
              <w:ind w:left="636" w:hanging="400"/>
              <w:rPr>
                <w:rFonts w:ascii="Arial" w:hAnsi="Arial" w:cs="Arial"/>
                <w:noProof/>
              </w:rPr>
            </w:pPr>
            <w:r w:rsidRPr="002450A0">
              <w:rPr>
                <w:rFonts w:ascii="Arial" w:hAnsi="Arial" w:cs="Arial"/>
                <w:noProof/>
              </w:rPr>
              <w:t xml:space="preserve">înfiinţarea unei unităţi prestatoare de servicii de înfrumuseţare - frizerie, coafură; </w:t>
            </w:r>
          </w:p>
          <w:p w:rsidR="004B294D" w:rsidRPr="002450A0" w:rsidRDefault="004B294D" w:rsidP="005B2B97">
            <w:pPr>
              <w:numPr>
                <w:ilvl w:val="1"/>
                <w:numId w:val="92"/>
              </w:numPr>
              <w:tabs>
                <w:tab w:val="clear" w:pos="1370"/>
                <w:tab w:val="num" w:pos="636"/>
              </w:tabs>
              <w:ind w:left="636" w:hanging="400"/>
              <w:rPr>
                <w:rFonts w:ascii="Arial" w:hAnsi="Arial" w:cs="Arial"/>
                <w:bCs/>
                <w:szCs w:val="24"/>
              </w:rPr>
            </w:pPr>
            <w:r w:rsidRPr="002450A0">
              <w:rPr>
                <w:rFonts w:ascii="Arial" w:hAnsi="Arial" w:cs="Arial"/>
                <w:noProof/>
              </w:rPr>
              <w:t xml:space="preserve">promovarea unei politici de asociere a întreprinzătorilor locali pentru dezvoltarea unor activităţi economice în domeniul serviciilor; </w:t>
            </w:r>
          </w:p>
          <w:p w:rsidR="004B294D" w:rsidRPr="002450A0" w:rsidRDefault="004B294D" w:rsidP="005B2B97">
            <w:pPr>
              <w:widowControl w:val="0"/>
              <w:numPr>
                <w:ilvl w:val="0"/>
                <w:numId w:val="93"/>
              </w:numPr>
              <w:snapToGrid w:val="0"/>
              <w:rPr>
                <w:rStyle w:val="do1"/>
                <w:rFonts w:ascii="Arial" w:hAnsi="Arial" w:cs="Arial"/>
                <w:b w:val="0"/>
                <w:szCs w:val="24"/>
              </w:rPr>
            </w:pPr>
            <w:r w:rsidRPr="002450A0">
              <w:rPr>
                <w:rStyle w:val="do1"/>
                <w:rFonts w:ascii="Arial" w:hAnsi="Arial" w:cs="Arial"/>
                <w:b w:val="0"/>
                <w:szCs w:val="24"/>
              </w:rPr>
              <w:t xml:space="preserve">dezvoltarea unei infrastructuri de alimentaţie publică specifică turismului de tranzit; </w:t>
            </w:r>
          </w:p>
          <w:p w:rsidR="004B294D" w:rsidRPr="002450A0" w:rsidRDefault="004B294D" w:rsidP="005B2B97">
            <w:pPr>
              <w:widowControl w:val="0"/>
              <w:numPr>
                <w:ilvl w:val="0"/>
                <w:numId w:val="93"/>
              </w:numPr>
              <w:snapToGrid w:val="0"/>
              <w:rPr>
                <w:rStyle w:val="do1"/>
                <w:rFonts w:ascii="Arial" w:hAnsi="Arial" w:cs="Arial"/>
                <w:b w:val="0"/>
                <w:szCs w:val="24"/>
              </w:rPr>
            </w:pPr>
            <w:r w:rsidRPr="002450A0">
              <w:rPr>
                <w:rStyle w:val="do1"/>
                <w:rFonts w:ascii="Arial" w:hAnsi="Arial" w:cs="Arial"/>
                <w:b w:val="0"/>
                <w:szCs w:val="24"/>
              </w:rPr>
              <w:t>încurajarea întreprinzătorilor ce desfăşoară activităţi legate de prestarea de servicii către populaţie sau agenţi economici.</w:t>
            </w:r>
          </w:p>
        </w:tc>
      </w:tr>
      <w:tr w:rsidR="004B294D" w:rsidRPr="002450A0" w:rsidTr="00A3454E">
        <w:trPr>
          <w:trHeight w:val="297"/>
          <w:jc w:val="center"/>
        </w:trPr>
        <w:tc>
          <w:tcPr>
            <w:tcW w:w="2682" w:type="dxa"/>
            <w:gridSpan w:val="2"/>
            <w:tcBorders>
              <w:left w:val="single" w:sz="4" w:space="0" w:color="000000"/>
              <w:bottom w:val="single" w:sz="4" w:space="0" w:color="000000"/>
            </w:tcBorders>
            <w:vAlign w:val="center"/>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REŢEAUA DE LOCALITĂŢI</w:t>
            </w:r>
          </w:p>
        </w:tc>
        <w:tc>
          <w:tcPr>
            <w:tcW w:w="7731" w:type="dxa"/>
            <w:tcBorders>
              <w:left w:val="single" w:sz="4" w:space="0" w:color="000000"/>
              <w:bottom w:val="single" w:sz="4" w:space="0" w:color="000000"/>
              <w:right w:val="single" w:sz="4" w:space="0" w:color="000000"/>
            </w:tcBorders>
          </w:tcPr>
          <w:p w:rsidR="004B294D" w:rsidRPr="002450A0" w:rsidRDefault="004B294D" w:rsidP="005B2B97">
            <w:pPr>
              <w:widowControl w:val="0"/>
              <w:numPr>
                <w:ilvl w:val="0"/>
                <w:numId w:val="114"/>
              </w:numPr>
              <w:snapToGrid w:val="0"/>
              <w:rPr>
                <w:rStyle w:val="do1"/>
                <w:rFonts w:ascii="Arial" w:hAnsi="Arial" w:cs="Arial"/>
                <w:b w:val="0"/>
                <w:sz w:val="24"/>
                <w:szCs w:val="24"/>
              </w:rPr>
            </w:pPr>
            <w:r w:rsidRPr="002450A0">
              <w:rPr>
                <w:rStyle w:val="do1"/>
                <w:rFonts w:ascii="Arial" w:hAnsi="Arial" w:cs="Arial"/>
                <w:b w:val="0"/>
                <w:sz w:val="24"/>
                <w:szCs w:val="24"/>
              </w:rPr>
              <w:t>Diversificarea funcţiilor economice, îmbunătăţirea dotării şi echipării;</w:t>
            </w:r>
          </w:p>
          <w:p w:rsidR="00244FD3" w:rsidRPr="002450A0" w:rsidRDefault="004B294D" w:rsidP="005B2B97">
            <w:pPr>
              <w:widowControl w:val="0"/>
              <w:numPr>
                <w:ilvl w:val="0"/>
                <w:numId w:val="114"/>
              </w:numPr>
              <w:rPr>
                <w:rStyle w:val="do1"/>
                <w:rFonts w:ascii="Arial" w:hAnsi="Arial" w:cs="Arial"/>
                <w:b w:val="0"/>
                <w:sz w:val="24"/>
                <w:szCs w:val="24"/>
              </w:rPr>
            </w:pPr>
            <w:r w:rsidRPr="002450A0">
              <w:rPr>
                <w:rStyle w:val="do1"/>
                <w:rFonts w:ascii="Arial" w:hAnsi="Arial" w:cs="Arial"/>
                <w:b w:val="0"/>
                <w:sz w:val="24"/>
                <w:szCs w:val="24"/>
              </w:rPr>
              <w:t>Coordonarea dezvoltării teritoriale printr-un cadru legislativ coerent şi prin aplicarea legii privind autorizaţiile de construire.</w:t>
            </w:r>
          </w:p>
          <w:p w:rsidR="000E4F26" w:rsidRPr="002450A0" w:rsidRDefault="003F7FD9" w:rsidP="005B2B97">
            <w:pPr>
              <w:widowControl w:val="0"/>
              <w:numPr>
                <w:ilvl w:val="0"/>
                <w:numId w:val="114"/>
              </w:numPr>
              <w:rPr>
                <w:rStyle w:val="do1"/>
                <w:rFonts w:ascii="Arial" w:hAnsi="Arial" w:cs="Arial"/>
                <w:b w:val="0"/>
                <w:sz w:val="24"/>
                <w:szCs w:val="24"/>
              </w:rPr>
            </w:pPr>
            <w:r>
              <w:rPr>
                <w:rFonts w:ascii="Arial" w:hAnsi="Arial" w:cs="Arial"/>
                <w:szCs w:val="24"/>
              </w:rPr>
              <w:t>Teren pentru concesiuni şi î</w:t>
            </w:r>
            <w:r w:rsidR="000E4F26" w:rsidRPr="002450A0">
              <w:rPr>
                <w:rFonts w:ascii="Arial" w:hAnsi="Arial" w:cs="Arial"/>
                <w:szCs w:val="24"/>
              </w:rPr>
              <w:t xml:space="preserve">nchirieri la </w:t>
            </w:r>
            <w:r>
              <w:rPr>
                <w:rFonts w:ascii="Arial" w:hAnsi="Arial" w:cs="Arial"/>
                <w:szCs w:val="24"/>
              </w:rPr>
              <w:t>drumul european E583 si utilitaţ</w:t>
            </w:r>
            <w:r w:rsidR="000E4F26" w:rsidRPr="002450A0">
              <w:rPr>
                <w:rFonts w:ascii="Arial" w:hAnsi="Arial" w:cs="Arial"/>
                <w:szCs w:val="24"/>
              </w:rPr>
              <w:t>i;</w:t>
            </w:r>
          </w:p>
        </w:tc>
      </w:tr>
      <w:tr w:rsidR="004B294D" w:rsidRPr="002450A0" w:rsidTr="00A3454E">
        <w:trPr>
          <w:trHeight w:val="313"/>
          <w:jc w:val="center"/>
        </w:trPr>
        <w:tc>
          <w:tcPr>
            <w:tcW w:w="2682" w:type="dxa"/>
            <w:gridSpan w:val="2"/>
            <w:tcBorders>
              <w:left w:val="single" w:sz="4" w:space="0" w:color="000000"/>
              <w:bottom w:val="single" w:sz="4" w:space="0" w:color="000000"/>
            </w:tcBorders>
            <w:vAlign w:val="center"/>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POPULAŢIA ŞI RESURSELE DE MUNCĂ</w:t>
            </w:r>
          </w:p>
        </w:tc>
        <w:tc>
          <w:tcPr>
            <w:tcW w:w="7731" w:type="dxa"/>
            <w:tcBorders>
              <w:left w:val="single" w:sz="4" w:space="0" w:color="000000"/>
              <w:bottom w:val="single" w:sz="4" w:space="0" w:color="000000"/>
              <w:right w:val="single" w:sz="4" w:space="0" w:color="000000"/>
            </w:tcBorders>
          </w:tcPr>
          <w:p w:rsidR="004B294D" w:rsidRPr="002450A0" w:rsidRDefault="004B294D" w:rsidP="005B2B97">
            <w:pPr>
              <w:widowControl w:val="0"/>
              <w:numPr>
                <w:ilvl w:val="0"/>
                <w:numId w:val="77"/>
              </w:numPr>
              <w:tabs>
                <w:tab w:val="left" w:pos="720"/>
              </w:tabs>
              <w:rPr>
                <w:rFonts w:ascii="Arial" w:hAnsi="Arial" w:cs="Arial"/>
                <w:noProof/>
                <w:szCs w:val="24"/>
              </w:rPr>
            </w:pPr>
            <w:r w:rsidRPr="002450A0">
              <w:rPr>
                <w:rFonts w:ascii="Arial" w:hAnsi="Arial" w:cs="Arial"/>
                <w:noProof/>
                <w:szCs w:val="24"/>
              </w:rPr>
              <w:t>Stimularea c</w:t>
            </w:r>
            <w:r w:rsidR="003F7FD9">
              <w:rPr>
                <w:rFonts w:ascii="Arial" w:hAnsi="Arial" w:cs="Arial"/>
                <w:noProof/>
                <w:szCs w:val="24"/>
              </w:rPr>
              <w:t>reşterii natalităţ</w:t>
            </w:r>
            <w:r w:rsidRPr="002450A0">
              <w:rPr>
                <w:rFonts w:ascii="Arial" w:hAnsi="Arial" w:cs="Arial"/>
                <w:noProof/>
                <w:szCs w:val="24"/>
              </w:rPr>
              <w:t xml:space="preserve">ii; </w:t>
            </w:r>
          </w:p>
          <w:p w:rsidR="004B294D" w:rsidRPr="002450A0" w:rsidRDefault="004B294D" w:rsidP="005B2B97">
            <w:pPr>
              <w:widowControl w:val="0"/>
              <w:numPr>
                <w:ilvl w:val="0"/>
                <w:numId w:val="77"/>
              </w:numPr>
              <w:tabs>
                <w:tab w:val="left" w:pos="720"/>
              </w:tabs>
              <w:rPr>
                <w:rFonts w:ascii="Arial" w:hAnsi="Arial" w:cs="Arial"/>
                <w:noProof/>
                <w:szCs w:val="24"/>
              </w:rPr>
            </w:pPr>
            <w:r w:rsidRPr="002450A0">
              <w:rPr>
                <w:rFonts w:ascii="Arial" w:hAnsi="Arial" w:cs="Arial"/>
                <w:noProof/>
                <w:szCs w:val="24"/>
              </w:rPr>
              <w:t xml:space="preserve">Creşterea speranţei de viaţă; </w:t>
            </w:r>
          </w:p>
          <w:p w:rsidR="004B294D" w:rsidRPr="002450A0" w:rsidRDefault="004B294D" w:rsidP="005B2B97">
            <w:pPr>
              <w:widowControl w:val="0"/>
              <w:numPr>
                <w:ilvl w:val="0"/>
                <w:numId w:val="77"/>
              </w:numPr>
              <w:tabs>
                <w:tab w:val="left" w:pos="720"/>
              </w:tabs>
              <w:rPr>
                <w:rFonts w:ascii="Arial" w:hAnsi="Arial" w:cs="Arial"/>
                <w:noProof/>
                <w:szCs w:val="24"/>
              </w:rPr>
            </w:pPr>
            <w:r w:rsidRPr="002450A0">
              <w:rPr>
                <w:rFonts w:ascii="Arial" w:hAnsi="Arial" w:cs="Arial"/>
                <w:noProof/>
                <w:szCs w:val="24"/>
              </w:rPr>
              <w:t xml:space="preserve">Ameliorarea, îmbunătăţirea calităţii vietii; </w:t>
            </w:r>
          </w:p>
          <w:p w:rsidR="004B294D" w:rsidRPr="002450A0" w:rsidRDefault="004B294D" w:rsidP="005B2B97">
            <w:pPr>
              <w:widowControl w:val="0"/>
              <w:numPr>
                <w:ilvl w:val="0"/>
                <w:numId w:val="77"/>
              </w:numPr>
              <w:tabs>
                <w:tab w:val="left" w:pos="720"/>
              </w:tabs>
              <w:rPr>
                <w:rFonts w:ascii="Arial" w:hAnsi="Arial" w:cs="Arial"/>
                <w:noProof/>
                <w:szCs w:val="24"/>
              </w:rPr>
            </w:pPr>
            <w:r w:rsidRPr="002450A0">
              <w:rPr>
                <w:rFonts w:ascii="Arial" w:hAnsi="Arial" w:cs="Arial"/>
                <w:noProof/>
                <w:szCs w:val="24"/>
              </w:rPr>
              <w:t xml:space="preserve">Crearea de noi locuri de muncă; </w:t>
            </w:r>
          </w:p>
          <w:p w:rsidR="004B294D" w:rsidRPr="002450A0" w:rsidRDefault="004B294D" w:rsidP="005B2B97">
            <w:pPr>
              <w:widowControl w:val="0"/>
              <w:numPr>
                <w:ilvl w:val="0"/>
                <w:numId w:val="77"/>
              </w:numPr>
              <w:tabs>
                <w:tab w:val="left" w:pos="720"/>
              </w:tabs>
              <w:rPr>
                <w:rFonts w:ascii="Arial" w:hAnsi="Arial" w:cs="Arial"/>
                <w:noProof/>
                <w:szCs w:val="24"/>
              </w:rPr>
            </w:pPr>
            <w:r w:rsidRPr="002450A0">
              <w:rPr>
                <w:rFonts w:ascii="Arial" w:hAnsi="Arial" w:cs="Arial"/>
                <w:noProof/>
                <w:szCs w:val="24"/>
              </w:rPr>
              <w:t xml:space="preserve">Reducerea riscului de îmbolnăvire; </w:t>
            </w:r>
          </w:p>
          <w:p w:rsidR="004B294D" w:rsidRPr="002450A0" w:rsidRDefault="004B294D" w:rsidP="005B2B97">
            <w:pPr>
              <w:widowControl w:val="0"/>
              <w:numPr>
                <w:ilvl w:val="0"/>
                <w:numId w:val="77"/>
              </w:numPr>
              <w:tabs>
                <w:tab w:val="left" w:pos="720"/>
              </w:tabs>
              <w:rPr>
                <w:rFonts w:ascii="Arial" w:hAnsi="Arial" w:cs="Arial"/>
                <w:noProof/>
                <w:szCs w:val="24"/>
              </w:rPr>
            </w:pPr>
            <w:r w:rsidRPr="002450A0">
              <w:rPr>
                <w:rFonts w:ascii="Arial" w:hAnsi="Arial" w:cs="Arial"/>
                <w:noProof/>
                <w:szCs w:val="24"/>
              </w:rPr>
              <w:t>Imbunătăţirea dotării dispensarului uman;</w:t>
            </w:r>
          </w:p>
          <w:p w:rsidR="004B294D" w:rsidRPr="002450A0" w:rsidRDefault="004B294D" w:rsidP="005B2B97">
            <w:pPr>
              <w:widowControl w:val="0"/>
              <w:numPr>
                <w:ilvl w:val="0"/>
                <w:numId w:val="77"/>
              </w:numPr>
              <w:tabs>
                <w:tab w:val="left" w:pos="720"/>
              </w:tabs>
              <w:rPr>
                <w:rFonts w:ascii="Arial" w:hAnsi="Arial" w:cs="Arial"/>
                <w:noProof/>
                <w:szCs w:val="24"/>
              </w:rPr>
            </w:pPr>
            <w:r w:rsidRPr="002450A0">
              <w:rPr>
                <w:rFonts w:ascii="Arial" w:hAnsi="Arial" w:cs="Arial"/>
                <w:szCs w:val="24"/>
                <w:lang w:val="pt-BR"/>
              </w:rPr>
              <w:t>Realizarea de acţiuni de educaţie pentru sănătate.</w:t>
            </w:r>
          </w:p>
        </w:tc>
      </w:tr>
      <w:tr w:rsidR="004B294D" w:rsidRPr="002450A0" w:rsidTr="00A3454E">
        <w:trPr>
          <w:trHeight w:val="297"/>
          <w:jc w:val="center"/>
        </w:trPr>
        <w:tc>
          <w:tcPr>
            <w:tcW w:w="2682" w:type="dxa"/>
            <w:gridSpan w:val="2"/>
            <w:tcBorders>
              <w:left w:val="single" w:sz="4" w:space="0" w:color="000000"/>
              <w:bottom w:val="single" w:sz="4" w:space="0" w:color="000000"/>
            </w:tcBorders>
            <w:vAlign w:val="center"/>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LOCUIREA</w:t>
            </w:r>
          </w:p>
        </w:tc>
        <w:tc>
          <w:tcPr>
            <w:tcW w:w="7731" w:type="dxa"/>
            <w:tcBorders>
              <w:left w:val="single" w:sz="4" w:space="0" w:color="000000"/>
              <w:bottom w:val="single" w:sz="4" w:space="0" w:color="000000"/>
              <w:right w:val="single" w:sz="4" w:space="0" w:color="000000"/>
            </w:tcBorders>
          </w:tcPr>
          <w:p w:rsidR="004B294D" w:rsidRPr="002450A0" w:rsidRDefault="004B294D" w:rsidP="005B2B97">
            <w:pPr>
              <w:widowControl w:val="0"/>
              <w:numPr>
                <w:ilvl w:val="0"/>
                <w:numId w:val="94"/>
              </w:numPr>
              <w:snapToGrid w:val="0"/>
              <w:rPr>
                <w:rStyle w:val="do1"/>
                <w:rFonts w:ascii="Arial" w:hAnsi="Arial" w:cs="Arial"/>
                <w:b w:val="0"/>
                <w:szCs w:val="24"/>
              </w:rPr>
            </w:pPr>
            <w:r w:rsidRPr="002450A0">
              <w:rPr>
                <w:rStyle w:val="do1"/>
                <w:rFonts w:ascii="Arial" w:hAnsi="Arial" w:cs="Arial"/>
                <w:b w:val="0"/>
                <w:szCs w:val="24"/>
              </w:rPr>
              <w:t xml:space="preserve">Creşterea gradului de confort a comunei prin crearea unui fond locativ modern, echipat la standardele actuale; </w:t>
            </w:r>
          </w:p>
          <w:p w:rsidR="004B294D" w:rsidRPr="002450A0" w:rsidRDefault="004B294D" w:rsidP="005B2B97">
            <w:pPr>
              <w:widowControl w:val="0"/>
              <w:numPr>
                <w:ilvl w:val="0"/>
                <w:numId w:val="94"/>
              </w:numPr>
              <w:snapToGrid w:val="0"/>
              <w:rPr>
                <w:rStyle w:val="do1"/>
                <w:rFonts w:ascii="Arial" w:hAnsi="Arial" w:cs="Arial"/>
                <w:b w:val="0"/>
                <w:szCs w:val="24"/>
              </w:rPr>
            </w:pPr>
            <w:r w:rsidRPr="002450A0">
              <w:rPr>
                <w:rStyle w:val="do1"/>
                <w:rFonts w:ascii="Arial" w:hAnsi="Arial" w:cs="Arial"/>
                <w:b w:val="0"/>
                <w:szCs w:val="24"/>
              </w:rPr>
              <w:t>Revitalizarea prin diversificarea funcţiilor economice, îmbunătăţirea dotării şi echipării;</w:t>
            </w:r>
          </w:p>
          <w:p w:rsidR="004B294D" w:rsidRPr="002450A0" w:rsidRDefault="004B294D" w:rsidP="005B2B97">
            <w:pPr>
              <w:widowControl w:val="0"/>
              <w:numPr>
                <w:ilvl w:val="0"/>
                <w:numId w:val="94"/>
              </w:numPr>
              <w:snapToGrid w:val="0"/>
              <w:rPr>
                <w:rStyle w:val="do1"/>
                <w:rFonts w:ascii="Arial" w:hAnsi="Arial" w:cs="Arial"/>
                <w:b w:val="0"/>
                <w:szCs w:val="24"/>
              </w:rPr>
            </w:pPr>
            <w:r w:rsidRPr="002450A0">
              <w:rPr>
                <w:rStyle w:val="do1"/>
                <w:rFonts w:ascii="Arial" w:hAnsi="Arial" w:cs="Arial"/>
                <w:b w:val="0"/>
                <w:szCs w:val="24"/>
                <w:lang w:val="it-IT"/>
              </w:rPr>
              <w:t>Coordonarea dezvoltării teritoriale printr-un cadru legislativ coerent şi prin aplicarea legii privind autorizaţiile de construire.</w:t>
            </w:r>
          </w:p>
        </w:tc>
      </w:tr>
      <w:tr w:rsidR="004B294D" w:rsidRPr="002450A0" w:rsidTr="00A3454E">
        <w:trPr>
          <w:trHeight w:val="313"/>
          <w:jc w:val="center"/>
        </w:trPr>
        <w:tc>
          <w:tcPr>
            <w:tcW w:w="2682" w:type="dxa"/>
            <w:gridSpan w:val="2"/>
            <w:tcBorders>
              <w:left w:val="single" w:sz="4" w:space="0" w:color="000000"/>
              <w:bottom w:val="single" w:sz="4" w:space="0" w:color="000000"/>
            </w:tcBorders>
            <w:vAlign w:val="center"/>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DOTĂRI SOCIAL</w:t>
            </w:r>
          </w:p>
          <w:p w:rsidR="004B294D" w:rsidRPr="002450A0" w:rsidRDefault="004B294D" w:rsidP="009A0FCC">
            <w:pPr>
              <w:widowControl w:val="0"/>
              <w:jc w:val="center"/>
              <w:rPr>
                <w:rStyle w:val="do1"/>
                <w:rFonts w:ascii="Arial" w:hAnsi="Arial" w:cs="Arial"/>
                <w:szCs w:val="24"/>
              </w:rPr>
            </w:pPr>
            <w:r w:rsidRPr="002450A0">
              <w:rPr>
                <w:rStyle w:val="do1"/>
                <w:rFonts w:ascii="Arial" w:hAnsi="Arial" w:cs="Arial"/>
                <w:szCs w:val="24"/>
              </w:rPr>
              <w:lastRenderedPageBreak/>
              <w:t>CULTURALE</w:t>
            </w:r>
          </w:p>
        </w:tc>
        <w:tc>
          <w:tcPr>
            <w:tcW w:w="7731" w:type="dxa"/>
            <w:tcBorders>
              <w:left w:val="single" w:sz="4" w:space="0" w:color="000000"/>
              <w:bottom w:val="single" w:sz="4" w:space="0" w:color="000000"/>
              <w:right w:val="single" w:sz="4" w:space="0" w:color="000000"/>
            </w:tcBorders>
          </w:tcPr>
          <w:p w:rsidR="000E4F26" w:rsidRPr="002450A0" w:rsidRDefault="000E4F26" w:rsidP="007139C4">
            <w:pPr>
              <w:pStyle w:val="ListParagraph"/>
              <w:numPr>
                <w:ilvl w:val="1"/>
                <w:numId w:val="22"/>
              </w:numPr>
              <w:suppressAutoHyphens w:val="0"/>
              <w:ind w:firstLine="122"/>
              <w:rPr>
                <w:rFonts w:ascii="Arial" w:hAnsi="Arial" w:cs="Arial"/>
                <w:szCs w:val="24"/>
              </w:rPr>
            </w:pPr>
            <w:r w:rsidRPr="002450A0">
              <w:rPr>
                <w:rFonts w:ascii="Arial" w:hAnsi="Arial" w:cs="Arial"/>
                <w:szCs w:val="24"/>
              </w:rPr>
              <w:lastRenderedPageBreak/>
              <w:t>Construire sediu nou primarie;</w:t>
            </w:r>
          </w:p>
          <w:p w:rsidR="000E4F26" w:rsidRPr="002450A0" w:rsidRDefault="000E4F26" w:rsidP="007139C4">
            <w:pPr>
              <w:numPr>
                <w:ilvl w:val="1"/>
                <w:numId w:val="22"/>
              </w:numPr>
              <w:suppressAutoHyphens w:val="0"/>
              <w:ind w:firstLine="122"/>
              <w:rPr>
                <w:rFonts w:ascii="Arial" w:hAnsi="Arial" w:cs="Arial"/>
                <w:szCs w:val="24"/>
              </w:rPr>
            </w:pPr>
            <w:r w:rsidRPr="002450A0">
              <w:rPr>
                <w:rFonts w:ascii="Arial" w:hAnsi="Arial" w:cs="Arial"/>
                <w:szCs w:val="24"/>
              </w:rPr>
              <w:lastRenderedPageBreak/>
              <w:t>Construirea</w:t>
            </w:r>
            <w:r w:rsidR="00585408">
              <w:rPr>
                <w:rFonts w:ascii="Arial" w:hAnsi="Arial" w:cs="Arial"/>
                <w:szCs w:val="24"/>
              </w:rPr>
              <w:t xml:space="preserve"> catedralei Inalţ</w:t>
            </w:r>
            <w:r w:rsidR="00B71513" w:rsidRPr="002450A0">
              <w:rPr>
                <w:rFonts w:ascii="Arial" w:hAnsi="Arial" w:cs="Arial"/>
                <w:szCs w:val="24"/>
              </w:rPr>
              <w:t>area Domnului î</w:t>
            </w:r>
            <w:r w:rsidR="00585408">
              <w:rPr>
                <w:rFonts w:ascii="Arial" w:hAnsi="Arial" w:cs="Arial"/>
                <w:szCs w:val="24"/>
              </w:rPr>
              <w:t>n localitateaLeţ</w:t>
            </w:r>
            <w:r w:rsidRPr="002450A0">
              <w:rPr>
                <w:rFonts w:ascii="Arial" w:hAnsi="Arial" w:cs="Arial"/>
                <w:szCs w:val="24"/>
              </w:rPr>
              <w:t>cani;</w:t>
            </w:r>
          </w:p>
          <w:p w:rsidR="000E4F26" w:rsidRPr="002450A0" w:rsidRDefault="00585408" w:rsidP="007139C4">
            <w:pPr>
              <w:numPr>
                <w:ilvl w:val="1"/>
                <w:numId w:val="22"/>
              </w:numPr>
              <w:suppressAutoHyphens w:val="0"/>
              <w:ind w:firstLine="122"/>
              <w:rPr>
                <w:rFonts w:ascii="Arial" w:hAnsi="Arial" w:cs="Arial"/>
                <w:szCs w:val="24"/>
              </w:rPr>
            </w:pPr>
            <w:r>
              <w:rPr>
                <w:rFonts w:ascii="Arial" w:hAnsi="Arial" w:cs="Arial"/>
                <w:szCs w:val="24"/>
              </w:rPr>
              <w:t>Modernizarea că</w:t>
            </w:r>
            <w:r w:rsidR="000E4F26" w:rsidRPr="002450A0">
              <w:rPr>
                <w:rFonts w:ascii="Arial" w:hAnsi="Arial" w:cs="Arial"/>
                <w:szCs w:val="24"/>
              </w:rPr>
              <w:t>minului cultural</w:t>
            </w:r>
            <w:r>
              <w:rPr>
                <w:rFonts w:ascii="Arial" w:hAnsi="Arial" w:cs="Arial"/>
                <w:szCs w:val="24"/>
              </w:rPr>
              <w:t xml:space="preserve"> Cogeasca</w:t>
            </w:r>
            <w:r w:rsidR="000E4F26" w:rsidRPr="002450A0">
              <w:rPr>
                <w:rFonts w:ascii="Arial" w:hAnsi="Arial" w:cs="Arial"/>
                <w:szCs w:val="24"/>
              </w:rPr>
              <w:t>,</w:t>
            </w:r>
          </w:p>
          <w:p w:rsidR="000E4F26" w:rsidRPr="002450A0" w:rsidRDefault="00585408" w:rsidP="007139C4">
            <w:pPr>
              <w:numPr>
                <w:ilvl w:val="1"/>
                <w:numId w:val="22"/>
              </w:numPr>
              <w:suppressAutoHyphens w:val="0"/>
              <w:ind w:firstLine="122"/>
              <w:rPr>
                <w:rFonts w:ascii="Arial" w:hAnsi="Arial" w:cs="Arial"/>
                <w:szCs w:val="24"/>
              </w:rPr>
            </w:pPr>
            <w:r>
              <w:rPr>
                <w:rFonts w:ascii="Arial" w:hAnsi="Arial" w:cs="Arial"/>
                <w:szCs w:val="24"/>
              </w:rPr>
              <w:t>Construirea că</w:t>
            </w:r>
            <w:r w:rsidR="000E4F26" w:rsidRPr="002450A0">
              <w:rPr>
                <w:rFonts w:ascii="Arial" w:hAnsi="Arial" w:cs="Arial"/>
                <w:szCs w:val="24"/>
              </w:rPr>
              <w:t>minului cult</w:t>
            </w:r>
            <w:r>
              <w:rPr>
                <w:rFonts w:ascii="Arial" w:hAnsi="Arial" w:cs="Arial"/>
                <w:szCs w:val="24"/>
              </w:rPr>
              <w:t>ural în sat Cucuteni, comuna Leţ</w:t>
            </w:r>
            <w:r w:rsidR="000E4F26" w:rsidRPr="002450A0">
              <w:rPr>
                <w:rFonts w:ascii="Arial" w:hAnsi="Arial" w:cs="Arial"/>
                <w:szCs w:val="24"/>
              </w:rPr>
              <w:t>cani;</w:t>
            </w:r>
          </w:p>
          <w:p w:rsidR="000E4F26" w:rsidRPr="002450A0" w:rsidRDefault="00585408" w:rsidP="007139C4">
            <w:pPr>
              <w:numPr>
                <w:ilvl w:val="1"/>
                <w:numId w:val="22"/>
              </w:numPr>
              <w:suppressAutoHyphens w:val="0"/>
              <w:ind w:firstLine="122"/>
              <w:rPr>
                <w:rFonts w:ascii="Arial" w:hAnsi="Arial" w:cs="Arial"/>
                <w:szCs w:val="24"/>
              </w:rPr>
            </w:pPr>
            <w:r>
              <w:rPr>
                <w:rFonts w:ascii="Arial" w:hAnsi="Arial" w:cs="Arial"/>
                <w:szCs w:val="24"/>
              </w:rPr>
              <w:t>Spital regional în comuna Leţ</w:t>
            </w:r>
            <w:r w:rsidR="000E4F26" w:rsidRPr="002450A0">
              <w:rPr>
                <w:rFonts w:ascii="Arial" w:hAnsi="Arial" w:cs="Arial"/>
                <w:szCs w:val="24"/>
              </w:rPr>
              <w:t>cani,</w:t>
            </w:r>
          </w:p>
          <w:p w:rsidR="000E4F26" w:rsidRDefault="000E4F26" w:rsidP="007139C4">
            <w:pPr>
              <w:numPr>
                <w:ilvl w:val="1"/>
                <w:numId w:val="22"/>
              </w:numPr>
              <w:suppressAutoHyphens w:val="0"/>
              <w:ind w:firstLine="122"/>
              <w:rPr>
                <w:rFonts w:ascii="Arial" w:hAnsi="Arial" w:cs="Arial"/>
                <w:szCs w:val="24"/>
              </w:rPr>
            </w:pPr>
            <w:r w:rsidRPr="002450A0">
              <w:rPr>
                <w:rFonts w:ascii="Arial" w:hAnsi="Arial" w:cs="Arial"/>
                <w:szCs w:val="24"/>
              </w:rPr>
              <w:t>Sala de sport – scoala Le</w:t>
            </w:r>
            <w:r w:rsidR="004A71C0">
              <w:rPr>
                <w:rFonts w:ascii="Arial" w:hAnsi="Arial" w:cs="Arial"/>
                <w:szCs w:val="24"/>
              </w:rPr>
              <w:t>ţ</w:t>
            </w:r>
            <w:r w:rsidRPr="002450A0">
              <w:rPr>
                <w:rFonts w:ascii="Arial" w:hAnsi="Arial" w:cs="Arial"/>
                <w:szCs w:val="24"/>
              </w:rPr>
              <w:t>cani, scoala Cogeasca;</w:t>
            </w:r>
          </w:p>
          <w:p w:rsidR="0039429F" w:rsidRPr="002450A0" w:rsidRDefault="0039429F" w:rsidP="007139C4">
            <w:pPr>
              <w:numPr>
                <w:ilvl w:val="1"/>
                <w:numId w:val="22"/>
              </w:numPr>
              <w:suppressAutoHyphens w:val="0"/>
              <w:ind w:firstLine="122"/>
              <w:rPr>
                <w:rFonts w:ascii="Arial" w:hAnsi="Arial" w:cs="Arial"/>
                <w:szCs w:val="24"/>
              </w:rPr>
            </w:pPr>
            <w:r>
              <w:rPr>
                <w:rFonts w:ascii="Arial" w:hAnsi="Arial" w:cs="Arial"/>
                <w:szCs w:val="24"/>
              </w:rPr>
              <w:t>Teren de fotbal în satul Bogonos;</w:t>
            </w:r>
          </w:p>
          <w:p w:rsidR="000E4F26" w:rsidRPr="002450A0" w:rsidRDefault="000E4F26" w:rsidP="007139C4">
            <w:pPr>
              <w:numPr>
                <w:ilvl w:val="1"/>
                <w:numId w:val="22"/>
              </w:numPr>
              <w:suppressAutoHyphens w:val="0"/>
              <w:ind w:firstLine="122"/>
              <w:rPr>
                <w:rFonts w:ascii="Arial" w:hAnsi="Arial" w:cs="Arial"/>
                <w:szCs w:val="24"/>
              </w:rPr>
            </w:pPr>
            <w:r w:rsidRPr="002450A0">
              <w:rPr>
                <w:rFonts w:ascii="Arial" w:hAnsi="Arial" w:cs="Arial"/>
                <w:szCs w:val="24"/>
              </w:rPr>
              <w:t>Parc de distractii si acvatic in localitatea Le</w:t>
            </w:r>
            <w:r w:rsidR="00585408">
              <w:rPr>
                <w:rFonts w:ascii="Arial" w:hAnsi="Arial" w:cs="Arial"/>
                <w:szCs w:val="24"/>
              </w:rPr>
              <w:t>ţ</w:t>
            </w:r>
            <w:r w:rsidRPr="002450A0">
              <w:rPr>
                <w:rFonts w:ascii="Arial" w:hAnsi="Arial" w:cs="Arial"/>
                <w:szCs w:val="24"/>
              </w:rPr>
              <w:t>cani;</w:t>
            </w:r>
          </w:p>
          <w:p w:rsidR="000E4F26" w:rsidRPr="002450A0" w:rsidRDefault="000E4F26" w:rsidP="007139C4">
            <w:pPr>
              <w:numPr>
                <w:ilvl w:val="1"/>
                <w:numId w:val="22"/>
              </w:numPr>
              <w:suppressAutoHyphens w:val="0"/>
              <w:ind w:firstLine="122"/>
              <w:rPr>
                <w:rFonts w:ascii="Arial" w:hAnsi="Arial" w:cs="Arial"/>
                <w:szCs w:val="24"/>
              </w:rPr>
            </w:pPr>
            <w:r w:rsidRPr="002450A0">
              <w:rPr>
                <w:rFonts w:ascii="Arial" w:hAnsi="Arial" w:cs="Arial"/>
                <w:szCs w:val="24"/>
              </w:rPr>
              <w:t>Parc A</w:t>
            </w:r>
            <w:r w:rsidR="00585408">
              <w:rPr>
                <w:rFonts w:ascii="Arial" w:hAnsi="Arial" w:cs="Arial"/>
                <w:szCs w:val="24"/>
              </w:rPr>
              <w:t>groindustrial in localitatea Leţ</w:t>
            </w:r>
            <w:r w:rsidRPr="002450A0">
              <w:rPr>
                <w:rFonts w:ascii="Arial" w:hAnsi="Arial" w:cs="Arial"/>
                <w:szCs w:val="24"/>
              </w:rPr>
              <w:t>cani;</w:t>
            </w:r>
          </w:p>
          <w:p w:rsidR="000E4F26" w:rsidRPr="00585408" w:rsidRDefault="000E4F26" w:rsidP="00585408">
            <w:pPr>
              <w:numPr>
                <w:ilvl w:val="1"/>
                <w:numId w:val="22"/>
              </w:numPr>
              <w:suppressAutoHyphens w:val="0"/>
              <w:ind w:firstLine="122"/>
              <w:rPr>
                <w:rFonts w:ascii="Arial" w:hAnsi="Arial" w:cs="Arial"/>
                <w:szCs w:val="24"/>
              </w:rPr>
            </w:pPr>
            <w:r w:rsidRPr="002450A0">
              <w:rPr>
                <w:rFonts w:ascii="Arial" w:hAnsi="Arial" w:cs="Arial"/>
                <w:szCs w:val="24"/>
              </w:rPr>
              <w:t>Extind</w:t>
            </w:r>
            <w:r w:rsidR="00585408">
              <w:rPr>
                <w:rFonts w:ascii="Arial" w:hAnsi="Arial" w:cs="Arial"/>
                <w:szCs w:val="24"/>
              </w:rPr>
              <w:t>erea Parcului Agroindustrial Leţ</w:t>
            </w:r>
            <w:r w:rsidRPr="00585408">
              <w:rPr>
                <w:rFonts w:ascii="Arial" w:hAnsi="Arial" w:cs="Arial"/>
                <w:szCs w:val="24"/>
              </w:rPr>
              <w:t xml:space="preserve">cani </w:t>
            </w:r>
            <w:r w:rsidR="00585408" w:rsidRPr="00585408">
              <w:rPr>
                <w:rFonts w:ascii="Arial" w:hAnsi="Arial" w:cs="Arial"/>
                <w:szCs w:val="24"/>
              </w:rPr>
              <w:t>pâ</w:t>
            </w:r>
            <w:r w:rsidRPr="00585408">
              <w:rPr>
                <w:rFonts w:ascii="Arial" w:hAnsi="Arial" w:cs="Arial"/>
                <w:szCs w:val="24"/>
              </w:rPr>
              <w:t>na la 100 ha;</w:t>
            </w:r>
          </w:p>
          <w:p w:rsidR="000E4F26" w:rsidRPr="002450A0" w:rsidRDefault="000E4F26" w:rsidP="007139C4">
            <w:pPr>
              <w:numPr>
                <w:ilvl w:val="1"/>
                <w:numId w:val="22"/>
              </w:numPr>
              <w:suppressAutoHyphens w:val="0"/>
              <w:ind w:firstLine="122"/>
              <w:rPr>
                <w:rFonts w:ascii="Arial" w:hAnsi="Arial" w:cs="Arial"/>
                <w:szCs w:val="24"/>
              </w:rPr>
            </w:pPr>
            <w:r w:rsidRPr="002450A0">
              <w:rPr>
                <w:rFonts w:ascii="Arial" w:hAnsi="Arial" w:cs="Arial"/>
                <w:szCs w:val="24"/>
              </w:rPr>
              <w:t>Parc Logistic in localitatea Le</w:t>
            </w:r>
            <w:r w:rsidR="004A71C0">
              <w:rPr>
                <w:rFonts w:ascii="Arial" w:hAnsi="Arial" w:cs="Arial"/>
                <w:szCs w:val="24"/>
              </w:rPr>
              <w:t>ţ</w:t>
            </w:r>
            <w:r w:rsidRPr="002450A0">
              <w:rPr>
                <w:rFonts w:ascii="Arial" w:hAnsi="Arial" w:cs="Arial"/>
                <w:szCs w:val="24"/>
              </w:rPr>
              <w:t>cani;</w:t>
            </w:r>
          </w:p>
          <w:p w:rsidR="000E4F26" w:rsidRPr="002450A0" w:rsidRDefault="000E4F26" w:rsidP="007139C4">
            <w:pPr>
              <w:numPr>
                <w:ilvl w:val="1"/>
                <w:numId w:val="22"/>
              </w:numPr>
              <w:suppressAutoHyphens w:val="0"/>
              <w:ind w:firstLine="122"/>
              <w:rPr>
                <w:rFonts w:ascii="Arial" w:hAnsi="Arial" w:cs="Arial"/>
                <w:szCs w:val="24"/>
              </w:rPr>
            </w:pPr>
            <w:r w:rsidRPr="002450A0">
              <w:rPr>
                <w:rFonts w:ascii="Arial" w:hAnsi="Arial" w:cs="Arial"/>
                <w:szCs w:val="24"/>
              </w:rPr>
              <w:t>Parc Industrial in localitatea Le</w:t>
            </w:r>
            <w:r w:rsidR="004A71C0">
              <w:rPr>
                <w:rFonts w:ascii="Arial" w:hAnsi="Arial" w:cs="Arial"/>
                <w:szCs w:val="24"/>
              </w:rPr>
              <w:t>ţ</w:t>
            </w:r>
            <w:r w:rsidRPr="002450A0">
              <w:rPr>
                <w:rFonts w:ascii="Arial" w:hAnsi="Arial" w:cs="Arial"/>
                <w:szCs w:val="24"/>
              </w:rPr>
              <w:t>cani;</w:t>
            </w:r>
          </w:p>
          <w:p w:rsidR="000E4F26" w:rsidRPr="002450A0" w:rsidRDefault="000E4F26" w:rsidP="007139C4">
            <w:pPr>
              <w:numPr>
                <w:ilvl w:val="1"/>
                <w:numId w:val="22"/>
              </w:numPr>
              <w:suppressAutoHyphens w:val="0"/>
              <w:ind w:firstLine="122"/>
              <w:rPr>
                <w:rFonts w:ascii="Arial" w:hAnsi="Arial" w:cs="Arial"/>
                <w:szCs w:val="24"/>
              </w:rPr>
            </w:pPr>
            <w:r w:rsidRPr="002450A0">
              <w:rPr>
                <w:rFonts w:ascii="Arial" w:hAnsi="Arial" w:cs="Arial"/>
                <w:szCs w:val="24"/>
              </w:rPr>
              <w:t>Centre de afaceri in localitatea Le</w:t>
            </w:r>
            <w:r w:rsidR="004A71C0">
              <w:rPr>
                <w:rFonts w:ascii="Arial" w:hAnsi="Arial" w:cs="Arial"/>
                <w:szCs w:val="24"/>
              </w:rPr>
              <w:t>ţ</w:t>
            </w:r>
            <w:r w:rsidRPr="002450A0">
              <w:rPr>
                <w:rFonts w:ascii="Arial" w:hAnsi="Arial" w:cs="Arial"/>
                <w:szCs w:val="24"/>
              </w:rPr>
              <w:t>cani;</w:t>
            </w:r>
          </w:p>
          <w:p w:rsidR="000E4F26" w:rsidRPr="002450A0" w:rsidRDefault="000E4F26" w:rsidP="007139C4">
            <w:pPr>
              <w:numPr>
                <w:ilvl w:val="1"/>
                <w:numId w:val="22"/>
              </w:numPr>
              <w:suppressAutoHyphens w:val="0"/>
              <w:ind w:firstLine="122"/>
              <w:rPr>
                <w:rFonts w:ascii="Arial" w:hAnsi="Arial" w:cs="Arial"/>
                <w:szCs w:val="24"/>
              </w:rPr>
            </w:pPr>
            <w:r w:rsidRPr="002450A0">
              <w:rPr>
                <w:rFonts w:ascii="Arial" w:hAnsi="Arial" w:cs="Arial"/>
                <w:szCs w:val="24"/>
              </w:rPr>
              <w:t>Casa de cultura in localitatea Le</w:t>
            </w:r>
            <w:r w:rsidR="004A71C0">
              <w:rPr>
                <w:rFonts w:ascii="Arial" w:hAnsi="Arial" w:cs="Arial"/>
                <w:szCs w:val="24"/>
              </w:rPr>
              <w:t>ţ</w:t>
            </w:r>
            <w:r w:rsidRPr="002450A0">
              <w:rPr>
                <w:rFonts w:ascii="Arial" w:hAnsi="Arial" w:cs="Arial"/>
                <w:szCs w:val="24"/>
              </w:rPr>
              <w:t>cani;</w:t>
            </w:r>
          </w:p>
          <w:p w:rsidR="00081FFC" w:rsidRPr="002450A0" w:rsidRDefault="00081FFC" w:rsidP="007139C4">
            <w:pPr>
              <w:numPr>
                <w:ilvl w:val="1"/>
                <w:numId w:val="22"/>
              </w:numPr>
              <w:suppressAutoHyphens w:val="0"/>
              <w:ind w:firstLine="122"/>
              <w:rPr>
                <w:rFonts w:ascii="Arial" w:hAnsi="Arial" w:cs="Arial"/>
                <w:szCs w:val="24"/>
              </w:rPr>
            </w:pPr>
            <w:r w:rsidRPr="002450A0">
              <w:rPr>
                <w:rFonts w:ascii="Arial" w:hAnsi="Arial" w:cs="Arial"/>
                <w:szCs w:val="24"/>
              </w:rPr>
              <w:t>Moderni</w:t>
            </w:r>
            <w:r w:rsidR="003F7FD9">
              <w:rPr>
                <w:rFonts w:ascii="Arial" w:hAnsi="Arial" w:cs="Arial"/>
                <w:szCs w:val="24"/>
              </w:rPr>
              <w:t>zarea parcurilor locale si î</w:t>
            </w:r>
            <w:r w:rsidRPr="002450A0">
              <w:rPr>
                <w:rFonts w:ascii="Arial" w:hAnsi="Arial" w:cs="Arial"/>
                <w:szCs w:val="24"/>
              </w:rPr>
              <w:t>nfiintarea de parcuri distractive si de odihna noi;</w:t>
            </w:r>
          </w:p>
          <w:p w:rsidR="00081FFC" w:rsidRPr="002450A0" w:rsidRDefault="00081FFC" w:rsidP="007139C4">
            <w:pPr>
              <w:numPr>
                <w:ilvl w:val="1"/>
                <w:numId w:val="22"/>
              </w:numPr>
              <w:suppressAutoHyphens w:val="0"/>
              <w:ind w:firstLine="122"/>
              <w:rPr>
                <w:rFonts w:ascii="Arial" w:hAnsi="Arial" w:cs="Arial"/>
                <w:szCs w:val="24"/>
              </w:rPr>
            </w:pPr>
            <w:r w:rsidRPr="002450A0">
              <w:rPr>
                <w:rFonts w:ascii="Arial" w:hAnsi="Arial" w:cs="Arial"/>
                <w:szCs w:val="24"/>
              </w:rPr>
              <w:t>Micro piata agroalimentara locala;</w:t>
            </w:r>
          </w:p>
          <w:p w:rsidR="00081FFC" w:rsidRPr="002450A0" w:rsidRDefault="00081FFC" w:rsidP="007139C4">
            <w:pPr>
              <w:numPr>
                <w:ilvl w:val="1"/>
                <w:numId w:val="22"/>
              </w:numPr>
              <w:suppressAutoHyphens w:val="0"/>
              <w:ind w:firstLine="122"/>
              <w:rPr>
                <w:rFonts w:ascii="Arial" w:hAnsi="Arial" w:cs="Arial"/>
                <w:szCs w:val="24"/>
              </w:rPr>
            </w:pPr>
            <w:r w:rsidRPr="002450A0">
              <w:rPr>
                <w:rFonts w:ascii="Arial" w:hAnsi="Arial" w:cs="Arial"/>
                <w:szCs w:val="24"/>
              </w:rPr>
              <w:t>Construire cent</w:t>
            </w:r>
            <w:r w:rsidR="00362FA0">
              <w:rPr>
                <w:rFonts w:ascii="Arial" w:hAnsi="Arial" w:cs="Arial"/>
                <w:szCs w:val="24"/>
              </w:rPr>
              <w:t>ru de batrani in localitatea Leţ</w:t>
            </w:r>
            <w:r w:rsidRPr="002450A0">
              <w:rPr>
                <w:rFonts w:ascii="Arial" w:hAnsi="Arial" w:cs="Arial"/>
                <w:szCs w:val="24"/>
              </w:rPr>
              <w:t>cani;</w:t>
            </w:r>
          </w:p>
          <w:p w:rsidR="00081FFC" w:rsidRPr="002450A0" w:rsidRDefault="00362FA0" w:rsidP="007139C4">
            <w:pPr>
              <w:numPr>
                <w:ilvl w:val="1"/>
                <w:numId w:val="22"/>
              </w:numPr>
              <w:suppressAutoHyphens w:val="0"/>
              <w:ind w:firstLine="122"/>
              <w:rPr>
                <w:rFonts w:ascii="Arial" w:hAnsi="Arial" w:cs="Arial"/>
                <w:szCs w:val="24"/>
              </w:rPr>
            </w:pPr>
            <w:r>
              <w:rPr>
                <w:rFonts w:ascii="Arial" w:hAnsi="Arial" w:cs="Arial"/>
                <w:szCs w:val="24"/>
              </w:rPr>
              <w:t>Amenajarea unei staţiuni balneoclimaterice î</w:t>
            </w:r>
            <w:r w:rsidR="00081FFC" w:rsidRPr="002450A0">
              <w:rPr>
                <w:rFonts w:ascii="Arial" w:hAnsi="Arial" w:cs="Arial"/>
                <w:szCs w:val="24"/>
              </w:rPr>
              <w:t>n comuna Le</w:t>
            </w:r>
            <w:r w:rsidR="004A71C0">
              <w:rPr>
                <w:rFonts w:ascii="Arial" w:hAnsi="Arial" w:cs="Arial"/>
                <w:szCs w:val="24"/>
              </w:rPr>
              <w:t>ţ</w:t>
            </w:r>
            <w:r w:rsidR="00081FFC" w:rsidRPr="002450A0">
              <w:rPr>
                <w:rFonts w:ascii="Arial" w:hAnsi="Arial" w:cs="Arial"/>
                <w:szCs w:val="24"/>
              </w:rPr>
              <w:t>cani;</w:t>
            </w:r>
          </w:p>
          <w:p w:rsidR="00081FFC" w:rsidRPr="002450A0" w:rsidRDefault="00081FFC" w:rsidP="007139C4">
            <w:pPr>
              <w:numPr>
                <w:ilvl w:val="1"/>
                <w:numId w:val="22"/>
              </w:numPr>
              <w:suppressAutoHyphens w:val="0"/>
              <w:ind w:firstLine="122"/>
              <w:rPr>
                <w:rFonts w:ascii="Arial" w:hAnsi="Arial" w:cs="Arial"/>
                <w:szCs w:val="24"/>
              </w:rPr>
            </w:pPr>
            <w:r w:rsidRPr="002450A0">
              <w:rPr>
                <w:rFonts w:ascii="Arial" w:hAnsi="Arial" w:cs="Arial"/>
                <w:szCs w:val="24"/>
              </w:rPr>
              <w:t>Pensiuni turistice;</w:t>
            </w:r>
          </w:p>
          <w:p w:rsidR="006E1709" w:rsidRPr="002450A0" w:rsidRDefault="006E1709" w:rsidP="007139C4">
            <w:pPr>
              <w:numPr>
                <w:ilvl w:val="1"/>
                <w:numId w:val="22"/>
              </w:numPr>
              <w:suppressAutoHyphens w:val="0"/>
              <w:ind w:firstLine="122"/>
              <w:rPr>
                <w:rFonts w:ascii="Arial" w:hAnsi="Arial" w:cs="Arial"/>
                <w:szCs w:val="24"/>
              </w:rPr>
            </w:pPr>
            <w:r w:rsidRPr="002450A0">
              <w:rPr>
                <w:rFonts w:ascii="Arial" w:hAnsi="Arial" w:cs="Arial"/>
                <w:szCs w:val="24"/>
              </w:rPr>
              <w:t>Construire supermarketuri;</w:t>
            </w:r>
          </w:p>
          <w:p w:rsidR="006E1709" w:rsidRPr="002450A0" w:rsidRDefault="006E1709" w:rsidP="007139C4">
            <w:pPr>
              <w:numPr>
                <w:ilvl w:val="1"/>
                <w:numId w:val="22"/>
              </w:numPr>
              <w:suppressAutoHyphens w:val="0"/>
              <w:ind w:firstLine="122"/>
              <w:rPr>
                <w:rFonts w:ascii="Arial" w:hAnsi="Arial" w:cs="Arial"/>
                <w:szCs w:val="24"/>
              </w:rPr>
            </w:pPr>
            <w:r w:rsidRPr="002450A0">
              <w:rPr>
                <w:rFonts w:ascii="Arial" w:hAnsi="Arial" w:cs="Arial"/>
                <w:szCs w:val="24"/>
              </w:rPr>
              <w:t>Modernizarea bazei sportive;</w:t>
            </w:r>
          </w:p>
          <w:p w:rsidR="006E1709" w:rsidRPr="002450A0" w:rsidRDefault="006E1709" w:rsidP="007139C4">
            <w:pPr>
              <w:numPr>
                <w:ilvl w:val="1"/>
                <w:numId w:val="22"/>
              </w:numPr>
              <w:suppressAutoHyphens w:val="0"/>
              <w:ind w:firstLine="122"/>
              <w:rPr>
                <w:rFonts w:ascii="Arial" w:hAnsi="Arial" w:cs="Arial"/>
                <w:szCs w:val="24"/>
              </w:rPr>
            </w:pPr>
            <w:r w:rsidRPr="002450A0">
              <w:rPr>
                <w:rFonts w:ascii="Arial" w:hAnsi="Arial" w:cs="Arial"/>
                <w:szCs w:val="24"/>
              </w:rPr>
              <w:t>Dotarea cu utilaje specifice: buldoexcavatoare, masini pentru colectarea si transportul deseurilor reciclabile, autospeciale, masini de dezapezit s.a.</w:t>
            </w:r>
          </w:p>
          <w:p w:rsidR="004B294D" w:rsidRPr="002450A0" w:rsidRDefault="004B294D" w:rsidP="005B2B97">
            <w:pPr>
              <w:numPr>
                <w:ilvl w:val="0"/>
                <w:numId w:val="78"/>
              </w:numPr>
              <w:tabs>
                <w:tab w:val="num" w:pos="728"/>
                <w:tab w:val="left" w:pos="760"/>
                <w:tab w:val="left" w:pos="810"/>
              </w:tabs>
              <w:ind w:left="728" w:hanging="342"/>
              <w:rPr>
                <w:rFonts w:ascii="Arial" w:hAnsi="Arial" w:cs="Arial"/>
                <w:szCs w:val="24"/>
              </w:rPr>
            </w:pPr>
            <w:r w:rsidRPr="002450A0">
              <w:rPr>
                <w:rFonts w:ascii="Arial" w:hAnsi="Arial" w:cs="Arial"/>
                <w:szCs w:val="24"/>
              </w:rPr>
              <w:t>Îmbunătăţirea bazei tehnico-materială în şcoli (dotarea şcolilor cu calculatoare şi soft didactic), cămin cultural şi bibliotecă;</w:t>
            </w:r>
          </w:p>
          <w:p w:rsidR="004B294D" w:rsidRPr="002450A0" w:rsidRDefault="004B294D" w:rsidP="005B2B97">
            <w:pPr>
              <w:numPr>
                <w:ilvl w:val="0"/>
                <w:numId w:val="78"/>
              </w:numPr>
              <w:tabs>
                <w:tab w:val="num" w:pos="728"/>
                <w:tab w:val="left" w:pos="760"/>
                <w:tab w:val="left" w:pos="810"/>
              </w:tabs>
              <w:ind w:left="785" w:hanging="399"/>
              <w:rPr>
                <w:rFonts w:ascii="Arial" w:hAnsi="Arial" w:cs="Arial"/>
                <w:szCs w:val="24"/>
              </w:rPr>
            </w:pPr>
            <w:r w:rsidRPr="002450A0">
              <w:rPr>
                <w:rFonts w:ascii="Arial" w:hAnsi="Arial" w:cs="Arial"/>
                <w:szCs w:val="24"/>
              </w:rPr>
              <w:t xml:space="preserve"> Înfiinţare şi amenajarea de spaţiilor verzi</w:t>
            </w:r>
            <w:r w:rsidRPr="002450A0">
              <w:rPr>
                <w:rFonts w:ascii="Arial" w:hAnsi="Arial" w:cs="Arial"/>
                <w:noProof/>
              </w:rPr>
              <w:t xml:space="preserve"> publice din comună</w:t>
            </w:r>
            <w:r w:rsidRPr="002450A0">
              <w:rPr>
                <w:rFonts w:ascii="Arial" w:hAnsi="Arial" w:cs="Arial"/>
                <w:szCs w:val="24"/>
              </w:rPr>
              <w:t>.</w:t>
            </w:r>
          </w:p>
        </w:tc>
      </w:tr>
      <w:tr w:rsidR="004B294D" w:rsidRPr="002450A0" w:rsidTr="00A3454E">
        <w:trPr>
          <w:trHeight w:val="313"/>
          <w:jc w:val="center"/>
        </w:trPr>
        <w:tc>
          <w:tcPr>
            <w:tcW w:w="10413" w:type="dxa"/>
            <w:gridSpan w:val="3"/>
            <w:tcBorders>
              <w:left w:val="single" w:sz="4" w:space="0" w:color="000000"/>
              <w:bottom w:val="single" w:sz="4" w:space="0" w:color="000000"/>
              <w:right w:val="single" w:sz="4" w:space="0" w:color="000000"/>
            </w:tcBorders>
          </w:tcPr>
          <w:p w:rsidR="004B294D" w:rsidRPr="002450A0" w:rsidRDefault="000E4F26" w:rsidP="009A0FCC">
            <w:pPr>
              <w:widowControl w:val="0"/>
              <w:snapToGrid w:val="0"/>
              <w:rPr>
                <w:rStyle w:val="do1"/>
                <w:rFonts w:ascii="Arial" w:hAnsi="Arial" w:cs="Arial"/>
                <w:szCs w:val="24"/>
              </w:rPr>
            </w:pPr>
            <w:r w:rsidRPr="002450A0">
              <w:rPr>
                <w:rStyle w:val="do1"/>
                <w:rFonts w:ascii="Arial" w:hAnsi="Arial" w:cs="Arial"/>
                <w:szCs w:val="24"/>
              </w:rPr>
              <w:lastRenderedPageBreak/>
              <w:t xml:space="preserve"> </w:t>
            </w:r>
          </w:p>
        </w:tc>
      </w:tr>
      <w:tr w:rsidR="004B294D" w:rsidRPr="002450A0" w:rsidTr="00A3454E">
        <w:trPr>
          <w:trHeight w:val="297"/>
          <w:jc w:val="center"/>
        </w:trPr>
        <w:tc>
          <w:tcPr>
            <w:tcW w:w="2673" w:type="dxa"/>
            <w:tcBorders>
              <w:left w:val="single" w:sz="4" w:space="0" w:color="000000"/>
              <w:bottom w:val="single" w:sz="4" w:space="0" w:color="000000"/>
            </w:tcBorders>
            <w:vAlign w:val="center"/>
          </w:tcPr>
          <w:p w:rsidR="004B294D" w:rsidRPr="002450A0" w:rsidRDefault="004B294D" w:rsidP="009A0FCC">
            <w:pPr>
              <w:widowControl w:val="0"/>
              <w:snapToGrid w:val="0"/>
              <w:jc w:val="center"/>
              <w:rPr>
                <w:rStyle w:val="do1"/>
                <w:rFonts w:ascii="Arial" w:hAnsi="Arial" w:cs="Arial"/>
                <w:szCs w:val="24"/>
              </w:rPr>
            </w:pPr>
            <w:r w:rsidRPr="002450A0">
              <w:rPr>
                <w:rStyle w:val="do1"/>
                <w:rFonts w:ascii="Arial" w:hAnsi="Arial" w:cs="Arial"/>
                <w:szCs w:val="24"/>
              </w:rPr>
              <w:t>CIRCULAŢIE</w:t>
            </w:r>
          </w:p>
        </w:tc>
        <w:tc>
          <w:tcPr>
            <w:tcW w:w="7740" w:type="dxa"/>
            <w:gridSpan w:val="2"/>
            <w:tcBorders>
              <w:left w:val="single" w:sz="4" w:space="0" w:color="000000"/>
              <w:bottom w:val="single" w:sz="4" w:space="0" w:color="000000"/>
              <w:right w:val="single" w:sz="4" w:space="0" w:color="000000"/>
            </w:tcBorders>
          </w:tcPr>
          <w:p w:rsidR="002A1C97" w:rsidRPr="002450A0" w:rsidRDefault="002A1C97" w:rsidP="005B2B97">
            <w:pPr>
              <w:numPr>
                <w:ilvl w:val="1"/>
                <w:numId w:val="159"/>
              </w:numPr>
              <w:tabs>
                <w:tab w:val="clear" w:pos="1260"/>
                <w:tab w:val="num" w:pos="1121"/>
              </w:tabs>
              <w:suppressAutoHyphens w:val="0"/>
              <w:ind w:left="1121" w:hanging="540"/>
              <w:rPr>
                <w:rFonts w:ascii="Arial" w:hAnsi="Arial" w:cs="Arial"/>
                <w:szCs w:val="24"/>
              </w:rPr>
            </w:pPr>
            <w:r w:rsidRPr="002450A0">
              <w:rPr>
                <w:rFonts w:ascii="Arial" w:hAnsi="Arial" w:cs="Arial"/>
                <w:szCs w:val="24"/>
              </w:rPr>
              <w:t xml:space="preserve">Modernizarea prin asfaltare a unor drumuri satesti din domeniul public al comunei Letcani, judetul Iasi </w:t>
            </w:r>
          </w:p>
          <w:p w:rsidR="009A0FCC" w:rsidRPr="002450A0" w:rsidRDefault="009A0FCC" w:rsidP="005B2B97">
            <w:pPr>
              <w:numPr>
                <w:ilvl w:val="1"/>
                <w:numId w:val="159"/>
              </w:numPr>
              <w:tabs>
                <w:tab w:val="clear" w:pos="1260"/>
                <w:tab w:val="num" w:pos="1121"/>
              </w:tabs>
              <w:suppressAutoHyphens w:val="0"/>
              <w:ind w:left="1121" w:hanging="540"/>
              <w:rPr>
                <w:rFonts w:ascii="Arial" w:hAnsi="Arial" w:cs="Arial"/>
                <w:szCs w:val="24"/>
              </w:rPr>
            </w:pPr>
            <w:r w:rsidRPr="002450A0">
              <w:rPr>
                <w:rFonts w:ascii="Arial" w:hAnsi="Arial" w:cs="Arial"/>
                <w:szCs w:val="24"/>
              </w:rPr>
              <w:t>Modernizare prin asfaltare a unor drumuri din localitatile Bogonos, Cogeasca si Cucuteni;</w:t>
            </w:r>
          </w:p>
          <w:p w:rsidR="009A0FCC" w:rsidRPr="002450A0" w:rsidRDefault="009A0FCC" w:rsidP="005B2B97">
            <w:pPr>
              <w:numPr>
                <w:ilvl w:val="1"/>
                <w:numId w:val="159"/>
              </w:numPr>
              <w:tabs>
                <w:tab w:val="clear" w:pos="1260"/>
                <w:tab w:val="num" w:pos="1121"/>
              </w:tabs>
              <w:suppressAutoHyphens w:val="0"/>
              <w:ind w:left="1121" w:hanging="540"/>
              <w:rPr>
                <w:rFonts w:ascii="Arial" w:hAnsi="Arial" w:cs="Arial"/>
                <w:szCs w:val="24"/>
              </w:rPr>
            </w:pPr>
            <w:r w:rsidRPr="002450A0">
              <w:rPr>
                <w:rFonts w:ascii="Arial" w:hAnsi="Arial" w:cs="Arial"/>
                <w:szCs w:val="24"/>
              </w:rPr>
              <w:t>Proiect de denumire a strazilor;</w:t>
            </w:r>
          </w:p>
          <w:p w:rsidR="009A0FCC" w:rsidRPr="002450A0" w:rsidRDefault="009A0FCC" w:rsidP="005B2B97">
            <w:pPr>
              <w:numPr>
                <w:ilvl w:val="1"/>
                <w:numId w:val="159"/>
              </w:numPr>
              <w:tabs>
                <w:tab w:val="clear" w:pos="1260"/>
                <w:tab w:val="num" w:pos="1121"/>
              </w:tabs>
              <w:suppressAutoHyphens w:val="0"/>
              <w:ind w:left="1121" w:hanging="540"/>
              <w:rPr>
                <w:rFonts w:ascii="Arial" w:hAnsi="Arial" w:cs="Arial"/>
                <w:szCs w:val="24"/>
              </w:rPr>
            </w:pPr>
            <w:r w:rsidRPr="002450A0">
              <w:rPr>
                <w:rFonts w:ascii="Arial" w:hAnsi="Arial" w:cs="Arial"/>
                <w:szCs w:val="24"/>
              </w:rPr>
              <w:t>Proiect supraveghere vid</w:t>
            </w:r>
            <w:r w:rsidR="009C681E">
              <w:rPr>
                <w:rFonts w:ascii="Arial" w:hAnsi="Arial" w:cs="Arial"/>
                <w:szCs w:val="24"/>
              </w:rPr>
              <w:t>eo pentru principalele intersecţii din comuna Leţ</w:t>
            </w:r>
            <w:r w:rsidRPr="002450A0">
              <w:rPr>
                <w:rFonts w:ascii="Arial" w:hAnsi="Arial" w:cs="Arial"/>
                <w:szCs w:val="24"/>
              </w:rPr>
              <w:t>cani;</w:t>
            </w:r>
          </w:p>
          <w:p w:rsidR="009A0FCC" w:rsidRPr="002450A0" w:rsidRDefault="009A0FCC" w:rsidP="005B2B97">
            <w:pPr>
              <w:numPr>
                <w:ilvl w:val="1"/>
                <w:numId w:val="159"/>
              </w:numPr>
              <w:tabs>
                <w:tab w:val="clear" w:pos="1260"/>
                <w:tab w:val="num" w:pos="1121"/>
              </w:tabs>
              <w:suppressAutoHyphens w:val="0"/>
              <w:ind w:left="1121" w:hanging="540"/>
              <w:rPr>
                <w:rFonts w:ascii="Arial" w:hAnsi="Arial" w:cs="Arial"/>
                <w:szCs w:val="24"/>
              </w:rPr>
            </w:pPr>
            <w:r w:rsidRPr="002450A0">
              <w:rPr>
                <w:rFonts w:ascii="Arial" w:hAnsi="Arial" w:cs="Arial"/>
                <w:szCs w:val="24"/>
              </w:rPr>
              <w:t>Trotuare in satele Bogonos, Cogeasca si Cucuteni, comuna Letcani, judetul Iasi;</w:t>
            </w:r>
          </w:p>
          <w:p w:rsidR="004B294D" w:rsidRPr="002450A0" w:rsidRDefault="004B294D" w:rsidP="005B2B97">
            <w:pPr>
              <w:numPr>
                <w:ilvl w:val="0"/>
                <w:numId w:val="95"/>
              </w:numPr>
              <w:tabs>
                <w:tab w:val="num" w:pos="706"/>
                <w:tab w:val="num" w:pos="1170"/>
              </w:tabs>
              <w:suppressAutoHyphens w:val="0"/>
              <w:rPr>
                <w:rFonts w:ascii="Arial" w:hAnsi="Arial" w:cs="Arial"/>
                <w:noProof/>
                <w:szCs w:val="24"/>
              </w:rPr>
            </w:pPr>
            <w:r w:rsidRPr="002450A0">
              <w:rPr>
                <w:rFonts w:ascii="Arial" w:hAnsi="Arial" w:cs="Arial"/>
                <w:noProof/>
                <w:szCs w:val="24"/>
              </w:rPr>
              <w:t xml:space="preserve">   </w:t>
            </w:r>
            <w:r w:rsidR="002A1C97" w:rsidRPr="002450A0">
              <w:rPr>
                <w:rFonts w:ascii="Arial" w:hAnsi="Arial" w:cs="Arial"/>
                <w:szCs w:val="24"/>
              </w:rPr>
              <w:t>Reabilitarea drumurilor agricole</w:t>
            </w:r>
          </w:p>
          <w:p w:rsidR="002A1C97" w:rsidRPr="002450A0" w:rsidRDefault="002A1C97" w:rsidP="005B2B97">
            <w:pPr>
              <w:numPr>
                <w:ilvl w:val="0"/>
                <w:numId w:val="95"/>
              </w:numPr>
              <w:tabs>
                <w:tab w:val="num" w:pos="706"/>
                <w:tab w:val="num" w:pos="1170"/>
              </w:tabs>
              <w:suppressAutoHyphens w:val="0"/>
              <w:rPr>
                <w:rFonts w:ascii="Arial" w:hAnsi="Arial" w:cs="Arial"/>
                <w:noProof/>
                <w:szCs w:val="24"/>
              </w:rPr>
            </w:pPr>
            <w:r w:rsidRPr="002450A0">
              <w:rPr>
                <w:rFonts w:ascii="Arial" w:hAnsi="Arial" w:cs="Arial"/>
                <w:szCs w:val="24"/>
              </w:rPr>
              <w:t>Const</w:t>
            </w:r>
            <w:r w:rsidR="009C681E">
              <w:rPr>
                <w:rFonts w:ascii="Arial" w:hAnsi="Arial" w:cs="Arial"/>
                <w:szCs w:val="24"/>
              </w:rPr>
              <w:t xml:space="preserve">ruirea autostrazii Iasi  –Targu </w:t>
            </w:r>
            <w:r w:rsidRPr="002450A0">
              <w:rPr>
                <w:rFonts w:ascii="Arial" w:hAnsi="Arial" w:cs="Arial"/>
                <w:szCs w:val="24"/>
              </w:rPr>
              <w:t>Mure</w:t>
            </w:r>
            <w:r w:rsidR="009C681E">
              <w:rPr>
                <w:rFonts w:ascii="Arial" w:hAnsi="Arial" w:cs="Arial"/>
                <w:szCs w:val="24"/>
              </w:rPr>
              <w:t>ş</w:t>
            </w:r>
          </w:p>
          <w:p w:rsidR="002A1C97" w:rsidRPr="002450A0" w:rsidRDefault="002A1C97" w:rsidP="005B2B97">
            <w:pPr>
              <w:numPr>
                <w:ilvl w:val="0"/>
                <w:numId w:val="95"/>
              </w:numPr>
              <w:tabs>
                <w:tab w:val="num" w:pos="706"/>
                <w:tab w:val="num" w:pos="1170"/>
              </w:tabs>
              <w:suppressAutoHyphens w:val="0"/>
              <w:rPr>
                <w:rFonts w:ascii="Arial" w:hAnsi="Arial" w:cs="Arial"/>
                <w:noProof/>
                <w:szCs w:val="24"/>
              </w:rPr>
            </w:pPr>
            <w:r w:rsidRPr="002450A0">
              <w:rPr>
                <w:rFonts w:ascii="Arial" w:hAnsi="Arial" w:cs="Arial"/>
                <w:szCs w:val="24"/>
                <w:lang w:val="fr-BE"/>
              </w:rPr>
              <w:t>Şoseaua Ocolitoarea oraşului Iaşi</w:t>
            </w:r>
          </w:p>
          <w:p w:rsidR="004B294D" w:rsidRPr="002450A0" w:rsidRDefault="004B294D" w:rsidP="005B2B97">
            <w:pPr>
              <w:numPr>
                <w:ilvl w:val="0"/>
                <w:numId w:val="95"/>
              </w:numPr>
              <w:tabs>
                <w:tab w:val="num" w:pos="706"/>
                <w:tab w:val="num" w:pos="1170"/>
              </w:tabs>
              <w:suppressAutoHyphens w:val="0"/>
              <w:rPr>
                <w:rFonts w:ascii="Arial" w:hAnsi="Arial" w:cs="Arial"/>
                <w:noProof/>
              </w:rPr>
            </w:pPr>
            <w:r w:rsidRPr="002450A0">
              <w:rPr>
                <w:rFonts w:ascii="Arial" w:hAnsi="Arial" w:cs="Arial"/>
                <w:noProof/>
              </w:rPr>
              <w:t>Amenajarea staţiilor de autobuz şi maxi-taxi în vederea asigurării unor condiţii optime de debarcare, îmbarcare şi aşteptare pentru călătorilor (refugii pentru călători);</w:t>
            </w:r>
          </w:p>
          <w:p w:rsidR="004B294D" w:rsidRPr="002450A0" w:rsidRDefault="004B294D" w:rsidP="005B2B97">
            <w:pPr>
              <w:numPr>
                <w:ilvl w:val="0"/>
                <w:numId w:val="95"/>
              </w:numPr>
              <w:tabs>
                <w:tab w:val="num" w:pos="706"/>
                <w:tab w:val="num" w:pos="1170"/>
              </w:tabs>
              <w:suppressAutoHyphens w:val="0"/>
              <w:rPr>
                <w:rFonts w:ascii="Arial" w:hAnsi="Arial" w:cs="Arial"/>
                <w:noProof/>
              </w:rPr>
            </w:pPr>
            <w:r w:rsidRPr="002450A0">
              <w:rPr>
                <w:rFonts w:ascii="Arial" w:hAnsi="Arial" w:cs="Arial"/>
                <w:noProof/>
              </w:rPr>
              <w:t>Realizarea de spaţii de parcare la instituţiile publice;</w:t>
            </w:r>
          </w:p>
          <w:p w:rsidR="004B294D" w:rsidRPr="002450A0" w:rsidRDefault="004B294D" w:rsidP="005B2B97">
            <w:pPr>
              <w:numPr>
                <w:ilvl w:val="0"/>
                <w:numId w:val="95"/>
              </w:numPr>
              <w:tabs>
                <w:tab w:val="num" w:pos="706"/>
                <w:tab w:val="num" w:pos="1170"/>
              </w:tabs>
              <w:suppressAutoHyphens w:val="0"/>
              <w:rPr>
                <w:rFonts w:ascii="Arial" w:hAnsi="Arial" w:cs="Arial"/>
                <w:noProof/>
              </w:rPr>
            </w:pPr>
            <w:r w:rsidRPr="002450A0">
              <w:rPr>
                <w:rFonts w:ascii="Arial" w:hAnsi="Arial" w:cs="Arial"/>
                <w:noProof/>
              </w:rPr>
              <w:t xml:space="preserve">Reabilitarea şi </w:t>
            </w:r>
            <w:r w:rsidR="002A1C97" w:rsidRPr="002450A0">
              <w:rPr>
                <w:rFonts w:ascii="Arial" w:hAnsi="Arial" w:cs="Arial"/>
                <w:noProof/>
              </w:rPr>
              <w:t xml:space="preserve">construirea </w:t>
            </w:r>
            <w:r w:rsidRPr="002450A0">
              <w:rPr>
                <w:rFonts w:ascii="Arial" w:hAnsi="Arial" w:cs="Arial"/>
                <w:noProof/>
              </w:rPr>
              <w:t xml:space="preserve"> podurilor şi podeţelor existente pe </w:t>
            </w:r>
            <w:r w:rsidRPr="002450A0">
              <w:rPr>
                <w:rFonts w:ascii="Arial" w:hAnsi="Arial" w:cs="Arial"/>
                <w:noProof/>
              </w:rPr>
              <w:lastRenderedPageBreak/>
              <w:t xml:space="preserve">raza comunei </w:t>
            </w:r>
            <w:r w:rsidR="0008522F" w:rsidRPr="002450A0">
              <w:rPr>
                <w:rFonts w:ascii="Arial" w:hAnsi="Arial" w:cs="Arial"/>
                <w:noProof/>
              </w:rPr>
              <w:t>Leţcani</w:t>
            </w:r>
            <w:r w:rsidRPr="002450A0">
              <w:rPr>
                <w:rFonts w:ascii="Arial" w:hAnsi="Arial" w:cs="Arial"/>
                <w:noProof/>
              </w:rPr>
              <w:t xml:space="preserve"> ;</w:t>
            </w:r>
          </w:p>
          <w:p w:rsidR="004B294D" w:rsidRPr="002450A0" w:rsidRDefault="004B294D" w:rsidP="005B2B97">
            <w:pPr>
              <w:numPr>
                <w:ilvl w:val="0"/>
                <w:numId w:val="95"/>
              </w:numPr>
              <w:tabs>
                <w:tab w:val="num" w:pos="706"/>
                <w:tab w:val="num" w:pos="1170"/>
              </w:tabs>
              <w:suppressAutoHyphens w:val="0"/>
              <w:rPr>
                <w:rFonts w:ascii="Arial" w:hAnsi="Arial" w:cs="Arial"/>
                <w:noProof/>
              </w:rPr>
            </w:pPr>
            <w:r w:rsidRPr="002450A0">
              <w:rPr>
                <w:rFonts w:ascii="Arial" w:hAnsi="Arial" w:cs="Arial"/>
                <w:noProof/>
              </w:rPr>
              <w:t>Realizarea de consolidări, terasamente, pentru reabilitarea drumurilor afectate de alunecări de teren şi inundaţii;</w:t>
            </w:r>
          </w:p>
          <w:p w:rsidR="004B294D" w:rsidRPr="002450A0" w:rsidRDefault="004B294D" w:rsidP="005B2B97">
            <w:pPr>
              <w:numPr>
                <w:ilvl w:val="0"/>
                <w:numId w:val="95"/>
              </w:numPr>
              <w:tabs>
                <w:tab w:val="num" w:pos="706"/>
                <w:tab w:val="num" w:pos="1170"/>
              </w:tabs>
              <w:suppressAutoHyphens w:val="0"/>
              <w:rPr>
                <w:rFonts w:ascii="Arial" w:hAnsi="Arial" w:cs="Arial"/>
                <w:noProof/>
              </w:rPr>
            </w:pPr>
            <w:r w:rsidRPr="002450A0">
              <w:rPr>
                <w:rFonts w:ascii="Arial" w:hAnsi="Arial" w:cs="Arial"/>
                <w:noProof/>
              </w:rPr>
              <w:t xml:space="preserve">Instalarea pe drumurile comunale şi judeţene a marcajelor şi indicatoarelor rutiere; </w:t>
            </w:r>
          </w:p>
          <w:p w:rsidR="004B294D" w:rsidRPr="002450A0" w:rsidRDefault="004B294D" w:rsidP="005B2B97">
            <w:pPr>
              <w:widowControl w:val="0"/>
              <w:numPr>
                <w:ilvl w:val="1"/>
                <w:numId w:val="95"/>
              </w:numPr>
              <w:tabs>
                <w:tab w:val="clear" w:pos="1684"/>
                <w:tab w:val="num" w:pos="686"/>
                <w:tab w:val="left" w:pos="720"/>
                <w:tab w:val="left" w:pos="810"/>
                <w:tab w:val="num" w:pos="998"/>
              </w:tabs>
              <w:ind w:left="998"/>
              <w:rPr>
                <w:rFonts w:ascii="Arial" w:hAnsi="Arial" w:cs="Arial"/>
                <w:noProof/>
              </w:rPr>
            </w:pPr>
            <w:r w:rsidRPr="002450A0">
              <w:rPr>
                <w:rFonts w:ascii="Arial" w:hAnsi="Arial" w:cs="Arial"/>
                <w:noProof/>
              </w:rPr>
              <w:t>Decolmatarea şi curăţarea şanţurilor şi rigolelor aferente drumurilor şi construirea de rigole acolo unde acestea lipsesc;</w:t>
            </w:r>
          </w:p>
          <w:p w:rsidR="004B294D" w:rsidRPr="002450A0" w:rsidRDefault="004B294D" w:rsidP="005B2B97">
            <w:pPr>
              <w:widowControl w:val="0"/>
              <w:numPr>
                <w:ilvl w:val="1"/>
                <w:numId w:val="95"/>
              </w:numPr>
              <w:tabs>
                <w:tab w:val="clear" w:pos="1684"/>
                <w:tab w:val="num" w:pos="686"/>
                <w:tab w:val="left" w:pos="720"/>
                <w:tab w:val="left" w:pos="810"/>
                <w:tab w:val="num" w:pos="998"/>
              </w:tabs>
              <w:ind w:left="998"/>
              <w:rPr>
                <w:rFonts w:ascii="Arial" w:hAnsi="Arial" w:cs="Arial"/>
                <w:noProof/>
              </w:rPr>
            </w:pPr>
            <w:r w:rsidRPr="002450A0">
              <w:rPr>
                <w:rFonts w:ascii="Arial" w:hAnsi="Arial" w:cs="Arial"/>
                <w:noProof/>
              </w:rPr>
              <w:t xml:space="preserve">Realizarea de trotuare şi alei pentru circulaţia pietonală. </w:t>
            </w:r>
            <w:r w:rsidRPr="002450A0">
              <w:rPr>
                <w:rFonts w:ascii="Arial" w:hAnsi="Arial" w:cs="Arial"/>
                <w:szCs w:val="24"/>
              </w:rPr>
              <w:t xml:space="preserve"> </w:t>
            </w:r>
          </w:p>
        </w:tc>
      </w:tr>
      <w:tr w:rsidR="004B294D" w:rsidRPr="002450A0" w:rsidTr="00362FA0">
        <w:trPr>
          <w:trHeight w:val="313"/>
          <w:jc w:val="center"/>
        </w:trPr>
        <w:tc>
          <w:tcPr>
            <w:tcW w:w="2673" w:type="dxa"/>
            <w:tcBorders>
              <w:left w:val="single" w:sz="4" w:space="0" w:color="000000"/>
              <w:bottom w:val="single" w:sz="4" w:space="0" w:color="000000"/>
            </w:tcBorders>
            <w:vAlign w:val="center"/>
          </w:tcPr>
          <w:p w:rsidR="004B294D" w:rsidRPr="00362FA0" w:rsidRDefault="004B294D" w:rsidP="00362FA0">
            <w:pPr>
              <w:widowControl w:val="0"/>
              <w:snapToGrid w:val="0"/>
              <w:rPr>
                <w:rStyle w:val="do1"/>
                <w:rFonts w:ascii="Arial" w:hAnsi="Arial" w:cs="Arial"/>
                <w:sz w:val="24"/>
                <w:szCs w:val="24"/>
              </w:rPr>
            </w:pPr>
            <w:r w:rsidRPr="00362FA0">
              <w:rPr>
                <w:rStyle w:val="do1"/>
                <w:rFonts w:ascii="Arial" w:hAnsi="Arial" w:cs="Arial"/>
                <w:sz w:val="24"/>
                <w:szCs w:val="24"/>
              </w:rPr>
              <w:lastRenderedPageBreak/>
              <w:t>GOSPODĂRIREA APELOR</w:t>
            </w:r>
          </w:p>
        </w:tc>
        <w:tc>
          <w:tcPr>
            <w:tcW w:w="7740" w:type="dxa"/>
            <w:gridSpan w:val="2"/>
            <w:tcBorders>
              <w:left w:val="single" w:sz="4" w:space="0" w:color="000000"/>
              <w:bottom w:val="single" w:sz="4" w:space="0" w:color="000000"/>
              <w:right w:val="single" w:sz="4" w:space="0" w:color="000000"/>
            </w:tcBorders>
          </w:tcPr>
          <w:p w:rsidR="004B294D" w:rsidRPr="002450A0" w:rsidRDefault="006E1709" w:rsidP="005B2B97">
            <w:pPr>
              <w:pStyle w:val="ListParagraph"/>
              <w:numPr>
                <w:ilvl w:val="0"/>
                <w:numId w:val="168"/>
              </w:numPr>
              <w:suppressAutoHyphens w:val="0"/>
              <w:spacing w:line="276" w:lineRule="auto"/>
              <w:ind w:left="851"/>
              <w:rPr>
                <w:rStyle w:val="do1"/>
                <w:rFonts w:ascii="Arial" w:hAnsi="Arial" w:cs="Arial"/>
                <w:b w:val="0"/>
                <w:bCs w:val="0"/>
                <w:sz w:val="24"/>
                <w:szCs w:val="24"/>
              </w:rPr>
            </w:pPr>
            <w:r w:rsidRPr="002450A0">
              <w:rPr>
                <w:rFonts w:ascii="Arial" w:hAnsi="Arial" w:cs="Arial"/>
                <w:szCs w:val="24"/>
              </w:rPr>
              <w:t>Regularizarea raului Bahlui;</w:t>
            </w:r>
          </w:p>
        </w:tc>
      </w:tr>
      <w:tr w:rsidR="004B294D" w:rsidRPr="002450A0" w:rsidTr="00362FA0">
        <w:trPr>
          <w:trHeight w:val="297"/>
          <w:jc w:val="center"/>
        </w:trPr>
        <w:tc>
          <w:tcPr>
            <w:tcW w:w="2673" w:type="dxa"/>
            <w:tcBorders>
              <w:left w:val="single" w:sz="4" w:space="0" w:color="000000"/>
              <w:bottom w:val="single" w:sz="4" w:space="0" w:color="000000"/>
            </w:tcBorders>
            <w:vAlign w:val="center"/>
          </w:tcPr>
          <w:p w:rsidR="004B294D" w:rsidRPr="00362FA0" w:rsidRDefault="004B294D" w:rsidP="00362FA0">
            <w:pPr>
              <w:widowControl w:val="0"/>
              <w:snapToGrid w:val="0"/>
              <w:rPr>
                <w:rFonts w:ascii="Arial" w:hAnsi="Arial" w:cs="Arial"/>
                <w:b/>
                <w:szCs w:val="24"/>
              </w:rPr>
            </w:pPr>
            <w:r w:rsidRPr="00362FA0">
              <w:rPr>
                <w:rFonts w:ascii="Arial" w:hAnsi="Arial" w:cs="Arial"/>
                <w:b/>
                <w:szCs w:val="24"/>
              </w:rPr>
              <w:t>ALIMENTARE CU ENERGIE ELECTRICĂ</w:t>
            </w:r>
          </w:p>
        </w:tc>
        <w:tc>
          <w:tcPr>
            <w:tcW w:w="7740" w:type="dxa"/>
            <w:gridSpan w:val="2"/>
            <w:tcBorders>
              <w:left w:val="single" w:sz="4" w:space="0" w:color="000000"/>
              <w:bottom w:val="single" w:sz="4" w:space="0" w:color="000000"/>
              <w:right w:val="single" w:sz="4" w:space="0" w:color="000000"/>
            </w:tcBorders>
          </w:tcPr>
          <w:p w:rsidR="00A3454E" w:rsidRPr="002450A0" w:rsidRDefault="004B294D" w:rsidP="005B2B97">
            <w:pPr>
              <w:widowControl w:val="0"/>
              <w:numPr>
                <w:ilvl w:val="2"/>
                <w:numId w:val="95"/>
              </w:numPr>
              <w:tabs>
                <w:tab w:val="clear" w:pos="2404"/>
                <w:tab w:val="num" w:pos="735"/>
              </w:tabs>
              <w:snapToGrid w:val="0"/>
              <w:ind w:left="735" w:hanging="285"/>
              <w:rPr>
                <w:rFonts w:ascii="Arial" w:hAnsi="Arial" w:cs="Arial"/>
                <w:szCs w:val="24"/>
              </w:rPr>
            </w:pPr>
            <w:r w:rsidRPr="002450A0">
              <w:rPr>
                <w:rFonts w:ascii="Arial" w:hAnsi="Arial" w:cs="Arial"/>
                <w:szCs w:val="24"/>
              </w:rPr>
              <w:t>Extinderi ale reţelei de joasă tensiune pe suprafeţele nou introduse în intravilan;</w:t>
            </w:r>
          </w:p>
          <w:p w:rsidR="00A3454E" w:rsidRPr="002450A0" w:rsidRDefault="00A3454E" w:rsidP="005B2B97">
            <w:pPr>
              <w:widowControl w:val="0"/>
              <w:numPr>
                <w:ilvl w:val="2"/>
                <w:numId w:val="95"/>
              </w:numPr>
              <w:tabs>
                <w:tab w:val="clear" w:pos="2404"/>
                <w:tab w:val="num" w:pos="735"/>
              </w:tabs>
              <w:snapToGrid w:val="0"/>
              <w:ind w:left="735" w:hanging="285"/>
              <w:rPr>
                <w:rFonts w:ascii="Arial" w:hAnsi="Arial" w:cs="Arial"/>
                <w:szCs w:val="24"/>
              </w:rPr>
            </w:pPr>
            <w:r w:rsidRPr="002450A0">
              <w:rPr>
                <w:rFonts w:ascii="Arial" w:hAnsi="Arial" w:cs="Arial"/>
                <w:szCs w:val="24"/>
              </w:rPr>
              <w:t>Extinderi retele electrice ,,zona Barbeni-Letcani’’, ,,zona Parlita-Bogonos’’, si ,,zona Tabara de vara’’.</w:t>
            </w:r>
          </w:p>
          <w:p w:rsidR="004B294D" w:rsidRPr="002450A0" w:rsidRDefault="004B294D" w:rsidP="005B2B97">
            <w:pPr>
              <w:widowControl w:val="0"/>
              <w:numPr>
                <w:ilvl w:val="2"/>
                <w:numId w:val="95"/>
              </w:numPr>
              <w:tabs>
                <w:tab w:val="clear" w:pos="2404"/>
                <w:tab w:val="num" w:pos="735"/>
              </w:tabs>
              <w:snapToGrid w:val="0"/>
              <w:ind w:left="735" w:hanging="285"/>
              <w:rPr>
                <w:rFonts w:ascii="Arial" w:hAnsi="Arial" w:cs="Arial"/>
                <w:szCs w:val="24"/>
              </w:rPr>
            </w:pPr>
            <w:r w:rsidRPr="002450A0">
              <w:rPr>
                <w:rFonts w:ascii="Arial" w:hAnsi="Arial" w:cs="Arial"/>
                <w:szCs w:val="24"/>
              </w:rPr>
              <w:t>Reabilitare şi extindere iluminat public;</w:t>
            </w:r>
          </w:p>
        </w:tc>
      </w:tr>
      <w:tr w:rsidR="004B294D" w:rsidRPr="002450A0" w:rsidTr="00362FA0">
        <w:trPr>
          <w:trHeight w:val="569"/>
          <w:jc w:val="center"/>
        </w:trPr>
        <w:tc>
          <w:tcPr>
            <w:tcW w:w="2673" w:type="dxa"/>
            <w:tcBorders>
              <w:left w:val="single" w:sz="4" w:space="0" w:color="000000"/>
              <w:bottom w:val="single" w:sz="4" w:space="0" w:color="000000"/>
            </w:tcBorders>
            <w:vAlign w:val="center"/>
          </w:tcPr>
          <w:p w:rsidR="004B294D" w:rsidRPr="00362FA0" w:rsidRDefault="004B294D" w:rsidP="00362FA0">
            <w:pPr>
              <w:widowControl w:val="0"/>
              <w:snapToGrid w:val="0"/>
              <w:rPr>
                <w:rStyle w:val="do1"/>
                <w:rFonts w:ascii="Arial" w:hAnsi="Arial" w:cs="Arial"/>
                <w:sz w:val="24"/>
                <w:szCs w:val="24"/>
              </w:rPr>
            </w:pPr>
            <w:r w:rsidRPr="00362FA0">
              <w:rPr>
                <w:rStyle w:val="do1"/>
                <w:rFonts w:ascii="Arial" w:hAnsi="Arial" w:cs="Arial"/>
                <w:sz w:val="24"/>
                <w:szCs w:val="24"/>
              </w:rPr>
              <w:t>ALIMENTARE CU APĂ</w:t>
            </w:r>
          </w:p>
        </w:tc>
        <w:tc>
          <w:tcPr>
            <w:tcW w:w="7740" w:type="dxa"/>
            <w:gridSpan w:val="2"/>
            <w:tcBorders>
              <w:left w:val="single" w:sz="4" w:space="0" w:color="000000"/>
              <w:bottom w:val="single" w:sz="4" w:space="0" w:color="000000"/>
              <w:right w:val="single" w:sz="4" w:space="0" w:color="000000"/>
            </w:tcBorders>
          </w:tcPr>
          <w:p w:rsidR="004B294D" w:rsidRPr="002450A0" w:rsidRDefault="00870699" w:rsidP="009C681E">
            <w:pPr>
              <w:widowControl w:val="0"/>
              <w:numPr>
                <w:ilvl w:val="0"/>
                <w:numId w:val="96"/>
              </w:numPr>
              <w:tabs>
                <w:tab w:val="clear" w:pos="2404"/>
                <w:tab w:val="num" w:pos="605"/>
                <w:tab w:val="left" w:pos="788"/>
                <w:tab w:val="left" w:pos="968"/>
              </w:tabs>
              <w:snapToGrid w:val="0"/>
              <w:ind w:left="605" w:hanging="177"/>
              <w:rPr>
                <w:rFonts w:ascii="Arial" w:hAnsi="Arial" w:cs="Arial"/>
                <w:szCs w:val="24"/>
              </w:rPr>
            </w:pPr>
            <w:r w:rsidRPr="002450A0">
              <w:rPr>
                <w:rFonts w:ascii="Arial" w:hAnsi="Arial" w:cs="Arial"/>
                <w:szCs w:val="24"/>
              </w:rPr>
              <w:t>Extindere</w:t>
            </w:r>
            <w:r w:rsidR="004B294D" w:rsidRPr="002450A0">
              <w:rPr>
                <w:rFonts w:ascii="Arial" w:hAnsi="Arial" w:cs="Arial"/>
                <w:szCs w:val="24"/>
              </w:rPr>
              <w:t xml:space="preserve"> reţea de alimentare cu apă în sistem centralizat </w:t>
            </w:r>
            <w:r w:rsidRPr="002450A0">
              <w:rPr>
                <w:rFonts w:ascii="Arial" w:hAnsi="Arial" w:cs="Arial"/>
                <w:szCs w:val="24"/>
              </w:rPr>
              <w:t xml:space="preserve">      </w:t>
            </w:r>
            <w:r w:rsidR="004B294D" w:rsidRPr="002450A0">
              <w:rPr>
                <w:rFonts w:ascii="Arial" w:hAnsi="Arial" w:cs="Arial"/>
                <w:szCs w:val="24"/>
              </w:rPr>
              <w:t xml:space="preserve">în </w:t>
            </w:r>
            <w:r w:rsidR="009C681E">
              <w:rPr>
                <w:rFonts w:ascii="Arial" w:hAnsi="Arial" w:cs="Arial"/>
                <w:szCs w:val="24"/>
              </w:rPr>
              <w:t>zonele de extindere</w:t>
            </w:r>
            <w:r w:rsidR="0062130D">
              <w:rPr>
                <w:rFonts w:ascii="Arial" w:hAnsi="Arial" w:cs="Arial"/>
                <w:szCs w:val="24"/>
              </w:rPr>
              <w:t xml:space="preserve"> ale intravilanului</w:t>
            </w:r>
            <w:r w:rsidR="004B294D" w:rsidRPr="002450A0">
              <w:rPr>
                <w:rFonts w:ascii="Arial" w:hAnsi="Arial" w:cs="Arial"/>
                <w:szCs w:val="24"/>
              </w:rPr>
              <w:t>;</w:t>
            </w:r>
          </w:p>
        </w:tc>
      </w:tr>
      <w:tr w:rsidR="004B294D" w:rsidRPr="002450A0" w:rsidTr="00362FA0">
        <w:trPr>
          <w:trHeight w:val="313"/>
          <w:jc w:val="center"/>
        </w:trPr>
        <w:tc>
          <w:tcPr>
            <w:tcW w:w="2673" w:type="dxa"/>
            <w:tcBorders>
              <w:left w:val="single" w:sz="4" w:space="0" w:color="000000"/>
              <w:bottom w:val="single" w:sz="4" w:space="0" w:color="000000"/>
            </w:tcBorders>
            <w:vAlign w:val="center"/>
          </w:tcPr>
          <w:p w:rsidR="004B294D" w:rsidRPr="00362FA0" w:rsidRDefault="004B294D" w:rsidP="00362FA0">
            <w:pPr>
              <w:widowControl w:val="0"/>
              <w:snapToGrid w:val="0"/>
              <w:rPr>
                <w:rStyle w:val="Hyperlink"/>
                <w:rFonts w:ascii="Arial" w:hAnsi="Arial" w:cs="Arial"/>
                <w:color w:val="auto"/>
                <w:szCs w:val="24"/>
                <w:u w:val="none"/>
              </w:rPr>
            </w:pPr>
            <w:r w:rsidRPr="00362FA0">
              <w:rPr>
                <w:rStyle w:val="Hyperlink"/>
                <w:rFonts w:ascii="Arial" w:hAnsi="Arial" w:cs="Arial"/>
                <w:color w:val="auto"/>
                <w:szCs w:val="24"/>
                <w:u w:val="none"/>
              </w:rPr>
              <w:t>CANALIZARE</w:t>
            </w:r>
          </w:p>
        </w:tc>
        <w:tc>
          <w:tcPr>
            <w:tcW w:w="7740" w:type="dxa"/>
            <w:gridSpan w:val="2"/>
            <w:tcBorders>
              <w:left w:val="single" w:sz="4" w:space="0" w:color="000000"/>
              <w:bottom w:val="single" w:sz="4" w:space="0" w:color="000000"/>
              <w:right w:val="single" w:sz="4" w:space="0" w:color="000000"/>
            </w:tcBorders>
          </w:tcPr>
          <w:p w:rsidR="004B294D" w:rsidRPr="002450A0" w:rsidRDefault="00A3454E" w:rsidP="005B2B97">
            <w:pPr>
              <w:widowControl w:val="0"/>
              <w:numPr>
                <w:ilvl w:val="0"/>
                <w:numId w:val="97"/>
              </w:numPr>
              <w:tabs>
                <w:tab w:val="clear" w:pos="864"/>
                <w:tab w:val="left" w:pos="165"/>
                <w:tab w:val="left" w:pos="222"/>
              </w:tabs>
              <w:snapToGrid w:val="0"/>
              <w:ind w:left="744" w:hanging="400"/>
              <w:rPr>
                <w:rStyle w:val="do1"/>
                <w:rFonts w:ascii="Arial" w:hAnsi="Arial" w:cs="Arial"/>
                <w:b w:val="0"/>
                <w:bCs w:val="0"/>
                <w:szCs w:val="24"/>
              </w:rPr>
            </w:pPr>
            <w:r w:rsidRPr="002450A0">
              <w:rPr>
                <w:rFonts w:ascii="Arial" w:hAnsi="Arial" w:cs="Arial"/>
                <w:szCs w:val="24"/>
              </w:rPr>
              <w:t xml:space="preserve">Extindere reţea de </w:t>
            </w:r>
            <w:r w:rsidR="004B294D" w:rsidRPr="002450A0">
              <w:rPr>
                <w:rFonts w:ascii="Arial" w:hAnsi="Arial" w:cs="Arial"/>
                <w:szCs w:val="24"/>
              </w:rPr>
              <w:t xml:space="preserve">canalizare </w:t>
            </w:r>
            <w:r w:rsidRPr="002450A0">
              <w:rPr>
                <w:rFonts w:ascii="Arial" w:hAnsi="Arial" w:cs="Arial"/>
                <w:szCs w:val="24"/>
              </w:rPr>
              <w:t xml:space="preserve">în localităţile </w:t>
            </w:r>
            <w:r w:rsidR="009C681E">
              <w:rPr>
                <w:rFonts w:ascii="Arial" w:hAnsi="Arial" w:cs="Arial"/>
                <w:szCs w:val="24"/>
              </w:rPr>
              <w:t xml:space="preserve">Bogonos, </w:t>
            </w:r>
            <w:r w:rsidRPr="002450A0">
              <w:rPr>
                <w:rFonts w:ascii="Arial" w:hAnsi="Arial" w:cs="Arial"/>
                <w:szCs w:val="24"/>
              </w:rPr>
              <w:t>Cogeasca şi Cucuteni</w:t>
            </w:r>
            <w:r w:rsidR="009C681E">
              <w:rPr>
                <w:rFonts w:ascii="Arial" w:hAnsi="Arial" w:cs="Arial"/>
                <w:szCs w:val="24"/>
              </w:rPr>
              <w:t>;</w:t>
            </w:r>
          </w:p>
        </w:tc>
      </w:tr>
      <w:tr w:rsidR="004B294D" w:rsidRPr="002450A0" w:rsidTr="00362FA0">
        <w:trPr>
          <w:trHeight w:val="297"/>
          <w:jc w:val="center"/>
        </w:trPr>
        <w:tc>
          <w:tcPr>
            <w:tcW w:w="2673" w:type="dxa"/>
            <w:tcBorders>
              <w:left w:val="single" w:sz="4" w:space="0" w:color="000000"/>
              <w:bottom w:val="single" w:sz="4" w:space="0" w:color="000000"/>
            </w:tcBorders>
            <w:vAlign w:val="center"/>
          </w:tcPr>
          <w:p w:rsidR="004B294D" w:rsidRPr="00362FA0" w:rsidRDefault="004B294D" w:rsidP="00362FA0">
            <w:pPr>
              <w:widowControl w:val="0"/>
              <w:snapToGrid w:val="0"/>
              <w:rPr>
                <w:rStyle w:val="Hyperlink"/>
                <w:rFonts w:ascii="Arial" w:hAnsi="Arial" w:cs="Arial"/>
                <w:color w:val="auto"/>
                <w:szCs w:val="24"/>
                <w:u w:val="none"/>
              </w:rPr>
            </w:pPr>
            <w:r w:rsidRPr="00362FA0">
              <w:rPr>
                <w:rStyle w:val="Hyperlink"/>
                <w:rFonts w:ascii="Arial" w:hAnsi="Arial" w:cs="Arial"/>
                <w:color w:val="auto"/>
                <w:szCs w:val="24"/>
                <w:u w:val="none"/>
              </w:rPr>
              <w:t>ALIMENTARE CU GAZE NATURALE</w:t>
            </w:r>
          </w:p>
        </w:tc>
        <w:tc>
          <w:tcPr>
            <w:tcW w:w="7740" w:type="dxa"/>
            <w:gridSpan w:val="2"/>
            <w:tcBorders>
              <w:left w:val="single" w:sz="4" w:space="0" w:color="000000"/>
              <w:bottom w:val="single" w:sz="4" w:space="0" w:color="000000"/>
              <w:right w:val="single" w:sz="4" w:space="0" w:color="000000"/>
            </w:tcBorders>
          </w:tcPr>
          <w:p w:rsidR="004B294D" w:rsidRPr="002450A0" w:rsidRDefault="004B294D" w:rsidP="00A3454E">
            <w:pPr>
              <w:widowControl w:val="0"/>
              <w:ind w:left="610"/>
              <w:rPr>
                <w:rFonts w:ascii="Arial" w:hAnsi="Arial" w:cs="Arial"/>
                <w:szCs w:val="24"/>
              </w:rPr>
            </w:pPr>
            <w:r w:rsidRPr="002450A0">
              <w:rPr>
                <w:rFonts w:ascii="Arial" w:hAnsi="Arial" w:cs="Arial"/>
                <w:szCs w:val="24"/>
              </w:rPr>
              <w:t xml:space="preserve">Înfiinţare reţea gaze naturale în </w:t>
            </w:r>
            <w:r w:rsidR="00A3454E" w:rsidRPr="002450A0">
              <w:rPr>
                <w:rFonts w:ascii="Arial" w:hAnsi="Arial" w:cs="Arial"/>
                <w:szCs w:val="24"/>
              </w:rPr>
              <w:t xml:space="preserve">în localităţile </w:t>
            </w:r>
            <w:r w:rsidR="009C681E">
              <w:rPr>
                <w:rFonts w:ascii="Arial" w:hAnsi="Arial" w:cs="Arial"/>
                <w:szCs w:val="24"/>
              </w:rPr>
              <w:t xml:space="preserve">Bogonos, </w:t>
            </w:r>
            <w:r w:rsidR="00A3454E" w:rsidRPr="002450A0">
              <w:rPr>
                <w:rFonts w:ascii="Arial" w:hAnsi="Arial" w:cs="Arial"/>
                <w:szCs w:val="24"/>
              </w:rPr>
              <w:t xml:space="preserve">Cogeasca şi Cucuteni </w:t>
            </w:r>
            <w:r w:rsidR="009C681E">
              <w:rPr>
                <w:rFonts w:ascii="Arial" w:hAnsi="Arial" w:cs="Arial"/>
                <w:szCs w:val="24"/>
              </w:rPr>
              <w:t>.</w:t>
            </w:r>
          </w:p>
        </w:tc>
      </w:tr>
      <w:tr w:rsidR="004B294D" w:rsidRPr="002450A0" w:rsidTr="00362FA0">
        <w:trPr>
          <w:trHeight w:val="313"/>
          <w:jc w:val="center"/>
        </w:trPr>
        <w:tc>
          <w:tcPr>
            <w:tcW w:w="10413" w:type="dxa"/>
            <w:gridSpan w:val="3"/>
            <w:tcBorders>
              <w:left w:val="single" w:sz="4" w:space="0" w:color="000000"/>
              <w:bottom w:val="single" w:sz="4" w:space="0" w:color="000000"/>
              <w:right w:val="single" w:sz="4" w:space="0" w:color="000000"/>
            </w:tcBorders>
            <w:vAlign w:val="center"/>
          </w:tcPr>
          <w:p w:rsidR="004B294D" w:rsidRPr="00362FA0" w:rsidRDefault="004B294D" w:rsidP="00362FA0">
            <w:pPr>
              <w:widowControl w:val="0"/>
              <w:snapToGrid w:val="0"/>
              <w:rPr>
                <w:rStyle w:val="do1"/>
                <w:rFonts w:ascii="Arial" w:hAnsi="Arial" w:cs="Arial"/>
                <w:sz w:val="24"/>
                <w:szCs w:val="24"/>
              </w:rPr>
            </w:pPr>
            <w:r w:rsidRPr="00362FA0">
              <w:rPr>
                <w:rStyle w:val="do1"/>
                <w:rFonts w:ascii="Arial" w:hAnsi="Arial" w:cs="Arial"/>
                <w:sz w:val="24"/>
                <w:szCs w:val="24"/>
              </w:rPr>
              <w:t>PROTEJAREA  ZONELOR</w:t>
            </w:r>
          </w:p>
        </w:tc>
      </w:tr>
      <w:tr w:rsidR="004B294D" w:rsidRPr="002450A0" w:rsidTr="00362FA0">
        <w:trPr>
          <w:trHeight w:val="313"/>
          <w:jc w:val="center"/>
        </w:trPr>
        <w:tc>
          <w:tcPr>
            <w:tcW w:w="2673" w:type="dxa"/>
            <w:tcBorders>
              <w:left w:val="single" w:sz="4" w:space="0" w:color="000000"/>
              <w:bottom w:val="single" w:sz="4" w:space="0" w:color="000000"/>
            </w:tcBorders>
            <w:vAlign w:val="center"/>
          </w:tcPr>
          <w:p w:rsidR="004B294D" w:rsidRPr="00362FA0" w:rsidRDefault="004B294D" w:rsidP="00362FA0">
            <w:pPr>
              <w:widowControl w:val="0"/>
              <w:snapToGrid w:val="0"/>
              <w:rPr>
                <w:rStyle w:val="Hyperlink"/>
                <w:rFonts w:ascii="Arial" w:hAnsi="Arial" w:cs="Arial"/>
                <w:color w:val="auto"/>
                <w:szCs w:val="24"/>
                <w:u w:val="none"/>
              </w:rPr>
            </w:pPr>
            <w:r w:rsidRPr="00362FA0">
              <w:rPr>
                <w:rStyle w:val="Hyperlink"/>
                <w:rFonts w:ascii="Arial" w:hAnsi="Arial" w:cs="Arial"/>
                <w:color w:val="auto"/>
                <w:szCs w:val="24"/>
                <w:u w:val="none"/>
              </w:rPr>
              <w:t>PE BAZA NORMELOR</w:t>
            </w:r>
          </w:p>
          <w:p w:rsidR="004B294D" w:rsidRPr="00362FA0" w:rsidRDefault="004B294D" w:rsidP="00362FA0">
            <w:pPr>
              <w:widowControl w:val="0"/>
              <w:rPr>
                <w:rStyle w:val="Hyperlink"/>
                <w:rFonts w:ascii="Arial" w:hAnsi="Arial" w:cs="Arial"/>
                <w:color w:val="auto"/>
                <w:szCs w:val="24"/>
                <w:u w:val="none"/>
              </w:rPr>
            </w:pPr>
            <w:r w:rsidRPr="00362FA0">
              <w:rPr>
                <w:rStyle w:val="Hyperlink"/>
                <w:rFonts w:ascii="Arial" w:hAnsi="Arial" w:cs="Arial"/>
                <w:color w:val="auto"/>
                <w:szCs w:val="24"/>
                <w:u w:val="none"/>
              </w:rPr>
              <w:t>SANITARE</w:t>
            </w:r>
          </w:p>
        </w:tc>
        <w:tc>
          <w:tcPr>
            <w:tcW w:w="7740" w:type="dxa"/>
            <w:gridSpan w:val="2"/>
            <w:tcBorders>
              <w:left w:val="single" w:sz="4" w:space="0" w:color="000000"/>
              <w:bottom w:val="single" w:sz="4" w:space="0" w:color="000000"/>
              <w:right w:val="single" w:sz="4" w:space="0" w:color="000000"/>
            </w:tcBorders>
          </w:tcPr>
          <w:p w:rsidR="00B71513" w:rsidRPr="002450A0" w:rsidRDefault="004B294D" w:rsidP="005B2B97">
            <w:pPr>
              <w:widowControl w:val="0"/>
              <w:numPr>
                <w:ilvl w:val="0"/>
                <w:numId w:val="99"/>
              </w:numPr>
              <w:snapToGrid w:val="0"/>
              <w:rPr>
                <w:rStyle w:val="do1"/>
                <w:rFonts w:ascii="Arial" w:hAnsi="Arial" w:cs="Arial"/>
                <w:b w:val="0"/>
                <w:szCs w:val="24"/>
              </w:rPr>
            </w:pPr>
            <w:r w:rsidRPr="002450A0">
              <w:rPr>
                <w:rStyle w:val="do1"/>
                <w:rFonts w:ascii="Arial" w:hAnsi="Arial" w:cs="Arial"/>
                <w:b w:val="0"/>
                <w:szCs w:val="24"/>
              </w:rPr>
              <w:t>Se vor respecta zonele de protecţie la cimitire, captări de apă, cursuri de apă, staţii de pompare, de clorinare, rezervoare, staţie de epurare.</w:t>
            </w:r>
          </w:p>
          <w:p w:rsidR="006E1709" w:rsidRPr="002450A0" w:rsidRDefault="006E1709" w:rsidP="005B2B97">
            <w:pPr>
              <w:widowControl w:val="0"/>
              <w:numPr>
                <w:ilvl w:val="0"/>
                <w:numId w:val="99"/>
              </w:numPr>
              <w:snapToGrid w:val="0"/>
              <w:rPr>
                <w:rStyle w:val="do1"/>
                <w:rFonts w:ascii="Arial" w:hAnsi="Arial" w:cs="Arial"/>
                <w:b w:val="0"/>
                <w:sz w:val="24"/>
                <w:szCs w:val="24"/>
              </w:rPr>
            </w:pPr>
            <w:r w:rsidRPr="002450A0">
              <w:rPr>
                <w:rFonts w:ascii="Arial" w:hAnsi="Arial" w:cs="Arial"/>
                <w:szCs w:val="24"/>
              </w:rPr>
              <w:t>Perdele forestiere;</w:t>
            </w:r>
          </w:p>
        </w:tc>
      </w:tr>
      <w:tr w:rsidR="004B294D" w:rsidRPr="002450A0" w:rsidTr="00362FA0">
        <w:trPr>
          <w:trHeight w:val="313"/>
          <w:jc w:val="center"/>
        </w:trPr>
        <w:tc>
          <w:tcPr>
            <w:tcW w:w="2673" w:type="dxa"/>
            <w:tcBorders>
              <w:left w:val="single" w:sz="4" w:space="0" w:color="000000"/>
              <w:bottom w:val="single" w:sz="4" w:space="0" w:color="000000"/>
            </w:tcBorders>
            <w:vAlign w:val="center"/>
          </w:tcPr>
          <w:p w:rsidR="004B294D" w:rsidRPr="00362FA0" w:rsidRDefault="004B294D" w:rsidP="00362FA0">
            <w:pPr>
              <w:widowControl w:val="0"/>
              <w:snapToGrid w:val="0"/>
              <w:rPr>
                <w:rStyle w:val="Hyperlink"/>
                <w:rFonts w:ascii="Arial" w:hAnsi="Arial" w:cs="Arial"/>
                <w:color w:val="auto"/>
                <w:szCs w:val="24"/>
                <w:u w:val="none"/>
              </w:rPr>
            </w:pPr>
            <w:r w:rsidRPr="00362FA0">
              <w:rPr>
                <w:rStyle w:val="Hyperlink"/>
                <w:rFonts w:ascii="Arial" w:hAnsi="Arial" w:cs="Arial"/>
                <w:color w:val="auto"/>
                <w:szCs w:val="24"/>
                <w:u w:val="none"/>
              </w:rPr>
              <w:t>FAŢĂ DE CULUARE</w:t>
            </w:r>
          </w:p>
          <w:p w:rsidR="004B294D" w:rsidRPr="00362FA0" w:rsidRDefault="004B294D" w:rsidP="00362FA0">
            <w:pPr>
              <w:widowControl w:val="0"/>
              <w:rPr>
                <w:rStyle w:val="Hyperlink"/>
                <w:rFonts w:ascii="Arial" w:hAnsi="Arial" w:cs="Arial"/>
                <w:color w:val="auto"/>
                <w:szCs w:val="24"/>
                <w:u w:val="none"/>
              </w:rPr>
            </w:pPr>
            <w:r w:rsidRPr="00362FA0">
              <w:rPr>
                <w:rStyle w:val="Hyperlink"/>
                <w:rFonts w:ascii="Arial" w:hAnsi="Arial" w:cs="Arial"/>
                <w:color w:val="auto"/>
                <w:szCs w:val="24"/>
                <w:u w:val="none"/>
              </w:rPr>
              <w:t>TEHNICE</w:t>
            </w:r>
          </w:p>
        </w:tc>
        <w:tc>
          <w:tcPr>
            <w:tcW w:w="7740" w:type="dxa"/>
            <w:gridSpan w:val="2"/>
            <w:tcBorders>
              <w:left w:val="single" w:sz="4" w:space="0" w:color="000000"/>
              <w:bottom w:val="single" w:sz="4" w:space="0" w:color="000000"/>
              <w:right w:val="single" w:sz="4" w:space="0" w:color="000000"/>
            </w:tcBorders>
          </w:tcPr>
          <w:p w:rsidR="004B294D" w:rsidRPr="002450A0" w:rsidRDefault="004B294D" w:rsidP="005B2B97">
            <w:pPr>
              <w:widowControl w:val="0"/>
              <w:numPr>
                <w:ilvl w:val="0"/>
                <w:numId w:val="98"/>
              </w:numPr>
              <w:snapToGrid w:val="0"/>
              <w:rPr>
                <w:rStyle w:val="do1"/>
                <w:rFonts w:ascii="Arial" w:hAnsi="Arial" w:cs="Arial"/>
                <w:b w:val="0"/>
                <w:szCs w:val="24"/>
              </w:rPr>
            </w:pPr>
            <w:r w:rsidRPr="002450A0">
              <w:rPr>
                <w:rStyle w:val="do1"/>
                <w:rFonts w:ascii="Arial" w:hAnsi="Arial" w:cs="Arial"/>
                <w:b w:val="0"/>
                <w:szCs w:val="24"/>
              </w:rPr>
              <w:t>Se vor delimita zonele de protecţie a reţelelor edilitare şi se vor stabili condiţiile de construire.</w:t>
            </w:r>
          </w:p>
        </w:tc>
      </w:tr>
      <w:tr w:rsidR="004B294D" w:rsidRPr="002450A0" w:rsidTr="00362FA0">
        <w:trPr>
          <w:trHeight w:val="313"/>
          <w:jc w:val="center"/>
        </w:trPr>
        <w:tc>
          <w:tcPr>
            <w:tcW w:w="2673" w:type="dxa"/>
            <w:tcBorders>
              <w:left w:val="single" w:sz="4" w:space="0" w:color="000000"/>
              <w:bottom w:val="single" w:sz="4" w:space="0" w:color="000000"/>
            </w:tcBorders>
            <w:vAlign w:val="center"/>
          </w:tcPr>
          <w:p w:rsidR="004B294D" w:rsidRPr="00362FA0" w:rsidRDefault="004B294D" w:rsidP="00362FA0">
            <w:pPr>
              <w:widowControl w:val="0"/>
              <w:snapToGrid w:val="0"/>
              <w:rPr>
                <w:rStyle w:val="do1"/>
                <w:rFonts w:ascii="Arial" w:hAnsi="Arial" w:cs="Arial"/>
                <w:sz w:val="24"/>
                <w:szCs w:val="24"/>
              </w:rPr>
            </w:pPr>
            <w:r w:rsidRPr="00362FA0">
              <w:rPr>
                <w:rStyle w:val="do1"/>
                <w:rFonts w:ascii="Arial" w:hAnsi="Arial" w:cs="Arial"/>
                <w:sz w:val="24"/>
                <w:szCs w:val="24"/>
              </w:rPr>
              <w:t>MONUMENTE</w:t>
            </w:r>
          </w:p>
        </w:tc>
        <w:tc>
          <w:tcPr>
            <w:tcW w:w="7740" w:type="dxa"/>
            <w:gridSpan w:val="2"/>
            <w:tcBorders>
              <w:left w:val="single" w:sz="4" w:space="0" w:color="000000"/>
              <w:bottom w:val="single" w:sz="4" w:space="0" w:color="000000"/>
              <w:right w:val="single" w:sz="4" w:space="0" w:color="000000"/>
            </w:tcBorders>
          </w:tcPr>
          <w:p w:rsidR="004B294D" w:rsidRPr="002450A0" w:rsidRDefault="004B294D" w:rsidP="005B2B97">
            <w:pPr>
              <w:widowControl w:val="0"/>
              <w:numPr>
                <w:ilvl w:val="0"/>
                <w:numId w:val="96"/>
              </w:numPr>
              <w:tabs>
                <w:tab w:val="clear" w:pos="2404"/>
              </w:tabs>
              <w:snapToGrid w:val="0"/>
              <w:ind w:left="728" w:hanging="2011"/>
              <w:rPr>
                <w:rStyle w:val="do1"/>
                <w:rFonts w:ascii="Arial" w:hAnsi="Arial" w:cs="Arial"/>
                <w:b w:val="0"/>
                <w:szCs w:val="24"/>
              </w:rPr>
            </w:pPr>
            <w:r w:rsidRPr="002450A0">
              <w:rPr>
                <w:rStyle w:val="do1"/>
                <w:rFonts w:ascii="Arial" w:hAnsi="Arial" w:cs="Arial"/>
                <w:b w:val="0"/>
                <w:szCs w:val="24"/>
              </w:rPr>
              <w:t>Se vor delimita zonele de protecţie la monumentele antropice;</w:t>
            </w:r>
          </w:p>
          <w:p w:rsidR="004B294D" w:rsidRPr="002450A0" w:rsidRDefault="004B294D" w:rsidP="005B2B97">
            <w:pPr>
              <w:widowControl w:val="0"/>
              <w:numPr>
                <w:ilvl w:val="0"/>
                <w:numId w:val="96"/>
              </w:numPr>
              <w:tabs>
                <w:tab w:val="clear" w:pos="2404"/>
              </w:tabs>
              <w:snapToGrid w:val="0"/>
              <w:ind w:left="761" w:hanging="368"/>
              <w:rPr>
                <w:rStyle w:val="do1"/>
                <w:rFonts w:ascii="Arial" w:hAnsi="Arial" w:cs="Arial"/>
                <w:b w:val="0"/>
                <w:szCs w:val="24"/>
              </w:rPr>
            </w:pPr>
            <w:r w:rsidRPr="002450A0">
              <w:rPr>
                <w:rStyle w:val="do1"/>
                <w:rFonts w:ascii="Arial" w:hAnsi="Arial" w:cs="Arial"/>
                <w:b w:val="0"/>
                <w:szCs w:val="24"/>
              </w:rPr>
              <w:t>Se vor delimita ariile naturale protejate.</w:t>
            </w:r>
          </w:p>
        </w:tc>
      </w:tr>
      <w:tr w:rsidR="004B294D" w:rsidRPr="002450A0" w:rsidTr="00362FA0">
        <w:trPr>
          <w:trHeight w:val="313"/>
          <w:jc w:val="center"/>
        </w:trPr>
        <w:tc>
          <w:tcPr>
            <w:tcW w:w="2673" w:type="dxa"/>
            <w:tcBorders>
              <w:left w:val="single" w:sz="4" w:space="0" w:color="000000"/>
              <w:bottom w:val="single" w:sz="4" w:space="0" w:color="000000"/>
            </w:tcBorders>
            <w:vAlign w:val="center"/>
          </w:tcPr>
          <w:p w:rsidR="004B294D" w:rsidRPr="00362FA0" w:rsidRDefault="004B294D" w:rsidP="00362FA0">
            <w:pPr>
              <w:widowControl w:val="0"/>
              <w:snapToGrid w:val="0"/>
              <w:rPr>
                <w:rStyle w:val="do1"/>
                <w:rFonts w:ascii="Arial" w:hAnsi="Arial" w:cs="Arial"/>
                <w:sz w:val="24"/>
                <w:szCs w:val="24"/>
              </w:rPr>
            </w:pPr>
            <w:r w:rsidRPr="00362FA0">
              <w:rPr>
                <w:rStyle w:val="do1"/>
                <w:rFonts w:ascii="Arial" w:hAnsi="Arial" w:cs="Arial"/>
                <w:sz w:val="24"/>
                <w:szCs w:val="24"/>
              </w:rPr>
              <w:t>ZONE CU RISCURI NATURALE</w:t>
            </w:r>
          </w:p>
        </w:tc>
        <w:tc>
          <w:tcPr>
            <w:tcW w:w="7740" w:type="dxa"/>
            <w:gridSpan w:val="2"/>
            <w:tcBorders>
              <w:left w:val="single" w:sz="4" w:space="0" w:color="000000"/>
              <w:bottom w:val="single" w:sz="4" w:space="0" w:color="000000"/>
              <w:right w:val="single" w:sz="4" w:space="0" w:color="000000"/>
            </w:tcBorders>
          </w:tcPr>
          <w:p w:rsidR="00E1729F" w:rsidRPr="002450A0" w:rsidRDefault="004B294D" w:rsidP="005B2B97">
            <w:pPr>
              <w:widowControl w:val="0"/>
              <w:numPr>
                <w:ilvl w:val="0"/>
                <w:numId w:val="96"/>
              </w:numPr>
              <w:tabs>
                <w:tab w:val="clear" w:pos="2404"/>
              </w:tabs>
              <w:snapToGrid w:val="0"/>
              <w:ind w:left="761" w:hanging="2068"/>
              <w:rPr>
                <w:rStyle w:val="do1"/>
                <w:rFonts w:ascii="Arial" w:hAnsi="Arial" w:cs="Arial"/>
                <w:b w:val="0"/>
                <w:szCs w:val="24"/>
                <w:lang w:val="pt-BR"/>
              </w:rPr>
            </w:pPr>
            <w:r w:rsidRPr="002450A0">
              <w:rPr>
                <w:rStyle w:val="do1"/>
                <w:rFonts w:ascii="Arial" w:hAnsi="Arial" w:cs="Arial"/>
                <w:b w:val="0"/>
                <w:szCs w:val="24"/>
                <w:lang w:val="pt-BR"/>
              </w:rPr>
              <w:t>Plantaţii pe terenuri degradate;</w:t>
            </w:r>
          </w:p>
          <w:p w:rsidR="004B294D" w:rsidRPr="002450A0" w:rsidRDefault="004B294D" w:rsidP="005B2B97">
            <w:pPr>
              <w:widowControl w:val="0"/>
              <w:numPr>
                <w:ilvl w:val="0"/>
                <w:numId w:val="96"/>
              </w:numPr>
              <w:tabs>
                <w:tab w:val="clear" w:pos="2404"/>
              </w:tabs>
              <w:snapToGrid w:val="0"/>
              <w:ind w:left="761"/>
              <w:rPr>
                <w:rStyle w:val="do1"/>
                <w:rFonts w:ascii="Arial" w:hAnsi="Arial" w:cs="Arial"/>
                <w:b w:val="0"/>
                <w:szCs w:val="24"/>
                <w:lang w:val="pt-BR"/>
              </w:rPr>
            </w:pPr>
            <w:r w:rsidRPr="002450A0">
              <w:rPr>
                <w:rStyle w:val="do1"/>
                <w:rFonts w:ascii="Arial" w:hAnsi="Arial" w:cs="Arial"/>
                <w:b w:val="0"/>
                <w:szCs w:val="24"/>
                <w:lang w:val="pt-BR"/>
              </w:rPr>
              <w:t>Se vor lua măsurile necesare pentru prevenirea inundaţiilor.</w:t>
            </w:r>
          </w:p>
        </w:tc>
      </w:tr>
    </w:tbl>
    <w:p w:rsidR="004B294D" w:rsidRPr="004B294D" w:rsidRDefault="004B294D" w:rsidP="004B294D">
      <w:pPr>
        <w:jc w:val="both"/>
        <w:rPr>
          <w:rFonts w:ascii="Arial" w:hAnsi="Arial" w:cs="Arial"/>
          <w:color w:val="1F497D" w:themeColor="text2"/>
        </w:rPr>
      </w:pPr>
    </w:p>
    <w:p w:rsidR="004B294D" w:rsidRPr="004B294D" w:rsidRDefault="004B294D" w:rsidP="004B294D">
      <w:pPr>
        <w:ind w:firstLine="360"/>
        <w:jc w:val="both"/>
        <w:rPr>
          <w:rFonts w:ascii="Arial" w:hAnsi="Arial" w:cs="Arial"/>
          <w:b/>
          <w:color w:val="1F497D" w:themeColor="text2"/>
        </w:rPr>
      </w:pPr>
    </w:p>
    <w:p w:rsidR="004B294D" w:rsidRDefault="004B294D" w:rsidP="004B294D">
      <w:pPr>
        <w:ind w:firstLine="360"/>
        <w:jc w:val="both"/>
        <w:rPr>
          <w:rFonts w:ascii="Arial" w:hAnsi="Arial" w:cs="Arial"/>
          <w:b/>
        </w:rPr>
      </w:pPr>
    </w:p>
    <w:p w:rsidR="0062130D" w:rsidRDefault="0062130D" w:rsidP="004B294D">
      <w:pPr>
        <w:ind w:firstLine="360"/>
        <w:jc w:val="both"/>
        <w:rPr>
          <w:rFonts w:ascii="Arial" w:hAnsi="Arial" w:cs="Arial"/>
          <w:b/>
        </w:rPr>
      </w:pPr>
    </w:p>
    <w:p w:rsidR="0062130D" w:rsidRDefault="0062130D" w:rsidP="004B294D">
      <w:pPr>
        <w:ind w:firstLine="360"/>
        <w:jc w:val="both"/>
        <w:rPr>
          <w:rFonts w:ascii="Arial" w:hAnsi="Arial" w:cs="Arial"/>
          <w:b/>
        </w:rPr>
      </w:pPr>
    </w:p>
    <w:p w:rsidR="0062130D" w:rsidRDefault="0062130D" w:rsidP="004B294D">
      <w:pPr>
        <w:ind w:firstLine="360"/>
        <w:jc w:val="both"/>
        <w:rPr>
          <w:rFonts w:ascii="Arial" w:hAnsi="Arial" w:cs="Arial"/>
          <w:b/>
        </w:rPr>
      </w:pPr>
    </w:p>
    <w:p w:rsidR="00BB599F" w:rsidRDefault="00BB599F" w:rsidP="004B294D">
      <w:pPr>
        <w:ind w:firstLine="360"/>
        <w:jc w:val="both"/>
        <w:rPr>
          <w:rFonts w:ascii="Arial" w:hAnsi="Arial" w:cs="Arial"/>
          <w:b/>
        </w:rPr>
      </w:pPr>
    </w:p>
    <w:p w:rsidR="00BB599F" w:rsidRDefault="00BB599F" w:rsidP="004B294D">
      <w:pPr>
        <w:ind w:firstLine="360"/>
        <w:jc w:val="both"/>
        <w:rPr>
          <w:rFonts w:ascii="Arial" w:hAnsi="Arial" w:cs="Arial"/>
          <w:b/>
        </w:rPr>
      </w:pPr>
    </w:p>
    <w:p w:rsidR="0062130D" w:rsidRPr="00B650F9" w:rsidRDefault="0062130D" w:rsidP="004B294D">
      <w:pPr>
        <w:ind w:firstLine="360"/>
        <w:jc w:val="both"/>
        <w:rPr>
          <w:rFonts w:ascii="Arial" w:hAnsi="Arial" w:cs="Arial"/>
          <w:b/>
        </w:rPr>
      </w:pPr>
    </w:p>
    <w:p w:rsidR="006071F5" w:rsidRDefault="006071F5" w:rsidP="006071F5">
      <w:pPr>
        <w:ind w:firstLine="720"/>
        <w:jc w:val="both"/>
        <w:rPr>
          <w:rFonts w:ascii="Arial" w:hAnsi="Arial" w:cs="Arial"/>
          <w:b/>
        </w:rPr>
      </w:pPr>
    </w:p>
    <w:p w:rsidR="004B294D" w:rsidRPr="00B650F9" w:rsidRDefault="004B294D" w:rsidP="006071F5">
      <w:pPr>
        <w:ind w:firstLine="720"/>
        <w:jc w:val="both"/>
        <w:rPr>
          <w:rFonts w:ascii="Arial" w:hAnsi="Arial" w:cs="Arial"/>
          <w:b/>
        </w:rPr>
      </w:pPr>
      <w:r w:rsidRPr="00B650F9">
        <w:rPr>
          <w:rFonts w:ascii="Arial" w:hAnsi="Arial" w:cs="Arial"/>
          <w:b/>
        </w:rPr>
        <w:lastRenderedPageBreak/>
        <w:t>3.3. OPTIMIZAREA RELAŢIILOR ÎN TERITORIU</w:t>
      </w:r>
    </w:p>
    <w:p w:rsidR="004B294D" w:rsidRPr="00B650F9" w:rsidRDefault="004B294D" w:rsidP="004B294D">
      <w:pPr>
        <w:ind w:firstLine="720"/>
        <w:jc w:val="both"/>
        <w:rPr>
          <w:rFonts w:ascii="Arial" w:hAnsi="Arial" w:cs="Arial"/>
          <w:b/>
        </w:rPr>
      </w:pPr>
    </w:p>
    <w:p w:rsidR="004B294D" w:rsidRPr="00B650F9" w:rsidRDefault="004B294D" w:rsidP="004B294D">
      <w:pPr>
        <w:ind w:firstLine="720"/>
        <w:jc w:val="both"/>
        <w:rPr>
          <w:rFonts w:ascii="Arial" w:hAnsi="Arial" w:cs="Arial"/>
          <w:b/>
        </w:rPr>
      </w:pPr>
      <w:r w:rsidRPr="00B650F9">
        <w:rPr>
          <w:rFonts w:ascii="Arial" w:hAnsi="Arial" w:cs="Arial"/>
          <w:b/>
        </w:rPr>
        <w:tab/>
      </w:r>
    </w:p>
    <w:p w:rsidR="004B294D" w:rsidRPr="00B650F9" w:rsidRDefault="004B294D" w:rsidP="004B294D">
      <w:pPr>
        <w:pStyle w:val="Style4"/>
        <w:rPr>
          <w:rFonts w:cs="Arial"/>
        </w:rPr>
      </w:pPr>
      <w:r w:rsidRPr="00B650F9">
        <w:rPr>
          <w:rFonts w:cs="Arial"/>
        </w:rPr>
        <w:t xml:space="preserve">Optimizarea relaţiilor în teritoriu îşi propune identificarea principalelor măsuri care trebuie dezvoltate pentru a eficientiza, a optimiza şi a stimula mai ales dezvoltarea comunei. </w:t>
      </w:r>
    </w:p>
    <w:p w:rsidR="004B294D" w:rsidRPr="00B650F9" w:rsidRDefault="004B294D" w:rsidP="004B294D">
      <w:pPr>
        <w:ind w:firstLine="720"/>
        <w:jc w:val="both"/>
        <w:rPr>
          <w:rFonts w:ascii="Arial" w:hAnsi="Arial" w:cs="Arial"/>
          <w:noProof/>
        </w:rPr>
      </w:pPr>
      <w:r w:rsidRPr="00B650F9">
        <w:rPr>
          <w:rFonts w:ascii="Arial" w:hAnsi="Arial" w:cs="Arial"/>
          <w:noProof/>
        </w:rPr>
        <w:t xml:space="preserve">Chiar dacă accesibilitatea este bună, reducerea deplasărilor pentru muncă spre municipiile din judeţ (datorită restrângerii activităţilor industriale) plasează comuna într-o zonă profund rurală, în care principala activitate economică este agricultura care a jucat în permanenţă rol de refugiu economic. </w:t>
      </w:r>
    </w:p>
    <w:p w:rsidR="004B294D" w:rsidRPr="00B650F9" w:rsidRDefault="004B294D" w:rsidP="004B294D">
      <w:pPr>
        <w:ind w:firstLine="720"/>
        <w:jc w:val="both"/>
        <w:rPr>
          <w:rFonts w:ascii="Arial" w:hAnsi="Arial" w:cs="Arial"/>
          <w:szCs w:val="24"/>
        </w:rPr>
      </w:pPr>
      <w:r w:rsidRPr="00B650F9">
        <w:rPr>
          <w:rFonts w:ascii="Arial" w:hAnsi="Arial" w:cs="Arial"/>
          <w:noProof/>
        </w:rPr>
        <w:t xml:space="preserve">Comuna constituie, în măsura posibilităţilor de care dispune, o sursă de aprovizionare, dar şi un consumator al unor produse şi servicii pe care le oferă oraşul. Sistemul de relaţii este constituit </w:t>
      </w:r>
      <w:r w:rsidRPr="00B650F9">
        <w:rPr>
          <w:rFonts w:ascii="Arial" w:hAnsi="Arial" w:cs="Arial"/>
          <w:szCs w:val="24"/>
        </w:rPr>
        <w:t xml:space="preserve">în principal din deplasările pentru muncă (navetismul), aprovizionarea cu produse şi bunuri de larg consum, sau, dimpotrivă, pentru comercializarea în special a produselor agroalimentare (aprovizionarea oraşelor care absorb surplusul de produse agricole şi determină specializarea agriculturii), cât şi din deplasările pentru învăţământ preuniversitar, pentru serviciile specializate din domeniul sănătăţii, pentru serviciile financiar-bancare, etc.. </w:t>
      </w:r>
    </w:p>
    <w:p w:rsidR="004B294D" w:rsidRPr="00B650F9" w:rsidRDefault="004B294D" w:rsidP="004B294D">
      <w:pPr>
        <w:jc w:val="both"/>
        <w:rPr>
          <w:rFonts w:ascii="Arial" w:hAnsi="Arial" w:cs="Arial"/>
        </w:rPr>
      </w:pPr>
    </w:p>
    <w:p w:rsidR="004B294D" w:rsidRPr="00B650F9" w:rsidRDefault="004B294D" w:rsidP="004B294D">
      <w:pPr>
        <w:widowControl w:val="0"/>
        <w:ind w:firstLine="700"/>
        <w:jc w:val="both"/>
        <w:rPr>
          <w:rFonts w:ascii="Arial" w:hAnsi="Arial" w:cs="Arial"/>
        </w:rPr>
      </w:pPr>
      <w:r w:rsidRPr="00B650F9">
        <w:rPr>
          <w:rFonts w:ascii="Arial" w:hAnsi="Arial" w:cs="Arial"/>
        </w:rPr>
        <w:t>Raporturile comerciale cunosc două nuanţe: una legată de raportul dintre aprovizionarea oraşului  şi depozitele en-gros din oraş şi deplasările spre oraş a locuitorilor din teritoriul administrativ pentru aprovizionarea cu unele bunuri sau comercializarea unor produse agrozootehnice de producţie proprie.</w:t>
      </w:r>
    </w:p>
    <w:p w:rsidR="004B294D" w:rsidRPr="00B650F9" w:rsidRDefault="004B294D" w:rsidP="004B294D">
      <w:pPr>
        <w:ind w:firstLine="700"/>
        <w:jc w:val="both"/>
        <w:rPr>
          <w:rFonts w:ascii="Arial" w:hAnsi="Arial" w:cs="Arial"/>
        </w:rPr>
      </w:pPr>
      <w:r w:rsidRPr="00B650F9">
        <w:rPr>
          <w:rFonts w:ascii="Arial" w:hAnsi="Arial" w:cs="Arial"/>
        </w:rPr>
        <w:t>Se prevede o atenuare a discrepanţelor dintre nivelul de dezvoltare al zonei studiate şi cel al zonei urbane mai apropiate (</w:t>
      </w:r>
      <w:r w:rsidR="00B650F9" w:rsidRPr="00B650F9">
        <w:rPr>
          <w:rFonts w:ascii="Arial" w:hAnsi="Arial" w:cs="Arial"/>
        </w:rPr>
        <w:t>17</w:t>
      </w:r>
      <w:r w:rsidRPr="00B650F9">
        <w:rPr>
          <w:rFonts w:ascii="Arial" w:hAnsi="Arial" w:cs="Arial"/>
        </w:rPr>
        <w:t xml:space="preserve"> km faţă de municipiul </w:t>
      </w:r>
      <w:r w:rsidR="00B650F9" w:rsidRPr="00B650F9">
        <w:rPr>
          <w:rFonts w:ascii="Arial" w:hAnsi="Arial" w:cs="Arial"/>
        </w:rPr>
        <w:t>Iaşi</w:t>
      </w:r>
      <w:r w:rsidRPr="00B650F9">
        <w:rPr>
          <w:rFonts w:ascii="Arial" w:hAnsi="Arial" w:cs="Arial"/>
        </w:rPr>
        <w:t>) prin asigurarea unor condiţii de trai moderne şi prin mărirea gradului de confort, în acest scop fiind necesară în primul rând introducerea componentelor esenţiale de echipare edilitară (reţea de alimentare cu apă şi gaz, reţea de canalizare în sistem centralizat, staţie de epurare, sistem de colectare a deşeurilor</w:t>
      </w:r>
      <w:r w:rsidR="00B650F9">
        <w:rPr>
          <w:rFonts w:ascii="Arial" w:hAnsi="Arial" w:cs="Arial"/>
        </w:rPr>
        <w:t>, în toate localităţile comunei</w:t>
      </w:r>
      <w:r w:rsidRPr="00B650F9">
        <w:rPr>
          <w:rFonts w:ascii="Arial" w:hAnsi="Arial" w:cs="Arial"/>
        </w:rPr>
        <w:t xml:space="preserve">) şi modernizare a infrastructurii de transport. </w:t>
      </w:r>
    </w:p>
    <w:p w:rsidR="004B294D" w:rsidRPr="004B294D" w:rsidRDefault="00B650F9" w:rsidP="004B294D">
      <w:pPr>
        <w:ind w:firstLine="720"/>
        <w:jc w:val="both"/>
        <w:rPr>
          <w:rFonts w:ascii="Arial" w:hAnsi="Arial" w:cs="Arial"/>
          <w:color w:val="1F497D" w:themeColor="text2"/>
        </w:rPr>
      </w:pPr>
      <w:r w:rsidRPr="00B650F9">
        <w:rPr>
          <w:rFonts w:ascii="Arial" w:hAnsi="Arial" w:cs="Arial"/>
        </w:rPr>
        <w:t>S</w:t>
      </w:r>
      <w:r w:rsidR="004B294D" w:rsidRPr="00B650F9">
        <w:rPr>
          <w:rFonts w:ascii="Arial" w:hAnsi="Arial" w:cs="Arial"/>
        </w:rPr>
        <w:t>e întrevăd mutaţii majore în ceea ce priveşte folosinţa terenurilor, dar practicarea unei agriculturi performante necesită înfiinţarea de asociaţii şi ferme agricole, precum şi utilizarea raţională a resurselor</w:t>
      </w:r>
      <w:r w:rsidR="004B294D" w:rsidRPr="004B294D">
        <w:rPr>
          <w:rFonts w:ascii="Arial" w:hAnsi="Arial" w:cs="Arial"/>
          <w:color w:val="1F497D" w:themeColor="text2"/>
        </w:rPr>
        <w:t>.</w:t>
      </w:r>
    </w:p>
    <w:p w:rsidR="004B294D" w:rsidRPr="00B650F9" w:rsidRDefault="004B294D" w:rsidP="004B294D">
      <w:pPr>
        <w:ind w:firstLine="720"/>
        <w:jc w:val="both"/>
        <w:rPr>
          <w:rFonts w:ascii="Arial" w:hAnsi="Arial" w:cs="Arial"/>
        </w:rPr>
      </w:pPr>
      <w:r w:rsidRPr="00B650F9">
        <w:rPr>
          <w:rFonts w:ascii="Arial" w:hAnsi="Arial" w:cs="Arial"/>
        </w:rPr>
        <w:t>Forţa de muncă excedentară va trebui să fie ocupată pe piaţa locală, prin crearea de noi locuri de muncă, în vederea stopării declinului demografic şi a procesului de degradare a structurilor demografice.</w:t>
      </w:r>
    </w:p>
    <w:p w:rsidR="004B294D" w:rsidRPr="00B650F9" w:rsidRDefault="004B294D" w:rsidP="004B294D">
      <w:pPr>
        <w:pStyle w:val="Style4"/>
        <w:rPr>
          <w:rFonts w:cs="Arial"/>
        </w:rPr>
      </w:pPr>
      <w:r w:rsidRPr="00B650F9">
        <w:rPr>
          <w:rFonts w:cs="Arial"/>
        </w:rPr>
        <w:t>Problema dezvoltării comunei nu poate fi scoasă din contextul dezvoltării regionale, ea nu este generată de lipsa terenurilor destinate dezvoltării şi nici de condiţiile de locuire necorespunzătoare, ci de deficienţele de natură economico-socială.</w:t>
      </w:r>
    </w:p>
    <w:p w:rsidR="004B294D" w:rsidRPr="00B650F9" w:rsidRDefault="004B294D" w:rsidP="004B294D">
      <w:pPr>
        <w:widowControl w:val="0"/>
        <w:ind w:firstLine="700"/>
        <w:jc w:val="both"/>
        <w:rPr>
          <w:rFonts w:ascii="Arial" w:hAnsi="Arial" w:cs="Arial"/>
        </w:rPr>
      </w:pPr>
      <w:r w:rsidRPr="00B650F9">
        <w:rPr>
          <w:rFonts w:ascii="Arial" w:hAnsi="Arial" w:cs="Arial"/>
        </w:rPr>
        <w:t>Rezolvarea problemelor administrative ale comunei pe teritoriul altor localităţi (bancare, juridice, de sănătate, învăţământ, etc.) nu poate fi o soluţie de viitor, ci se impune proiectarea unui sistem funcţional, urmărind o urbanizare controlată şi nu o urbanizare forţată: măsurile urbanistice trebuie însoţite de măsuri instituţionale – este necesară crearea unui organism care să coordoneze şi să monitorizeze dezvoltarea sistemului.</w:t>
      </w:r>
    </w:p>
    <w:p w:rsidR="004B294D" w:rsidRPr="00B650F9" w:rsidRDefault="004B294D" w:rsidP="004B294D">
      <w:pPr>
        <w:ind w:firstLine="720"/>
        <w:jc w:val="both"/>
        <w:rPr>
          <w:rFonts w:ascii="Arial" w:hAnsi="Arial" w:cs="Arial"/>
        </w:rPr>
      </w:pPr>
      <w:r w:rsidRPr="00B650F9">
        <w:rPr>
          <w:rFonts w:ascii="Arial" w:hAnsi="Arial" w:cs="Arial"/>
        </w:rPr>
        <w:t>Ridicarea nivelului de trai al populaţiei comunei impune mobilizarea de fonduri pentru modernizarea structurilor demografico-economice şi dezvoltarea pieţei muncii, în vederea apropierii de standardele U.E.</w:t>
      </w:r>
    </w:p>
    <w:p w:rsidR="004B294D" w:rsidRPr="00B650F9" w:rsidRDefault="004B294D" w:rsidP="004B294D">
      <w:pPr>
        <w:ind w:firstLine="720"/>
        <w:jc w:val="both"/>
        <w:rPr>
          <w:rFonts w:ascii="Arial" w:hAnsi="Arial" w:cs="Arial"/>
          <w:lang w:val="pt-BR"/>
        </w:rPr>
      </w:pPr>
      <w:r w:rsidRPr="00B650F9">
        <w:rPr>
          <w:rFonts w:ascii="Arial" w:hAnsi="Arial" w:cs="Arial"/>
          <w:lang w:val="pt-BR"/>
        </w:rPr>
        <w:t>Forţa de muncă excedentară va trebui să fie ocupată de piaţa locală, pentru stoparea declinului demografic şi a procesului de degradare a structurilor demografice.</w:t>
      </w:r>
    </w:p>
    <w:p w:rsidR="004B294D" w:rsidRPr="00B650F9" w:rsidRDefault="004B294D" w:rsidP="004B294D">
      <w:pPr>
        <w:ind w:firstLine="720"/>
        <w:jc w:val="both"/>
        <w:rPr>
          <w:rFonts w:ascii="Arial" w:hAnsi="Arial" w:cs="Arial"/>
        </w:rPr>
      </w:pPr>
      <w:r w:rsidRPr="00B650F9">
        <w:rPr>
          <w:rFonts w:ascii="Arial" w:hAnsi="Arial" w:cs="Arial"/>
        </w:rPr>
        <w:lastRenderedPageBreak/>
        <w:t>Ridicarea nivelului de trai al populaţiei comunei impune mobilizarea de fonduri pentru modernizarea structurilor demografice-economice şi dezvoltarea</w:t>
      </w:r>
      <w:r w:rsidRPr="004B294D">
        <w:rPr>
          <w:rFonts w:ascii="Arial" w:hAnsi="Arial" w:cs="Arial"/>
          <w:color w:val="1F497D" w:themeColor="text2"/>
        </w:rPr>
        <w:t xml:space="preserve"> </w:t>
      </w:r>
      <w:r w:rsidRPr="00B650F9">
        <w:rPr>
          <w:rFonts w:ascii="Arial" w:hAnsi="Arial" w:cs="Arial"/>
        </w:rPr>
        <w:t>pieţei muncii, în vederea apropierii de standardele U.E.</w:t>
      </w:r>
    </w:p>
    <w:p w:rsidR="004B294D" w:rsidRPr="00B650F9" w:rsidRDefault="004B294D" w:rsidP="004B294D">
      <w:pPr>
        <w:ind w:firstLine="720"/>
        <w:jc w:val="both"/>
        <w:rPr>
          <w:rFonts w:ascii="Arial" w:hAnsi="Arial" w:cs="Arial"/>
        </w:rPr>
      </w:pPr>
    </w:p>
    <w:p w:rsidR="004B294D" w:rsidRPr="00B650F9" w:rsidRDefault="004B294D" w:rsidP="004B294D">
      <w:pPr>
        <w:ind w:firstLine="720"/>
        <w:jc w:val="both"/>
        <w:rPr>
          <w:rFonts w:ascii="Arial" w:hAnsi="Arial" w:cs="Arial"/>
        </w:rPr>
      </w:pPr>
    </w:p>
    <w:p w:rsidR="004B294D" w:rsidRPr="004B294D" w:rsidRDefault="004B294D" w:rsidP="004B294D">
      <w:pPr>
        <w:rPr>
          <w:rFonts w:ascii="Arial" w:hAnsi="Arial" w:cs="Arial"/>
          <w:color w:val="1F497D" w:themeColor="text2"/>
        </w:rPr>
      </w:pPr>
    </w:p>
    <w:p w:rsidR="004B294D" w:rsidRPr="004B294D" w:rsidRDefault="004B294D" w:rsidP="004B294D">
      <w:pPr>
        <w:ind w:firstLine="720"/>
        <w:jc w:val="both"/>
        <w:rPr>
          <w:rFonts w:ascii="Arial" w:hAnsi="Arial" w:cs="Arial"/>
          <w:b/>
          <w:noProof/>
          <w:color w:val="1F497D" w:themeColor="text2"/>
        </w:rPr>
      </w:pPr>
    </w:p>
    <w:p w:rsidR="004B294D" w:rsidRPr="00FF7694" w:rsidRDefault="004B294D" w:rsidP="004B294D">
      <w:pPr>
        <w:ind w:firstLine="720"/>
        <w:jc w:val="both"/>
        <w:rPr>
          <w:rFonts w:ascii="Arial" w:hAnsi="Arial" w:cs="Arial"/>
          <w:b/>
          <w:noProof/>
        </w:rPr>
      </w:pPr>
      <w:r w:rsidRPr="00FF7694">
        <w:rPr>
          <w:rFonts w:ascii="Arial" w:hAnsi="Arial" w:cs="Arial"/>
          <w:b/>
          <w:noProof/>
        </w:rPr>
        <w:t>3.4. DEZVOLTAREA ACTIVITĂŢILOR ECONOMICO - SOCIALE</w:t>
      </w:r>
    </w:p>
    <w:p w:rsidR="004B294D" w:rsidRPr="004B294D" w:rsidRDefault="004B294D" w:rsidP="004B294D">
      <w:pPr>
        <w:rPr>
          <w:rFonts w:ascii="Arial" w:hAnsi="Arial" w:cs="Arial"/>
          <w:color w:val="1F497D" w:themeColor="text2"/>
        </w:rPr>
      </w:pPr>
    </w:p>
    <w:p w:rsidR="004B294D" w:rsidRPr="004B294D" w:rsidRDefault="004B294D" w:rsidP="004B294D">
      <w:pPr>
        <w:jc w:val="both"/>
        <w:rPr>
          <w:rFonts w:ascii="Arial" w:hAnsi="Arial" w:cs="Arial"/>
          <w:color w:val="1F497D" w:themeColor="text2"/>
        </w:rPr>
      </w:pPr>
    </w:p>
    <w:p w:rsidR="008C142E" w:rsidRDefault="004B294D" w:rsidP="00416E62">
      <w:pPr>
        <w:spacing w:before="120" w:line="276" w:lineRule="auto"/>
        <w:ind w:firstLine="902"/>
        <w:jc w:val="both"/>
        <w:rPr>
          <w:rFonts w:ascii="Arial" w:hAnsi="Arial" w:cs="Arial"/>
          <w:noProof/>
        </w:rPr>
      </w:pPr>
      <w:r w:rsidRPr="00515D4C">
        <w:rPr>
          <w:rFonts w:ascii="Arial" w:hAnsi="Arial" w:cs="Arial"/>
          <w:noProof/>
        </w:rPr>
        <w:t xml:space="preserve">Analiza activităţilor economice desfăşurate în comuna </w:t>
      </w:r>
      <w:r w:rsidR="0008522F" w:rsidRPr="00515D4C">
        <w:rPr>
          <w:rFonts w:ascii="Arial" w:hAnsi="Arial" w:cs="Arial"/>
          <w:noProof/>
        </w:rPr>
        <w:t>Leţcani</w:t>
      </w:r>
      <w:r w:rsidRPr="00515D4C">
        <w:rPr>
          <w:rFonts w:ascii="Arial" w:hAnsi="Arial" w:cs="Arial"/>
          <w:noProof/>
        </w:rPr>
        <w:t xml:space="preserve"> relevă faptul că structura activităţilor economice este </w:t>
      </w:r>
      <w:r w:rsidR="00515D4C">
        <w:rPr>
          <w:rFonts w:ascii="Arial" w:hAnsi="Arial" w:cs="Arial"/>
          <w:noProof/>
        </w:rPr>
        <w:t xml:space="preserve">preponderent </w:t>
      </w:r>
      <w:r w:rsidR="00416E62" w:rsidRPr="00515D4C">
        <w:rPr>
          <w:rFonts w:ascii="Arial" w:hAnsi="Arial" w:cs="Arial"/>
          <w:noProof/>
        </w:rPr>
        <w:t xml:space="preserve">terţiară. </w:t>
      </w:r>
    </w:p>
    <w:p w:rsidR="00416E62" w:rsidRPr="008C142E" w:rsidRDefault="00416E62" w:rsidP="00416E62">
      <w:pPr>
        <w:spacing w:before="120" w:line="276" w:lineRule="auto"/>
        <w:ind w:firstLine="902"/>
        <w:jc w:val="both"/>
        <w:rPr>
          <w:rFonts w:ascii="Arial" w:hAnsi="Arial" w:cs="Arial"/>
          <w:szCs w:val="24"/>
        </w:rPr>
      </w:pPr>
      <w:r w:rsidRPr="008C142E">
        <w:rPr>
          <w:rFonts w:ascii="Arial" w:hAnsi="Arial" w:cs="Arial"/>
          <w:noProof/>
          <w:szCs w:val="24"/>
        </w:rPr>
        <w:t xml:space="preserve">Cu toate acestea </w:t>
      </w:r>
      <w:r w:rsidRPr="008C142E">
        <w:rPr>
          <w:rFonts w:ascii="Arial" w:hAnsi="Arial" w:cs="Arial"/>
          <w:szCs w:val="24"/>
        </w:rPr>
        <w:t>potentialul economic al Comunei Letcani este predominant agrozootehnic, locuitorii ocupandu-se de cultivarea pamantului si cresterea animalelor. De asemenea, sunt dezvoltate domenii precum productia industriala, constructiile, prestarile de servicii, comertul, etc.</w:t>
      </w:r>
    </w:p>
    <w:p w:rsidR="00416E62" w:rsidRPr="008C142E" w:rsidRDefault="00416E62" w:rsidP="005D2A72">
      <w:pPr>
        <w:spacing w:line="276" w:lineRule="auto"/>
        <w:ind w:firstLine="902"/>
        <w:jc w:val="both"/>
        <w:rPr>
          <w:rFonts w:ascii="Arial" w:hAnsi="Arial" w:cs="Arial"/>
          <w:szCs w:val="24"/>
        </w:rPr>
      </w:pPr>
      <w:r w:rsidRPr="008C142E">
        <w:rPr>
          <w:rFonts w:ascii="Arial" w:hAnsi="Arial" w:cs="Arial"/>
          <w:szCs w:val="24"/>
        </w:rPr>
        <w:t>Datorita resurselor de care dispune, Comuna Letcani prezint</w:t>
      </w:r>
      <w:r w:rsidR="0062130D">
        <w:rPr>
          <w:rFonts w:ascii="Arial" w:hAnsi="Arial" w:cs="Arial"/>
          <w:szCs w:val="24"/>
        </w:rPr>
        <w:t>ă</w:t>
      </w:r>
      <w:r w:rsidRPr="008C142E">
        <w:rPr>
          <w:rFonts w:ascii="Arial" w:hAnsi="Arial" w:cs="Arial"/>
          <w:szCs w:val="24"/>
        </w:rPr>
        <w:t xml:space="preserve"> poten</w:t>
      </w:r>
      <w:r w:rsidR="0062130D">
        <w:rPr>
          <w:rFonts w:ascii="Arial" w:hAnsi="Arial" w:cs="Arial"/>
          <w:szCs w:val="24"/>
        </w:rPr>
        <w:t>ţ</w:t>
      </w:r>
      <w:r w:rsidRPr="008C142E">
        <w:rPr>
          <w:rFonts w:ascii="Arial" w:hAnsi="Arial" w:cs="Arial"/>
          <w:szCs w:val="24"/>
        </w:rPr>
        <w:t>ial de afaceri, u</w:t>
      </w:r>
      <w:r w:rsidR="0062130D">
        <w:rPr>
          <w:rFonts w:ascii="Arial" w:hAnsi="Arial" w:cs="Arial"/>
          <w:szCs w:val="24"/>
        </w:rPr>
        <w:t>nde investitorii ar putea desfăşura activităţi în domeniul agricol, infiinţ</w:t>
      </w:r>
      <w:r w:rsidRPr="008C142E">
        <w:rPr>
          <w:rFonts w:ascii="Arial" w:hAnsi="Arial" w:cs="Arial"/>
          <w:szCs w:val="24"/>
        </w:rPr>
        <w:t>area de ferme zootehnice si de prelucrare a produselor animaliere. De asemene</w:t>
      </w:r>
      <w:r w:rsidR="0062130D">
        <w:rPr>
          <w:rFonts w:ascii="Arial" w:hAnsi="Arial" w:cs="Arial"/>
          <w:szCs w:val="24"/>
        </w:rPr>
        <w:t>a, se pot dezvolta mai mult decâ</w:t>
      </w:r>
      <w:r w:rsidRPr="008C142E">
        <w:rPr>
          <w:rFonts w:ascii="Arial" w:hAnsi="Arial" w:cs="Arial"/>
          <w:szCs w:val="24"/>
        </w:rPr>
        <w:t>t exist</w:t>
      </w:r>
      <w:r w:rsidR="0062130D">
        <w:rPr>
          <w:rFonts w:ascii="Arial" w:hAnsi="Arial" w:cs="Arial"/>
          <w:szCs w:val="24"/>
        </w:rPr>
        <w:t>ă activităţile de producţie ş</w:t>
      </w:r>
      <w:r w:rsidRPr="008C142E">
        <w:rPr>
          <w:rFonts w:ascii="Arial" w:hAnsi="Arial" w:cs="Arial"/>
          <w:szCs w:val="24"/>
        </w:rPr>
        <w:t>i servicii.</w:t>
      </w:r>
    </w:p>
    <w:p w:rsidR="004B294D" w:rsidRPr="008C142E" w:rsidRDefault="004B294D" w:rsidP="004B294D">
      <w:pPr>
        <w:spacing w:line="276" w:lineRule="auto"/>
        <w:ind w:firstLine="720"/>
        <w:jc w:val="both"/>
        <w:rPr>
          <w:rFonts w:ascii="Arial" w:hAnsi="Arial" w:cs="Arial"/>
          <w:noProof/>
          <w:szCs w:val="24"/>
        </w:rPr>
      </w:pPr>
      <w:r w:rsidRPr="008C142E">
        <w:rPr>
          <w:rFonts w:ascii="Arial" w:hAnsi="Arial" w:cs="Arial"/>
          <w:noProof/>
          <w:szCs w:val="24"/>
        </w:rPr>
        <w:t xml:space="preserve">Pentru dezvoltarea comunei </w:t>
      </w:r>
      <w:r w:rsidR="0008522F" w:rsidRPr="008C142E">
        <w:rPr>
          <w:rFonts w:ascii="Arial" w:hAnsi="Arial" w:cs="Arial"/>
          <w:noProof/>
          <w:szCs w:val="24"/>
        </w:rPr>
        <w:t>Leţcani</w:t>
      </w:r>
      <w:r w:rsidRPr="008C142E">
        <w:rPr>
          <w:rFonts w:ascii="Arial" w:hAnsi="Arial" w:cs="Arial"/>
          <w:noProof/>
          <w:szCs w:val="24"/>
        </w:rPr>
        <w:t xml:space="preserve"> este necesară o politică rurală complexă, care să includă gospodărirea resurselor naturale locale, dezvoltarea agriculturii la standarde europene (depăşirea nivelului de agricultură de subzistenţă) adaptată la condiţiile şi realităţile locale, diversificarea activităţilor economice prin dezvoltarea industriei în concordanţă cu legislaţia de mediu şi în acord cu cerinţele pieţei, atragerea investitorilor, dezvoltarea serviciilor, valorificarea resurselor umane ale comunei, evidenţierea valorilor cadrului natural şi a celui cultural local. </w:t>
      </w:r>
    </w:p>
    <w:p w:rsidR="004B294D" w:rsidRPr="004B294D" w:rsidRDefault="004B294D" w:rsidP="004B294D">
      <w:pPr>
        <w:ind w:firstLine="720"/>
        <w:jc w:val="both"/>
        <w:rPr>
          <w:rFonts w:ascii="Arial" w:hAnsi="Arial" w:cs="Arial"/>
          <w:noProof/>
          <w:color w:val="1F497D" w:themeColor="text2"/>
          <w:szCs w:val="24"/>
        </w:rPr>
      </w:pPr>
    </w:p>
    <w:p w:rsidR="004B294D" w:rsidRPr="001B3400" w:rsidRDefault="004B294D" w:rsidP="004B294D">
      <w:pPr>
        <w:spacing w:line="276" w:lineRule="auto"/>
        <w:ind w:firstLine="720"/>
        <w:jc w:val="both"/>
        <w:rPr>
          <w:rFonts w:ascii="Arial" w:hAnsi="Arial" w:cs="Arial"/>
          <w:noProof/>
          <w:szCs w:val="24"/>
        </w:rPr>
      </w:pPr>
      <w:r w:rsidRPr="001B3400">
        <w:rPr>
          <w:rFonts w:ascii="Arial" w:hAnsi="Arial" w:cs="Arial"/>
          <w:noProof/>
          <w:szCs w:val="24"/>
        </w:rPr>
        <w:t xml:space="preserve">Unul din principalele documente care direcţionează dezvoltarea este </w:t>
      </w:r>
      <w:r w:rsidRPr="001B3400">
        <w:rPr>
          <w:rFonts w:ascii="Arial" w:hAnsi="Arial" w:cs="Arial"/>
          <w:b/>
          <w:i/>
          <w:noProof/>
          <w:szCs w:val="24"/>
        </w:rPr>
        <w:t>Planul Naţional de Dezvoltare 20</w:t>
      </w:r>
      <w:r w:rsidR="008C142E" w:rsidRPr="001B3400">
        <w:rPr>
          <w:rFonts w:ascii="Arial" w:hAnsi="Arial" w:cs="Arial"/>
          <w:b/>
          <w:i/>
          <w:noProof/>
          <w:szCs w:val="24"/>
        </w:rPr>
        <w:t>14</w:t>
      </w:r>
      <w:r w:rsidRPr="001B3400">
        <w:rPr>
          <w:rFonts w:ascii="Arial" w:hAnsi="Arial" w:cs="Arial"/>
          <w:b/>
          <w:i/>
          <w:noProof/>
          <w:szCs w:val="24"/>
        </w:rPr>
        <w:t xml:space="preserve"> – 20</w:t>
      </w:r>
      <w:r w:rsidR="008C142E" w:rsidRPr="001B3400">
        <w:rPr>
          <w:rFonts w:ascii="Arial" w:hAnsi="Arial" w:cs="Arial"/>
          <w:b/>
          <w:i/>
          <w:noProof/>
          <w:szCs w:val="24"/>
        </w:rPr>
        <w:t>20</w:t>
      </w:r>
      <w:r w:rsidRPr="001B3400">
        <w:rPr>
          <w:rFonts w:ascii="Arial" w:hAnsi="Arial" w:cs="Arial"/>
          <w:noProof/>
          <w:szCs w:val="24"/>
        </w:rPr>
        <w:t xml:space="preserve"> care grupează 6 priorităţi naţionale de dezvoltare. Pentru autorităţile locale din </w:t>
      </w:r>
      <w:r w:rsidRPr="001B3400">
        <w:rPr>
          <w:rFonts w:ascii="Arial" w:hAnsi="Arial" w:cs="Arial"/>
          <w:b/>
          <w:i/>
          <w:noProof/>
          <w:szCs w:val="24"/>
        </w:rPr>
        <w:t>zonele rurale</w:t>
      </w:r>
      <w:r w:rsidRPr="001B3400">
        <w:rPr>
          <w:rFonts w:ascii="Arial" w:hAnsi="Arial" w:cs="Arial"/>
          <w:noProof/>
          <w:szCs w:val="24"/>
        </w:rPr>
        <w:t xml:space="preserve">, prioritatea cea mai relevantă a Planului Naţional de Dezvoltare </w:t>
      </w:r>
      <w:r w:rsidR="008C142E" w:rsidRPr="001B3400">
        <w:rPr>
          <w:rFonts w:ascii="Arial" w:hAnsi="Arial" w:cs="Arial"/>
          <w:noProof/>
          <w:szCs w:val="24"/>
        </w:rPr>
        <w:t>2014 - 2020</w:t>
      </w:r>
      <w:r w:rsidRPr="001B3400">
        <w:rPr>
          <w:rFonts w:ascii="Arial" w:hAnsi="Arial" w:cs="Arial"/>
          <w:noProof/>
          <w:szCs w:val="24"/>
        </w:rPr>
        <w:t xml:space="preserve"> este </w:t>
      </w:r>
      <w:r w:rsidRPr="001B3400">
        <w:rPr>
          <w:rFonts w:ascii="Arial" w:hAnsi="Arial" w:cs="Arial"/>
          <w:b/>
          <w:i/>
          <w:noProof/>
          <w:szCs w:val="24"/>
        </w:rPr>
        <w:t>prioritatea numărul 5 – Dezvoltarea economiei rurale şi creşterea productivităţii în sectorul agricol</w:t>
      </w:r>
      <w:r w:rsidRPr="001B3400">
        <w:rPr>
          <w:rFonts w:ascii="Arial" w:hAnsi="Arial" w:cs="Arial"/>
          <w:noProof/>
          <w:szCs w:val="24"/>
        </w:rPr>
        <w:t>.</w:t>
      </w:r>
    </w:p>
    <w:p w:rsidR="004B294D" w:rsidRPr="001B3400" w:rsidRDefault="004B294D" w:rsidP="004B294D">
      <w:pPr>
        <w:spacing w:line="276" w:lineRule="auto"/>
        <w:ind w:firstLine="720"/>
        <w:jc w:val="both"/>
        <w:rPr>
          <w:rFonts w:ascii="Arial" w:hAnsi="Arial" w:cs="Arial"/>
          <w:noProof/>
          <w:szCs w:val="24"/>
        </w:rPr>
      </w:pPr>
      <w:r w:rsidRPr="001B3400">
        <w:rPr>
          <w:rFonts w:ascii="Arial" w:hAnsi="Arial" w:cs="Arial"/>
          <w:noProof/>
          <w:szCs w:val="24"/>
        </w:rPr>
        <w:t xml:space="preserve">Planul Naţional de Dezvoltare are în vedere aplicarea unui </w:t>
      </w:r>
      <w:r w:rsidRPr="001B3400">
        <w:rPr>
          <w:rFonts w:ascii="Arial" w:hAnsi="Arial" w:cs="Arial"/>
          <w:i/>
          <w:noProof/>
          <w:szCs w:val="24"/>
          <w:u w:val="single"/>
        </w:rPr>
        <w:t>model multifuncţional de dezvoltare agricolă şi rurală</w:t>
      </w:r>
      <w:r w:rsidRPr="001B3400">
        <w:rPr>
          <w:rFonts w:ascii="Arial" w:hAnsi="Arial" w:cs="Arial"/>
          <w:noProof/>
          <w:szCs w:val="24"/>
        </w:rPr>
        <w:t>.</w:t>
      </w:r>
      <w:r w:rsidRPr="001B3400">
        <w:rPr>
          <w:rFonts w:ascii="Arial" w:hAnsi="Arial" w:cs="Arial"/>
          <w:szCs w:val="24"/>
        </w:rPr>
        <w:t xml:space="preserve"> </w:t>
      </w:r>
      <w:r w:rsidRPr="001B3400">
        <w:rPr>
          <w:rFonts w:ascii="Arial" w:hAnsi="Arial" w:cs="Arial"/>
          <w:noProof/>
          <w:szCs w:val="24"/>
        </w:rPr>
        <w:t>În acest sens, s-au identificat următoarele sub-priorităţi:</w:t>
      </w:r>
    </w:p>
    <w:p w:rsidR="004B294D" w:rsidRPr="001B3400" w:rsidRDefault="004B294D" w:rsidP="004B294D">
      <w:pPr>
        <w:spacing w:line="276" w:lineRule="auto"/>
        <w:jc w:val="both"/>
        <w:rPr>
          <w:rFonts w:ascii="Arial" w:hAnsi="Arial" w:cs="Arial"/>
          <w:b/>
          <w:i/>
          <w:noProof/>
          <w:szCs w:val="24"/>
          <w:lang w:val="it-IT"/>
        </w:rPr>
      </w:pPr>
      <w:r w:rsidRPr="001B3400">
        <w:rPr>
          <w:rFonts w:ascii="Arial" w:hAnsi="Arial" w:cs="Arial"/>
          <w:b/>
          <w:i/>
          <w:noProof/>
          <w:szCs w:val="24"/>
          <w:lang w:val="it-IT"/>
        </w:rPr>
        <w:t>1. Creşterea competitivităţii economiei agro-alimentare şi silvice prin adaptarea ofertei la cerinţele pieţei.</w:t>
      </w:r>
    </w:p>
    <w:p w:rsidR="004B294D" w:rsidRPr="001B3400" w:rsidRDefault="004B294D" w:rsidP="004B294D">
      <w:pPr>
        <w:spacing w:line="276" w:lineRule="auto"/>
        <w:jc w:val="both"/>
        <w:rPr>
          <w:rFonts w:ascii="Arial" w:hAnsi="Arial" w:cs="Arial"/>
          <w:b/>
          <w:i/>
          <w:noProof/>
          <w:szCs w:val="24"/>
          <w:lang w:val="it-IT"/>
        </w:rPr>
      </w:pPr>
      <w:r w:rsidRPr="001B3400">
        <w:rPr>
          <w:rFonts w:ascii="Arial" w:hAnsi="Arial" w:cs="Arial"/>
          <w:b/>
          <w:i/>
          <w:noProof/>
          <w:szCs w:val="24"/>
          <w:lang w:val="it-IT"/>
        </w:rPr>
        <w:t>2. Creşterea standardelor de viaţă în zonele rurale prin diversificarea activităţilor rurale.</w:t>
      </w:r>
    </w:p>
    <w:p w:rsidR="004B294D" w:rsidRPr="001B3400" w:rsidRDefault="004B294D" w:rsidP="004B294D">
      <w:pPr>
        <w:spacing w:line="276" w:lineRule="auto"/>
        <w:jc w:val="both"/>
        <w:rPr>
          <w:rFonts w:ascii="Arial" w:hAnsi="Arial" w:cs="Arial"/>
          <w:b/>
          <w:i/>
          <w:noProof/>
          <w:szCs w:val="24"/>
          <w:lang w:val="it-IT"/>
        </w:rPr>
      </w:pPr>
      <w:r w:rsidRPr="001B3400">
        <w:rPr>
          <w:rFonts w:ascii="Arial" w:hAnsi="Arial" w:cs="Arial"/>
          <w:b/>
          <w:i/>
          <w:noProof/>
          <w:szCs w:val="24"/>
          <w:lang w:val="it-IT"/>
        </w:rPr>
        <w:t>3. Dezvoltarea economică durabilă a fermelor şi a exploataţiilor forestiere.</w:t>
      </w:r>
    </w:p>
    <w:p w:rsidR="004B294D" w:rsidRPr="001B3400" w:rsidRDefault="004B294D" w:rsidP="004B294D">
      <w:pPr>
        <w:spacing w:line="276" w:lineRule="auto"/>
        <w:jc w:val="both"/>
        <w:rPr>
          <w:rFonts w:ascii="Arial" w:hAnsi="Arial" w:cs="Arial"/>
          <w:b/>
          <w:i/>
          <w:noProof/>
          <w:szCs w:val="24"/>
          <w:lang w:val="it-IT"/>
        </w:rPr>
      </w:pPr>
      <w:r w:rsidRPr="001B3400">
        <w:rPr>
          <w:rFonts w:ascii="Arial" w:hAnsi="Arial" w:cs="Arial"/>
          <w:b/>
          <w:i/>
          <w:noProof/>
          <w:szCs w:val="24"/>
          <w:lang w:val="it-IT"/>
        </w:rPr>
        <w:t>4. Promovarea iniţiativelor locale de tip „LEADER”.</w:t>
      </w:r>
    </w:p>
    <w:p w:rsidR="004B294D" w:rsidRPr="001B3400" w:rsidRDefault="004B294D" w:rsidP="004B294D">
      <w:pPr>
        <w:spacing w:line="276" w:lineRule="auto"/>
        <w:jc w:val="both"/>
        <w:rPr>
          <w:rFonts w:ascii="Arial" w:hAnsi="Arial" w:cs="Arial"/>
          <w:b/>
          <w:i/>
          <w:noProof/>
          <w:szCs w:val="24"/>
          <w:lang w:val="it-IT"/>
        </w:rPr>
      </w:pPr>
      <w:r w:rsidRPr="001B3400">
        <w:rPr>
          <w:rFonts w:ascii="Arial" w:hAnsi="Arial" w:cs="Arial"/>
          <w:b/>
          <w:i/>
          <w:noProof/>
          <w:szCs w:val="24"/>
          <w:lang w:val="it-IT"/>
        </w:rPr>
        <w:t>5. Asigurarea pescuitului durabil si dezvoltarea acvaculturii.</w:t>
      </w:r>
    </w:p>
    <w:p w:rsidR="004B294D" w:rsidRPr="001B3400" w:rsidRDefault="004B294D" w:rsidP="004B294D">
      <w:pPr>
        <w:spacing w:line="276" w:lineRule="auto"/>
        <w:jc w:val="both"/>
        <w:rPr>
          <w:rFonts w:ascii="Arial" w:hAnsi="Arial" w:cs="Arial"/>
          <w:noProof/>
          <w:szCs w:val="24"/>
          <w:lang w:val="it-IT"/>
        </w:rPr>
      </w:pPr>
    </w:p>
    <w:p w:rsidR="004B294D" w:rsidRPr="001B3400" w:rsidRDefault="004B294D" w:rsidP="004B294D">
      <w:pPr>
        <w:spacing w:line="276" w:lineRule="auto"/>
        <w:ind w:firstLine="720"/>
        <w:jc w:val="both"/>
        <w:rPr>
          <w:rFonts w:ascii="Arial" w:hAnsi="Arial" w:cs="Arial"/>
          <w:noProof/>
          <w:szCs w:val="24"/>
        </w:rPr>
      </w:pPr>
      <w:r w:rsidRPr="001B3400">
        <w:rPr>
          <w:rFonts w:ascii="Arial" w:hAnsi="Arial" w:cs="Arial"/>
          <w:b/>
          <w:noProof/>
          <w:szCs w:val="24"/>
          <w:lang w:val="it-IT"/>
        </w:rPr>
        <w:lastRenderedPageBreak/>
        <w:t>1. Creşterea competitivităţii economiei agro-alimentare şi silvice prin adaptarea ofertei la cerinţele pieţei</w:t>
      </w:r>
      <w:r w:rsidRPr="001B3400">
        <w:rPr>
          <w:rFonts w:ascii="Arial" w:hAnsi="Arial" w:cs="Arial"/>
          <w:noProof/>
          <w:szCs w:val="24"/>
          <w:lang w:val="it-IT"/>
        </w:rPr>
        <w:t xml:space="preserve">. </w:t>
      </w:r>
      <w:r w:rsidRPr="001B3400">
        <w:rPr>
          <w:rFonts w:ascii="Arial" w:hAnsi="Arial" w:cs="Arial"/>
          <w:noProof/>
          <w:szCs w:val="24"/>
        </w:rPr>
        <w:t>În cadrul acestor sub-priorităţi se vor realiza acţiuni precum:</w:t>
      </w:r>
    </w:p>
    <w:p w:rsidR="004B294D" w:rsidRPr="001B3400" w:rsidRDefault="004B294D" w:rsidP="005B2B97">
      <w:pPr>
        <w:numPr>
          <w:ilvl w:val="0"/>
          <w:numId w:val="104"/>
        </w:numPr>
        <w:tabs>
          <w:tab w:val="clear" w:pos="1500"/>
          <w:tab w:val="num" w:pos="1080"/>
        </w:tabs>
        <w:suppressAutoHyphens w:val="0"/>
        <w:spacing w:line="276" w:lineRule="auto"/>
        <w:ind w:hanging="780"/>
        <w:jc w:val="both"/>
        <w:rPr>
          <w:rFonts w:ascii="Arial" w:hAnsi="Arial" w:cs="Arial"/>
          <w:noProof/>
          <w:szCs w:val="24"/>
          <w:lang w:val="fr-BE"/>
        </w:rPr>
      </w:pPr>
      <w:r w:rsidRPr="001B3400">
        <w:rPr>
          <w:rFonts w:ascii="Arial" w:hAnsi="Arial" w:cs="Arial"/>
          <w:b/>
          <w:i/>
          <w:noProof/>
          <w:szCs w:val="24"/>
          <w:lang w:val="fr-BE"/>
        </w:rPr>
        <w:t>Crearea şi îmbunătăţirea infrastructurii rurale de la nivelul fermei</w:t>
      </w:r>
      <w:r w:rsidRPr="001B3400">
        <w:rPr>
          <w:rFonts w:ascii="Arial" w:hAnsi="Arial" w:cs="Arial"/>
          <w:noProof/>
          <w:szCs w:val="24"/>
          <w:lang w:val="fr-BE"/>
        </w:rPr>
        <w:t>, prin:</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realizarea de căi de acces la fermele agricole şi forestiere,</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xml:space="preserve">- alimentarea cu energie electrică, </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asigurarea unui sistem de management al apei la nivelul fermei (ex: construcţia, modernizarea sistemelor de irigaţii, drenaj, furnizarea apei).</w:t>
      </w:r>
    </w:p>
    <w:p w:rsidR="004B294D" w:rsidRPr="001B3400" w:rsidRDefault="004B294D" w:rsidP="005B2B97">
      <w:pPr>
        <w:numPr>
          <w:ilvl w:val="0"/>
          <w:numId w:val="104"/>
        </w:numPr>
        <w:tabs>
          <w:tab w:val="clear" w:pos="1500"/>
          <w:tab w:val="num" w:pos="1080"/>
        </w:tabs>
        <w:suppressAutoHyphens w:val="0"/>
        <w:spacing w:line="276" w:lineRule="auto"/>
        <w:ind w:hanging="780"/>
        <w:jc w:val="both"/>
        <w:rPr>
          <w:rFonts w:ascii="Arial" w:hAnsi="Arial" w:cs="Arial"/>
          <w:noProof/>
          <w:szCs w:val="24"/>
        </w:rPr>
      </w:pPr>
      <w:r w:rsidRPr="001B3400">
        <w:rPr>
          <w:rFonts w:ascii="Arial" w:hAnsi="Arial" w:cs="Arial"/>
          <w:b/>
          <w:i/>
          <w:noProof/>
          <w:szCs w:val="24"/>
        </w:rPr>
        <w:t>Modernizarea fermelor</w:t>
      </w:r>
      <w:r w:rsidRPr="001B3400">
        <w:rPr>
          <w:rFonts w:ascii="Arial" w:hAnsi="Arial" w:cs="Arial"/>
          <w:noProof/>
          <w:szCs w:val="24"/>
        </w:rPr>
        <w:t xml:space="preserve"> prin:</w:t>
      </w:r>
    </w:p>
    <w:p w:rsidR="004B294D" w:rsidRPr="001B3400" w:rsidRDefault="004B294D" w:rsidP="004B294D">
      <w:pPr>
        <w:spacing w:line="276" w:lineRule="auto"/>
        <w:jc w:val="both"/>
        <w:rPr>
          <w:rFonts w:ascii="Arial" w:hAnsi="Arial" w:cs="Arial"/>
          <w:noProof/>
          <w:szCs w:val="24"/>
        </w:rPr>
      </w:pPr>
      <w:r w:rsidRPr="001B3400">
        <w:rPr>
          <w:rFonts w:ascii="Arial" w:hAnsi="Arial" w:cs="Arial"/>
          <w:noProof/>
          <w:szCs w:val="24"/>
        </w:rPr>
        <w:t xml:space="preserve">- acţiuni de retehnologizare a echipamentelor în vederea atingerii standardelor de calitate impuse de UE, </w:t>
      </w:r>
    </w:p>
    <w:p w:rsidR="004B294D" w:rsidRPr="001B3400" w:rsidRDefault="004B294D" w:rsidP="005B2B97">
      <w:pPr>
        <w:numPr>
          <w:ilvl w:val="0"/>
          <w:numId w:val="104"/>
        </w:numPr>
        <w:tabs>
          <w:tab w:val="clear" w:pos="1500"/>
          <w:tab w:val="num" w:pos="1080"/>
        </w:tabs>
        <w:suppressAutoHyphens w:val="0"/>
        <w:spacing w:line="276" w:lineRule="auto"/>
        <w:ind w:hanging="780"/>
        <w:jc w:val="both"/>
        <w:rPr>
          <w:rFonts w:ascii="Arial" w:hAnsi="Arial" w:cs="Arial"/>
          <w:noProof/>
          <w:szCs w:val="24"/>
        </w:rPr>
      </w:pPr>
      <w:r w:rsidRPr="001B3400">
        <w:rPr>
          <w:rFonts w:ascii="Arial" w:hAnsi="Arial" w:cs="Arial"/>
          <w:b/>
          <w:noProof/>
          <w:szCs w:val="24"/>
        </w:rPr>
        <w:t>Creşterea valorii adăugate a producţiei agricole şi forestiere</w:t>
      </w:r>
      <w:r w:rsidRPr="001B3400">
        <w:rPr>
          <w:rFonts w:ascii="Arial" w:hAnsi="Arial" w:cs="Arial"/>
          <w:noProof/>
          <w:szCs w:val="24"/>
        </w:rPr>
        <w:t xml:space="preserve"> prin:</w:t>
      </w:r>
    </w:p>
    <w:p w:rsidR="004B294D" w:rsidRPr="001B3400" w:rsidRDefault="004B294D" w:rsidP="004B294D">
      <w:pPr>
        <w:spacing w:line="276" w:lineRule="auto"/>
        <w:jc w:val="both"/>
        <w:rPr>
          <w:rFonts w:ascii="Arial" w:hAnsi="Arial" w:cs="Arial"/>
          <w:noProof/>
          <w:szCs w:val="24"/>
        </w:rPr>
      </w:pPr>
      <w:r w:rsidRPr="001B3400">
        <w:rPr>
          <w:rFonts w:ascii="Arial" w:hAnsi="Arial" w:cs="Arial"/>
          <w:noProof/>
          <w:szCs w:val="24"/>
        </w:rPr>
        <w:t>- utilizarea unui sistem competitiv de prelucrare şi marketing al produselor agroalimentare şi silvice.</w:t>
      </w:r>
    </w:p>
    <w:p w:rsidR="004B294D" w:rsidRPr="001B3400" w:rsidRDefault="004B294D" w:rsidP="005B2B97">
      <w:pPr>
        <w:numPr>
          <w:ilvl w:val="0"/>
          <w:numId w:val="104"/>
        </w:numPr>
        <w:tabs>
          <w:tab w:val="clear" w:pos="1500"/>
          <w:tab w:val="num" w:pos="1080"/>
        </w:tabs>
        <w:suppressAutoHyphens w:val="0"/>
        <w:spacing w:line="276" w:lineRule="auto"/>
        <w:ind w:hanging="780"/>
        <w:jc w:val="both"/>
        <w:rPr>
          <w:rFonts w:ascii="Arial" w:hAnsi="Arial" w:cs="Arial"/>
          <w:noProof/>
          <w:szCs w:val="24"/>
          <w:lang w:val="fr-BE"/>
        </w:rPr>
      </w:pPr>
      <w:r w:rsidRPr="001B3400">
        <w:rPr>
          <w:rFonts w:ascii="Arial" w:hAnsi="Arial" w:cs="Arial"/>
          <w:b/>
          <w:i/>
          <w:noProof/>
          <w:szCs w:val="24"/>
          <w:lang w:val="fr-BE"/>
        </w:rPr>
        <w:t>Instruirea profesională în agricultură</w:t>
      </w:r>
      <w:r w:rsidRPr="001B3400">
        <w:rPr>
          <w:rFonts w:ascii="Arial" w:hAnsi="Arial" w:cs="Arial"/>
          <w:noProof/>
          <w:szCs w:val="24"/>
          <w:lang w:val="fr-BE"/>
        </w:rPr>
        <w:t>, prin:</w:t>
      </w:r>
    </w:p>
    <w:p w:rsidR="004B294D" w:rsidRPr="001B3400" w:rsidRDefault="004B294D" w:rsidP="004B294D">
      <w:pPr>
        <w:spacing w:line="276" w:lineRule="auto"/>
        <w:jc w:val="both"/>
        <w:rPr>
          <w:rFonts w:ascii="Arial" w:hAnsi="Arial" w:cs="Arial"/>
          <w:noProof/>
          <w:szCs w:val="24"/>
        </w:rPr>
      </w:pPr>
      <w:r w:rsidRPr="001B3400">
        <w:rPr>
          <w:rFonts w:ascii="Arial" w:hAnsi="Arial" w:cs="Arial"/>
          <w:noProof/>
          <w:szCs w:val="24"/>
        </w:rPr>
        <w:t>- sporirea calificării fermierilor şi a altor persoane care desfăşoară activităţi agricole sau activităţi conexe.</w:t>
      </w:r>
    </w:p>
    <w:p w:rsidR="004B294D" w:rsidRPr="001B3400" w:rsidRDefault="004B294D" w:rsidP="005B2B97">
      <w:pPr>
        <w:numPr>
          <w:ilvl w:val="0"/>
          <w:numId w:val="104"/>
        </w:numPr>
        <w:tabs>
          <w:tab w:val="clear" w:pos="1500"/>
          <w:tab w:val="num" w:pos="1080"/>
        </w:tabs>
        <w:suppressAutoHyphens w:val="0"/>
        <w:spacing w:line="276" w:lineRule="auto"/>
        <w:ind w:hanging="780"/>
        <w:jc w:val="both"/>
        <w:rPr>
          <w:rFonts w:ascii="Arial" w:hAnsi="Arial" w:cs="Arial"/>
          <w:noProof/>
          <w:szCs w:val="24"/>
          <w:lang w:val="fr-BE"/>
        </w:rPr>
      </w:pPr>
      <w:r w:rsidRPr="001B3400">
        <w:rPr>
          <w:rFonts w:ascii="Arial" w:hAnsi="Arial" w:cs="Arial"/>
          <w:b/>
          <w:i/>
          <w:noProof/>
          <w:szCs w:val="24"/>
          <w:lang w:val="fr-BE"/>
        </w:rPr>
        <w:t>Sprijin pentru stabilirea tinerilor fermieri</w:t>
      </w:r>
      <w:r w:rsidRPr="001B3400">
        <w:rPr>
          <w:rFonts w:ascii="Arial" w:hAnsi="Arial" w:cs="Arial"/>
          <w:noProof/>
          <w:szCs w:val="24"/>
          <w:lang w:val="fr-BE"/>
        </w:rPr>
        <w:t>, prin:</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încurajarea tinerilor fermieri în practicarea unei agriculturi moderne,</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acordarea de facilităţi privind instalarea tinerilor fermieri,</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sprijinirea financiară pentru demararea activităţilor agricole şi silvice.</w:t>
      </w:r>
    </w:p>
    <w:p w:rsidR="004B294D" w:rsidRPr="001B3400" w:rsidRDefault="004B294D" w:rsidP="005B2B97">
      <w:pPr>
        <w:numPr>
          <w:ilvl w:val="0"/>
          <w:numId w:val="104"/>
        </w:numPr>
        <w:tabs>
          <w:tab w:val="clear" w:pos="1500"/>
          <w:tab w:val="num" w:pos="1080"/>
        </w:tabs>
        <w:suppressAutoHyphens w:val="0"/>
        <w:spacing w:line="276" w:lineRule="auto"/>
        <w:ind w:hanging="780"/>
        <w:jc w:val="both"/>
        <w:rPr>
          <w:rFonts w:ascii="Arial" w:hAnsi="Arial" w:cs="Arial"/>
          <w:noProof/>
          <w:szCs w:val="24"/>
        </w:rPr>
      </w:pPr>
      <w:r w:rsidRPr="001B3400">
        <w:rPr>
          <w:rFonts w:ascii="Arial" w:hAnsi="Arial" w:cs="Arial"/>
          <w:b/>
          <w:i/>
          <w:noProof/>
          <w:szCs w:val="24"/>
        </w:rPr>
        <w:t>Pensionarea anticipată</w:t>
      </w:r>
      <w:r w:rsidRPr="001B3400">
        <w:rPr>
          <w:rFonts w:ascii="Arial" w:hAnsi="Arial" w:cs="Arial"/>
          <w:noProof/>
          <w:szCs w:val="24"/>
        </w:rPr>
        <w:t>, prin:</w:t>
      </w:r>
    </w:p>
    <w:p w:rsidR="004B294D" w:rsidRPr="001B3400" w:rsidRDefault="004B294D" w:rsidP="004B294D">
      <w:pPr>
        <w:spacing w:line="276" w:lineRule="auto"/>
        <w:jc w:val="both"/>
        <w:rPr>
          <w:rFonts w:ascii="Arial" w:hAnsi="Arial" w:cs="Arial"/>
          <w:noProof/>
          <w:szCs w:val="24"/>
        </w:rPr>
      </w:pPr>
      <w:r w:rsidRPr="001B3400">
        <w:rPr>
          <w:rFonts w:ascii="Arial" w:hAnsi="Arial" w:cs="Arial"/>
          <w:noProof/>
          <w:szCs w:val="24"/>
        </w:rPr>
        <w:t>- acordarea de compensaţii financiare fermierilor vârstnici în schimbul cedării exploataţiei sau a dreptului de folosinţă a acesteia, tinerilor fermieri.</w:t>
      </w:r>
    </w:p>
    <w:p w:rsidR="004B294D" w:rsidRPr="001B3400" w:rsidRDefault="004B294D" w:rsidP="005B2B97">
      <w:pPr>
        <w:numPr>
          <w:ilvl w:val="0"/>
          <w:numId w:val="104"/>
        </w:numPr>
        <w:tabs>
          <w:tab w:val="clear" w:pos="1500"/>
          <w:tab w:val="num" w:pos="1080"/>
        </w:tabs>
        <w:suppressAutoHyphens w:val="0"/>
        <w:spacing w:line="276" w:lineRule="auto"/>
        <w:ind w:hanging="780"/>
        <w:jc w:val="both"/>
        <w:rPr>
          <w:rFonts w:ascii="Arial" w:hAnsi="Arial" w:cs="Arial"/>
          <w:noProof/>
          <w:szCs w:val="24"/>
          <w:lang w:val="fr-BE"/>
        </w:rPr>
      </w:pPr>
      <w:r w:rsidRPr="001B3400">
        <w:rPr>
          <w:rFonts w:ascii="Arial" w:hAnsi="Arial" w:cs="Arial"/>
          <w:b/>
          <w:i/>
          <w:noProof/>
          <w:szCs w:val="24"/>
          <w:lang w:val="fr-BE"/>
        </w:rPr>
        <w:t>Acordarea de servicii de consultanţă</w:t>
      </w:r>
      <w:r w:rsidRPr="001B3400">
        <w:rPr>
          <w:rFonts w:ascii="Arial" w:hAnsi="Arial" w:cs="Arial"/>
          <w:noProof/>
          <w:szCs w:val="24"/>
          <w:lang w:val="fr-BE"/>
        </w:rPr>
        <w:t>, prin:</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organizarea unui sistem unitar pentru toţi partenerii pieţei din lanţul de comercializare a produselor agricole,</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crearea serviciilor de management şi de consultanţă agricolă şi silvică.</w:t>
      </w:r>
    </w:p>
    <w:p w:rsidR="004B294D" w:rsidRPr="001B3400" w:rsidRDefault="004B294D" w:rsidP="005B2B97">
      <w:pPr>
        <w:numPr>
          <w:ilvl w:val="0"/>
          <w:numId w:val="104"/>
        </w:numPr>
        <w:tabs>
          <w:tab w:val="clear" w:pos="1500"/>
          <w:tab w:val="num" w:pos="1080"/>
        </w:tabs>
        <w:suppressAutoHyphens w:val="0"/>
        <w:spacing w:line="276" w:lineRule="auto"/>
        <w:ind w:left="0" w:firstLine="709"/>
        <w:jc w:val="both"/>
        <w:rPr>
          <w:rFonts w:ascii="Arial" w:hAnsi="Arial" w:cs="Arial"/>
          <w:noProof/>
          <w:szCs w:val="24"/>
          <w:lang w:val="fr-BE"/>
        </w:rPr>
      </w:pPr>
      <w:r w:rsidRPr="001B3400">
        <w:rPr>
          <w:rFonts w:ascii="Arial" w:hAnsi="Arial" w:cs="Arial"/>
          <w:b/>
          <w:i/>
          <w:noProof/>
          <w:szCs w:val="24"/>
          <w:lang w:val="fr-BE"/>
        </w:rPr>
        <w:t>Îmbunătăţirea calităţii producţiei şi a participării la schemele de calitate</w:t>
      </w:r>
      <w:r w:rsidRPr="001B3400">
        <w:rPr>
          <w:rFonts w:ascii="Arial" w:hAnsi="Arial" w:cs="Arial"/>
          <w:noProof/>
          <w:szCs w:val="24"/>
          <w:lang w:val="fr-BE"/>
        </w:rPr>
        <w:t>, prin:</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pregătirea fermierilor şi a celorlalte persoane implicate în activităţile agricole în scopul sprijinirii îmbunătăţirii calităţii producţiei şi a participării la schemele de calitate.</w:t>
      </w:r>
    </w:p>
    <w:p w:rsidR="004B294D" w:rsidRPr="001B3400" w:rsidRDefault="004B294D" w:rsidP="005B2B97">
      <w:pPr>
        <w:numPr>
          <w:ilvl w:val="0"/>
          <w:numId w:val="104"/>
        </w:numPr>
        <w:tabs>
          <w:tab w:val="clear" w:pos="1500"/>
          <w:tab w:val="num" w:pos="1080"/>
        </w:tabs>
        <w:suppressAutoHyphens w:val="0"/>
        <w:spacing w:line="276" w:lineRule="auto"/>
        <w:ind w:hanging="780"/>
        <w:jc w:val="both"/>
        <w:rPr>
          <w:rFonts w:ascii="Arial" w:hAnsi="Arial" w:cs="Arial"/>
          <w:noProof/>
          <w:szCs w:val="24"/>
          <w:lang w:val="fr-BE"/>
        </w:rPr>
      </w:pPr>
      <w:r w:rsidRPr="001B3400">
        <w:rPr>
          <w:rFonts w:ascii="Arial" w:hAnsi="Arial" w:cs="Arial"/>
          <w:b/>
          <w:i/>
          <w:noProof/>
          <w:szCs w:val="24"/>
          <w:lang w:val="fr-BE"/>
        </w:rPr>
        <w:t>Sprijinirea fermelor de semi-subzistenţă pentru a deveni viabile</w:t>
      </w:r>
      <w:r w:rsidRPr="001B3400">
        <w:rPr>
          <w:rFonts w:ascii="Arial" w:hAnsi="Arial" w:cs="Arial"/>
          <w:noProof/>
          <w:szCs w:val="24"/>
          <w:lang w:val="fr-BE"/>
        </w:rPr>
        <w:t>, prin:</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xml:space="preserve">- sprijinirea fermelor de semi-subzistenţă care, pe baza unui plan de afaceri îşi vor demonstra capacitatea de a deveni entităţi viabile, competitive pe piaţă, prin îmbunătăţirea calităţii produselor, a sistemului de comercializare etc, </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sprijinul pentru dezvoltarea fermelor de semi-subzistenţă, în scopul creşterii viabilităţii economice a fermelor, creşterii veniturilor agricultorilor şi reorientării producţiei agricole în funcţie de cererea şi oferta pieţei.</w:t>
      </w:r>
    </w:p>
    <w:p w:rsidR="004B294D" w:rsidRPr="001B3400" w:rsidRDefault="004B294D" w:rsidP="005B2B97">
      <w:pPr>
        <w:numPr>
          <w:ilvl w:val="0"/>
          <w:numId w:val="104"/>
        </w:numPr>
        <w:tabs>
          <w:tab w:val="clear" w:pos="1500"/>
          <w:tab w:val="num" w:pos="1080"/>
        </w:tabs>
        <w:suppressAutoHyphens w:val="0"/>
        <w:spacing w:line="276" w:lineRule="auto"/>
        <w:ind w:hanging="780"/>
        <w:jc w:val="both"/>
        <w:rPr>
          <w:rFonts w:ascii="Arial" w:hAnsi="Arial" w:cs="Arial"/>
          <w:noProof/>
          <w:szCs w:val="24"/>
          <w:lang w:val="fr-BE"/>
        </w:rPr>
      </w:pPr>
      <w:r w:rsidRPr="001B3400">
        <w:rPr>
          <w:rFonts w:ascii="Arial" w:hAnsi="Arial" w:cs="Arial"/>
          <w:b/>
          <w:i/>
          <w:noProof/>
          <w:szCs w:val="24"/>
          <w:lang w:val="fr-BE"/>
        </w:rPr>
        <w:t>Stimularea constituirii şi funcţionării grupurilor de producători</w:t>
      </w:r>
      <w:r w:rsidRPr="001B3400">
        <w:rPr>
          <w:rFonts w:ascii="Arial" w:hAnsi="Arial" w:cs="Arial"/>
          <w:noProof/>
          <w:szCs w:val="24"/>
          <w:lang w:val="fr-BE"/>
        </w:rPr>
        <w:t>, prin:</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dezvoltarea reţelelor specializate de producţie, prelucrare şi comercializare, a căror funcţionare să se alinieze standardelor comunitare,</w:t>
      </w:r>
    </w:p>
    <w:p w:rsidR="004B294D" w:rsidRPr="001B3400" w:rsidRDefault="004B294D" w:rsidP="004B294D">
      <w:pPr>
        <w:spacing w:line="276" w:lineRule="auto"/>
        <w:jc w:val="both"/>
        <w:rPr>
          <w:rFonts w:ascii="Arial" w:hAnsi="Arial" w:cs="Arial"/>
          <w:noProof/>
          <w:szCs w:val="24"/>
          <w:lang w:val="fr-BE"/>
        </w:rPr>
      </w:pPr>
      <w:r w:rsidRPr="001B3400">
        <w:rPr>
          <w:rFonts w:ascii="Arial" w:hAnsi="Arial" w:cs="Arial"/>
          <w:noProof/>
          <w:szCs w:val="24"/>
          <w:lang w:val="fr-BE"/>
        </w:rPr>
        <w:t xml:space="preserve">- încurajarea formării grupurilor de producători agricoli. </w:t>
      </w:r>
    </w:p>
    <w:p w:rsidR="004B294D" w:rsidRPr="001B3400" w:rsidRDefault="004B294D" w:rsidP="004B294D">
      <w:pPr>
        <w:jc w:val="both"/>
        <w:rPr>
          <w:rFonts w:ascii="Arial" w:hAnsi="Arial" w:cs="Arial"/>
          <w:noProof/>
          <w:szCs w:val="24"/>
          <w:lang w:val="fr-BE"/>
        </w:rPr>
      </w:pPr>
    </w:p>
    <w:p w:rsidR="004B294D" w:rsidRPr="001B3400" w:rsidRDefault="004B294D" w:rsidP="004B294D">
      <w:pPr>
        <w:spacing w:line="276" w:lineRule="auto"/>
        <w:ind w:firstLine="720"/>
        <w:jc w:val="both"/>
        <w:rPr>
          <w:rFonts w:ascii="Arial" w:hAnsi="Arial" w:cs="Arial"/>
          <w:noProof/>
          <w:szCs w:val="24"/>
          <w:lang w:val="fr-BE"/>
        </w:rPr>
      </w:pPr>
      <w:r w:rsidRPr="001B3400">
        <w:rPr>
          <w:rFonts w:ascii="Arial" w:hAnsi="Arial" w:cs="Arial"/>
          <w:b/>
          <w:noProof/>
          <w:szCs w:val="24"/>
          <w:lang w:val="fr-BE"/>
        </w:rPr>
        <w:t xml:space="preserve">2. Creşterea standardelor de viaţă în zonele rurale prin diversificarea activităţilor rurale. </w:t>
      </w:r>
      <w:r w:rsidRPr="001B3400">
        <w:rPr>
          <w:rFonts w:ascii="Arial" w:hAnsi="Arial" w:cs="Arial"/>
          <w:noProof/>
          <w:szCs w:val="24"/>
          <w:lang w:val="fr-BE"/>
        </w:rPr>
        <w:t>Această sub-prioritate se va realiza prin următoarele acţiuni:</w:t>
      </w:r>
    </w:p>
    <w:p w:rsidR="004B294D" w:rsidRPr="001B3400" w:rsidRDefault="004B294D" w:rsidP="004B294D">
      <w:pPr>
        <w:spacing w:line="276" w:lineRule="auto"/>
        <w:ind w:firstLine="720"/>
        <w:jc w:val="both"/>
        <w:rPr>
          <w:rFonts w:ascii="Arial" w:hAnsi="Arial" w:cs="Arial"/>
          <w:noProof/>
          <w:szCs w:val="24"/>
          <w:lang w:val="fr-BE"/>
        </w:rPr>
      </w:pPr>
      <w:r w:rsidRPr="001B3400">
        <w:rPr>
          <w:rFonts w:ascii="Arial" w:hAnsi="Arial" w:cs="Arial"/>
          <w:noProof/>
          <w:szCs w:val="24"/>
          <w:lang w:val="fr-BE"/>
        </w:rPr>
        <w:t xml:space="preserve">- </w:t>
      </w:r>
      <w:r w:rsidRPr="001B3400">
        <w:rPr>
          <w:rFonts w:ascii="Arial" w:hAnsi="Arial" w:cs="Arial"/>
          <w:b/>
          <w:i/>
          <w:noProof/>
          <w:szCs w:val="24"/>
          <w:lang w:val="fr-BE"/>
        </w:rPr>
        <w:t>Instalarea serviciilor de bază în raport cu infrastructura la scară mică</w:t>
      </w:r>
      <w:r w:rsidRPr="001B3400">
        <w:rPr>
          <w:rFonts w:ascii="Arial" w:hAnsi="Arial" w:cs="Arial"/>
          <w:noProof/>
          <w:szCs w:val="24"/>
          <w:lang w:val="fr-BE"/>
        </w:rPr>
        <w:t>, prin crearea de drumuri comunale care asigură legătura între sate şi/sau între resedinţa de comună şi satele componente, telecomunicaţii, transport energie şi infrastructură de apă ca servicii de bază la scară mică.</w:t>
      </w:r>
    </w:p>
    <w:p w:rsidR="004B294D" w:rsidRPr="001B3400" w:rsidRDefault="004B294D" w:rsidP="004B294D">
      <w:pPr>
        <w:spacing w:line="276" w:lineRule="auto"/>
        <w:ind w:firstLine="720"/>
        <w:jc w:val="both"/>
        <w:rPr>
          <w:rFonts w:ascii="Arial" w:hAnsi="Arial" w:cs="Arial"/>
          <w:noProof/>
          <w:szCs w:val="24"/>
          <w:lang w:val="fr-BE"/>
        </w:rPr>
      </w:pPr>
      <w:r w:rsidRPr="001B3400">
        <w:rPr>
          <w:rFonts w:ascii="Arial" w:hAnsi="Arial" w:cs="Arial"/>
          <w:noProof/>
          <w:szCs w:val="24"/>
          <w:lang w:val="fr-BE"/>
        </w:rPr>
        <w:t xml:space="preserve">- </w:t>
      </w:r>
      <w:r w:rsidRPr="001B3400">
        <w:rPr>
          <w:rFonts w:ascii="Arial" w:hAnsi="Arial" w:cs="Arial"/>
          <w:b/>
          <w:i/>
          <w:noProof/>
          <w:szCs w:val="24"/>
          <w:lang w:val="fr-BE"/>
        </w:rPr>
        <w:t>Dezvoltarea activităţilor non-agricole</w:t>
      </w:r>
      <w:r w:rsidRPr="001B3400">
        <w:rPr>
          <w:rFonts w:ascii="Arial" w:hAnsi="Arial" w:cs="Arial"/>
          <w:noProof/>
          <w:szCs w:val="24"/>
          <w:lang w:val="fr-BE"/>
        </w:rPr>
        <w:t>, prin dezvoltarea activităţilor meşteşugăresti (procesarea lemnului, confecţionarea obiectelor artizanale, ceramică, croitorie, broderie, tricotaje, prelucrarea pieilor, a papurei şi răchitei, instrumente muzicale tradiţionale) care să absoarbă surplusul de forţă de muncă şi să implice într-o mai mare măsură tinerii în activităţi meşteşugăreşti, servicii, agro-turism, cultivarea/recoltarea de fructe de pădure, sericicultură, apicultură.</w:t>
      </w:r>
    </w:p>
    <w:p w:rsidR="004B294D" w:rsidRPr="001B3400" w:rsidRDefault="004B294D" w:rsidP="004B294D">
      <w:pPr>
        <w:spacing w:line="276" w:lineRule="auto"/>
        <w:ind w:firstLine="720"/>
        <w:jc w:val="both"/>
        <w:rPr>
          <w:rFonts w:ascii="Arial" w:hAnsi="Arial" w:cs="Arial"/>
          <w:noProof/>
          <w:szCs w:val="24"/>
          <w:lang w:val="fr-BE"/>
        </w:rPr>
      </w:pPr>
      <w:r w:rsidRPr="001B3400">
        <w:rPr>
          <w:rFonts w:ascii="Arial" w:hAnsi="Arial" w:cs="Arial"/>
          <w:noProof/>
          <w:szCs w:val="24"/>
          <w:lang w:val="fr-BE"/>
        </w:rPr>
        <w:t xml:space="preserve">- </w:t>
      </w:r>
      <w:r w:rsidR="00C57B9D">
        <w:rPr>
          <w:rFonts w:ascii="Arial" w:hAnsi="Arial" w:cs="Arial"/>
          <w:b/>
          <w:i/>
          <w:noProof/>
          <w:szCs w:val="24"/>
          <w:lang w:val="fr-BE"/>
        </w:rPr>
        <w:t>Crearea ş</w:t>
      </w:r>
      <w:r w:rsidRPr="001B3400">
        <w:rPr>
          <w:rFonts w:ascii="Arial" w:hAnsi="Arial" w:cs="Arial"/>
          <w:b/>
          <w:i/>
          <w:noProof/>
          <w:szCs w:val="24"/>
          <w:lang w:val="fr-BE"/>
        </w:rPr>
        <w:t xml:space="preserve">i dezvoltarea de afaceri în spaţiul rural prin crearea şi dezvoltarea de micro-întreprinderi, </w:t>
      </w:r>
      <w:r w:rsidRPr="001B3400">
        <w:rPr>
          <w:rFonts w:ascii="Arial" w:hAnsi="Arial" w:cs="Arial"/>
          <w:noProof/>
          <w:szCs w:val="24"/>
          <w:lang w:val="fr-BE"/>
        </w:rPr>
        <w:t>prin crearea şi dezvoltarea de micro-întreprinderi ce reprezintă sectoare din amontele şi avalul producţiei agricole şi care oferă posibilităţi noi de locuri de muncă, dar şi o piaţă de desfacere a produselor agricole brute.</w:t>
      </w:r>
    </w:p>
    <w:p w:rsidR="004B294D" w:rsidRPr="001B3400" w:rsidRDefault="004B294D" w:rsidP="004B294D">
      <w:pPr>
        <w:spacing w:line="276" w:lineRule="auto"/>
        <w:ind w:firstLine="720"/>
        <w:jc w:val="both"/>
        <w:rPr>
          <w:rFonts w:ascii="Arial" w:hAnsi="Arial" w:cs="Arial"/>
          <w:noProof/>
          <w:szCs w:val="24"/>
          <w:lang w:val="fr-BE"/>
        </w:rPr>
      </w:pPr>
      <w:r w:rsidRPr="001B3400">
        <w:rPr>
          <w:rFonts w:ascii="Arial" w:hAnsi="Arial" w:cs="Arial"/>
          <w:noProof/>
          <w:szCs w:val="24"/>
          <w:lang w:val="fr-BE"/>
        </w:rPr>
        <w:t xml:space="preserve">- </w:t>
      </w:r>
      <w:r w:rsidRPr="001B3400">
        <w:rPr>
          <w:rFonts w:ascii="Arial" w:hAnsi="Arial" w:cs="Arial"/>
          <w:b/>
          <w:i/>
          <w:noProof/>
          <w:szCs w:val="24"/>
          <w:lang w:val="fr-BE"/>
        </w:rPr>
        <w:t>Încurajarea activităţilor în domeniul agro-turismului şi turismului rural</w:t>
      </w:r>
      <w:r w:rsidRPr="001B3400">
        <w:rPr>
          <w:rFonts w:ascii="Arial" w:hAnsi="Arial" w:cs="Arial"/>
          <w:noProof/>
          <w:szCs w:val="24"/>
          <w:lang w:val="fr-BE"/>
        </w:rPr>
        <w:t>, prin înfiinţarea unor centre de informare, crearea unei infrastructuri de recreere ce oferă acces la zonele naturale, dar şi promovarea de produse turistice (suveniruri etc.).</w:t>
      </w:r>
    </w:p>
    <w:p w:rsidR="004B294D" w:rsidRPr="001B3400" w:rsidRDefault="004B294D" w:rsidP="004B294D">
      <w:pPr>
        <w:spacing w:line="276" w:lineRule="auto"/>
        <w:ind w:firstLine="720"/>
        <w:jc w:val="both"/>
        <w:rPr>
          <w:rFonts w:ascii="Arial" w:hAnsi="Arial" w:cs="Arial"/>
          <w:noProof/>
          <w:szCs w:val="24"/>
          <w:lang w:val="fr-BE"/>
        </w:rPr>
      </w:pPr>
      <w:r w:rsidRPr="001B3400">
        <w:rPr>
          <w:rFonts w:ascii="Arial" w:hAnsi="Arial" w:cs="Arial"/>
          <w:noProof/>
          <w:szCs w:val="24"/>
          <w:lang w:val="fr-BE"/>
        </w:rPr>
        <w:t xml:space="preserve">- </w:t>
      </w:r>
      <w:r w:rsidRPr="001B3400">
        <w:rPr>
          <w:rFonts w:ascii="Arial" w:hAnsi="Arial" w:cs="Arial"/>
          <w:b/>
          <w:i/>
          <w:noProof/>
          <w:szCs w:val="24"/>
          <w:lang w:val="fr-BE"/>
        </w:rPr>
        <w:t>Menţinerea, restaurarea şi îmbunătăţirea patrimoniului istoric si cultural al spaţiului rural</w:t>
      </w:r>
      <w:r w:rsidRPr="001B3400">
        <w:rPr>
          <w:rFonts w:ascii="Arial" w:hAnsi="Arial" w:cs="Arial"/>
          <w:noProof/>
          <w:szCs w:val="24"/>
          <w:lang w:val="fr-BE"/>
        </w:rPr>
        <w:t>, prin renovarea satului românesc, precum şi păstrarea şi promovarea patrimoniului istoric şi cultural.</w:t>
      </w:r>
    </w:p>
    <w:p w:rsidR="004B294D" w:rsidRPr="001B3400" w:rsidRDefault="004B294D" w:rsidP="004B294D">
      <w:pPr>
        <w:spacing w:line="276" w:lineRule="auto"/>
        <w:ind w:firstLine="720"/>
        <w:jc w:val="both"/>
        <w:rPr>
          <w:rFonts w:ascii="Arial" w:hAnsi="Arial" w:cs="Arial"/>
          <w:noProof/>
          <w:szCs w:val="24"/>
          <w:lang w:val="fr-BE"/>
        </w:rPr>
      </w:pPr>
      <w:r w:rsidRPr="001B3400">
        <w:rPr>
          <w:rFonts w:ascii="Arial" w:hAnsi="Arial" w:cs="Arial"/>
          <w:noProof/>
          <w:szCs w:val="24"/>
          <w:lang w:val="fr-BE"/>
        </w:rPr>
        <w:t xml:space="preserve">- </w:t>
      </w:r>
      <w:r w:rsidRPr="001B3400">
        <w:rPr>
          <w:rFonts w:ascii="Arial" w:hAnsi="Arial" w:cs="Arial"/>
          <w:b/>
          <w:i/>
          <w:noProof/>
          <w:szCs w:val="24"/>
          <w:lang w:val="fr-BE"/>
        </w:rPr>
        <w:t>Promovarea informaţiilor despre o anumită zonă rurală şi despre strategiile de dezvoltare locală</w:t>
      </w:r>
      <w:r w:rsidRPr="001B3400">
        <w:rPr>
          <w:rFonts w:ascii="Arial" w:hAnsi="Arial" w:cs="Arial"/>
          <w:noProof/>
          <w:szCs w:val="24"/>
          <w:lang w:val="fr-BE"/>
        </w:rPr>
        <w:t>, prin promovarea zonelor rurale prin elaborarea de studii zonale şi strategii locale.</w:t>
      </w:r>
    </w:p>
    <w:p w:rsidR="004B294D" w:rsidRPr="001B3400" w:rsidRDefault="004B294D" w:rsidP="004B294D">
      <w:pPr>
        <w:jc w:val="both"/>
        <w:rPr>
          <w:rFonts w:ascii="Arial" w:hAnsi="Arial" w:cs="Arial"/>
          <w:noProof/>
          <w:szCs w:val="24"/>
          <w:lang w:val="fr-BE"/>
        </w:rPr>
      </w:pPr>
    </w:p>
    <w:p w:rsidR="004B294D" w:rsidRPr="001B3400" w:rsidRDefault="004B294D" w:rsidP="004B294D">
      <w:pPr>
        <w:spacing w:line="276" w:lineRule="auto"/>
        <w:ind w:firstLine="720"/>
        <w:jc w:val="both"/>
        <w:rPr>
          <w:rFonts w:ascii="Arial" w:hAnsi="Arial" w:cs="Arial"/>
          <w:b/>
          <w:noProof/>
          <w:szCs w:val="24"/>
        </w:rPr>
      </w:pPr>
      <w:r w:rsidRPr="001B3400">
        <w:rPr>
          <w:rFonts w:ascii="Arial" w:hAnsi="Arial" w:cs="Arial"/>
          <w:b/>
          <w:noProof/>
          <w:szCs w:val="24"/>
        </w:rPr>
        <w:t xml:space="preserve">3. Dezvoltarea economică durabilă a fermelor </w:t>
      </w:r>
    </w:p>
    <w:p w:rsidR="004B294D" w:rsidRPr="001B3400" w:rsidRDefault="004B294D" w:rsidP="004B294D">
      <w:pPr>
        <w:spacing w:line="276" w:lineRule="auto"/>
        <w:jc w:val="both"/>
        <w:rPr>
          <w:rFonts w:ascii="Arial" w:hAnsi="Arial" w:cs="Arial"/>
          <w:noProof/>
          <w:szCs w:val="24"/>
        </w:rPr>
      </w:pPr>
      <w:r w:rsidRPr="001B3400">
        <w:rPr>
          <w:rFonts w:ascii="Arial" w:hAnsi="Arial" w:cs="Arial"/>
          <w:noProof/>
          <w:szCs w:val="24"/>
        </w:rPr>
        <w:t>Între acţiunile indicative avute în vedere se numără următoarele:</w:t>
      </w:r>
    </w:p>
    <w:p w:rsidR="004B294D" w:rsidRPr="001B3400" w:rsidRDefault="004B294D" w:rsidP="004B294D">
      <w:pPr>
        <w:spacing w:line="276" w:lineRule="auto"/>
        <w:ind w:firstLine="720"/>
        <w:jc w:val="both"/>
        <w:rPr>
          <w:rFonts w:ascii="Arial" w:hAnsi="Arial" w:cs="Arial"/>
          <w:noProof/>
          <w:szCs w:val="24"/>
          <w:lang w:val="fr-BE"/>
        </w:rPr>
      </w:pPr>
      <w:r w:rsidRPr="001B3400">
        <w:rPr>
          <w:rFonts w:ascii="Arial" w:hAnsi="Arial" w:cs="Arial"/>
          <w:noProof/>
          <w:szCs w:val="24"/>
          <w:lang w:val="fr-BE"/>
        </w:rPr>
        <w:t xml:space="preserve">- </w:t>
      </w:r>
      <w:r w:rsidRPr="001B3400">
        <w:rPr>
          <w:rFonts w:ascii="Arial" w:hAnsi="Arial" w:cs="Arial"/>
          <w:b/>
          <w:i/>
          <w:noProof/>
          <w:szCs w:val="24"/>
          <w:lang w:val="fr-BE"/>
        </w:rPr>
        <w:t>Acordarea de plăţi compensatorii aferente programului Natura 2000</w:t>
      </w:r>
      <w:r w:rsidRPr="001B3400">
        <w:rPr>
          <w:rFonts w:ascii="Arial" w:hAnsi="Arial" w:cs="Arial"/>
          <w:noProof/>
          <w:szCs w:val="24"/>
          <w:lang w:val="fr-BE"/>
        </w:rPr>
        <w:t>,</w:t>
      </w:r>
    </w:p>
    <w:p w:rsidR="004B294D" w:rsidRPr="001B3400" w:rsidRDefault="004B294D" w:rsidP="004B294D">
      <w:pPr>
        <w:spacing w:line="276" w:lineRule="auto"/>
        <w:ind w:firstLine="720"/>
        <w:jc w:val="both"/>
        <w:rPr>
          <w:rFonts w:ascii="Arial" w:hAnsi="Arial" w:cs="Arial"/>
          <w:noProof/>
          <w:szCs w:val="24"/>
        </w:rPr>
      </w:pPr>
      <w:r w:rsidRPr="001B3400">
        <w:rPr>
          <w:rFonts w:ascii="Arial" w:hAnsi="Arial" w:cs="Arial"/>
          <w:noProof/>
          <w:szCs w:val="24"/>
        </w:rPr>
        <w:t xml:space="preserve">- </w:t>
      </w:r>
      <w:r w:rsidRPr="001B3400">
        <w:rPr>
          <w:rFonts w:ascii="Arial" w:hAnsi="Arial" w:cs="Arial"/>
          <w:b/>
          <w:i/>
          <w:noProof/>
          <w:szCs w:val="24"/>
        </w:rPr>
        <w:t>Sprijinirea prin plăţi pentru agro-mediu şi bunăstarea animalelor</w:t>
      </w:r>
      <w:r w:rsidRPr="001B3400">
        <w:rPr>
          <w:rFonts w:ascii="Arial" w:hAnsi="Arial" w:cs="Arial"/>
          <w:noProof/>
          <w:szCs w:val="24"/>
        </w:rPr>
        <w:t>, prin:</w:t>
      </w:r>
    </w:p>
    <w:p w:rsidR="004B294D" w:rsidRPr="001B3400" w:rsidRDefault="004B294D" w:rsidP="005B2B97">
      <w:pPr>
        <w:numPr>
          <w:ilvl w:val="0"/>
          <w:numId w:val="105"/>
        </w:numPr>
        <w:tabs>
          <w:tab w:val="clear" w:pos="2160"/>
          <w:tab w:val="num" w:pos="1800"/>
        </w:tabs>
        <w:suppressAutoHyphens w:val="0"/>
        <w:spacing w:line="276" w:lineRule="auto"/>
        <w:ind w:left="1800"/>
        <w:jc w:val="both"/>
        <w:rPr>
          <w:rFonts w:ascii="Arial" w:hAnsi="Arial" w:cs="Arial"/>
          <w:noProof/>
          <w:szCs w:val="24"/>
        </w:rPr>
      </w:pPr>
      <w:r w:rsidRPr="001B3400">
        <w:rPr>
          <w:rFonts w:ascii="Arial" w:hAnsi="Arial" w:cs="Arial"/>
          <w:noProof/>
          <w:szCs w:val="24"/>
        </w:rPr>
        <w:t>sprijinirea fermierilor în vederea utilizării terenurilor agricole prin metode care sunt compatibile cu protecţia şi îmbunătăţirea mediului,</w:t>
      </w:r>
    </w:p>
    <w:p w:rsidR="004B294D" w:rsidRPr="001B3400" w:rsidRDefault="004B294D" w:rsidP="005B2B97">
      <w:pPr>
        <w:numPr>
          <w:ilvl w:val="0"/>
          <w:numId w:val="105"/>
        </w:numPr>
        <w:tabs>
          <w:tab w:val="clear" w:pos="2160"/>
          <w:tab w:val="num" w:pos="1800"/>
        </w:tabs>
        <w:suppressAutoHyphens w:val="0"/>
        <w:spacing w:line="276" w:lineRule="auto"/>
        <w:ind w:left="1800"/>
        <w:jc w:val="both"/>
        <w:rPr>
          <w:rFonts w:ascii="Arial" w:hAnsi="Arial" w:cs="Arial"/>
          <w:noProof/>
          <w:szCs w:val="24"/>
        </w:rPr>
      </w:pPr>
      <w:r w:rsidRPr="001B3400">
        <w:rPr>
          <w:rFonts w:ascii="Arial" w:hAnsi="Arial" w:cs="Arial"/>
          <w:noProof/>
          <w:szCs w:val="24"/>
        </w:rPr>
        <w:t>conservarea peisajului, a resurselor naturale, a solului şi diversităţii genetice,</w:t>
      </w:r>
    </w:p>
    <w:p w:rsidR="004B294D" w:rsidRPr="001B3400" w:rsidRDefault="004B294D" w:rsidP="005B2B97">
      <w:pPr>
        <w:numPr>
          <w:ilvl w:val="0"/>
          <w:numId w:val="105"/>
        </w:numPr>
        <w:tabs>
          <w:tab w:val="clear" w:pos="2160"/>
          <w:tab w:val="num" w:pos="1800"/>
        </w:tabs>
        <w:suppressAutoHyphens w:val="0"/>
        <w:spacing w:line="276" w:lineRule="auto"/>
        <w:ind w:left="1800"/>
        <w:jc w:val="both"/>
        <w:rPr>
          <w:rFonts w:ascii="Arial" w:hAnsi="Arial" w:cs="Arial"/>
          <w:noProof/>
          <w:szCs w:val="24"/>
        </w:rPr>
      </w:pPr>
      <w:r w:rsidRPr="001B3400">
        <w:rPr>
          <w:rFonts w:ascii="Arial" w:hAnsi="Arial" w:cs="Arial"/>
          <w:noProof/>
          <w:szCs w:val="24"/>
        </w:rPr>
        <w:t>acordarea de sprijin financiar pentru fermieri în vederea conştientizării importanţei acestor aspecte si practicării unei agriculturi ecologice.</w:t>
      </w:r>
    </w:p>
    <w:p w:rsidR="004B294D" w:rsidRPr="001B3400" w:rsidRDefault="004B294D" w:rsidP="004B294D">
      <w:pPr>
        <w:spacing w:line="276" w:lineRule="auto"/>
        <w:ind w:firstLine="720"/>
        <w:jc w:val="both"/>
        <w:rPr>
          <w:rFonts w:ascii="Arial" w:hAnsi="Arial" w:cs="Arial"/>
          <w:noProof/>
          <w:szCs w:val="24"/>
        </w:rPr>
      </w:pPr>
      <w:r w:rsidRPr="001B3400">
        <w:rPr>
          <w:rFonts w:ascii="Arial" w:hAnsi="Arial" w:cs="Arial"/>
          <w:noProof/>
          <w:szCs w:val="24"/>
        </w:rPr>
        <w:t xml:space="preserve">- </w:t>
      </w:r>
      <w:r w:rsidRPr="001B3400">
        <w:rPr>
          <w:rFonts w:ascii="Arial" w:hAnsi="Arial" w:cs="Arial"/>
          <w:b/>
          <w:i/>
          <w:noProof/>
          <w:szCs w:val="24"/>
        </w:rPr>
        <w:t>Acordarea de prime de împădurire a terenurilor agricole sau neagricole</w:t>
      </w:r>
      <w:r w:rsidRPr="001B3400">
        <w:rPr>
          <w:rFonts w:ascii="Arial" w:hAnsi="Arial" w:cs="Arial"/>
          <w:noProof/>
          <w:szCs w:val="24"/>
        </w:rPr>
        <w:t xml:space="preserve"> şi de organizare a unor sisteme agro-forestiere pe terenuri agricole, prin acordarea unor prime destinate înfiinţării sistemelor agro-forestiere, ce combină sistemele de agricultură extensivă şi cele forestiere.</w:t>
      </w:r>
    </w:p>
    <w:p w:rsidR="004B294D" w:rsidRPr="001B3400" w:rsidRDefault="004B294D" w:rsidP="00962BFA">
      <w:pPr>
        <w:spacing w:line="276" w:lineRule="auto"/>
        <w:ind w:firstLine="720"/>
        <w:jc w:val="both"/>
        <w:rPr>
          <w:rFonts w:ascii="Arial" w:hAnsi="Arial" w:cs="Arial"/>
          <w:noProof/>
          <w:szCs w:val="24"/>
        </w:rPr>
      </w:pPr>
      <w:r w:rsidRPr="001B3400">
        <w:rPr>
          <w:rFonts w:ascii="Arial" w:hAnsi="Arial" w:cs="Arial"/>
          <w:noProof/>
          <w:szCs w:val="24"/>
        </w:rPr>
        <w:lastRenderedPageBreak/>
        <w:t xml:space="preserve">- </w:t>
      </w:r>
      <w:r w:rsidRPr="001B3400">
        <w:rPr>
          <w:rFonts w:ascii="Arial" w:hAnsi="Arial" w:cs="Arial"/>
          <w:b/>
          <w:i/>
          <w:noProof/>
          <w:szCs w:val="24"/>
        </w:rPr>
        <w:t>Refacerea potenţialului producţiei forestiere</w:t>
      </w:r>
      <w:r w:rsidRPr="001B3400">
        <w:rPr>
          <w:rFonts w:ascii="Arial" w:hAnsi="Arial" w:cs="Arial"/>
          <w:noProof/>
          <w:szCs w:val="24"/>
        </w:rPr>
        <w:t xml:space="preserve"> prin introducerea de acţiuni de prevenire împotriva calamităţilor naturale şi incendiilor, prin acţiuni integrate de împădurire şi de creare a unor sisteme optime de perdele de protecţie forestiere. </w:t>
      </w:r>
    </w:p>
    <w:p w:rsidR="004B294D" w:rsidRPr="001B3400" w:rsidRDefault="004B294D" w:rsidP="004B294D">
      <w:pPr>
        <w:spacing w:line="276" w:lineRule="auto"/>
        <w:ind w:firstLine="720"/>
        <w:jc w:val="both"/>
        <w:rPr>
          <w:rFonts w:ascii="Arial" w:hAnsi="Arial" w:cs="Arial"/>
          <w:noProof/>
          <w:szCs w:val="24"/>
        </w:rPr>
      </w:pPr>
      <w:r w:rsidRPr="001B3400">
        <w:rPr>
          <w:rFonts w:ascii="Arial" w:hAnsi="Arial" w:cs="Arial"/>
          <w:noProof/>
          <w:szCs w:val="24"/>
        </w:rPr>
        <w:t xml:space="preserve">În acelaşi timp, dezvoltarea economică a comunei </w:t>
      </w:r>
      <w:r w:rsidR="0008522F" w:rsidRPr="001B3400">
        <w:rPr>
          <w:rFonts w:ascii="Arial" w:hAnsi="Arial" w:cs="Arial"/>
          <w:noProof/>
          <w:szCs w:val="24"/>
        </w:rPr>
        <w:t>Leţcani</w:t>
      </w:r>
      <w:r w:rsidRPr="001B3400">
        <w:rPr>
          <w:rFonts w:ascii="Arial" w:hAnsi="Arial" w:cs="Arial"/>
          <w:noProof/>
          <w:szCs w:val="24"/>
        </w:rPr>
        <w:t xml:space="preserve"> trebuie să aibă în vedere orientarea către realizarea obiectivelor propuse în cadrul </w:t>
      </w:r>
      <w:r w:rsidRPr="001B3400">
        <w:rPr>
          <w:rFonts w:ascii="Arial" w:hAnsi="Arial" w:cs="Arial"/>
          <w:b/>
          <w:i/>
          <w:noProof/>
          <w:szCs w:val="24"/>
        </w:rPr>
        <w:t>Planului Naţional Strategic de Dezvoltare Rurală 20</w:t>
      </w:r>
      <w:r w:rsidR="001B3400" w:rsidRPr="001B3400">
        <w:rPr>
          <w:rFonts w:ascii="Arial" w:hAnsi="Arial" w:cs="Arial"/>
          <w:b/>
          <w:i/>
          <w:noProof/>
          <w:szCs w:val="24"/>
        </w:rPr>
        <w:t>14</w:t>
      </w:r>
      <w:r w:rsidRPr="001B3400">
        <w:rPr>
          <w:rFonts w:ascii="Arial" w:hAnsi="Arial" w:cs="Arial"/>
          <w:b/>
          <w:i/>
          <w:noProof/>
          <w:szCs w:val="24"/>
        </w:rPr>
        <w:t xml:space="preserve"> – 20</w:t>
      </w:r>
      <w:r w:rsidR="001B3400" w:rsidRPr="001B3400">
        <w:rPr>
          <w:rFonts w:ascii="Arial" w:hAnsi="Arial" w:cs="Arial"/>
          <w:b/>
          <w:i/>
          <w:noProof/>
          <w:szCs w:val="24"/>
        </w:rPr>
        <w:t>20</w:t>
      </w:r>
      <w:r w:rsidRPr="001B3400">
        <w:rPr>
          <w:rFonts w:ascii="Arial" w:hAnsi="Arial" w:cs="Arial"/>
          <w:noProof/>
          <w:szCs w:val="24"/>
        </w:rPr>
        <w:t>:</w:t>
      </w:r>
    </w:p>
    <w:p w:rsidR="004B294D" w:rsidRPr="001B3400" w:rsidRDefault="004B294D" w:rsidP="004B294D">
      <w:pPr>
        <w:ind w:left="360"/>
        <w:jc w:val="both"/>
        <w:rPr>
          <w:rFonts w:ascii="Arial" w:hAnsi="Arial" w:cs="Arial"/>
          <w:bCs/>
          <w:noProof/>
        </w:rPr>
      </w:pPr>
    </w:p>
    <w:p w:rsidR="004B294D" w:rsidRPr="001B3400" w:rsidRDefault="004B294D" w:rsidP="005B2B97">
      <w:pPr>
        <w:numPr>
          <w:ilvl w:val="1"/>
          <w:numId w:val="80"/>
        </w:numPr>
        <w:tabs>
          <w:tab w:val="num" w:pos="1080"/>
        </w:tabs>
        <w:suppressAutoHyphens w:val="0"/>
        <w:ind w:left="0" w:firstLine="720"/>
        <w:jc w:val="both"/>
        <w:rPr>
          <w:rFonts w:ascii="Arial" w:hAnsi="Arial" w:cs="Arial"/>
          <w:bCs/>
          <w:noProof/>
        </w:rPr>
      </w:pPr>
      <w:r w:rsidRPr="001B3400">
        <w:rPr>
          <w:rFonts w:ascii="Arial" w:hAnsi="Arial" w:cs="Arial"/>
          <w:b/>
          <w:bCs/>
          <w:noProof/>
        </w:rPr>
        <w:t xml:space="preserve">Îmbunătăţirea mediului în spaţiul rural - </w:t>
      </w:r>
      <w:r w:rsidRPr="001B3400">
        <w:rPr>
          <w:rFonts w:ascii="Arial" w:hAnsi="Arial" w:cs="Arial"/>
          <w:bCs/>
          <w:noProof/>
        </w:rPr>
        <w:t>se bazează pe următoarele obiective operaţionale:</w:t>
      </w:r>
    </w:p>
    <w:p w:rsidR="004B294D" w:rsidRPr="001B3400" w:rsidRDefault="004B294D" w:rsidP="005B2B97">
      <w:pPr>
        <w:numPr>
          <w:ilvl w:val="0"/>
          <w:numId w:val="80"/>
        </w:numPr>
        <w:suppressAutoHyphens w:val="0"/>
        <w:jc w:val="both"/>
        <w:rPr>
          <w:rFonts w:ascii="Arial" w:hAnsi="Arial" w:cs="Arial"/>
          <w:bCs/>
          <w:noProof/>
          <w:lang w:val="it-IT"/>
        </w:rPr>
      </w:pPr>
      <w:r w:rsidRPr="001B3400">
        <w:rPr>
          <w:rFonts w:ascii="Arial" w:hAnsi="Arial" w:cs="Arial"/>
          <w:bCs/>
          <w:noProof/>
          <w:lang w:val="it-IT"/>
        </w:rPr>
        <w:t>promovarea managementului durabil al terenului agricol;</w:t>
      </w:r>
    </w:p>
    <w:p w:rsidR="004B294D" w:rsidRPr="001B3400" w:rsidRDefault="004B294D" w:rsidP="005B2B97">
      <w:pPr>
        <w:numPr>
          <w:ilvl w:val="0"/>
          <w:numId w:val="80"/>
        </w:numPr>
        <w:suppressAutoHyphens w:val="0"/>
        <w:jc w:val="both"/>
        <w:rPr>
          <w:rFonts w:ascii="Arial" w:hAnsi="Arial" w:cs="Arial"/>
          <w:bCs/>
          <w:noProof/>
        </w:rPr>
      </w:pPr>
      <w:r w:rsidRPr="001B3400">
        <w:rPr>
          <w:rFonts w:ascii="Arial" w:hAnsi="Arial" w:cs="Arial"/>
          <w:bCs/>
          <w:noProof/>
        </w:rPr>
        <w:t>sprijinirea agriculturii ecologice;</w:t>
      </w:r>
    </w:p>
    <w:p w:rsidR="004B294D" w:rsidRPr="001B3400" w:rsidRDefault="004B294D" w:rsidP="005B2B97">
      <w:pPr>
        <w:numPr>
          <w:ilvl w:val="0"/>
          <w:numId w:val="80"/>
        </w:numPr>
        <w:suppressAutoHyphens w:val="0"/>
        <w:jc w:val="both"/>
        <w:rPr>
          <w:rFonts w:ascii="Arial" w:hAnsi="Arial" w:cs="Arial"/>
          <w:bCs/>
          <w:noProof/>
          <w:lang w:val="it-IT"/>
        </w:rPr>
      </w:pPr>
      <w:r w:rsidRPr="001B3400">
        <w:rPr>
          <w:rFonts w:ascii="Arial" w:hAnsi="Arial" w:cs="Arial"/>
          <w:bCs/>
          <w:noProof/>
          <w:lang w:val="it-IT"/>
        </w:rPr>
        <w:t xml:space="preserve">conservarea terenurilor agricole cu înaltă valoare naturală ce sunt ameninţate de schimbarea modului de folosinţă a terenului; </w:t>
      </w:r>
    </w:p>
    <w:p w:rsidR="004B294D" w:rsidRPr="001B3400" w:rsidRDefault="004B294D" w:rsidP="005B2B97">
      <w:pPr>
        <w:numPr>
          <w:ilvl w:val="0"/>
          <w:numId w:val="80"/>
        </w:numPr>
        <w:suppressAutoHyphens w:val="0"/>
        <w:jc w:val="both"/>
        <w:rPr>
          <w:rFonts w:ascii="Arial" w:hAnsi="Arial" w:cs="Arial"/>
          <w:bCs/>
          <w:noProof/>
          <w:lang w:val="it-IT"/>
        </w:rPr>
      </w:pPr>
      <w:r w:rsidRPr="001B3400">
        <w:rPr>
          <w:rFonts w:ascii="Arial" w:hAnsi="Arial" w:cs="Arial"/>
          <w:bCs/>
          <w:noProof/>
          <w:lang w:val="it-IT"/>
        </w:rPr>
        <w:t>protejarea solului prin acţiuni de combatere a eroziunii, limitarea utilizării substanţelor chimice de sinteză şi îmbunătăţirea conţinutului în substanţe organice;</w:t>
      </w:r>
    </w:p>
    <w:p w:rsidR="004B294D" w:rsidRPr="001B3400" w:rsidRDefault="004B294D" w:rsidP="005B2B97">
      <w:pPr>
        <w:numPr>
          <w:ilvl w:val="0"/>
          <w:numId w:val="80"/>
        </w:numPr>
        <w:suppressAutoHyphens w:val="0"/>
        <w:jc w:val="both"/>
        <w:rPr>
          <w:rFonts w:ascii="Arial" w:hAnsi="Arial" w:cs="Arial"/>
          <w:bCs/>
          <w:noProof/>
          <w:lang w:val="it-IT"/>
        </w:rPr>
      </w:pPr>
      <w:r w:rsidRPr="001B3400">
        <w:rPr>
          <w:rFonts w:ascii="Arial" w:hAnsi="Arial" w:cs="Arial"/>
          <w:bCs/>
          <w:noProof/>
          <w:lang w:val="it-IT"/>
        </w:rPr>
        <w:t>protejarea resurselor de apă prin limitarea scurgerii substanţelor poluatoare în reţeaua hidrografică şi infiltrarea în apele subterane;</w:t>
      </w:r>
    </w:p>
    <w:p w:rsidR="004B294D" w:rsidRPr="001B3400" w:rsidRDefault="004B294D" w:rsidP="005B2B97">
      <w:pPr>
        <w:numPr>
          <w:ilvl w:val="0"/>
          <w:numId w:val="80"/>
        </w:numPr>
        <w:suppressAutoHyphens w:val="0"/>
        <w:jc w:val="both"/>
        <w:rPr>
          <w:rFonts w:ascii="Arial" w:hAnsi="Arial" w:cs="Arial"/>
          <w:bCs/>
          <w:noProof/>
          <w:lang w:val="it-IT"/>
        </w:rPr>
      </w:pPr>
      <w:r w:rsidRPr="001B3400">
        <w:rPr>
          <w:rFonts w:ascii="Arial" w:hAnsi="Arial" w:cs="Arial"/>
          <w:bCs/>
          <w:noProof/>
          <w:lang w:val="it-IT"/>
        </w:rPr>
        <w:t xml:space="preserve">conservarea biodiversităţii pe terenurile agricole şi a coridoarelor de circulaţie (benzile înierbate). </w:t>
      </w:r>
    </w:p>
    <w:p w:rsidR="004B294D" w:rsidRPr="001B3400" w:rsidRDefault="004B294D" w:rsidP="004B294D">
      <w:pPr>
        <w:ind w:left="360"/>
        <w:jc w:val="both"/>
        <w:rPr>
          <w:rFonts w:ascii="Arial" w:hAnsi="Arial" w:cs="Arial"/>
          <w:bCs/>
          <w:noProof/>
          <w:lang w:val="it-IT"/>
        </w:rPr>
      </w:pPr>
    </w:p>
    <w:p w:rsidR="004B294D" w:rsidRPr="001B3400" w:rsidRDefault="004B294D" w:rsidP="005B2B97">
      <w:pPr>
        <w:numPr>
          <w:ilvl w:val="1"/>
          <w:numId w:val="79"/>
        </w:numPr>
        <w:tabs>
          <w:tab w:val="num" w:pos="1080"/>
        </w:tabs>
        <w:suppressAutoHyphens w:val="0"/>
        <w:ind w:left="0" w:firstLine="720"/>
        <w:jc w:val="both"/>
        <w:rPr>
          <w:rFonts w:ascii="Arial" w:hAnsi="Arial" w:cs="Arial"/>
          <w:b/>
          <w:noProof/>
          <w:lang w:val="it-IT"/>
        </w:rPr>
      </w:pPr>
      <w:r w:rsidRPr="001B3400">
        <w:rPr>
          <w:rFonts w:ascii="Arial" w:hAnsi="Arial" w:cs="Arial"/>
          <w:b/>
          <w:bCs/>
          <w:noProof/>
          <w:lang w:val="it-IT"/>
        </w:rPr>
        <w:t xml:space="preserve">Calitatea vieţii în zonele rurale şi diversificarea economiei rurale, </w:t>
      </w:r>
      <w:r w:rsidRPr="001B3400">
        <w:rPr>
          <w:rFonts w:ascii="Arial" w:hAnsi="Arial" w:cs="Arial"/>
          <w:bCs/>
          <w:noProof/>
          <w:lang w:val="it-IT"/>
        </w:rPr>
        <w:t>cu următoarele obiective operaţionale:</w:t>
      </w:r>
      <w:r w:rsidRPr="001B3400">
        <w:rPr>
          <w:rFonts w:ascii="Arial" w:hAnsi="Arial" w:cs="Arial"/>
          <w:b/>
          <w:bCs/>
          <w:noProof/>
          <w:lang w:val="it-IT"/>
        </w:rPr>
        <w:t xml:space="preserve"> </w:t>
      </w:r>
    </w:p>
    <w:p w:rsidR="004B294D" w:rsidRPr="001B3400" w:rsidRDefault="004B294D" w:rsidP="005B2B97">
      <w:pPr>
        <w:numPr>
          <w:ilvl w:val="0"/>
          <w:numId w:val="80"/>
        </w:numPr>
        <w:suppressAutoHyphens w:val="0"/>
        <w:jc w:val="both"/>
        <w:rPr>
          <w:rFonts w:ascii="Arial" w:hAnsi="Arial" w:cs="Arial"/>
          <w:noProof/>
        </w:rPr>
      </w:pPr>
      <w:r w:rsidRPr="001B3400">
        <w:rPr>
          <w:rFonts w:ascii="Arial" w:hAnsi="Arial" w:cs="Arial"/>
          <w:noProof/>
        </w:rPr>
        <w:t>dezvoltarea multifuncţionalităţii zonelor rurale;</w:t>
      </w:r>
    </w:p>
    <w:p w:rsidR="004B294D" w:rsidRPr="001B3400" w:rsidRDefault="004B294D" w:rsidP="005B2B97">
      <w:pPr>
        <w:numPr>
          <w:ilvl w:val="0"/>
          <w:numId w:val="80"/>
        </w:numPr>
        <w:suppressAutoHyphens w:val="0"/>
        <w:jc w:val="both"/>
        <w:rPr>
          <w:rFonts w:ascii="Arial" w:hAnsi="Arial" w:cs="Arial"/>
          <w:noProof/>
          <w:lang w:val="it-IT"/>
        </w:rPr>
      </w:pPr>
      <w:r w:rsidRPr="001B3400">
        <w:rPr>
          <w:rFonts w:ascii="Arial" w:hAnsi="Arial" w:cs="Arial"/>
          <w:noProof/>
          <w:lang w:val="it-IT"/>
        </w:rPr>
        <w:t>stimularea şi dezvoltarea în spaţiul rural a microîntreprinderilor;</w:t>
      </w:r>
    </w:p>
    <w:p w:rsidR="004B294D" w:rsidRPr="001B3400" w:rsidRDefault="004B294D" w:rsidP="005B2B97">
      <w:pPr>
        <w:numPr>
          <w:ilvl w:val="0"/>
          <w:numId w:val="80"/>
        </w:numPr>
        <w:suppressAutoHyphens w:val="0"/>
        <w:jc w:val="both"/>
        <w:rPr>
          <w:rFonts w:ascii="Arial" w:hAnsi="Arial" w:cs="Arial"/>
          <w:noProof/>
          <w:lang w:val="it-IT"/>
        </w:rPr>
      </w:pPr>
      <w:r w:rsidRPr="001B3400">
        <w:rPr>
          <w:rFonts w:ascii="Arial" w:hAnsi="Arial" w:cs="Arial"/>
          <w:noProof/>
          <w:lang w:val="it-IT"/>
        </w:rPr>
        <w:t>creşterea atractivităţii zonelor rurale şi renovarea satelor;</w:t>
      </w:r>
    </w:p>
    <w:p w:rsidR="004B294D" w:rsidRPr="00962BFA" w:rsidRDefault="004B294D" w:rsidP="00962BFA">
      <w:pPr>
        <w:numPr>
          <w:ilvl w:val="0"/>
          <w:numId w:val="80"/>
        </w:numPr>
        <w:suppressAutoHyphens w:val="0"/>
        <w:jc w:val="both"/>
        <w:rPr>
          <w:rFonts w:ascii="Arial" w:hAnsi="Arial" w:cs="Arial"/>
          <w:noProof/>
          <w:lang w:val="it-IT"/>
        </w:rPr>
      </w:pPr>
      <w:r w:rsidRPr="001B3400">
        <w:rPr>
          <w:rFonts w:ascii="Arial" w:hAnsi="Arial" w:cs="Arial"/>
          <w:noProof/>
          <w:lang w:val="it-IT"/>
        </w:rPr>
        <w:t xml:space="preserve">dezvoltarea potenţialului uman necesar pentru diversificarea economiei rurale. </w:t>
      </w:r>
    </w:p>
    <w:p w:rsidR="004B294D" w:rsidRPr="001B3400" w:rsidRDefault="004B294D" w:rsidP="004B294D">
      <w:pPr>
        <w:ind w:firstLine="720"/>
        <w:jc w:val="both"/>
        <w:rPr>
          <w:rFonts w:ascii="Arial" w:hAnsi="Arial" w:cs="Arial"/>
          <w:noProof/>
        </w:rPr>
      </w:pPr>
      <w:r w:rsidRPr="001B3400">
        <w:rPr>
          <w:rFonts w:ascii="Arial" w:hAnsi="Arial" w:cs="Arial"/>
          <w:noProof/>
        </w:rPr>
        <w:t xml:space="preserve">Dezvoltarea precum şi revitalizarea activităţilor economice în arealul comunei poate fi dinamizată prin iniţierea unor proiecte şi accesarea resurselor financiare reprezentate de Fondurile Structurale, în vederea reducerii disparităţilor atât din interiorul teritoriului studiat cât şi între teritoriul studiat şi localităţi din Uniunea Europeană. </w:t>
      </w:r>
    </w:p>
    <w:p w:rsidR="004B294D" w:rsidRPr="001B3400" w:rsidRDefault="004B294D" w:rsidP="004B294D">
      <w:pPr>
        <w:ind w:firstLine="720"/>
        <w:jc w:val="both"/>
        <w:rPr>
          <w:rFonts w:ascii="Arial" w:hAnsi="Arial" w:cs="Arial"/>
          <w:noProof/>
        </w:rPr>
      </w:pPr>
      <w:r w:rsidRPr="001B3400">
        <w:rPr>
          <w:rFonts w:ascii="Arial" w:hAnsi="Arial" w:cs="Arial"/>
          <w:noProof/>
        </w:rPr>
        <w:t xml:space="preserve">Capitolul 3.4. “Dezvoltarea activităţilor” urmăreşte, pe baza analizei situaţiei existente, propunerea de soluţii care să rezolve disfuncţionalităţile prezente şi să conducă la dezvoltarea tuturor sectoarelor de activitate economică din comuna </w:t>
      </w:r>
      <w:r w:rsidR="0008522F" w:rsidRPr="001B3400">
        <w:rPr>
          <w:rFonts w:ascii="Arial" w:hAnsi="Arial" w:cs="Arial"/>
          <w:noProof/>
        </w:rPr>
        <w:t>Leţcani</w:t>
      </w:r>
      <w:r w:rsidRPr="001B3400">
        <w:rPr>
          <w:rFonts w:ascii="Arial" w:hAnsi="Arial" w:cs="Arial"/>
          <w:noProof/>
        </w:rPr>
        <w:t>. Propunerile de dezvoltare vor fi realizate pe sectoare de activitate, cu evidenţierea, la sfârşitul capitolului, a domeniilor eligibile pentru accesarea Fondurilor Structurale.</w:t>
      </w:r>
    </w:p>
    <w:p w:rsidR="004B294D" w:rsidRPr="004B294D" w:rsidRDefault="004B294D" w:rsidP="004B294D">
      <w:pPr>
        <w:pStyle w:val="TITLUSUBCAPITOL"/>
        <w:spacing w:before="0" w:after="0"/>
        <w:ind w:left="0"/>
        <w:rPr>
          <w:noProof/>
          <w:color w:val="1F497D" w:themeColor="text2"/>
        </w:rPr>
      </w:pPr>
    </w:p>
    <w:p w:rsidR="004B294D" w:rsidRPr="001B3400" w:rsidRDefault="004B294D" w:rsidP="004B294D">
      <w:pPr>
        <w:pStyle w:val="TITLUSUBCAPITOL"/>
        <w:spacing w:before="0" w:after="0"/>
        <w:ind w:left="0"/>
        <w:rPr>
          <w:noProof/>
        </w:rPr>
      </w:pPr>
    </w:p>
    <w:p w:rsidR="004B294D" w:rsidRPr="001B3400" w:rsidRDefault="004B294D" w:rsidP="004B294D">
      <w:pPr>
        <w:pStyle w:val="TITLUSUBCAPITOL"/>
        <w:spacing w:before="0" w:after="0"/>
        <w:ind w:hanging="443"/>
        <w:rPr>
          <w:noProof/>
        </w:rPr>
      </w:pPr>
      <w:r w:rsidRPr="001B3400">
        <w:rPr>
          <w:noProof/>
        </w:rPr>
        <w:t>3.4.1.Sectorul primar (agricultura şi silvicultura)</w:t>
      </w:r>
    </w:p>
    <w:p w:rsidR="004B294D" w:rsidRPr="001B3400" w:rsidRDefault="004B294D" w:rsidP="004B294D">
      <w:pPr>
        <w:pStyle w:val="TITLUSUBCAPITOL"/>
        <w:spacing w:before="0" w:after="0"/>
        <w:ind w:hanging="443"/>
        <w:rPr>
          <w:i w:val="0"/>
          <w:noProof/>
        </w:rPr>
      </w:pPr>
    </w:p>
    <w:p w:rsidR="004B294D" w:rsidRPr="001B3400" w:rsidRDefault="004B294D" w:rsidP="004B294D">
      <w:pPr>
        <w:pStyle w:val="TITLUSUBCAPITOL"/>
        <w:spacing w:before="0" w:after="0"/>
        <w:ind w:hanging="443"/>
        <w:rPr>
          <w:i w:val="0"/>
          <w:noProof/>
        </w:rPr>
      </w:pPr>
      <w:r w:rsidRPr="001B3400">
        <w:rPr>
          <w:noProof/>
        </w:rPr>
        <w:tab/>
      </w:r>
      <w:r w:rsidRPr="001B3400">
        <w:rPr>
          <w:i w:val="0"/>
          <w:noProof/>
        </w:rPr>
        <w:t>3.4.1.1. Agricultura</w:t>
      </w:r>
    </w:p>
    <w:p w:rsidR="004B294D" w:rsidRPr="001B3400" w:rsidRDefault="004B294D" w:rsidP="004B294D">
      <w:pPr>
        <w:ind w:left="720"/>
        <w:jc w:val="both"/>
        <w:rPr>
          <w:rFonts w:ascii="Arial" w:hAnsi="Arial" w:cs="Arial"/>
          <w:noProof/>
        </w:rPr>
      </w:pPr>
    </w:p>
    <w:p w:rsidR="004B294D" w:rsidRPr="001B3400" w:rsidRDefault="004B294D" w:rsidP="004B294D">
      <w:pPr>
        <w:ind w:firstLine="720"/>
        <w:jc w:val="both"/>
        <w:rPr>
          <w:rFonts w:ascii="Arial" w:hAnsi="Arial" w:cs="Arial"/>
          <w:noProof/>
        </w:rPr>
      </w:pPr>
      <w:r w:rsidRPr="001B3400">
        <w:rPr>
          <w:rFonts w:ascii="Arial" w:hAnsi="Arial" w:cs="Arial"/>
          <w:noProof/>
        </w:rPr>
        <w:t xml:space="preserve">Agricultura, ca subramură a sectorului primar, trebuie să răspundă următoarelor cerinţe: </w:t>
      </w:r>
    </w:p>
    <w:p w:rsidR="004B294D" w:rsidRPr="001B3400" w:rsidRDefault="004B294D" w:rsidP="005B2B97">
      <w:pPr>
        <w:numPr>
          <w:ilvl w:val="2"/>
          <w:numId w:val="81"/>
        </w:numPr>
        <w:tabs>
          <w:tab w:val="clear" w:pos="2160"/>
          <w:tab w:val="num" w:pos="1080"/>
        </w:tabs>
        <w:suppressAutoHyphens w:val="0"/>
        <w:ind w:left="1080"/>
        <w:jc w:val="both"/>
        <w:rPr>
          <w:rFonts w:ascii="Arial" w:hAnsi="Arial" w:cs="Arial"/>
          <w:noProof/>
        </w:rPr>
      </w:pPr>
      <w:r w:rsidRPr="001B3400">
        <w:rPr>
          <w:rFonts w:ascii="Arial" w:hAnsi="Arial" w:cs="Arial"/>
          <w:noProof/>
        </w:rPr>
        <w:t xml:space="preserve">producerea de materii prime alimentare şi de alimente necesare aprovizionării populaţiei; </w:t>
      </w:r>
    </w:p>
    <w:p w:rsidR="004B294D" w:rsidRPr="001B3400" w:rsidRDefault="004B294D" w:rsidP="005B2B97">
      <w:pPr>
        <w:numPr>
          <w:ilvl w:val="2"/>
          <w:numId w:val="81"/>
        </w:numPr>
        <w:tabs>
          <w:tab w:val="clear" w:pos="2160"/>
          <w:tab w:val="num" w:pos="1080"/>
        </w:tabs>
        <w:suppressAutoHyphens w:val="0"/>
        <w:ind w:left="1080"/>
        <w:jc w:val="both"/>
        <w:rPr>
          <w:rFonts w:ascii="Arial" w:hAnsi="Arial" w:cs="Arial"/>
          <w:noProof/>
        </w:rPr>
      </w:pPr>
      <w:r w:rsidRPr="001B3400">
        <w:rPr>
          <w:rFonts w:ascii="Arial" w:hAnsi="Arial" w:cs="Arial"/>
          <w:noProof/>
        </w:rPr>
        <w:t>producerea de materii prime posibil a fi valorificate în mici unităţi de producţie;</w:t>
      </w:r>
    </w:p>
    <w:p w:rsidR="004B294D" w:rsidRPr="001B3400" w:rsidRDefault="004B294D" w:rsidP="005B2B97">
      <w:pPr>
        <w:numPr>
          <w:ilvl w:val="2"/>
          <w:numId w:val="81"/>
        </w:numPr>
        <w:tabs>
          <w:tab w:val="clear" w:pos="2160"/>
          <w:tab w:val="num" w:pos="0"/>
        </w:tabs>
        <w:suppressAutoHyphens w:val="0"/>
        <w:ind w:left="1080"/>
        <w:jc w:val="both"/>
        <w:rPr>
          <w:rFonts w:ascii="Arial" w:hAnsi="Arial" w:cs="Arial"/>
          <w:noProof/>
        </w:rPr>
      </w:pPr>
      <w:r w:rsidRPr="001B3400">
        <w:rPr>
          <w:rFonts w:ascii="Arial" w:hAnsi="Arial" w:cs="Arial"/>
          <w:noProof/>
        </w:rPr>
        <w:lastRenderedPageBreak/>
        <w:t>conservarea resurselor de sol, apă, floră şi faună, şi a echilibrului ecosistemului natural;</w:t>
      </w:r>
    </w:p>
    <w:p w:rsidR="004B294D" w:rsidRPr="001B3400" w:rsidRDefault="004B294D" w:rsidP="005B2B97">
      <w:pPr>
        <w:numPr>
          <w:ilvl w:val="2"/>
          <w:numId w:val="81"/>
        </w:numPr>
        <w:tabs>
          <w:tab w:val="clear" w:pos="2160"/>
          <w:tab w:val="num" w:pos="1080"/>
        </w:tabs>
        <w:suppressAutoHyphens w:val="0"/>
        <w:ind w:left="1080"/>
        <w:jc w:val="both"/>
        <w:rPr>
          <w:rFonts w:ascii="Arial" w:hAnsi="Arial" w:cs="Arial"/>
          <w:noProof/>
        </w:rPr>
      </w:pPr>
      <w:r w:rsidRPr="001B3400">
        <w:rPr>
          <w:rFonts w:ascii="Arial" w:hAnsi="Arial" w:cs="Arial"/>
          <w:noProof/>
        </w:rPr>
        <w:t>conservarea patrimoniului peisagistic;</w:t>
      </w:r>
    </w:p>
    <w:p w:rsidR="004B294D" w:rsidRPr="001B3400" w:rsidRDefault="004B294D" w:rsidP="005B2B97">
      <w:pPr>
        <w:numPr>
          <w:ilvl w:val="2"/>
          <w:numId w:val="81"/>
        </w:numPr>
        <w:tabs>
          <w:tab w:val="clear" w:pos="2160"/>
          <w:tab w:val="num" w:pos="1080"/>
        </w:tabs>
        <w:suppressAutoHyphens w:val="0"/>
        <w:ind w:left="1080"/>
        <w:jc w:val="both"/>
        <w:rPr>
          <w:rFonts w:ascii="Arial" w:hAnsi="Arial" w:cs="Arial"/>
          <w:noProof/>
        </w:rPr>
      </w:pPr>
      <w:r w:rsidRPr="001B3400">
        <w:rPr>
          <w:rFonts w:ascii="Arial" w:hAnsi="Arial" w:cs="Arial"/>
          <w:noProof/>
        </w:rPr>
        <w:t>armonizarea funcţiilor sociale şi culturale cu cea economică.</w:t>
      </w:r>
    </w:p>
    <w:p w:rsidR="004B294D" w:rsidRPr="001B3400" w:rsidRDefault="004B294D" w:rsidP="004B294D">
      <w:pPr>
        <w:ind w:firstLine="720"/>
        <w:jc w:val="both"/>
        <w:rPr>
          <w:rFonts w:ascii="Arial" w:hAnsi="Arial" w:cs="Arial"/>
          <w:noProof/>
        </w:rPr>
      </w:pPr>
    </w:p>
    <w:p w:rsidR="004B294D" w:rsidRPr="001B3400" w:rsidRDefault="004B294D" w:rsidP="004B294D">
      <w:pPr>
        <w:ind w:firstLine="540"/>
        <w:jc w:val="both"/>
        <w:rPr>
          <w:rFonts w:ascii="Arial" w:hAnsi="Arial" w:cs="Arial"/>
          <w:noProof/>
        </w:rPr>
      </w:pPr>
      <w:r w:rsidRPr="001B3400">
        <w:rPr>
          <w:rFonts w:ascii="Arial" w:hAnsi="Arial" w:cs="Arial"/>
          <w:noProof/>
        </w:rPr>
        <w:t xml:space="preserve">Prin urmare, propunerile prioritare privind </w:t>
      </w:r>
      <w:r w:rsidRPr="001B3400">
        <w:rPr>
          <w:rFonts w:ascii="Arial" w:hAnsi="Arial" w:cs="Arial"/>
          <w:b/>
          <w:noProof/>
        </w:rPr>
        <w:t>obiectivele</w:t>
      </w:r>
      <w:r w:rsidRPr="001B3400">
        <w:rPr>
          <w:rFonts w:ascii="Arial" w:hAnsi="Arial" w:cs="Arial"/>
          <w:noProof/>
        </w:rPr>
        <w:t xml:space="preserve"> </w:t>
      </w:r>
      <w:r w:rsidRPr="001B3400">
        <w:rPr>
          <w:rFonts w:ascii="Arial" w:hAnsi="Arial" w:cs="Arial"/>
          <w:b/>
          <w:noProof/>
        </w:rPr>
        <w:t>pe</w:t>
      </w:r>
      <w:r w:rsidRPr="001B3400">
        <w:rPr>
          <w:rFonts w:ascii="Arial" w:hAnsi="Arial" w:cs="Arial"/>
          <w:noProof/>
        </w:rPr>
        <w:t xml:space="preserve"> </w:t>
      </w:r>
      <w:r w:rsidRPr="001B3400">
        <w:rPr>
          <w:rFonts w:ascii="Arial" w:hAnsi="Arial" w:cs="Arial"/>
          <w:b/>
          <w:noProof/>
        </w:rPr>
        <w:t>termen scurt</w:t>
      </w:r>
      <w:r w:rsidRPr="001B3400">
        <w:rPr>
          <w:rFonts w:ascii="Arial" w:hAnsi="Arial" w:cs="Arial"/>
          <w:noProof/>
        </w:rPr>
        <w:t xml:space="preserve"> şi </w:t>
      </w:r>
      <w:r w:rsidRPr="001B3400">
        <w:rPr>
          <w:rFonts w:ascii="Arial" w:hAnsi="Arial" w:cs="Arial"/>
          <w:b/>
          <w:noProof/>
        </w:rPr>
        <w:t>mediu</w:t>
      </w:r>
      <w:r w:rsidRPr="001B3400">
        <w:rPr>
          <w:rFonts w:ascii="Arial" w:hAnsi="Arial" w:cs="Arial"/>
          <w:noProof/>
        </w:rPr>
        <w:t xml:space="preserve"> care se impun în comuna </w:t>
      </w:r>
      <w:r w:rsidR="0008522F" w:rsidRPr="001B3400">
        <w:rPr>
          <w:rFonts w:ascii="Arial" w:hAnsi="Arial" w:cs="Arial"/>
          <w:noProof/>
        </w:rPr>
        <w:t>Leţcani</w:t>
      </w:r>
      <w:r w:rsidRPr="001B3400">
        <w:rPr>
          <w:rFonts w:ascii="Arial" w:hAnsi="Arial" w:cs="Arial"/>
          <w:noProof/>
        </w:rPr>
        <w:t xml:space="preserve"> sunt:</w:t>
      </w:r>
    </w:p>
    <w:p w:rsidR="004B294D" w:rsidRPr="001B3400" w:rsidRDefault="004B294D" w:rsidP="005B2B97">
      <w:pPr>
        <w:numPr>
          <w:ilvl w:val="0"/>
          <w:numId w:val="82"/>
        </w:numPr>
        <w:tabs>
          <w:tab w:val="clear" w:pos="780"/>
          <w:tab w:val="num" w:pos="900"/>
        </w:tabs>
        <w:suppressAutoHyphens w:val="0"/>
        <w:ind w:left="900"/>
        <w:jc w:val="both"/>
        <w:rPr>
          <w:rFonts w:ascii="Arial" w:hAnsi="Arial" w:cs="Arial"/>
          <w:noProof/>
        </w:rPr>
      </w:pPr>
      <w:r w:rsidRPr="001B3400">
        <w:rPr>
          <w:rFonts w:ascii="Arial" w:hAnsi="Arial" w:cs="Arial"/>
          <w:noProof/>
        </w:rPr>
        <w:t>depăşirea stadiului agriculturii de subzistenţă şi trecerea la obţinerea de producţii agricole în scopul obţinerii de producţie – marfă, cu generarea de venituri;</w:t>
      </w:r>
    </w:p>
    <w:p w:rsidR="004B294D" w:rsidRPr="001B3400" w:rsidRDefault="004B294D" w:rsidP="005B2B97">
      <w:pPr>
        <w:numPr>
          <w:ilvl w:val="0"/>
          <w:numId w:val="82"/>
        </w:numPr>
        <w:tabs>
          <w:tab w:val="clear" w:pos="780"/>
          <w:tab w:val="num" w:pos="900"/>
        </w:tabs>
        <w:suppressAutoHyphens w:val="0"/>
        <w:ind w:left="900"/>
        <w:jc w:val="both"/>
        <w:rPr>
          <w:rFonts w:ascii="Arial" w:hAnsi="Arial" w:cs="Arial"/>
          <w:noProof/>
        </w:rPr>
      </w:pPr>
      <w:r w:rsidRPr="001B3400">
        <w:rPr>
          <w:rFonts w:ascii="Arial" w:hAnsi="Arial" w:cs="Arial"/>
          <w:noProof/>
        </w:rPr>
        <w:t>ridicarea nivelului tehnic al producţiei agricole şi îmbunătăţirea parametrilor calitativi ai acesteia;</w:t>
      </w:r>
    </w:p>
    <w:p w:rsidR="004B294D" w:rsidRPr="001B3400" w:rsidRDefault="004B294D" w:rsidP="005B2B97">
      <w:pPr>
        <w:numPr>
          <w:ilvl w:val="0"/>
          <w:numId w:val="82"/>
        </w:numPr>
        <w:tabs>
          <w:tab w:val="clear" w:pos="780"/>
          <w:tab w:val="num" w:pos="900"/>
        </w:tabs>
        <w:suppressAutoHyphens w:val="0"/>
        <w:ind w:left="900"/>
        <w:jc w:val="both"/>
        <w:rPr>
          <w:rFonts w:ascii="Arial" w:hAnsi="Arial" w:cs="Arial"/>
          <w:noProof/>
        </w:rPr>
      </w:pPr>
      <w:r w:rsidRPr="001B3400">
        <w:rPr>
          <w:rFonts w:ascii="Arial" w:hAnsi="Arial" w:cs="Arial"/>
          <w:noProof/>
        </w:rPr>
        <w:t>diversificarea activităţilor agricole şi a celor conexe agriculturii în scopul creşterii veniturilor, îmbunătăţirii calităţii vieţii şi eficientizării economiei gospodăriilor rurale;</w:t>
      </w:r>
    </w:p>
    <w:p w:rsidR="004B294D" w:rsidRPr="001B3400" w:rsidRDefault="004B294D" w:rsidP="005B2B97">
      <w:pPr>
        <w:numPr>
          <w:ilvl w:val="0"/>
          <w:numId w:val="82"/>
        </w:numPr>
        <w:tabs>
          <w:tab w:val="clear" w:pos="780"/>
          <w:tab w:val="num" w:pos="900"/>
        </w:tabs>
        <w:suppressAutoHyphens w:val="0"/>
        <w:ind w:left="900"/>
        <w:jc w:val="both"/>
        <w:rPr>
          <w:rFonts w:ascii="Arial" w:hAnsi="Arial" w:cs="Arial"/>
          <w:noProof/>
        </w:rPr>
      </w:pPr>
      <w:r w:rsidRPr="001B3400">
        <w:rPr>
          <w:rFonts w:ascii="Arial" w:hAnsi="Arial" w:cs="Arial"/>
          <w:noProof/>
        </w:rPr>
        <w:t>realizarea de lucrări agro-pedo-ameliorative pentru combaterea excesului de umiditate, a eroziunii solului şi îmbunătăţirea potenţialului fertil al solurilor din comună;</w:t>
      </w:r>
    </w:p>
    <w:p w:rsidR="004B294D" w:rsidRPr="001B3400" w:rsidRDefault="004B294D" w:rsidP="005B2B97">
      <w:pPr>
        <w:numPr>
          <w:ilvl w:val="0"/>
          <w:numId w:val="82"/>
        </w:numPr>
        <w:tabs>
          <w:tab w:val="clear" w:pos="780"/>
          <w:tab w:val="num" w:pos="900"/>
        </w:tabs>
        <w:suppressAutoHyphens w:val="0"/>
        <w:ind w:left="900"/>
        <w:jc w:val="both"/>
        <w:rPr>
          <w:rFonts w:ascii="Arial" w:hAnsi="Arial" w:cs="Arial"/>
          <w:noProof/>
        </w:rPr>
      </w:pPr>
      <w:r w:rsidRPr="001B3400">
        <w:rPr>
          <w:rFonts w:ascii="Arial" w:hAnsi="Arial" w:cs="Arial"/>
          <w:noProof/>
        </w:rPr>
        <w:t xml:space="preserve">îmbunătăţirea practicilor agricole prin creşterea competenţelor profesionale ale resurselor umane care lucrează în agricultură. </w:t>
      </w:r>
    </w:p>
    <w:p w:rsidR="004B294D" w:rsidRPr="001B3400" w:rsidRDefault="004B294D" w:rsidP="004B294D">
      <w:pPr>
        <w:jc w:val="both"/>
        <w:rPr>
          <w:rFonts w:ascii="Arial" w:hAnsi="Arial" w:cs="Arial"/>
          <w:noProof/>
        </w:rPr>
      </w:pPr>
      <w:r w:rsidRPr="001B3400">
        <w:rPr>
          <w:rFonts w:ascii="Arial" w:hAnsi="Arial" w:cs="Arial"/>
          <w:noProof/>
        </w:rPr>
        <w:t xml:space="preserve">Obţinerea unor randamente ridicate în agricultură şi dezvoltarea comunităţii rurale a comunei </w:t>
      </w:r>
      <w:r w:rsidR="0008522F" w:rsidRPr="001B3400">
        <w:rPr>
          <w:rFonts w:ascii="Arial" w:hAnsi="Arial" w:cs="Arial"/>
          <w:noProof/>
        </w:rPr>
        <w:t>Leţcani</w:t>
      </w:r>
      <w:r w:rsidRPr="001B3400">
        <w:rPr>
          <w:rFonts w:ascii="Arial" w:hAnsi="Arial" w:cs="Arial"/>
          <w:noProof/>
        </w:rPr>
        <w:t xml:space="preserve"> impune luarea unor măsuri, adaptate condiţiilor sociale şi pedoclimatice ale zonei:</w:t>
      </w:r>
    </w:p>
    <w:p w:rsidR="004B294D" w:rsidRPr="001B3400" w:rsidRDefault="004B294D" w:rsidP="005B2B97">
      <w:pPr>
        <w:numPr>
          <w:ilvl w:val="1"/>
          <w:numId w:val="82"/>
        </w:numPr>
        <w:tabs>
          <w:tab w:val="clear" w:pos="1440"/>
          <w:tab w:val="num" w:pos="0"/>
          <w:tab w:val="left" w:pos="1260"/>
          <w:tab w:val="num" w:pos="1800"/>
        </w:tabs>
        <w:suppressAutoHyphens w:val="0"/>
        <w:ind w:left="0" w:firstLine="720"/>
        <w:jc w:val="both"/>
        <w:rPr>
          <w:rFonts w:ascii="Arial" w:hAnsi="Arial" w:cs="Arial"/>
          <w:noProof/>
        </w:rPr>
      </w:pPr>
      <w:r w:rsidRPr="001B3400">
        <w:rPr>
          <w:rFonts w:ascii="Arial" w:hAnsi="Arial" w:cs="Arial"/>
          <w:i/>
          <w:noProof/>
        </w:rPr>
        <w:t>creşterea gradului de mecanizare</w:t>
      </w:r>
      <w:r w:rsidRPr="001B3400">
        <w:rPr>
          <w:rFonts w:ascii="Arial" w:hAnsi="Arial" w:cs="Arial"/>
          <w:noProof/>
        </w:rPr>
        <w:t xml:space="preserve"> în agricultură prin achiziţia şi dotarea gospodăriilor cu maşini şi utilaje agricole atât pentru producţia vegetală cât şi pentru producţia zootehnică, în special tractoare, cositori mecanice şi motocositori, instalaţii de muls şi alte utilaje performante (motocultoare de mici dimensiuni, mori şi tocătoare pentru furaje, etc.);</w:t>
      </w:r>
    </w:p>
    <w:p w:rsidR="004B294D" w:rsidRPr="001B3400" w:rsidRDefault="004B294D" w:rsidP="005B2B97">
      <w:pPr>
        <w:numPr>
          <w:ilvl w:val="1"/>
          <w:numId w:val="82"/>
        </w:numPr>
        <w:tabs>
          <w:tab w:val="num" w:pos="0"/>
          <w:tab w:val="left" w:pos="1260"/>
        </w:tabs>
        <w:suppressAutoHyphens w:val="0"/>
        <w:ind w:left="0" w:firstLine="720"/>
        <w:jc w:val="both"/>
        <w:rPr>
          <w:rFonts w:ascii="Arial" w:hAnsi="Arial" w:cs="Arial"/>
          <w:noProof/>
          <w:lang w:val="it-IT"/>
        </w:rPr>
      </w:pPr>
      <w:r w:rsidRPr="001B3400">
        <w:rPr>
          <w:rFonts w:ascii="Arial" w:hAnsi="Arial" w:cs="Arial"/>
          <w:i/>
          <w:noProof/>
          <w:lang w:val="it-IT"/>
        </w:rPr>
        <w:t>diversificarea producţiei agricole</w:t>
      </w:r>
      <w:r w:rsidRPr="001B3400">
        <w:rPr>
          <w:rFonts w:ascii="Arial" w:hAnsi="Arial" w:cs="Arial"/>
          <w:noProof/>
          <w:lang w:val="it-IT"/>
        </w:rPr>
        <w:t xml:space="preserve"> prin:</w:t>
      </w:r>
    </w:p>
    <w:p w:rsidR="004B294D" w:rsidRPr="001B3400" w:rsidRDefault="004B294D" w:rsidP="005B2B97">
      <w:pPr>
        <w:numPr>
          <w:ilvl w:val="0"/>
          <w:numId w:val="106"/>
        </w:numPr>
        <w:suppressAutoHyphens w:val="0"/>
        <w:ind w:left="1276" w:hanging="567"/>
        <w:jc w:val="both"/>
        <w:rPr>
          <w:rFonts w:ascii="Arial" w:hAnsi="Arial" w:cs="Arial"/>
          <w:noProof/>
          <w:lang w:val="it-IT"/>
        </w:rPr>
      </w:pPr>
      <w:r w:rsidRPr="001B3400">
        <w:rPr>
          <w:rFonts w:ascii="Arial" w:hAnsi="Arial" w:cs="Arial"/>
          <w:noProof/>
          <w:lang w:val="it-IT"/>
        </w:rPr>
        <w:t>dezvoltarea pomiculturii şi a plantaţiilor de arbuşti fructiferi în concordanţă cu condiţiile pedo – climatice (soiuri rezistente la temperaturi mai scăzute, cu perioada de coacere mai scurtă),</w:t>
      </w:r>
    </w:p>
    <w:p w:rsidR="004B294D" w:rsidRPr="001B3400" w:rsidRDefault="004B294D" w:rsidP="005B2B97">
      <w:pPr>
        <w:numPr>
          <w:ilvl w:val="0"/>
          <w:numId w:val="106"/>
        </w:numPr>
        <w:suppressAutoHyphens w:val="0"/>
        <w:ind w:left="1276" w:hanging="567"/>
        <w:jc w:val="both"/>
        <w:rPr>
          <w:rFonts w:ascii="Arial" w:hAnsi="Arial" w:cs="Arial"/>
          <w:noProof/>
          <w:lang w:val="it-IT"/>
        </w:rPr>
      </w:pPr>
      <w:r w:rsidRPr="001B3400">
        <w:rPr>
          <w:rFonts w:ascii="Arial" w:hAnsi="Arial" w:cs="Arial"/>
          <w:noProof/>
          <w:lang w:val="it-IT"/>
        </w:rPr>
        <w:t xml:space="preserve">realizarea de investiţii în colectarea, depozitarea şi procesarea plantelor medicinale şi aromatice, a fructelor (se urmăreşte obţinerea unor produse cu valoare adăugată mare, de ex. dulceţuri, siropuri, gemuri, ceaiuri, etc.), </w:t>
      </w:r>
    </w:p>
    <w:p w:rsidR="004B294D" w:rsidRPr="001B3400" w:rsidRDefault="004B294D" w:rsidP="005B2B97">
      <w:pPr>
        <w:numPr>
          <w:ilvl w:val="0"/>
          <w:numId w:val="106"/>
        </w:numPr>
        <w:suppressAutoHyphens w:val="0"/>
        <w:ind w:left="1276" w:hanging="567"/>
        <w:jc w:val="both"/>
        <w:rPr>
          <w:rFonts w:ascii="Arial" w:hAnsi="Arial" w:cs="Arial"/>
          <w:noProof/>
          <w:lang w:val="it-IT"/>
        </w:rPr>
      </w:pPr>
      <w:r w:rsidRPr="001B3400">
        <w:rPr>
          <w:rFonts w:ascii="Arial" w:hAnsi="Arial" w:cs="Arial"/>
          <w:noProof/>
          <w:lang w:val="it-IT"/>
        </w:rPr>
        <w:t xml:space="preserve">dezvoltarea apiculturii şi a sericiculturii; </w:t>
      </w:r>
    </w:p>
    <w:p w:rsidR="004B294D" w:rsidRPr="001B3400" w:rsidRDefault="004B294D" w:rsidP="005B2B97">
      <w:pPr>
        <w:numPr>
          <w:ilvl w:val="0"/>
          <w:numId w:val="106"/>
        </w:numPr>
        <w:suppressAutoHyphens w:val="0"/>
        <w:ind w:left="1276" w:hanging="567"/>
        <w:jc w:val="both"/>
        <w:rPr>
          <w:rFonts w:ascii="Arial" w:hAnsi="Arial" w:cs="Arial"/>
          <w:noProof/>
          <w:lang w:val="it-IT"/>
        </w:rPr>
      </w:pPr>
      <w:r w:rsidRPr="001B3400">
        <w:rPr>
          <w:rFonts w:ascii="Arial" w:hAnsi="Arial" w:cs="Arial"/>
          <w:noProof/>
          <w:lang w:val="it-IT"/>
        </w:rPr>
        <w:t xml:space="preserve">iniţierea şi dezvoltarea fermelor de </w:t>
      </w:r>
      <w:r w:rsidRPr="001B3400">
        <w:rPr>
          <w:rFonts w:ascii="Arial" w:hAnsi="Arial" w:cs="Arial"/>
          <w:i/>
          <w:noProof/>
          <w:lang w:val="it-IT"/>
        </w:rPr>
        <w:t>produse agricole alternative</w:t>
      </w:r>
      <w:r w:rsidRPr="001B3400">
        <w:rPr>
          <w:rFonts w:ascii="Arial" w:hAnsi="Arial" w:cs="Arial"/>
          <w:noProof/>
          <w:lang w:val="it-IT"/>
        </w:rPr>
        <w:t xml:space="preserve">, foarte cerute pe </w:t>
      </w:r>
      <w:r w:rsidRPr="001B3400">
        <w:rPr>
          <w:rFonts w:ascii="Arial" w:hAnsi="Arial" w:cs="Arial"/>
          <w:i/>
          <w:noProof/>
          <w:lang w:val="it-IT"/>
        </w:rPr>
        <w:t>piaţa externă</w:t>
      </w:r>
      <w:r w:rsidRPr="001B3400">
        <w:rPr>
          <w:rFonts w:ascii="Arial" w:hAnsi="Arial" w:cs="Arial"/>
          <w:noProof/>
          <w:lang w:val="it-IT"/>
        </w:rPr>
        <w:t xml:space="preserve">, de exemplu melci, broaşte; </w:t>
      </w:r>
    </w:p>
    <w:p w:rsidR="004B294D" w:rsidRPr="001B3400" w:rsidRDefault="004B294D" w:rsidP="005B2B97">
      <w:pPr>
        <w:numPr>
          <w:ilvl w:val="0"/>
          <w:numId w:val="106"/>
        </w:numPr>
        <w:suppressAutoHyphens w:val="0"/>
        <w:ind w:left="1276" w:hanging="567"/>
        <w:jc w:val="both"/>
        <w:rPr>
          <w:rFonts w:ascii="Arial" w:hAnsi="Arial" w:cs="Arial"/>
          <w:noProof/>
          <w:lang w:val="it-IT"/>
        </w:rPr>
      </w:pPr>
      <w:r w:rsidRPr="001B3400">
        <w:rPr>
          <w:rFonts w:ascii="Arial" w:hAnsi="Arial" w:cs="Arial"/>
          <w:noProof/>
          <w:lang w:val="it-IT"/>
        </w:rPr>
        <w:t xml:space="preserve">cultivarea şi procesarea ciupercilor de cultură; </w:t>
      </w:r>
    </w:p>
    <w:p w:rsidR="004B294D" w:rsidRPr="001B3400" w:rsidRDefault="004B294D" w:rsidP="005B2B97">
      <w:pPr>
        <w:numPr>
          <w:ilvl w:val="1"/>
          <w:numId w:val="82"/>
        </w:numPr>
        <w:tabs>
          <w:tab w:val="clear" w:pos="1440"/>
          <w:tab w:val="num" w:pos="0"/>
          <w:tab w:val="left" w:pos="1260"/>
          <w:tab w:val="num" w:pos="1800"/>
          <w:tab w:val="num" w:pos="4200"/>
        </w:tabs>
        <w:suppressAutoHyphens w:val="0"/>
        <w:ind w:left="0" w:firstLine="720"/>
        <w:jc w:val="both"/>
        <w:rPr>
          <w:rFonts w:ascii="Arial" w:hAnsi="Arial" w:cs="Arial"/>
          <w:noProof/>
          <w:lang w:val="it-IT"/>
        </w:rPr>
      </w:pPr>
      <w:r w:rsidRPr="001B3400">
        <w:rPr>
          <w:rFonts w:ascii="Arial" w:hAnsi="Arial" w:cs="Arial"/>
          <w:noProof/>
          <w:lang w:val="fr-BE"/>
        </w:rPr>
        <w:t>construirea de sere şi solarii pentru legumicultură;</w:t>
      </w:r>
    </w:p>
    <w:p w:rsidR="004B294D" w:rsidRPr="001B3400" w:rsidRDefault="004B294D" w:rsidP="005B2B97">
      <w:pPr>
        <w:numPr>
          <w:ilvl w:val="1"/>
          <w:numId w:val="82"/>
        </w:numPr>
        <w:tabs>
          <w:tab w:val="clear" w:pos="1440"/>
          <w:tab w:val="num" w:pos="0"/>
          <w:tab w:val="left" w:pos="1260"/>
          <w:tab w:val="num" w:pos="1800"/>
          <w:tab w:val="num" w:pos="4200"/>
        </w:tabs>
        <w:suppressAutoHyphens w:val="0"/>
        <w:ind w:left="0" w:firstLine="720"/>
        <w:jc w:val="both"/>
        <w:rPr>
          <w:rFonts w:ascii="Arial" w:hAnsi="Arial" w:cs="Arial"/>
          <w:lang w:val="it-IT"/>
        </w:rPr>
      </w:pPr>
      <w:r w:rsidRPr="001B3400">
        <w:rPr>
          <w:rFonts w:ascii="Arial" w:hAnsi="Arial" w:cs="Arial"/>
          <w:noProof/>
          <w:lang w:val="it-IT"/>
        </w:rPr>
        <w:t xml:space="preserve">îmbunătăţirea sistemelor de colectare, procesare şi valorificare a produselor agricole prin înfiinţarea unui centru de colectare şi preluare a acestora; </w:t>
      </w:r>
    </w:p>
    <w:p w:rsidR="004B294D" w:rsidRPr="001B3400" w:rsidRDefault="004B294D" w:rsidP="005B2B97">
      <w:pPr>
        <w:numPr>
          <w:ilvl w:val="1"/>
          <w:numId w:val="82"/>
        </w:numPr>
        <w:tabs>
          <w:tab w:val="clear" w:pos="1440"/>
          <w:tab w:val="num" w:pos="0"/>
          <w:tab w:val="left" w:pos="1260"/>
          <w:tab w:val="num" w:pos="1800"/>
        </w:tabs>
        <w:suppressAutoHyphens w:val="0"/>
        <w:ind w:left="0" w:firstLine="720"/>
        <w:jc w:val="both"/>
        <w:rPr>
          <w:rFonts w:ascii="Arial" w:hAnsi="Arial" w:cs="Arial"/>
          <w:noProof/>
          <w:lang w:val="it-IT"/>
        </w:rPr>
      </w:pPr>
      <w:r w:rsidRPr="001B3400">
        <w:rPr>
          <w:rFonts w:ascii="Arial" w:hAnsi="Arial" w:cs="Arial"/>
          <w:noProof/>
          <w:lang w:val="it-IT"/>
        </w:rPr>
        <w:t xml:space="preserve">înfiinţarea şi organizarea de </w:t>
      </w:r>
      <w:r w:rsidRPr="001B3400">
        <w:rPr>
          <w:rFonts w:ascii="Arial" w:hAnsi="Arial" w:cs="Arial"/>
          <w:i/>
          <w:noProof/>
          <w:lang w:val="it-IT"/>
        </w:rPr>
        <w:t>forme asociative</w:t>
      </w:r>
      <w:r w:rsidRPr="001B3400">
        <w:rPr>
          <w:rFonts w:ascii="Arial" w:hAnsi="Arial" w:cs="Arial"/>
          <w:noProof/>
          <w:lang w:val="it-IT"/>
        </w:rPr>
        <w:t xml:space="preserve"> </w:t>
      </w:r>
      <w:r w:rsidRPr="001B3400">
        <w:rPr>
          <w:rFonts w:ascii="Arial" w:hAnsi="Arial" w:cs="Arial"/>
          <w:i/>
          <w:noProof/>
          <w:lang w:val="it-IT"/>
        </w:rPr>
        <w:t xml:space="preserve">ale crescătorilor de animale, </w:t>
      </w:r>
      <w:r w:rsidRPr="001B3400">
        <w:rPr>
          <w:rFonts w:ascii="Arial" w:hAnsi="Arial" w:cs="Arial"/>
          <w:noProof/>
          <w:lang w:val="it-IT"/>
        </w:rPr>
        <w:t xml:space="preserve">în special ovine şi bovine / </w:t>
      </w:r>
      <w:r w:rsidRPr="001B3400">
        <w:rPr>
          <w:rFonts w:ascii="Arial" w:hAnsi="Arial" w:cs="Arial"/>
          <w:i/>
          <w:noProof/>
          <w:lang w:val="it-IT"/>
        </w:rPr>
        <w:t>consolidarea fermelor familiale cu caracter comercial</w:t>
      </w:r>
      <w:r w:rsidRPr="001B3400">
        <w:rPr>
          <w:rFonts w:ascii="Arial" w:hAnsi="Arial" w:cs="Arial"/>
          <w:noProof/>
          <w:lang w:val="it-IT"/>
        </w:rPr>
        <w:t xml:space="preserve">, completate cu utilităţi şi construcţii aferente proceselor tehnologice; sprijinirea funcţionării asociaţiilor crescătorilor de animale; </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lang w:val="fr-BE"/>
        </w:rPr>
      </w:pPr>
      <w:r w:rsidRPr="001B3400">
        <w:rPr>
          <w:rFonts w:ascii="Arial" w:hAnsi="Arial" w:cs="Arial"/>
          <w:noProof/>
          <w:lang w:val="it-IT"/>
        </w:rPr>
        <w:t>sprijinirea înfiinţării grupurilor de producători agricoli;</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lang w:val="fr-BE"/>
        </w:rPr>
      </w:pPr>
      <w:r w:rsidRPr="001B3400">
        <w:rPr>
          <w:rFonts w:ascii="Arial" w:hAnsi="Arial" w:cs="Arial"/>
          <w:noProof/>
          <w:lang w:val="fr-BE"/>
        </w:rPr>
        <w:t xml:space="preserve">organizarea de </w:t>
      </w:r>
      <w:r w:rsidRPr="001B3400">
        <w:rPr>
          <w:rFonts w:ascii="Arial" w:hAnsi="Arial" w:cs="Arial"/>
          <w:i/>
          <w:noProof/>
          <w:lang w:val="fr-BE"/>
        </w:rPr>
        <w:t>gospodării pilot multifuncţionale</w:t>
      </w:r>
      <w:r w:rsidRPr="001B3400">
        <w:rPr>
          <w:rFonts w:ascii="Arial" w:hAnsi="Arial" w:cs="Arial"/>
          <w:noProof/>
          <w:lang w:val="fr-BE"/>
        </w:rPr>
        <w:t xml:space="preserve"> în domeniul vegetal, zootehnic şi agroturistic; </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lang w:val="fr-BE"/>
        </w:rPr>
      </w:pPr>
      <w:r w:rsidRPr="001B3400">
        <w:rPr>
          <w:rFonts w:ascii="Arial" w:hAnsi="Arial" w:cs="Arial"/>
          <w:noProof/>
          <w:lang w:val="fr-BE"/>
        </w:rPr>
        <w:lastRenderedPageBreak/>
        <w:t xml:space="preserve">realizarea de </w:t>
      </w:r>
      <w:r w:rsidRPr="001B3400">
        <w:rPr>
          <w:rFonts w:ascii="Arial" w:hAnsi="Arial" w:cs="Arial"/>
          <w:i/>
          <w:noProof/>
          <w:lang w:val="fr-BE"/>
        </w:rPr>
        <w:t>asolamente</w:t>
      </w:r>
      <w:r w:rsidRPr="001B3400">
        <w:rPr>
          <w:rFonts w:ascii="Arial" w:hAnsi="Arial" w:cs="Arial"/>
          <w:noProof/>
          <w:lang w:val="fr-BE"/>
        </w:rPr>
        <w:t xml:space="preserve"> pentru mărirea capacităţii productive a solului şi utilizarea de </w:t>
      </w:r>
      <w:r w:rsidRPr="001B3400">
        <w:rPr>
          <w:rFonts w:ascii="Arial" w:hAnsi="Arial" w:cs="Arial"/>
          <w:i/>
          <w:noProof/>
          <w:lang w:val="fr-BE"/>
        </w:rPr>
        <w:t>hibrizi</w:t>
      </w:r>
      <w:r w:rsidRPr="001B3400">
        <w:rPr>
          <w:rFonts w:ascii="Arial" w:hAnsi="Arial" w:cs="Arial"/>
          <w:noProof/>
          <w:lang w:val="fr-BE"/>
        </w:rPr>
        <w:t xml:space="preserve"> de plante </w:t>
      </w:r>
      <w:r w:rsidRPr="001B3400">
        <w:rPr>
          <w:rFonts w:ascii="Arial" w:hAnsi="Arial" w:cs="Arial"/>
          <w:i/>
          <w:noProof/>
          <w:lang w:val="fr-BE"/>
        </w:rPr>
        <w:t>adecvaţi</w:t>
      </w:r>
      <w:r w:rsidRPr="001B3400">
        <w:rPr>
          <w:rFonts w:ascii="Arial" w:hAnsi="Arial" w:cs="Arial"/>
          <w:noProof/>
          <w:lang w:val="fr-BE"/>
        </w:rPr>
        <w:t xml:space="preserve"> </w:t>
      </w:r>
      <w:r w:rsidRPr="001B3400">
        <w:rPr>
          <w:rFonts w:ascii="Arial" w:hAnsi="Arial" w:cs="Arial"/>
          <w:i/>
          <w:noProof/>
          <w:lang w:val="fr-BE"/>
        </w:rPr>
        <w:t>condiţiilor</w:t>
      </w:r>
      <w:r w:rsidRPr="001B3400">
        <w:rPr>
          <w:rFonts w:ascii="Arial" w:hAnsi="Arial" w:cs="Arial"/>
          <w:noProof/>
          <w:lang w:val="fr-BE"/>
        </w:rPr>
        <w:t xml:space="preserve"> </w:t>
      </w:r>
      <w:r w:rsidRPr="001B3400">
        <w:rPr>
          <w:rFonts w:ascii="Arial" w:hAnsi="Arial" w:cs="Arial"/>
          <w:i/>
          <w:noProof/>
          <w:lang w:val="fr-BE"/>
        </w:rPr>
        <w:t>pedoclimatice</w:t>
      </w:r>
      <w:r w:rsidRPr="001B3400">
        <w:rPr>
          <w:rFonts w:ascii="Arial" w:hAnsi="Arial" w:cs="Arial"/>
          <w:noProof/>
          <w:lang w:val="fr-BE"/>
        </w:rPr>
        <w:t xml:space="preserve"> din comună (soluri cu potenţial moderat de fertilitate, temperaturi mai scăzute, etc.); </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rPr>
      </w:pPr>
      <w:r w:rsidRPr="001B3400">
        <w:rPr>
          <w:rFonts w:ascii="Arial" w:hAnsi="Arial" w:cs="Arial"/>
          <w:i/>
          <w:noProof/>
        </w:rPr>
        <w:t>îmbunătăţirea calitativă a pajiştilor şi fâneţelor</w:t>
      </w:r>
      <w:r w:rsidRPr="001B3400">
        <w:rPr>
          <w:rFonts w:ascii="Arial" w:hAnsi="Arial" w:cs="Arial"/>
          <w:noProof/>
        </w:rPr>
        <w:t xml:space="preserve"> prin:</w:t>
      </w:r>
    </w:p>
    <w:p w:rsidR="004B294D" w:rsidRPr="001B3400" w:rsidRDefault="004B294D" w:rsidP="004B294D">
      <w:pPr>
        <w:spacing w:line="276" w:lineRule="auto"/>
        <w:ind w:left="720"/>
        <w:jc w:val="both"/>
        <w:rPr>
          <w:rFonts w:ascii="Arial" w:hAnsi="Arial" w:cs="Arial"/>
          <w:noProof/>
          <w:lang w:val="it-IT"/>
        </w:rPr>
      </w:pPr>
      <w:r w:rsidRPr="001B3400">
        <w:rPr>
          <w:rFonts w:ascii="Arial" w:hAnsi="Arial" w:cs="Arial"/>
          <w:noProof/>
          <w:lang w:val="it-IT"/>
        </w:rPr>
        <w:t>- lucrări de cartare agrochimică ;</w:t>
      </w:r>
    </w:p>
    <w:p w:rsidR="004B294D" w:rsidRPr="001B3400" w:rsidRDefault="004B294D" w:rsidP="004B294D">
      <w:pPr>
        <w:spacing w:line="276" w:lineRule="auto"/>
        <w:ind w:left="720"/>
        <w:jc w:val="both"/>
        <w:rPr>
          <w:rFonts w:ascii="Arial" w:hAnsi="Arial" w:cs="Arial"/>
          <w:noProof/>
          <w:lang w:val="it-IT"/>
        </w:rPr>
      </w:pPr>
      <w:r w:rsidRPr="001B3400">
        <w:rPr>
          <w:rFonts w:ascii="Arial" w:hAnsi="Arial" w:cs="Arial"/>
          <w:noProof/>
          <w:lang w:val="it-IT"/>
        </w:rPr>
        <w:t>- combaterea eroziunii solului;</w:t>
      </w:r>
    </w:p>
    <w:p w:rsidR="004B294D" w:rsidRPr="001B3400" w:rsidRDefault="004B294D" w:rsidP="004B294D">
      <w:pPr>
        <w:spacing w:line="276" w:lineRule="auto"/>
        <w:ind w:left="720"/>
        <w:jc w:val="both"/>
        <w:rPr>
          <w:rFonts w:ascii="Arial" w:hAnsi="Arial" w:cs="Arial"/>
          <w:noProof/>
          <w:lang w:val="it-IT"/>
        </w:rPr>
      </w:pPr>
      <w:r w:rsidRPr="001B3400">
        <w:rPr>
          <w:rFonts w:ascii="Arial" w:hAnsi="Arial" w:cs="Arial"/>
          <w:noProof/>
          <w:lang w:val="it-IT"/>
        </w:rPr>
        <w:t>- efectuarea de însămânţări şi supraînsămânţări;</w:t>
      </w:r>
    </w:p>
    <w:p w:rsidR="004B294D" w:rsidRPr="001B3400" w:rsidRDefault="004B294D" w:rsidP="004B294D">
      <w:pPr>
        <w:tabs>
          <w:tab w:val="left" w:pos="9435"/>
        </w:tabs>
        <w:spacing w:line="276" w:lineRule="auto"/>
        <w:ind w:left="720"/>
        <w:jc w:val="both"/>
        <w:rPr>
          <w:rFonts w:ascii="Arial" w:hAnsi="Arial" w:cs="Arial"/>
          <w:noProof/>
          <w:lang w:val="es-ES"/>
        </w:rPr>
      </w:pPr>
      <w:r w:rsidRPr="001B3400">
        <w:rPr>
          <w:rFonts w:ascii="Arial" w:hAnsi="Arial" w:cs="Arial"/>
          <w:noProof/>
          <w:lang w:val="es-ES"/>
        </w:rPr>
        <w:t>- efectuarea anuală a lucrărilor de întreţinere, utilizarea îngrăşămintelor naturale.</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lang w:val="es-ES"/>
        </w:rPr>
      </w:pPr>
      <w:r w:rsidRPr="001B3400">
        <w:rPr>
          <w:rFonts w:ascii="Arial" w:hAnsi="Arial" w:cs="Arial"/>
          <w:noProof/>
          <w:lang w:val="es-ES"/>
        </w:rPr>
        <w:t xml:space="preserve">având în vedere prezenţa efectivelor de ovine şi a celor de bovine, sunt necesare </w:t>
      </w:r>
      <w:r w:rsidRPr="001B3400">
        <w:rPr>
          <w:rFonts w:ascii="Arial" w:hAnsi="Arial" w:cs="Arial"/>
          <w:i/>
          <w:noProof/>
          <w:lang w:val="es-ES"/>
        </w:rPr>
        <w:t>lucrări pentru menţinerea şi sporirea productivităţii păşunilor</w:t>
      </w:r>
      <w:r w:rsidRPr="001B3400">
        <w:rPr>
          <w:rFonts w:ascii="Arial" w:hAnsi="Arial" w:cs="Arial"/>
          <w:noProof/>
          <w:lang w:val="es-ES"/>
        </w:rPr>
        <w:t xml:space="preserve"> – ca bază furajeră pentru creşterea animalelor, lucrări ce vizează combaterea degradării păşunilor prin păşunatul excesiv şi măsuri pentru refacerea covorului vegetal: compartimentarea păşunii pe tarlale şi utilizarea alternativă a perimetrelor respective; </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rPr>
      </w:pPr>
      <w:r w:rsidRPr="001B3400">
        <w:rPr>
          <w:rFonts w:ascii="Arial" w:hAnsi="Arial" w:cs="Arial"/>
          <w:noProof/>
        </w:rPr>
        <w:t>exploatarea raţională a păşunilor şi fâneţelor prin practicarea sistematică a «târlirii»;</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rPr>
      </w:pPr>
      <w:r w:rsidRPr="001B3400">
        <w:rPr>
          <w:rFonts w:ascii="Arial" w:hAnsi="Arial" w:cs="Arial"/>
          <w:noProof/>
        </w:rPr>
        <w:t xml:space="preserve">valorificarea îngrăşămintelor naturale organice din gospodării pentru creşterea fertilităţii naturale a solului precum şi pentru evitarea poluării solului; </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lang w:val="fr-BE"/>
        </w:rPr>
      </w:pPr>
      <w:r w:rsidRPr="001B3400">
        <w:rPr>
          <w:rFonts w:ascii="Arial" w:hAnsi="Arial" w:cs="Arial"/>
          <w:noProof/>
          <w:lang w:val="fr-BE"/>
        </w:rPr>
        <w:t>dimensionarea efectivelor de animale în funcţie de raportul optim între specii şi disponibilul local de furaje;</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lang w:val="fr-BE"/>
        </w:rPr>
      </w:pPr>
      <w:r w:rsidRPr="001B3400">
        <w:rPr>
          <w:rFonts w:ascii="Arial" w:hAnsi="Arial" w:cs="Arial"/>
          <w:i/>
          <w:noProof/>
          <w:lang w:val="fr-BE"/>
        </w:rPr>
        <w:t>dezvoltarea sectorului zootehnic</w:t>
      </w:r>
      <w:r w:rsidRPr="001B3400">
        <w:rPr>
          <w:rFonts w:ascii="Arial" w:hAnsi="Arial" w:cs="Arial"/>
          <w:noProof/>
          <w:lang w:val="fr-BE"/>
        </w:rPr>
        <w:t>, cu predilecţie creşterea ovinelor şi bovinelor, prin:</w:t>
      </w:r>
    </w:p>
    <w:p w:rsidR="004B294D" w:rsidRPr="001B3400" w:rsidRDefault="004B294D" w:rsidP="004B294D">
      <w:pPr>
        <w:spacing w:line="276" w:lineRule="auto"/>
        <w:ind w:left="720"/>
        <w:jc w:val="both"/>
        <w:rPr>
          <w:rFonts w:ascii="Arial" w:hAnsi="Arial" w:cs="Arial"/>
          <w:noProof/>
          <w:lang w:val="fr-BE"/>
        </w:rPr>
      </w:pPr>
      <w:r w:rsidRPr="001B3400">
        <w:rPr>
          <w:rFonts w:ascii="Arial" w:hAnsi="Arial" w:cs="Arial"/>
          <w:noProof/>
          <w:lang w:val="fr-BE"/>
        </w:rPr>
        <w:t>- achiziţii de rase de animale cu material biologic valoros şi aplicarea însămânţărilor artificiale în vederea îmbunătăţirii producţiei zootehnice;</w:t>
      </w:r>
    </w:p>
    <w:p w:rsidR="004B294D" w:rsidRPr="001B3400" w:rsidRDefault="004B294D" w:rsidP="004B294D">
      <w:pPr>
        <w:spacing w:line="276" w:lineRule="auto"/>
        <w:ind w:left="720"/>
        <w:jc w:val="both"/>
        <w:rPr>
          <w:rFonts w:ascii="Arial" w:hAnsi="Arial" w:cs="Arial"/>
          <w:noProof/>
          <w:lang w:val="fr-BE"/>
        </w:rPr>
      </w:pPr>
      <w:r w:rsidRPr="001B3400">
        <w:rPr>
          <w:rFonts w:ascii="Arial" w:hAnsi="Arial" w:cs="Arial"/>
          <w:noProof/>
          <w:lang w:val="fr-BE"/>
        </w:rPr>
        <w:t>- modernizarea adăposturilor, îmbunătăţirea condiţiilor de cazare, igenă şi de protecţie a animalelor,</w:t>
      </w:r>
    </w:p>
    <w:p w:rsidR="004B294D" w:rsidRPr="001B3400" w:rsidRDefault="004B294D" w:rsidP="004B294D">
      <w:pPr>
        <w:spacing w:line="276" w:lineRule="auto"/>
        <w:ind w:left="720"/>
        <w:jc w:val="both"/>
        <w:rPr>
          <w:rFonts w:ascii="Arial" w:hAnsi="Arial" w:cs="Arial"/>
          <w:noProof/>
          <w:lang w:val="fr-BE"/>
        </w:rPr>
      </w:pPr>
      <w:r w:rsidRPr="001B3400">
        <w:rPr>
          <w:rFonts w:ascii="Arial" w:hAnsi="Arial" w:cs="Arial"/>
          <w:noProof/>
          <w:lang w:val="fr-BE"/>
        </w:rPr>
        <w:t xml:space="preserve">- obţinerea de produse animaliere de bună calitate, ameliorarea calităţii fânurilor şi a altor categorii de furaje, </w:t>
      </w:r>
    </w:p>
    <w:p w:rsidR="004B294D" w:rsidRPr="001B3400" w:rsidRDefault="004B294D" w:rsidP="004B294D">
      <w:pPr>
        <w:spacing w:line="276" w:lineRule="auto"/>
        <w:jc w:val="both"/>
        <w:rPr>
          <w:rFonts w:ascii="Arial" w:hAnsi="Arial" w:cs="Arial"/>
          <w:noProof/>
          <w:lang w:val="fr-BE"/>
        </w:rPr>
      </w:pPr>
      <w:r w:rsidRPr="001B3400">
        <w:rPr>
          <w:rFonts w:ascii="Arial" w:hAnsi="Arial" w:cs="Arial"/>
          <w:noProof/>
          <w:lang w:val="fr-BE"/>
        </w:rPr>
        <w:t xml:space="preserve">- înfiinţarea de centre de colectare a laptelui în comună. </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noProof/>
        </w:rPr>
      </w:pPr>
      <w:r w:rsidRPr="001B3400">
        <w:rPr>
          <w:rFonts w:ascii="Arial" w:hAnsi="Arial" w:cs="Arial"/>
          <w:noProof/>
        </w:rPr>
        <w:t>respectarea normelor fito-sanitare şi sanitar-veterinare asigurându-se premisele dezvoltării unei agriculturi biologice;</w:t>
      </w:r>
    </w:p>
    <w:p w:rsidR="004B294D" w:rsidRPr="001B3400" w:rsidRDefault="004B294D" w:rsidP="005B2B97">
      <w:pPr>
        <w:numPr>
          <w:ilvl w:val="1"/>
          <w:numId w:val="82"/>
        </w:numPr>
        <w:tabs>
          <w:tab w:val="clear" w:pos="1440"/>
          <w:tab w:val="num" w:pos="0"/>
          <w:tab w:val="left" w:pos="1260"/>
          <w:tab w:val="num" w:pos="1800"/>
        </w:tabs>
        <w:suppressAutoHyphens w:val="0"/>
        <w:spacing w:line="276" w:lineRule="auto"/>
        <w:ind w:left="0" w:firstLine="720"/>
        <w:jc w:val="both"/>
        <w:rPr>
          <w:rFonts w:ascii="Arial" w:hAnsi="Arial" w:cs="Arial"/>
          <w:lang w:val="it-IT"/>
        </w:rPr>
      </w:pPr>
      <w:r w:rsidRPr="001B3400">
        <w:rPr>
          <w:rFonts w:ascii="Arial" w:hAnsi="Arial" w:cs="Arial"/>
          <w:noProof/>
        </w:rPr>
        <w:t>valorificarea potenţialului melifer al pomilor fructiferi, păşunilor, fâneţelor, prin dezvoltarea apiculturii;</w:t>
      </w:r>
    </w:p>
    <w:p w:rsidR="004B294D" w:rsidRPr="004B294D" w:rsidRDefault="004B294D" w:rsidP="004B294D">
      <w:pPr>
        <w:ind w:firstLine="720"/>
        <w:jc w:val="both"/>
        <w:rPr>
          <w:rFonts w:ascii="Arial" w:hAnsi="Arial" w:cs="Arial"/>
          <w:noProof/>
          <w:color w:val="1F497D" w:themeColor="text2"/>
          <w:lang w:val="it-IT"/>
        </w:rPr>
      </w:pPr>
    </w:p>
    <w:p w:rsidR="004B294D" w:rsidRPr="001B3400" w:rsidRDefault="004B294D" w:rsidP="004B294D">
      <w:pPr>
        <w:tabs>
          <w:tab w:val="left" w:pos="5280"/>
        </w:tabs>
        <w:ind w:firstLine="720"/>
        <w:jc w:val="both"/>
        <w:rPr>
          <w:rFonts w:ascii="Arial" w:hAnsi="Arial" w:cs="Arial"/>
          <w:noProof/>
        </w:rPr>
      </w:pPr>
      <w:r w:rsidRPr="001B3400">
        <w:rPr>
          <w:rFonts w:ascii="Arial" w:hAnsi="Arial" w:cs="Arial"/>
          <w:noProof/>
        </w:rPr>
        <w:t xml:space="preserve">Pe </w:t>
      </w:r>
      <w:r w:rsidRPr="001B3400">
        <w:rPr>
          <w:rFonts w:ascii="Arial" w:hAnsi="Arial" w:cs="Arial"/>
          <w:b/>
          <w:noProof/>
        </w:rPr>
        <w:t>termen lung,</w:t>
      </w:r>
      <w:r w:rsidRPr="001B3400">
        <w:rPr>
          <w:rFonts w:ascii="Arial" w:hAnsi="Arial" w:cs="Arial"/>
          <w:noProof/>
        </w:rPr>
        <w:t xml:space="preserve"> se propun acţiuni privitoare la:</w:t>
      </w:r>
    </w:p>
    <w:p w:rsidR="004B294D" w:rsidRPr="001B3400" w:rsidRDefault="004B294D" w:rsidP="005B2B97">
      <w:pPr>
        <w:numPr>
          <w:ilvl w:val="2"/>
          <w:numId w:val="81"/>
        </w:numPr>
        <w:tabs>
          <w:tab w:val="clear" w:pos="2160"/>
          <w:tab w:val="num" w:pos="1080"/>
        </w:tabs>
        <w:suppressAutoHyphens w:val="0"/>
        <w:ind w:left="1080"/>
        <w:jc w:val="both"/>
        <w:rPr>
          <w:rFonts w:ascii="Arial" w:hAnsi="Arial" w:cs="Arial"/>
          <w:b/>
          <w:noProof/>
        </w:rPr>
      </w:pPr>
      <w:r w:rsidRPr="001B3400">
        <w:rPr>
          <w:rFonts w:ascii="Arial" w:hAnsi="Arial" w:cs="Arial"/>
          <w:noProof/>
        </w:rPr>
        <w:t xml:space="preserve">îmbunătăţiri funciare, vizând împădurirea terenurilor neagricole degradate (ca primă împădurire) având în vedere stabilizarea versanţilor şi reducerea eroziunii, protecţia mediului, prevenirea dezastrelor naturale şi diminuarea efectului de încălzire a climei. </w:t>
      </w:r>
    </w:p>
    <w:p w:rsidR="004B294D" w:rsidRDefault="004B294D" w:rsidP="004B294D">
      <w:pPr>
        <w:ind w:left="720"/>
        <w:jc w:val="both"/>
        <w:rPr>
          <w:rFonts w:ascii="Arial" w:hAnsi="Arial" w:cs="Arial"/>
          <w:b/>
          <w:noProof/>
        </w:rPr>
      </w:pPr>
    </w:p>
    <w:p w:rsidR="00C57B9D" w:rsidRDefault="00C57B9D" w:rsidP="004B294D">
      <w:pPr>
        <w:ind w:left="720"/>
        <w:jc w:val="both"/>
        <w:rPr>
          <w:rFonts w:ascii="Arial" w:hAnsi="Arial" w:cs="Arial"/>
          <w:b/>
          <w:noProof/>
        </w:rPr>
      </w:pPr>
    </w:p>
    <w:p w:rsidR="00962BFA" w:rsidRDefault="00962BFA" w:rsidP="004B294D">
      <w:pPr>
        <w:ind w:left="720"/>
        <w:jc w:val="both"/>
        <w:rPr>
          <w:rFonts w:ascii="Arial" w:hAnsi="Arial" w:cs="Arial"/>
          <w:b/>
          <w:noProof/>
        </w:rPr>
      </w:pPr>
    </w:p>
    <w:p w:rsidR="00962BFA" w:rsidRDefault="00962BFA" w:rsidP="004B294D">
      <w:pPr>
        <w:ind w:left="720"/>
        <w:jc w:val="both"/>
        <w:rPr>
          <w:rFonts w:ascii="Arial" w:hAnsi="Arial" w:cs="Arial"/>
          <w:b/>
          <w:noProof/>
        </w:rPr>
      </w:pPr>
    </w:p>
    <w:p w:rsidR="00962BFA" w:rsidRPr="001B3400" w:rsidRDefault="00962BFA" w:rsidP="004B294D">
      <w:pPr>
        <w:ind w:left="720"/>
        <w:jc w:val="both"/>
        <w:rPr>
          <w:rFonts w:ascii="Arial" w:hAnsi="Arial" w:cs="Arial"/>
          <w:b/>
          <w:noProof/>
        </w:rPr>
      </w:pPr>
    </w:p>
    <w:p w:rsidR="004B294D" w:rsidRPr="001B3400" w:rsidRDefault="004B294D" w:rsidP="004B294D">
      <w:pPr>
        <w:tabs>
          <w:tab w:val="left" w:pos="5280"/>
        </w:tabs>
        <w:ind w:left="-720" w:firstLine="1440"/>
        <w:jc w:val="both"/>
        <w:rPr>
          <w:rFonts w:ascii="Arial" w:hAnsi="Arial" w:cs="Arial"/>
          <w:b/>
          <w:noProof/>
        </w:rPr>
      </w:pPr>
      <w:r w:rsidRPr="001B3400">
        <w:rPr>
          <w:rFonts w:ascii="Arial" w:hAnsi="Arial" w:cs="Arial"/>
          <w:b/>
          <w:noProof/>
        </w:rPr>
        <w:lastRenderedPageBreak/>
        <w:t xml:space="preserve">Diversificarea servicilor pentru agricultură: </w:t>
      </w:r>
    </w:p>
    <w:p w:rsidR="004B294D" w:rsidRPr="001B3400" w:rsidRDefault="004B294D" w:rsidP="004B294D">
      <w:pPr>
        <w:spacing w:line="276" w:lineRule="auto"/>
        <w:jc w:val="both"/>
        <w:rPr>
          <w:rFonts w:ascii="Arial" w:hAnsi="Arial" w:cs="Arial"/>
          <w:noProof/>
          <w:lang w:val="it-IT"/>
        </w:rPr>
      </w:pPr>
      <w:r w:rsidRPr="001B3400">
        <w:rPr>
          <w:rFonts w:ascii="Arial" w:hAnsi="Arial" w:cs="Arial"/>
          <w:noProof/>
          <w:lang w:val="it-IT"/>
        </w:rPr>
        <w:t>- înfiinţarea în comună a unui centru de consultanţă agricolă în vederea formării profesionale şi informării agricultorilor;</w:t>
      </w:r>
    </w:p>
    <w:p w:rsidR="004B294D" w:rsidRPr="001B3400" w:rsidRDefault="004B294D" w:rsidP="004B294D">
      <w:pPr>
        <w:spacing w:line="276" w:lineRule="auto"/>
        <w:jc w:val="both"/>
        <w:rPr>
          <w:rFonts w:ascii="Arial" w:hAnsi="Arial" w:cs="Arial"/>
          <w:noProof/>
          <w:lang w:val="fr-BE"/>
        </w:rPr>
      </w:pPr>
      <w:r w:rsidRPr="001B3400">
        <w:rPr>
          <w:rFonts w:ascii="Arial" w:hAnsi="Arial" w:cs="Arial"/>
          <w:noProof/>
          <w:lang w:val="fr-BE"/>
        </w:rPr>
        <w:t xml:space="preserve">- înfiinţarea unui centru de perfecţionare a agricultorilor; </w:t>
      </w:r>
    </w:p>
    <w:p w:rsidR="004B294D" w:rsidRPr="001B3400" w:rsidRDefault="004B294D" w:rsidP="004B294D">
      <w:pPr>
        <w:spacing w:line="276" w:lineRule="auto"/>
        <w:jc w:val="both"/>
        <w:rPr>
          <w:rFonts w:ascii="Arial" w:hAnsi="Arial" w:cs="Arial"/>
          <w:noProof/>
          <w:lang w:val="fr-BE"/>
        </w:rPr>
      </w:pPr>
      <w:r w:rsidRPr="001B3400">
        <w:rPr>
          <w:rFonts w:ascii="Arial" w:hAnsi="Arial" w:cs="Arial"/>
          <w:noProof/>
          <w:lang w:val="fr-BE"/>
        </w:rPr>
        <w:t>- a</w:t>
      </w:r>
      <w:r w:rsidRPr="001B3400">
        <w:rPr>
          <w:rFonts w:ascii="Arial" w:hAnsi="Arial" w:cs="Arial"/>
          <w:lang w:val="fr-BE"/>
        </w:rPr>
        <w:t xml:space="preserve">sigurarea informării populaţiei comunei cu privire la oportunităţile existente </w:t>
      </w:r>
      <w:r w:rsidRPr="001B3400">
        <w:rPr>
          <w:rFonts w:ascii="Arial" w:hAnsi="Arial" w:cs="Arial"/>
          <w:noProof/>
          <w:lang w:val="fr-BE"/>
        </w:rPr>
        <w:t xml:space="preserve">şi cerinţele ce trebuie respectate în sectorul agricol; </w:t>
      </w:r>
    </w:p>
    <w:p w:rsidR="004B294D" w:rsidRPr="001B3400" w:rsidRDefault="004B294D" w:rsidP="004B294D">
      <w:pPr>
        <w:spacing w:line="276" w:lineRule="auto"/>
        <w:jc w:val="both"/>
        <w:rPr>
          <w:rFonts w:ascii="Arial" w:hAnsi="Arial" w:cs="Arial"/>
          <w:noProof/>
          <w:lang w:val="fr-BE"/>
        </w:rPr>
      </w:pPr>
      <w:r w:rsidRPr="001B3400">
        <w:rPr>
          <w:rFonts w:ascii="Arial" w:hAnsi="Arial" w:cs="Arial"/>
          <w:noProof/>
          <w:lang w:val="fr-BE"/>
        </w:rPr>
        <w:t>- înfiinţarea unei baze mecanizate dotate cu tractoare, utilaje şi maşini pentru efectuarea lucrărilor agricole, precum şi cu posibilităţi de reparare atât a utilajelor şi maşinilor proprii cât şi a celor aparţinând persoanelor fizice din comună şi din localităţile învecinate;</w:t>
      </w:r>
    </w:p>
    <w:p w:rsidR="004B294D" w:rsidRPr="001B3400" w:rsidRDefault="004B294D" w:rsidP="004B294D">
      <w:pPr>
        <w:tabs>
          <w:tab w:val="left" w:pos="720"/>
        </w:tabs>
        <w:rPr>
          <w:rFonts w:ascii="Arial" w:hAnsi="Arial" w:cs="Arial"/>
          <w:lang w:val="fr-BE"/>
        </w:rPr>
      </w:pPr>
    </w:p>
    <w:p w:rsidR="0016456D" w:rsidRPr="004B294D" w:rsidRDefault="0016456D" w:rsidP="004B294D">
      <w:pPr>
        <w:tabs>
          <w:tab w:val="left" w:pos="720"/>
        </w:tabs>
        <w:jc w:val="both"/>
        <w:rPr>
          <w:rFonts w:ascii="Arial" w:hAnsi="Arial" w:cs="Arial"/>
          <w:color w:val="1F497D" w:themeColor="text2"/>
          <w:lang w:val="it-IT"/>
        </w:rPr>
      </w:pPr>
    </w:p>
    <w:p w:rsidR="004B294D" w:rsidRPr="00416E62" w:rsidRDefault="004B294D" w:rsidP="004B294D">
      <w:pPr>
        <w:pStyle w:val="TITLUSUBCAPITOL"/>
        <w:tabs>
          <w:tab w:val="clear" w:pos="720"/>
          <w:tab w:val="clear" w:pos="1152"/>
          <w:tab w:val="left" w:pos="709"/>
        </w:tabs>
        <w:ind w:left="709"/>
        <w:jc w:val="both"/>
        <w:rPr>
          <w:i w:val="0"/>
          <w:noProof/>
        </w:rPr>
      </w:pPr>
      <w:r w:rsidRPr="00416E62">
        <w:rPr>
          <w:i w:val="0"/>
          <w:noProof/>
        </w:rPr>
        <w:t>3.4.2. Sectorul secundar</w:t>
      </w:r>
    </w:p>
    <w:p w:rsidR="004B294D" w:rsidRPr="00416E62" w:rsidRDefault="004B294D" w:rsidP="004B294D">
      <w:pPr>
        <w:jc w:val="both"/>
        <w:rPr>
          <w:rFonts w:ascii="Arial" w:hAnsi="Arial" w:cs="Arial"/>
          <w:b/>
          <w:noProof/>
        </w:rPr>
      </w:pPr>
      <w:r w:rsidRPr="00416E62">
        <w:rPr>
          <w:rFonts w:ascii="Arial" w:hAnsi="Arial" w:cs="Arial"/>
          <w:b/>
          <w:noProof/>
        </w:rPr>
        <w:t>3.4.2.1. Industria</w:t>
      </w:r>
    </w:p>
    <w:p w:rsidR="004B294D" w:rsidRPr="00416E62" w:rsidRDefault="004B294D" w:rsidP="004B294D">
      <w:pPr>
        <w:jc w:val="both"/>
        <w:rPr>
          <w:rFonts w:ascii="Arial" w:hAnsi="Arial" w:cs="Arial"/>
          <w:noProof/>
        </w:rPr>
      </w:pPr>
    </w:p>
    <w:p w:rsidR="004B294D" w:rsidRPr="00416E62" w:rsidRDefault="004B294D" w:rsidP="004B294D">
      <w:pPr>
        <w:ind w:firstLine="720"/>
        <w:jc w:val="both"/>
        <w:rPr>
          <w:rFonts w:ascii="Arial" w:hAnsi="Arial" w:cs="Arial"/>
          <w:noProof/>
        </w:rPr>
      </w:pPr>
      <w:r w:rsidRPr="00416E62">
        <w:rPr>
          <w:rFonts w:ascii="Arial" w:hAnsi="Arial" w:cs="Arial"/>
          <w:noProof/>
        </w:rPr>
        <w:t xml:space="preserve">Dezvoltarea sectorului secundar al comunei </w:t>
      </w:r>
      <w:r w:rsidR="0008522F" w:rsidRPr="00416E62">
        <w:rPr>
          <w:rFonts w:ascii="Arial" w:hAnsi="Arial" w:cs="Arial"/>
          <w:noProof/>
        </w:rPr>
        <w:t>Leţcani</w:t>
      </w:r>
      <w:r w:rsidRPr="00416E62">
        <w:rPr>
          <w:rFonts w:ascii="Arial" w:hAnsi="Arial" w:cs="Arial"/>
          <w:noProof/>
        </w:rPr>
        <w:t xml:space="preserve"> trebuie să urmărească obţinerea unor produse cu valoare adăugată mai mare, care să determine creşterea veniturilor din comună.</w:t>
      </w:r>
    </w:p>
    <w:p w:rsidR="00416E62" w:rsidRDefault="004B294D" w:rsidP="004B294D">
      <w:pPr>
        <w:ind w:firstLine="720"/>
        <w:jc w:val="both"/>
        <w:rPr>
          <w:rFonts w:ascii="Arial" w:hAnsi="Arial" w:cs="Arial"/>
          <w:noProof/>
        </w:rPr>
      </w:pPr>
      <w:r w:rsidRPr="00416E62">
        <w:rPr>
          <w:rFonts w:ascii="Arial" w:hAnsi="Arial" w:cs="Arial"/>
          <w:noProof/>
        </w:rPr>
        <w:t xml:space="preserve">Sectorul secundar din comuna </w:t>
      </w:r>
      <w:r w:rsidR="0008522F" w:rsidRPr="00416E62">
        <w:rPr>
          <w:rFonts w:ascii="Arial" w:hAnsi="Arial" w:cs="Arial"/>
          <w:noProof/>
        </w:rPr>
        <w:t>Leţcani</w:t>
      </w:r>
      <w:r w:rsidRPr="00416E62">
        <w:rPr>
          <w:rFonts w:ascii="Arial" w:hAnsi="Arial" w:cs="Arial"/>
          <w:noProof/>
        </w:rPr>
        <w:t xml:space="preserve"> este reprezentat, în prezent</w:t>
      </w:r>
      <w:r w:rsidR="00416E62">
        <w:rPr>
          <w:rFonts w:ascii="Arial" w:hAnsi="Arial" w:cs="Arial"/>
          <w:noProof/>
        </w:rPr>
        <w:t>.</w:t>
      </w:r>
    </w:p>
    <w:p w:rsidR="00416E62" w:rsidRPr="00F250A2" w:rsidRDefault="00416E62" w:rsidP="00416E62">
      <w:pPr>
        <w:spacing w:before="120" w:line="276" w:lineRule="auto"/>
        <w:ind w:firstLine="902"/>
        <w:jc w:val="both"/>
        <w:rPr>
          <w:rFonts w:ascii="Arial" w:hAnsi="Arial" w:cs="Arial"/>
          <w:szCs w:val="24"/>
        </w:rPr>
      </w:pPr>
      <w:r w:rsidRPr="00F250A2">
        <w:rPr>
          <w:rFonts w:ascii="Arial" w:hAnsi="Arial" w:cs="Arial"/>
          <w:szCs w:val="24"/>
        </w:rPr>
        <w:t>Cel mai important</w:t>
      </w:r>
      <w:r w:rsidR="00C57B9D">
        <w:rPr>
          <w:rFonts w:ascii="Arial" w:hAnsi="Arial" w:cs="Arial"/>
          <w:szCs w:val="24"/>
        </w:rPr>
        <w:t xml:space="preserve"> proiect dezvoltat in Comuna Leţ</w:t>
      </w:r>
      <w:r w:rsidRPr="00F250A2">
        <w:rPr>
          <w:rFonts w:ascii="Arial" w:hAnsi="Arial" w:cs="Arial"/>
          <w:szCs w:val="24"/>
        </w:rPr>
        <w:t>cani este construirea Parcului Logistic, acesta devenind primul de acest gen, la nivel european, din zona de Nord-Est a Romaniei.</w:t>
      </w:r>
    </w:p>
    <w:p w:rsidR="00416E62" w:rsidRPr="00F250A2" w:rsidRDefault="00416E62" w:rsidP="00416E62">
      <w:pPr>
        <w:spacing w:after="60" w:line="276" w:lineRule="auto"/>
        <w:ind w:firstLine="902"/>
        <w:jc w:val="both"/>
        <w:rPr>
          <w:rFonts w:ascii="Arial" w:hAnsi="Arial" w:cs="Arial"/>
          <w:szCs w:val="24"/>
        </w:rPr>
      </w:pPr>
      <w:r w:rsidRPr="00F250A2">
        <w:rPr>
          <w:rFonts w:ascii="Arial" w:hAnsi="Arial" w:cs="Arial"/>
          <w:szCs w:val="24"/>
        </w:rPr>
        <w:t>Proiectul este</w:t>
      </w:r>
      <w:r w:rsidR="00C57B9D">
        <w:rPr>
          <w:rFonts w:ascii="Arial" w:hAnsi="Arial" w:cs="Arial"/>
          <w:szCs w:val="24"/>
        </w:rPr>
        <w:t xml:space="preserve"> dezvoltat cu fonduri acordate î</w:t>
      </w:r>
      <w:r w:rsidRPr="00F250A2">
        <w:rPr>
          <w:rFonts w:ascii="Arial" w:hAnsi="Arial" w:cs="Arial"/>
          <w:szCs w:val="24"/>
        </w:rPr>
        <w:t>n cadrul Programului Opera</w:t>
      </w:r>
      <w:r w:rsidR="00C57B9D">
        <w:rPr>
          <w:rFonts w:ascii="Arial" w:hAnsi="Arial" w:cs="Arial"/>
          <w:szCs w:val="24"/>
        </w:rPr>
        <w:t>ţ</w:t>
      </w:r>
      <w:r w:rsidRPr="00F250A2">
        <w:rPr>
          <w:rFonts w:ascii="Arial" w:hAnsi="Arial" w:cs="Arial"/>
          <w:szCs w:val="24"/>
        </w:rPr>
        <w:t>ional Regional 2007-2013.</w:t>
      </w:r>
    </w:p>
    <w:p w:rsidR="00416E62" w:rsidRPr="00F250A2" w:rsidRDefault="00416E62" w:rsidP="00416E62">
      <w:pPr>
        <w:spacing w:before="120" w:line="276" w:lineRule="auto"/>
        <w:ind w:firstLine="902"/>
        <w:jc w:val="both"/>
        <w:rPr>
          <w:rFonts w:ascii="Arial" w:hAnsi="Arial" w:cs="Arial"/>
          <w:szCs w:val="24"/>
        </w:rPr>
      </w:pPr>
      <w:r w:rsidRPr="00F250A2">
        <w:rPr>
          <w:rFonts w:ascii="Arial" w:hAnsi="Arial" w:cs="Arial"/>
          <w:szCs w:val="24"/>
        </w:rPr>
        <w:t>Prin obiectivele propuse, proi</w:t>
      </w:r>
      <w:r w:rsidR="00C57B9D">
        <w:rPr>
          <w:rFonts w:ascii="Arial" w:hAnsi="Arial" w:cs="Arial"/>
          <w:szCs w:val="24"/>
        </w:rPr>
        <w:t>ectul Parc Logistic Comuna Leţ</w:t>
      </w:r>
      <w:r w:rsidRPr="00F250A2">
        <w:rPr>
          <w:rFonts w:ascii="Arial" w:hAnsi="Arial" w:cs="Arial"/>
          <w:szCs w:val="24"/>
        </w:rPr>
        <w:t>cani, dezvoltat de S.C. SOLO S.R.L. – urmare</w:t>
      </w:r>
      <w:r w:rsidR="00C57B9D">
        <w:rPr>
          <w:rFonts w:ascii="Arial" w:hAnsi="Arial" w:cs="Arial"/>
          <w:szCs w:val="24"/>
        </w:rPr>
        <w:t>ş</w:t>
      </w:r>
      <w:r w:rsidRPr="00F250A2">
        <w:rPr>
          <w:rFonts w:ascii="Arial" w:hAnsi="Arial" w:cs="Arial"/>
          <w:szCs w:val="24"/>
        </w:rPr>
        <w:t>te realizarea unei structuri de sprijinire a afacerilor, care s</w:t>
      </w:r>
      <w:r w:rsidR="00C57B9D">
        <w:rPr>
          <w:rFonts w:ascii="Arial" w:hAnsi="Arial" w:cs="Arial"/>
          <w:szCs w:val="24"/>
        </w:rPr>
        <w:t>ă</w:t>
      </w:r>
      <w:r w:rsidRPr="00F250A2">
        <w:rPr>
          <w:rFonts w:ascii="Arial" w:hAnsi="Arial" w:cs="Arial"/>
          <w:szCs w:val="24"/>
        </w:rPr>
        <w:t xml:space="preserve"> stimuleze la nivel local dezvoltarea economica durabil</w:t>
      </w:r>
      <w:r w:rsidR="00C57B9D">
        <w:rPr>
          <w:rFonts w:ascii="Arial" w:hAnsi="Arial" w:cs="Arial"/>
          <w:szCs w:val="24"/>
        </w:rPr>
        <w:t>ă</w:t>
      </w:r>
      <w:r w:rsidRPr="00F250A2">
        <w:rPr>
          <w:rFonts w:ascii="Arial" w:hAnsi="Arial" w:cs="Arial"/>
          <w:szCs w:val="24"/>
        </w:rPr>
        <w:t>.</w:t>
      </w:r>
    </w:p>
    <w:p w:rsidR="00416E62" w:rsidRPr="00F250A2" w:rsidRDefault="00416E62" w:rsidP="00416E62">
      <w:pPr>
        <w:spacing w:line="276" w:lineRule="auto"/>
        <w:ind w:firstLine="902"/>
        <w:jc w:val="both"/>
        <w:rPr>
          <w:rFonts w:ascii="Arial" w:hAnsi="Arial" w:cs="Arial"/>
          <w:szCs w:val="24"/>
        </w:rPr>
      </w:pPr>
      <w:r w:rsidRPr="00F250A2">
        <w:rPr>
          <w:rFonts w:ascii="Arial" w:hAnsi="Arial" w:cs="Arial"/>
          <w:szCs w:val="24"/>
        </w:rPr>
        <w:t>Construc</w:t>
      </w:r>
      <w:r w:rsidR="00C57B9D">
        <w:rPr>
          <w:rFonts w:ascii="Arial" w:hAnsi="Arial" w:cs="Arial"/>
          <w:szCs w:val="24"/>
        </w:rPr>
        <w:t>ţ</w:t>
      </w:r>
      <w:r w:rsidRPr="00F250A2">
        <w:rPr>
          <w:rFonts w:ascii="Arial" w:hAnsi="Arial" w:cs="Arial"/>
          <w:szCs w:val="24"/>
        </w:rPr>
        <w:t xml:space="preserve">ia parcului a </w:t>
      </w:r>
      <w:r w:rsidR="00C57B9D">
        <w:rPr>
          <w:rFonts w:ascii="Arial" w:hAnsi="Arial" w:cs="Arial"/>
          <w:szCs w:val="24"/>
        </w:rPr>
        <w:t>î</w:t>
      </w:r>
      <w:r w:rsidRPr="00F250A2">
        <w:rPr>
          <w:rFonts w:ascii="Arial" w:hAnsi="Arial" w:cs="Arial"/>
          <w:szCs w:val="24"/>
        </w:rPr>
        <w:t xml:space="preserve">nceput </w:t>
      </w:r>
      <w:r w:rsidR="00C57B9D">
        <w:rPr>
          <w:rFonts w:ascii="Arial" w:hAnsi="Arial" w:cs="Arial"/>
          <w:szCs w:val="24"/>
        </w:rPr>
        <w:t>î</w:t>
      </w:r>
      <w:r w:rsidRPr="00F250A2">
        <w:rPr>
          <w:rFonts w:ascii="Arial" w:hAnsi="Arial" w:cs="Arial"/>
          <w:szCs w:val="24"/>
        </w:rPr>
        <w:t>n luna februarie 2013, urm</w:t>
      </w:r>
      <w:r w:rsidR="00C57B9D">
        <w:rPr>
          <w:rFonts w:ascii="Arial" w:hAnsi="Arial" w:cs="Arial"/>
          <w:szCs w:val="24"/>
        </w:rPr>
        <w:t>ă</w:t>
      </w:r>
      <w:r w:rsidRPr="00F250A2">
        <w:rPr>
          <w:rFonts w:ascii="Arial" w:hAnsi="Arial" w:cs="Arial"/>
          <w:szCs w:val="24"/>
        </w:rPr>
        <w:t>rindu-se crearea primului parc logistic din Regiunea de Dezvoltare Nord-Est, in vederea atragerii de investi</w:t>
      </w:r>
      <w:r w:rsidR="00C57B9D">
        <w:rPr>
          <w:rFonts w:ascii="Arial" w:hAnsi="Arial" w:cs="Arial"/>
          <w:szCs w:val="24"/>
        </w:rPr>
        <w:t>ţ</w:t>
      </w:r>
      <w:r w:rsidRPr="00F250A2">
        <w:rPr>
          <w:rFonts w:ascii="Arial" w:hAnsi="Arial" w:cs="Arial"/>
          <w:szCs w:val="24"/>
        </w:rPr>
        <w:t xml:space="preserve">ii si stimularea crearii de noi locuri de munca. </w:t>
      </w:r>
    </w:p>
    <w:p w:rsidR="00416E62" w:rsidRPr="00F250A2" w:rsidRDefault="00416E62" w:rsidP="00416E62">
      <w:pPr>
        <w:spacing w:line="276" w:lineRule="auto"/>
        <w:ind w:firstLine="902"/>
        <w:jc w:val="both"/>
        <w:rPr>
          <w:rFonts w:ascii="Arial" w:hAnsi="Arial" w:cs="Arial"/>
          <w:szCs w:val="24"/>
        </w:rPr>
      </w:pPr>
      <w:r w:rsidRPr="00F250A2">
        <w:rPr>
          <w:rFonts w:ascii="Arial" w:hAnsi="Arial" w:cs="Arial"/>
          <w:szCs w:val="24"/>
        </w:rPr>
        <w:t>Deschiderea oficiala este programata pentru primavara lui 2014.</w:t>
      </w:r>
    </w:p>
    <w:p w:rsidR="00416E62" w:rsidRPr="00F250A2" w:rsidRDefault="00C57B9D" w:rsidP="00416E62">
      <w:pPr>
        <w:spacing w:line="276" w:lineRule="auto"/>
        <w:ind w:firstLine="902"/>
        <w:jc w:val="both"/>
        <w:rPr>
          <w:rFonts w:ascii="Arial" w:hAnsi="Arial" w:cs="Arial"/>
          <w:szCs w:val="24"/>
        </w:rPr>
      </w:pPr>
      <w:r>
        <w:rPr>
          <w:rFonts w:ascii="Arial" w:hAnsi="Arial" w:cs="Arial"/>
          <w:szCs w:val="24"/>
        </w:rPr>
        <w:t>Parcul Logistic din Comuna Leţ</w:t>
      </w:r>
      <w:r w:rsidR="00416E62" w:rsidRPr="00F250A2">
        <w:rPr>
          <w:rFonts w:ascii="Arial" w:hAnsi="Arial" w:cs="Arial"/>
          <w:szCs w:val="24"/>
        </w:rPr>
        <w:t>can</w:t>
      </w:r>
      <w:r>
        <w:rPr>
          <w:rFonts w:ascii="Arial" w:hAnsi="Arial" w:cs="Arial"/>
          <w:szCs w:val="24"/>
        </w:rPr>
        <w:t>i este o soluţ</w:t>
      </w:r>
      <w:r w:rsidR="00416E62" w:rsidRPr="00F250A2">
        <w:rPr>
          <w:rFonts w:ascii="Arial" w:hAnsi="Arial" w:cs="Arial"/>
          <w:szCs w:val="24"/>
        </w:rPr>
        <w:t>ie modern</w:t>
      </w:r>
      <w:r>
        <w:rPr>
          <w:rFonts w:ascii="Arial" w:hAnsi="Arial" w:cs="Arial"/>
          <w:szCs w:val="24"/>
        </w:rPr>
        <w:t>ă</w:t>
      </w:r>
      <w:r w:rsidR="00416E62" w:rsidRPr="00F250A2">
        <w:rPr>
          <w:rFonts w:ascii="Arial" w:hAnsi="Arial" w:cs="Arial"/>
          <w:szCs w:val="24"/>
        </w:rPr>
        <w:t xml:space="preserve"> pentru companiile rom</w:t>
      </w:r>
      <w:r>
        <w:rPr>
          <w:rFonts w:ascii="Arial" w:hAnsi="Arial" w:cs="Arial"/>
          <w:szCs w:val="24"/>
        </w:rPr>
        <w:t>â</w:t>
      </w:r>
      <w:r w:rsidR="00416E62" w:rsidRPr="00F250A2">
        <w:rPr>
          <w:rFonts w:ascii="Arial" w:hAnsi="Arial" w:cs="Arial"/>
          <w:szCs w:val="24"/>
        </w:rPr>
        <w:t>nesti sau multina</w:t>
      </w:r>
      <w:r>
        <w:rPr>
          <w:rFonts w:ascii="Arial" w:hAnsi="Arial" w:cs="Arial"/>
          <w:szCs w:val="24"/>
        </w:rPr>
        <w:t>ţ</w:t>
      </w:r>
      <w:r w:rsidR="00416E62" w:rsidRPr="00F250A2">
        <w:rPr>
          <w:rFonts w:ascii="Arial" w:hAnsi="Arial" w:cs="Arial"/>
          <w:szCs w:val="24"/>
        </w:rPr>
        <w:t>ionale care au nevoie de:</w:t>
      </w:r>
    </w:p>
    <w:p w:rsidR="00416E62" w:rsidRPr="00F250A2" w:rsidRDefault="00416E62" w:rsidP="00416E62">
      <w:pPr>
        <w:numPr>
          <w:ilvl w:val="0"/>
          <w:numId w:val="20"/>
        </w:numPr>
        <w:suppressAutoHyphens w:val="0"/>
        <w:spacing w:line="276" w:lineRule="auto"/>
        <w:ind w:hanging="182"/>
        <w:jc w:val="both"/>
        <w:rPr>
          <w:rFonts w:ascii="Arial" w:hAnsi="Arial" w:cs="Arial"/>
          <w:szCs w:val="24"/>
        </w:rPr>
      </w:pPr>
      <w:r w:rsidRPr="00F250A2">
        <w:rPr>
          <w:rFonts w:ascii="Arial" w:hAnsi="Arial" w:cs="Arial"/>
          <w:szCs w:val="24"/>
        </w:rPr>
        <w:t>spa</w:t>
      </w:r>
      <w:r w:rsidR="00C57B9D">
        <w:rPr>
          <w:rFonts w:ascii="Arial" w:hAnsi="Arial" w:cs="Arial"/>
          <w:szCs w:val="24"/>
        </w:rPr>
        <w:t>ţ</w:t>
      </w:r>
      <w:r w:rsidRPr="00F250A2">
        <w:rPr>
          <w:rFonts w:ascii="Arial" w:hAnsi="Arial" w:cs="Arial"/>
          <w:szCs w:val="24"/>
        </w:rPr>
        <w:t>ii logistice de depozitare si servicii;</w:t>
      </w:r>
    </w:p>
    <w:p w:rsidR="00416E62" w:rsidRPr="00F250A2" w:rsidRDefault="00416E62" w:rsidP="00416E62">
      <w:pPr>
        <w:numPr>
          <w:ilvl w:val="0"/>
          <w:numId w:val="20"/>
        </w:numPr>
        <w:suppressAutoHyphens w:val="0"/>
        <w:spacing w:line="276" w:lineRule="auto"/>
        <w:ind w:hanging="182"/>
        <w:jc w:val="both"/>
        <w:rPr>
          <w:rFonts w:ascii="Arial" w:hAnsi="Arial" w:cs="Arial"/>
          <w:szCs w:val="24"/>
        </w:rPr>
      </w:pPr>
      <w:r w:rsidRPr="00F250A2">
        <w:rPr>
          <w:rFonts w:ascii="Arial" w:hAnsi="Arial" w:cs="Arial"/>
          <w:szCs w:val="24"/>
        </w:rPr>
        <w:t>spa</w:t>
      </w:r>
      <w:r w:rsidR="00C57B9D">
        <w:rPr>
          <w:rFonts w:ascii="Arial" w:hAnsi="Arial" w:cs="Arial"/>
          <w:szCs w:val="24"/>
        </w:rPr>
        <w:t>ţ</w:t>
      </w:r>
      <w:r w:rsidRPr="00F250A2">
        <w:rPr>
          <w:rFonts w:ascii="Arial" w:hAnsi="Arial" w:cs="Arial"/>
          <w:szCs w:val="24"/>
        </w:rPr>
        <w:t>ii de produc</w:t>
      </w:r>
      <w:r w:rsidR="00C57B9D">
        <w:rPr>
          <w:rFonts w:ascii="Arial" w:hAnsi="Arial" w:cs="Arial"/>
          <w:szCs w:val="24"/>
        </w:rPr>
        <w:t>ţ</w:t>
      </w:r>
      <w:r w:rsidRPr="00F250A2">
        <w:rPr>
          <w:rFonts w:ascii="Arial" w:hAnsi="Arial" w:cs="Arial"/>
          <w:szCs w:val="24"/>
        </w:rPr>
        <w:t>ie;</w:t>
      </w:r>
    </w:p>
    <w:p w:rsidR="00416E62" w:rsidRPr="00F250A2" w:rsidRDefault="00416E62" w:rsidP="00416E62">
      <w:pPr>
        <w:numPr>
          <w:ilvl w:val="0"/>
          <w:numId w:val="20"/>
        </w:numPr>
        <w:suppressAutoHyphens w:val="0"/>
        <w:spacing w:line="276" w:lineRule="auto"/>
        <w:ind w:hanging="182"/>
        <w:jc w:val="both"/>
        <w:rPr>
          <w:rFonts w:ascii="Arial" w:hAnsi="Arial" w:cs="Arial"/>
          <w:szCs w:val="24"/>
        </w:rPr>
      </w:pPr>
      <w:r w:rsidRPr="00F250A2">
        <w:rPr>
          <w:rFonts w:ascii="Arial" w:hAnsi="Arial" w:cs="Arial"/>
          <w:szCs w:val="24"/>
        </w:rPr>
        <w:t>depozite;</w:t>
      </w:r>
    </w:p>
    <w:p w:rsidR="00416E62" w:rsidRPr="00F250A2" w:rsidRDefault="00416E62" w:rsidP="00416E62">
      <w:pPr>
        <w:numPr>
          <w:ilvl w:val="0"/>
          <w:numId w:val="20"/>
        </w:numPr>
        <w:suppressAutoHyphens w:val="0"/>
        <w:spacing w:line="276" w:lineRule="auto"/>
        <w:ind w:hanging="182"/>
        <w:jc w:val="both"/>
        <w:rPr>
          <w:rFonts w:ascii="Arial" w:hAnsi="Arial" w:cs="Arial"/>
          <w:szCs w:val="24"/>
        </w:rPr>
      </w:pPr>
      <w:r w:rsidRPr="00F250A2">
        <w:rPr>
          <w:rFonts w:ascii="Arial" w:hAnsi="Arial" w:cs="Arial"/>
          <w:szCs w:val="24"/>
        </w:rPr>
        <w:t>birouri;</w:t>
      </w:r>
    </w:p>
    <w:p w:rsidR="00416E62" w:rsidRPr="00F250A2" w:rsidRDefault="00416E62" w:rsidP="00416E62">
      <w:pPr>
        <w:numPr>
          <w:ilvl w:val="0"/>
          <w:numId w:val="20"/>
        </w:numPr>
        <w:suppressAutoHyphens w:val="0"/>
        <w:spacing w:line="276" w:lineRule="auto"/>
        <w:ind w:hanging="182"/>
        <w:jc w:val="both"/>
        <w:rPr>
          <w:rFonts w:ascii="Arial" w:hAnsi="Arial" w:cs="Arial"/>
          <w:szCs w:val="24"/>
        </w:rPr>
      </w:pPr>
      <w:r w:rsidRPr="00F250A2">
        <w:rPr>
          <w:rFonts w:ascii="Arial" w:hAnsi="Arial" w:cs="Arial"/>
          <w:szCs w:val="24"/>
        </w:rPr>
        <w:t>cantin</w:t>
      </w:r>
      <w:r w:rsidR="00C57B9D">
        <w:rPr>
          <w:rFonts w:ascii="Arial" w:hAnsi="Arial" w:cs="Arial"/>
          <w:szCs w:val="24"/>
        </w:rPr>
        <w:t>ă</w:t>
      </w:r>
      <w:r w:rsidRPr="00F250A2">
        <w:rPr>
          <w:rFonts w:ascii="Arial" w:hAnsi="Arial" w:cs="Arial"/>
          <w:szCs w:val="24"/>
        </w:rPr>
        <w:t xml:space="preserve"> restaurant;</w:t>
      </w:r>
    </w:p>
    <w:p w:rsidR="00416E62" w:rsidRPr="00F250A2" w:rsidRDefault="00416E62" w:rsidP="00416E62">
      <w:pPr>
        <w:numPr>
          <w:ilvl w:val="0"/>
          <w:numId w:val="20"/>
        </w:numPr>
        <w:suppressAutoHyphens w:val="0"/>
        <w:spacing w:line="276" w:lineRule="auto"/>
        <w:ind w:hanging="182"/>
        <w:jc w:val="both"/>
        <w:rPr>
          <w:rFonts w:ascii="Arial" w:hAnsi="Arial" w:cs="Arial"/>
          <w:szCs w:val="24"/>
        </w:rPr>
      </w:pPr>
      <w:r w:rsidRPr="00F250A2">
        <w:rPr>
          <w:rFonts w:ascii="Arial" w:hAnsi="Arial" w:cs="Arial"/>
          <w:szCs w:val="24"/>
        </w:rPr>
        <w:t>parc</w:t>
      </w:r>
      <w:r w:rsidR="00C57B9D">
        <w:rPr>
          <w:rFonts w:ascii="Arial" w:hAnsi="Arial" w:cs="Arial"/>
          <w:szCs w:val="24"/>
        </w:rPr>
        <w:t>ă</w:t>
      </w:r>
      <w:r w:rsidRPr="00F250A2">
        <w:rPr>
          <w:rFonts w:ascii="Arial" w:hAnsi="Arial" w:cs="Arial"/>
          <w:szCs w:val="24"/>
        </w:rPr>
        <w:t xml:space="preserve">ri </w:t>
      </w:r>
      <w:r w:rsidR="00C57B9D">
        <w:rPr>
          <w:rFonts w:ascii="Arial" w:hAnsi="Arial" w:cs="Arial"/>
          <w:szCs w:val="24"/>
        </w:rPr>
        <w:t>ş</w:t>
      </w:r>
      <w:r w:rsidRPr="00F250A2">
        <w:rPr>
          <w:rFonts w:ascii="Arial" w:hAnsi="Arial" w:cs="Arial"/>
          <w:szCs w:val="24"/>
        </w:rPr>
        <w:t>i alte facilit</w:t>
      </w:r>
      <w:r w:rsidR="00C57B9D">
        <w:rPr>
          <w:rFonts w:ascii="Arial" w:hAnsi="Arial" w:cs="Arial"/>
          <w:szCs w:val="24"/>
        </w:rPr>
        <w:t>ăţ</w:t>
      </w:r>
      <w:r w:rsidRPr="00F250A2">
        <w:rPr>
          <w:rFonts w:ascii="Arial" w:hAnsi="Arial" w:cs="Arial"/>
          <w:szCs w:val="24"/>
        </w:rPr>
        <w:t>i.</w:t>
      </w:r>
    </w:p>
    <w:p w:rsidR="00416E62" w:rsidRPr="00F250A2" w:rsidRDefault="00416E62" w:rsidP="00416E62">
      <w:pPr>
        <w:spacing w:line="276" w:lineRule="auto"/>
        <w:ind w:firstLine="902"/>
        <w:jc w:val="both"/>
        <w:rPr>
          <w:rFonts w:ascii="Arial" w:hAnsi="Arial" w:cs="Arial"/>
          <w:szCs w:val="24"/>
        </w:rPr>
      </w:pPr>
      <w:r w:rsidRPr="00F250A2">
        <w:rPr>
          <w:rFonts w:ascii="Arial" w:hAnsi="Arial" w:cs="Arial"/>
          <w:szCs w:val="24"/>
        </w:rPr>
        <w:t>Spa</w:t>
      </w:r>
      <w:r w:rsidR="00C57B9D">
        <w:rPr>
          <w:rFonts w:ascii="Arial" w:hAnsi="Arial" w:cs="Arial"/>
          <w:szCs w:val="24"/>
        </w:rPr>
        <w:t>ţ</w:t>
      </w:r>
      <w:r w:rsidRPr="00F250A2">
        <w:rPr>
          <w:rFonts w:ascii="Arial" w:hAnsi="Arial" w:cs="Arial"/>
          <w:szCs w:val="24"/>
        </w:rPr>
        <w:t xml:space="preserve">iile de depozitate/productie usoara, inclusiv anexe, au o capacitate totala de </w:t>
      </w:r>
      <w:smartTag w:uri="urn:schemas-microsoft-com:office:smarttags" w:element="metricconverter">
        <w:smartTagPr>
          <w:attr w:name="ProductID" w:val="9.364,50 metri"/>
        </w:smartTagPr>
        <w:r w:rsidRPr="00F250A2">
          <w:rPr>
            <w:rFonts w:ascii="Arial" w:hAnsi="Arial" w:cs="Arial"/>
            <w:szCs w:val="24"/>
          </w:rPr>
          <w:t>9.364,50 metri</w:t>
        </w:r>
      </w:smartTag>
      <w:r w:rsidRPr="00F250A2">
        <w:rPr>
          <w:rFonts w:ascii="Arial" w:hAnsi="Arial" w:cs="Arial"/>
          <w:szCs w:val="24"/>
        </w:rPr>
        <w:t xml:space="preserve"> patrati suprafata utila, iar cele destinate birourilor, inclusiv anexe (</w:t>
      </w:r>
      <w:smartTag w:uri="urn:schemas-microsoft-com:office:smarttags" w:element="metricconverter">
        <w:smartTagPr>
          <w:attr w:name="ProductID" w:val="1.845,19 metri"/>
        </w:smartTagPr>
        <w:r w:rsidRPr="00F250A2">
          <w:rPr>
            <w:rFonts w:ascii="Arial" w:hAnsi="Arial" w:cs="Arial"/>
            <w:szCs w:val="24"/>
          </w:rPr>
          <w:t xml:space="preserve">1.845,19 </w:t>
        </w:r>
        <w:r w:rsidRPr="00F250A2">
          <w:rPr>
            <w:rFonts w:ascii="Arial" w:hAnsi="Arial" w:cs="Arial"/>
            <w:szCs w:val="24"/>
          </w:rPr>
          <w:lastRenderedPageBreak/>
          <w:t>metri</w:t>
        </w:r>
      </w:smartTag>
      <w:r w:rsidRPr="00F250A2">
        <w:rPr>
          <w:rFonts w:ascii="Arial" w:hAnsi="Arial" w:cs="Arial"/>
          <w:szCs w:val="24"/>
        </w:rPr>
        <w:t xml:space="preserve"> patrati suprafata utila), toate la preturi stabilite sub nivelul celor practicate pe piata, in conformitate cu disponibilitatea de plata a IMM-urilor.</w:t>
      </w:r>
    </w:p>
    <w:p w:rsidR="00416E62" w:rsidRDefault="00416E62" w:rsidP="004B294D">
      <w:pPr>
        <w:ind w:firstLine="720"/>
        <w:jc w:val="both"/>
        <w:rPr>
          <w:rFonts w:ascii="Arial" w:hAnsi="Arial" w:cs="Arial"/>
          <w:noProof/>
        </w:rPr>
      </w:pPr>
    </w:p>
    <w:p w:rsidR="004B294D" w:rsidRPr="00416E62" w:rsidRDefault="004B294D" w:rsidP="004B294D">
      <w:pPr>
        <w:ind w:firstLine="720"/>
        <w:jc w:val="both"/>
        <w:rPr>
          <w:rFonts w:ascii="Arial" w:hAnsi="Arial" w:cs="Arial"/>
          <w:noProof/>
        </w:rPr>
      </w:pPr>
      <w:r w:rsidRPr="00416E62">
        <w:rPr>
          <w:rFonts w:ascii="Arial" w:hAnsi="Arial" w:cs="Arial"/>
          <w:i/>
          <w:noProof/>
        </w:rPr>
        <w:t>Obiectivele de dezvoltare</w:t>
      </w:r>
      <w:r w:rsidRPr="00416E62">
        <w:rPr>
          <w:rFonts w:ascii="Arial" w:hAnsi="Arial" w:cs="Arial"/>
          <w:noProof/>
        </w:rPr>
        <w:t xml:space="preserve"> privind sectorul industrial vor urmări: </w:t>
      </w:r>
    </w:p>
    <w:p w:rsidR="004B294D" w:rsidRPr="00416E62" w:rsidRDefault="004B294D" w:rsidP="004B294D">
      <w:pPr>
        <w:jc w:val="both"/>
        <w:rPr>
          <w:rFonts w:ascii="Arial" w:hAnsi="Arial" w:cs="Arial"/>
          <w:noProof/>
        </w:rPr>
      </w:pPr>
      <w:r w:rsidRPr="00416E62">
        <w:rPr>
          <w:rFonts w:ascii="Arial" w:hAnsi="Arial" w:cs="Arial"/>
          <w:noProof/>
        </w:rPr>
        <w:t xml:space="preserve">- dezvoltarea integrată a ramurilor industriale, pe baza materiilor prime locale, </w:t>
      </w:r>
    </w:p>
    <w:p w:rsidR="004B294D" w:rsidRPr="00416E62" w:rsidRDefault="004B294D" w:rsidP="004B294D">
      <w:pPr>
        <w:jc w:val="both"/>
        <w:rPr>
          <w:rFonts w:ascii="Arial" w:hAnsi="Arial" w:cs="Arial"/>
          <w:noProof/>
        </w:rPr>
      </w:pPr>
      <w:r w:rsidRPr="00416E62">
        <w:rPr>
          <w:rFonts w:ascii="Arial" w:hAnsi="Arial" w:cs="Arial"/>
          <w:noProof/>
        </w:rPr>
        <w:t xml:space="preserve">- creşterea ponderii produselor cu grad ridicat de prelucrare, deci cu o valoare adăugată mare, </w:t>
      </w:r>
    </w:p>
    <w:p w:rsidR="004B294D" w:rsidRPr="00416E62" w:rsidRDefault="004B294D" w:rsidP="004B294D">
      <w:pPr>
        <w:jc w:val="both"/>
        <w:rPr>
          <w:rFonts w:ascii="Arial" w:hAnsi="Arial" w:cs="Arial"/>
          <w:noProof/>
          <w:lang w:val="fr-BE"/>
        </w:rPr>
      </w:pPr>
      <w:r w:rsidRPr="00416E62">
        <w:rPr>
          <w:rFonts w:ascii="Arial" w:hAnsi="Arial" w:cs="Arial"/>
          <w:noProof/>
          <w:lang w:val="fr-BE"/>
        </w:rPr>
        <w:t xml:space="preserve">- realizarea de produse sub marcă proprie în structura producţiei industriale; </w:t>
      </w:r>
    </w:p>
    <w:p w:rsidR="004B294D" w:rsidRPr="00416E62" w:rsidRDefault="004B294D" w:rsidP="004B294D">
      <w:pPr>
        <w:tabs>
          <w:tab w:val="left" w:pos="1080"/>
        </w:tabs>
        <w:jc w:val="both"/>
        <w:rPr>
          <w:rFonts w:ascii="Arial" w:hAnsi="Arial" w:cs="Arial"/>
          <w:noProof/>
          <w:lang w:val="fr-BE"/>
        </w:rPr>
      </w:pPr>
      <w:r w:rsidRPr="00416E62">
        <w:rPr>
          <w:rFonts w:ascii="Arial" w:hAnsi="Arial" w:cs="Arial"/>
          <w:bCs/>
          <w:noProof/>
          <w:lang w:val="fr-BE"/>
        </w:rPr>
        <w:t>- dezvoltarea infrastructurii pentru asigurarea calităţii produselor;</w:t>
      </w:r>
    </w:p>
    <w:p w:rsidR="004B294D" w:rsidRPr="00416E62" w:rsidRDefault="004B294D" w:rsidP="004B294D">
      <w:pPr>
        <w:jc w:val="both"/>
        <w:rPr>
          <w:rFonts w:ascii="Arial" w:hAnsi="Arial" w:cs="Arial"/>
          <w:noProof/>
          <w:lang w:val="fr-BE"/>
        </w:rPr>
      </w:pPr>
      <w:r w:rsidRPr="00416E62">
        <w:rPr>
          <w:rFonts w:ascii="Arial" w:hAnsi="Arial" w:cs="Arial"/>
          <w:noProof/>
          <w:lang w:val="fr-BE"/>
        </w:rPr>
        <w:t>- creşterea nivelului activităţii antreprenoriale şi a abilităţilor manageriale locale;</w:t>
      </w:r>
    </w:p>
    <w:p w:rsidR="004B294D" w:rsidRPr="00416E62" w:rsidRDefault="004B294D" w:rsidP="004B294D">
      <w:pPr>
        <w:jc w:val="both"/>
        <w:rPr>
          <w:rFonts w:ascii="Arial" w:hAnsi="Arial" w:cs="Arial"/>
          <w:noProof/>
          <w:lang w:val="fr-BE"/>
        </w:rPr>
      </w:pPr>
      <w:r w:rsidRPr="00416E62">
        <w:rPr>
          <w:rFonts w:ascii="Arial" w:hAnsi="Arial" w:cs="Arial"/>
          <w:noProof/>
          <w:lang w:val="it-IT"/>
        </w:rPr>
        <w:t>- corelarea dintre calificarea forţei de muncă şi cerinţele unei economii moderne;</w:t>
      </w:r>
    </w:p>
    <w:p w:rsidR="004B294D" w:rsidRPr="00416E62" w:rsidRDefault="004B294D" w:rsidP="004B294D">
      <w:pPr>
        <w:jc w:val="both"/>
        <w:rPr>
          <w:rFonts w:ascii="Arial" w:hAnsi="Arial" w:cs="Arial"/>
          <w:noProof/>
          <w:lang w:val="fr-BE"/>
        </w:rPr>
      </w:pPr>
      <w:r w:rsidRPr="00416E62">
        <w:rPr>
          <w:rFonts w:ascii="Arial" w:hAnsi="Arial" w:cs="Arial"/>
          <w:i/>
          <w:noProof/>
          <w:lang w:val="fr-BE"/>
        </w:rPr>
        <w:t>Măsurile</w:t>
      </w:r>
      <w:r w:rsidRPr="00416E62">
        <w:rPr>
          <w:rFonts w:ascii="Arial" w:hAnsi="Arial" w:cs="Arial"/>
          <w:noProof/>
          <w:lang w:val="fr-BE"/>
        </w:rPr>
        <w:t xml:space="preserve"> propuse pentru dezvoltarea sectorului industrial productiv din comuna </w:t>
      </w:r>
      <w:r w:rsidR="0008522F" w:rsidRPr="00416E62">
        <w:rPr>
          <w:rFonts w:ascii="Arial" w:hAnsi="Arial" w:cs="Arial"/>
          <w:noProof/>
          <w:lang w:val="fr-BE"/>
        </w:rPr>
        <w:t>Leţcani</w:t>
      </w:r>
      <w:r w:rsidRPr="00416E62">
        <w:rPr>
          <w:rFonts w:ascii="Arial" w:hAnsi="Arial" w:cs="Arial"/>
          <w:noProof/>
          <w:lang w:val="fr-BE"/>
        </w:rPr>
        <w:t xml:space="preserve"> se referă la: </w:t>
      </w:r>
    </w:p>
    <w:p w:rsidR="004B294D" w:rsidRPr="00F250A2" w:rsidRDefault="004B294D" w:rsidP="005B2B97">
      <w:pPr>
        <w:numPr>
          <w:ilvl w:val="0"/>
          <w:numId w:val="107"/>
        </w:numPr>
        <w:tabs>
          <w:tab w:val="clear" w:pos="1440"/>
        </w:tabs>
        <w:suppressAutoHyphens w:val="0"/>
        <w:ind w:left="1080"/>
        <w:jc w:val="both"/>
        <w:rPr>
          <w:rFonts w:ascii="Arial" w:hAnsi="Arial" w:cs="Arial"/>
          <w:noProof/>
          <w:lang w:val="fr-BE"/>
        </w:rPr>
      </w:pPr>
      <w:r w:rsidRPr="00F250A2">
        <w:rPr>
          <w:rFonts w:ascii="Arial" w:hAnsi="Arial" w:cs="Arial"/>
          <w:noProof/>
          <w:lang w:val="fr-BE"/>
        </w:rPr>
        <w:t xml:space="preserve">dezvoltarea unităţilor de producţie din industria alimentară prin atragerea investitorilor specializaţi în prelucrarea laptelui, cărnii; </w:t>
      </w:r>
    </w:p>
    <w:p w:rsidR="004B294D" w:rsidRPr="00F250A2" w:rsidRDefault="004B294D" w:rsidP="005B2B97">
      <w:pPr>
        <w:numPr>
          <w:ilvl w:val="0"/>
          <w:numId w:val="107"/>
        </w:numPr>
        <w:tabs>
          <w:tab w:val="clear" w:pos="1440"/>
        </w:tabs>
        <w:suppressAutoHyphens w:val="0"/>
        <w:ind w:left="1080"/>
        <w:jc w:val="both"/>
        <w:rPr>
          <w:rFonts w:ascii="Arial" w:hAnsi="Arial" w:cs="Arial"/>
          <w:noProof/>
          <w:lang w:val="fr-BE"/>
        </w:rPr>
      </w:pPr>
      <w:r w:rsidRPr="00F250A2">
        <w:rPr>
          <w:rFonts w:ascii="Arial" w:hAnsi="Arial" w:cs="Arial"/>
          <w:noProof/>
          <w:lang w:val="fr-BE"/>
        </w:rPr>
        <w:t xml:space="preserve">orientarea tehnologiilor producţiilor de lapte, carne, către </w:t>
      </w:r>
      <w:r w:rsidRPr="00F250A2">
        <w:rPr>
          <w:rFonts w:ascii="Arial" w:hAnsi="Arial" w:cs="Arial"/>
          <w:i/>
          <w:noProof/>
          <w:lang w:val="fr-BE"/>
        </w:rPr>
        <w:t xml:space="preserve">"produse ecologice" </w:t>
      </w:r>
      <w:r w:rsidRPr="00F250A2">
        <w:rPr>
          <w:rFonts w:ascii="Arial" w:hAnsi="Arial" w:cs="Arial"/>
          <w:noProof/>
          <w:lang w:val="fr-BE"/>
        </w:rPr>
        <w:t xml:space="preserve">şi produse </w:t>
      </w:r>
      <w:r w:rsidRPr="00F250A2">
        <w:rPr>
          <w:rFonts w:ascii="Arial" w:hAnsi="Arial" w:cs="Arial"/>
          <w:i/>
          <w:noProof/>
          <w:lang w:val="fr-BE"/>
        </w:rPr>
        <w:t>"de nişă"</w:t>
      </w:r>
      <w:r w:rsidRPr="00F250A2">
        <w:rPr>
          <w:rFonts w:ascii="Arial" w:hAnsi="Arial" w:cs="Arial"/>
          <w:noProof/>
          <w:lang w:val="fr-BE"/>
        </w:rPr>
        <w:t xml:space="preserve"> şi mărci locale care să reprezinte branduri pentru comuna </w:t>
      </w:r>
      <w:r w:rsidR="0008522F" w:rsidRPr="00F250A2">
        <w:rPr>
          <w:rFonts w:ascii="Arial" w:hAnsi="Arial" w:cs="Arial"/>
          <w:noProof/>
          <w:lang w:val="fr-BE"/>
        </w:rPr>
        <w:t>Leţcani</w:t>
      </w:r>
      <w:r w:rsidRPr="00F250A2">
        <w:rPr>
          <w:rFonts w:ascii="Arial" w:hAnsi="Arial" w:cs="Arial"/>
          <w:noProof/>
          <w:lang w:val="fr-BE"/>
        </w:rPr>
        <w:t xml:space="preserve"> (de ex. dulceţuri, compoturi, siropuri, produse alimentare specifice: brânză, caşcaval, produse din carne tradiţionale, etc.);</w:t>
      </w:r>
    </w:p>
    <w:p w:rsidR="004B294D" w:rsidRPr="00F250A2" w:rsidRDefault="004B294D" w:rsidP="005B2B97">
      <w:pPr>
        <w:numPr>
          <w:ilvl w:val="0"/>
          <w:numId w:val="107"/>
        </w:numPr>
        <w:tabs>
          <w:tab w:val="clear" w:pos="1440"/>
          <w:tab w:val="num" w:pos="3600"/>
        </w:tabs>
        <w:suppressAutoHyphens w:val="0"/>
        <w:ind w:left="1080"/>
        <w:jc w:val="both"/>
        <w:rPr>
          <w:rFonts w:ascii="Arial" w:hAnsi="Arial" w:cs="Arial"/>
          <w:noProof/>
          <w:lang w:val="fr-BE"/>
        </w:rPr>
      </w:pPr>
      <w:r w:rsidRPr="00F250A2">
        <w:rPr>
          <w:rFonts w:ascii="Arial" w:hAnsi="Arial" w:cs="Arial"/>
          <w:noProof/>
          <w:lang w:val="fr-BE"/>
        </w:rPr>
        <w:t xml:space="preserve">înfiinţarea şi amenajarea unui abator care să deservească crescătorii de animale locali şi pe cei din comunele învecinate şi asigurarea protecţiei producătorilor faţă de intermediari prin impunerea unor preţuri minime obligatorii pentru carnea de bovine, ovine, porcine; </w:t>
      </w:r>
    </w:p>
    <w:p w:rsidR="004B294D" w:rsidRPr="00F250A2" w:rsidRDefault="004B294D" w:rsidP="005B2B97">
      <w:pPr>
        <w:numPr>
          <w:ilvl w:val="0"/>
          <w:numId w:val="107"/>
        </w:numPr>
        <w:tabs>
          <w:tab w:val="clear" w:pos="1440"/>
        </w:tabs>
        <w:suppressAutoHyphens w:val="0"/>
        <w:ind w:left="1080"/>
        <w:jc w:val="both"/>
        <w:rPr>
          <w:rFonts w:ascii="Arial" w:hAnsi="Arial" w:cs="Arial"/>
          <w:noProof/>
          <w:lang w:val="fr-BE"/>
        </w:rPr>
      </w:pPr>
      <w:r w:rsidRPr="00F250A2">
        <w:rPr>
          <w:rFonts w:ascii="Arial" w:hAnsi="Arial" w:cs="Arial"/>
          <w:noProof/>
          <w:lang w:val="fr-BE"/>
        </w:rPr>
        <w:t>asigurarea protejării mediului înconjurător prin a</w:t>
      </w:r>
      <w:r w:rsidRPr="00F250A2">
        <w:rPr>
          <w:rFonts w:ascii="Arial" w:hAnsi="Arial" w:cs="Arial"/>
          <w:bCs/>
          <w:noProof/>
          <w:lang w:val="fr-BE"/>
        </w:rPr>
        <w:t>chiziţionarea şi implementarea tehnologiilor şi echipamentelor nepoluante</w:t>
      </w:r>
      <w:r w:rsidRPr="00F250A2">
        <w:rPr>
          <w:rFonts w:ascii="Arial" w:hAnsi="Arial" w:cs="Arial"/>
          <w:bCs/>
          <w:i/>
          <w:noProof/>
          <w:lang w:val="fr-BE"/>
        </w:rPr>
        <w:t xml:space="preserve"> </w:t>
      </w:r>
      <w:r w:rsidRPr="00F250A2">
        <w:rPr>
          <w:rFonts w:ascii="Arial" w:hAnsi="Arial" w:cs="Arial"/>
          <w:bCs/>
          <w:noProof/>
          <w:lang w:val="fr-BE"/>
        </w:rPr>
        <w:t>şi</w:t>
      </w:r>
      <w:r w:rsidRPr="00F250A2">
        <w:rPr>
          <w:rFonts w:ascii="Arial" w:hAnsi="Arial" w:cs="Arial"/>
          <w:bCs/>
          <w:i/>
          <w:noProof/>
          <w:lang w:val="fr-BE"/>
        </w:rPr>
        <w:t xml:space="preserve"> </w:t>
      </w:r>
      <w:r w:rsidRPr="00F250A2">
        <w:rPr>
          <w:rFonts w:ascii="Arial" w:hAnsi="Arial" w:cs="Arial"/>
          <w:bCs/>
          <w:noProof/>
          <w:lang w:val="fr-BE"/>
        </w:rPr>
        <w:t>energoeficiente;</w:t>
      </w:r>
    </w:p>
    <w:p w:rsidR="004B294D" w:rsidRPr="00F250A2" w:rsidRDefault="004B294D" w:rsidP="005B2B97">
      <w:pPr>
        <w:numPr>
          <w:ilvl w:val="0"/>
          <w:numId w:val="107"/>
        </w:numPr>
        <w:tabs>
          <w:tab w:val="clear" w:pos="1440"/>
        </w:tabs>
        <w:suppressAutoHyphens w:val="0"/>
        <w:ind w:left="1080"/>
        <w:jc w:val="both"/>
        <w:rPr>
          <w:rFonts w:ascii="Arial" w:hAnsi="Arial" w:cs="Arial"/>
          <w:noProof/>
        </w:rPr>
      </w:pPr>
      <w:r w:rsidRPr="00F250A2">
        <w:rPr>
          <w:rFonts w:ascii="Arial" w:hAnsi="Arial" w:cs="Arial"/>
          <w:noProof/>
        </w:rPr>
        <w:t>reconsiderarea meseriilor tradiţionale şi valorificarea abilităţilor şi aptitudinilor locale prin:</w:t>
      </w:r>
    </w:p>
    <w:p w:rsidR="004B294D" w:rsidRPr="00F250A2" w:rsidRDefault="004B294D" w:rsidP="005B2B97">
      <w:pPr>
        <w:numPr>
          <w:ilvl w:val="0"/>
          <w:numId w:val="111"/>
        </w:numPr>
        <w:tabs>
          <w:tab w:val="clear" w:pos="2160"/>
          <w:tab w:val="num" w:pos="1980"/>
        </w:tabs>
        <w:suppressAutoHyphens w:val="0"/>
        <w:ind w:left="1980"/>
        <w:jc w:val="both"/>
        <w:rPr>
          <w:rFonts w:ascii="Arial" w:hAnsi="Arial" w:cs="Arial"/>
          <w:noProof/>
          <w:lang w:val="fr-BE"/>
        </w:rPr>
      </w:pPr>
      <w:r w:rsidRPr="00F250A2">
        <w:rPr>
          <w:rFonts w:ascii="Arial" w:hAnsi="Arial" w:cs="Arial"/>
          <w:noProof/>
          <w:lang w:val="fr-BE"/>
        </w:rPr>
        <w:t>legat de creşterea animalelor, se pot reactiva activităţi şi meşteşuguri conexe, de exemplu:</w:t>
      </w:r>
    </w:p>
    <w:p w:rsidR="004B294D" w:rsidRPr="00F250A2" w:rsidRDefault="004B294D" w:rsidP="005B2B97">
      <w:pPr>
        <w:numPr>
          <w:ilvl w:val="0"/>
          <w:numId w:val="109"/>
        </w:numPr>
        <w:tabs>
          <w:tab w:val="num" w:pos="2520"/>
        </w:tabs>
        <w:suppressAutoHyphens w:val="0"/>
        <w:ind w:left="2520"/>
        <w:jc w:val="both"/>
        <w:rPr>
          <w:rFonts w:ascii="Arial" w:hAnsi="Arial" w:cs="Arial"/>
          <w:noProof/>
          <w:lang w:val="fr-BE"/>
        </w:rPr>
      </w:pPr>
      <w:r w:rsidRPr="00F250A2">
        <w:rPr>
          <w:rFonts w:ascii="Arial" w:hAnsi="Arial" w:cs="Arial"/>
          <w:noProof/>
          <w:lang w:val="fr-BE"/>
        </w:rPr>
        <w:t xml:space="preserve">înfiinţarea unei unităţi pentru prelucrarea lânii (darac şi tors) care să deservească atât comuna </w:t>
      </w:r>
      <w:r w:rsidR="0008522F" w:rsidRPr="00F250A2">
        <w:rPr>
          <w:rFonts w:ascii="Arial" w:hAnsi="Arial" w:cs="Arial"/>
          <w:noProof/>
          <w:lang w:val="fr-BE"/>
        </w:rPr>
        <w:t>Leţcani</w:t>
      </w:r>
      <w:r w:rsidRPr="00F250A2">
        <w:rPr>
          <w:rFonts w:ascii="Arial" w:hAnsi="Arial" w:cs="Arial"/>
          <w:noProof/>
          <w:lang w:val="fr-BE"/>
        </w:rPr>
        <w:t xml:space="preserve"> cât şi localităţile înconjurătoare;</w:t>
      </w:r>
    </w:p>
    <w:p w:rsidR="004B294D" w:rsidRPr="00F250A2" w:rsidRDefault="004B294D" w:rsidP="005B2B97">
      <w:pPr>
        <w:numPr>
          <w:ilvl w:val="0"/>
          <w:numId w:val="109"/>
        </w:numPr>
        <w:tabs>
          <w:tab w:val="num" w:pos="2520"/>
        </w:tabs>
        <w:suppressAutoHyphens w:val="0"/>
        <w:ind w:left="2520"/>
        <w:jc w:val="both"/>
        <w:rPr>
          <w:rFonts w:ascii="Arial" w:hAnsi="Arial" w:cs="Arial"/>
          <w:noProof/>
          <w:lang w:val="fr-BE"/>
        </w:rPr>
      </w:pPr>
      <w:r w:rsidRPr="00F250A2">
        <w:rPr>
          <w:rFonts w:ascii="Arial" w:hAnsi="Arial" w:cs="Arial"/>
          <w:noProof/>
          <w:lang w:val="fr-BE"/>
        </w:rPr>
        <w:t xml:space="preserve">înfiinţarea unui atelier de prelucrare a pieilor şi confecţionare a obiectelor tradiţionale de îmbrăcăminte (cojoace, bundiţe, căciuli), o continuare a vechiului meşteşug al </w:t>
      </w:r>
      <w:r w:rsidRPr="00F250A2">
        <w:rPr>
          <w:rFonts w:ascii="Arial" w:hAnsi="Arial" w:cs="Arial"/>
          <w:i/>
          <w:noProof/>
          <w:lang w:val="fr-BE"/>
        </w:rPr>
        <w:t>cojocăritului</w:t>
      </w:r>
      <w:r w:rsidRPr="00F250A2">
        <w:rPr>
          <w:rFonts w:ascii="Arial" w:hAnsi="Arial" w:cs="Arial"/>
          <w:noProof/>
          <w:lang w:val="fr-BE"/>
        </w:rPr>
        <w:t>;</w:t>
      </w:r>
    </w:p>
    <w:p w:rsidR="004B294D" w:rsidRPr="00F250A2" w:rsidRDefault="004B294D" w:rsidP="005B2B97">
      <w:pPr>
        <w:numPr>
          <w:ilvl w:val="0"/>
          <w:numId w:val="109"/>
        </w:numPr>
        <w:tabs>
          <w:tab w:val="num" w:pos="2520"/>
        </w:tabs>
        <w:suppressAutoHyphens w:val="0"/>
        <w:ind w:left="2520"/>
        <w:jc w:val="both"/>
        <w:rPr>
          <w:rFonts w:ascii="Arial" w:hAnsi="Arial" w:cs="Arial"/>
          <w:noProof/>
          <w:lang w:val="fr-BE"/>
        </w:rPr>
      </w:pPr>
      <w:r w:rsidRPr="00F250A2">
        <w:rPr>
          <w:rFonts w:ascii="Arial" w:hAnsi="Arial" w:cs="Arial"/>
          <w:noProof/>
          <w:lang w:val="fr-BE"/>
        </w:rPr>
        <w:t>realizarea de împletituri de lână (articole de îmbrăcăminte), care se pot comercializa în centrele urbane sau la diferite târguri de meşteşuguri;</w:t>
      </w:r>
    </w:p>
    <w:p w:rsidR="004B294D" w:rsidRPr="00F250A2" w:rsidRDefault="004B294D" w:rsidP="005B2B97">
      <w:pPr>
        <w:numPr>
          <w:ilvl w:val="0"/>
          <w:numId w:val="109"/>
        </w:numPr>
        <w:tabs>
          <w:tab w:val="num" w:pos="2520"/>
        </w:tabs>
        <w:suppressAutoHyphens w:val="0"/>
        <w:ind w:left="2520"/>
        <w:jc w:val="both"/>
        <w:rPr>
          <w:rFonts w:ascii="Arial" w:hAnsi="Arial" w:cs="Arial"/>
          <w:noProof/>
        </w:rPr>
      </w:pPr>
      <w:r w:rsidRPr="00F250A2">
        <w:rPr>
          <w:rFonts w:ascii="Arial" w:hAnsi="Arial" w:cs="Arial"/>
          <w:noProof/>
        </w:rPr>
        <w:t xml:space="preserve">confecţionarea de plapumi din lână. </w:t>
      </w:r>
    </w:p>
    <w:p w:rsidR="004B294D" w:rsidRPr="00C57B9D" w:rsidRDefault="004B294D" w:rsidP="00C57B9D">
      <w:pPr>
        <w:pStyle w:val="ListParagraph"/>
        <w:numPr>
          <w:ilvl w:val="0"/>
          <w:numId w:val="178"/>
        </w:numPr>
        <w:suppressAutoHyphens w:val="0"/>
        <w:spacing w:line="276" w:lineRule="auto"/>
        <w:ind w:left="1080"/>
        <w:jc w:val="both"/>
        <w:rPr>
          <w:rFonts w:ascii="Arial" w:hAnsi="Arial" w:cs="Arial"/>
          <w:noProof/>
        </w:rPr>
      </w:pPr>
      <w:r w:rsidRPr="00C57B9D">
        <w:rPr>
          <w:rFonts w:ascii="Arial" w:hAnsi="Arial" w:cs="Arial"/>
          <w:noProof/>
        </w:rPr>
        <w:t xml:space="preserve">corelat cu activităţile industriale şi protecţia mediului, în comună se pot dezvolta unităţi de reciclare a deşeurilor valorificabile, de ex. unitate de reciclare a PET-urilor, unitate de reciclare a deşeurilor de hârtie, unitate de reciclare a deşeurilor metalice; </w:t>
      </w:r>
    </w:p>
    <w:p w:rsidR="004B294D" w:rsidRPr="00F250A2" w:rsidRDefault="004B294D" w:rsidP="004B294D">
      <w:pPr>
        <w:spacing w:line="276" w:lineRule="auto"/>
        <w:ind w:firstLine="709"/>
        <w:jc w:val="both"/>
        <w:rPr>
          <w:rFonts w:ascii="Arial" w:hAnsi="Arial" w:cs="Arial"/>
          <w:noProof/>
        </w:rPr>
      </w:pPr>
      <w:r w:rsidRPr="00F250A2">
        <w:rPr>
          <w:rFonts w:ascii="Arial" w:hAnsi="Arial" w:cs="Arial"/>
          <w:noProof/>
        </w:rPr>
        <w:t xml:space="preserve">De asemenea, sunt necesare şi unele </w:t>
      </w:r>
      <w:r w:rsidRPr="00F250A2">
        <w:rPr>
          <w:rFonts w:ascii="Arial" w:hAnsi="Arial" w:cs="Arial"/>
          <w:i/>
          <w:noProof/>
        </w:rPr>
        <w:t>măsuri de ordin administrativ, cu rol stimulator</w:t>
      </w:r>
      <w:r w:rsidRPr="00F250A2">
        <w:rPr>
          <w:rFonts w:ascii="Arial" w:hAnsi="Arial" w:cs="Arial"/>
          <w:noProof/>
        </w:rPr>
        <w:t xml:space="preserve"> pentru dezvoltarea sectorului industrial:</w:t>
      </w:r>
    </w:p>
    <w:p w:rsidR="004B294D" w:rsidRPr="00F250A2" w:rsidRDefault="004B294D" w:rsidP="004B294D">
      <w:pPr>
        <w:spacing w:line="276" w:lineRule="auto"/>
        <w:jc w:val="both"/>
        <w:rPr>
          <w:rFonts w:ascii="Arial" w:hAnsi="Arial" w:cs="Arial"/>
          <w:noProof/>
        </w:rPr>
      </w:pPr>
      <w:r w:rsidRPr="00F250A2">
        <w:rPr>
          <w:rFonts w:ascii="Arial" w:hAnsi="Arial" w:cs="Arial"/>
          <w:noProof/>
        </w:rPr>
        <w:t>- fiscalitate care să faciliteze economisirea şi investiţia productivă (inclusiv stimulente fiscale);</w:t>
      </w:r>
    </w:p>
    <w:p w:rsidR="004B294D" w:rsidRPr="00F250A2" w:rsidRDefault="004B294D" w:rsidP="004B294D">
      <w:pPr>
        <w:spacing w:line="276" w:lineRule="auto"/>
        <w:jc w:val="both"/>
        <w:rPr>
          <w:rFonts w:ascii="Arial" w:hAnsi="Arial" w:cs="Arial"/>
          <w:noProof/>
        </w:rPr>
      </w:pPr>
      <w:r w:rsidRPr="00F250A2">
        <w:rPr>
          <w:rFonts w:ascii="Arial" w:hAnsi="Arial" w:cs="Arial"/>
          <w:noProof/>
        </w:rPr>
        <w:t>- asigurarea spaţiilor special destinate investiţiilor industriale;</w:t>
      </w:r>
    </w:p>
    <w:p w:rsidR="004B294D" w:rsidRPr="00F250A2" w:rsidRDefault="004B294D" w:rsidP="004B294D">
      <w:pPr>
        <w:spacing w:line="276" w:lineRule="auto"/>
        <w:jc w:val="both"/>
        <w:rPr>
          <w:rFonts w:ascii="Arial" w:hAnsi="Arial" w:cs="Arial"/>
          <w:noProof/>
        </w:rPr>
      </w:pPr>
      <w:r w:rsidRPr="00F250A2">
        <w:rPr>
          <w:rFonts w:ascii="Arial" w:hAnsi="Arial" w:cs="Arial"/>
          <w:noProof/>
        </w:rPr>
        <w:lastRenderedPageBreak/>
        <w:t xml:space="preserve">- modernizarea infrastructurii fizice care să favorizeze şi să încurajeze investitorii privaţi: modernizarea şi reabilitarea drumurilor din interiorul comunei, realizarea reţelei de alimentare cu apă, a reţelei de canalizare, alimentarea cu gaz metan, îmbunătăţirea serviciilor de telecomunicaţii, în special accesul la telefonie GSM şi Internet; </w:t>
      </w:r>
    </w:p>
    <w:p w:rsidR="004B294D" w:rsidRPr="00F250A2" w:rsidRDefault="004B294D" w:rsidP="004B294D">
      <w:pPr>
        <w:spacing w:line="276" w:lineRule="auto"/>
        <w:jc w:val="both"/>
        <w:rPr>
          <w:rFonts w:ascii="Arial" w:hAnsi="Arial" w:cs="Arial"/>
          <w:noProof/>
        </w:rPr>
      </w:pPr>
      <w:r w:rsidRPr="00F250A2">
        <w:rPr>
          <w:rFonts w:ascii="Arial" w:hAnsi="Arial" w:cs="Arial"/>
          <w:noProof/>
        </w:rPr>
        <w:t xml:space="preserve">- susţinerea dezvoltării IMM-urilor şi stimularea implicării într-o mai mare măsură a micului antreprenorat local; </w:t>
      </w:r>
    </w:p>
    <w:p w:rsidR="004B294D" w:rsidRPr="004B294D" w:rsidRDefault="004B294D" w:rsidP="004B294D">
      <w:pPr>
        <w:spacing w:line="276" w:lineRule="auto"/>
        <w:jc w:val="both"/>
        <w:rPr>
          <w:rFonts w:ascii="Arial" w:hAnsi="Arial" w:cs="Arial"/>
          <w:b/>
          <w:noProof/>
          <w:color w:val="1F497D" w:themeColor="text2"/>
        </w:rPr>
      </w:pPr>
    </w:p>
    <w:p w:rsidR="004B294D" w:rsidRPr="004B294D" w:rsidRDefault="004B294D" w:rsidP="004B294D">
      <w:pPr>
        <w:spacing w:line="276" w:lineRule="auto"/>
        <w:jc w:val="both"/>
        <w:rPr>
          <w:rFonts w:ascii="Arial" w:hAnsi="Arial" w:cs="Arial"/>
          <w:b/>
          <w:noProof/>
          <w:color w:val="1F497D" w:themeColor="text2"/>
        </w:rPr>
      </w:pPr>
    </w:p>
    <w:p w:rsidR="004B294D" w:rsidRPr="00E1729F" w:rsidRDefault="004B294D" w:rsidP="004B294D">
      <w:pPr>
        <w:jc w:val="both"/>
        <w:rPr>
          <w:rFonts w:ascii="Arial" w:hAnsi="Arial" w:cs="Arial"/>
          <w:b/>
          <w:noProof/>
        </w:rPr>
      </w:pPr>
      <w:r w:rsidRPr="00E1729F">
        <w:rPr>
          <w:rFonts w:ascii="Arial" w:hAnsi="Arial" w:cs="Arial"/>
          <w:b/>
          <w:noProof/>
        </w:rPr>
        <w:t>3.4.2.2 Construcţiile</w:t>
      </w:r>
    </w:p>
    <w:p w:rsidR="004B294D" w:rsidRPr="00E1729F" w:rsidRDefault="004B294D" w:rsidP="004B294D">
      <w:pPr>
        <w:jc w:val="both"/>
        <w:rPr>
          <w:rFonts w:ascii="Arial" w:hAnsi="Arial" w:cs="Arial"/>
          <w:noProof/>
        </w:rPr>
      </w:pPr>
    </w:p>
    <w:p w:rsidR="004B294D" w:rsidRPr="00E1729F" w:rsidRDefault="004B294D" w:rsidP="004B294D">
      <w:pPr>
        <w:jc w:val="both"/>
        <w:rPr>
          <w:rFonts w:ascii="Arial" w:hAnsi="Arial" w:cs="Arial"/>
          <w:noProof/>
        </w:rPr>
      </w:pPr>
      <w:r w:rsidRPr="00E1729F">
        <w:rPr>
          <w:rFonts w:ascii="Arial" w:hAnsi="Arial" w:cs="Arial"/>
          <w:noProof/>
        </w:rPr>
        <w:t xml:space="preserve">Principalele propuneri referitoare la dezvoltarea sectorului construcţiilor vizează: </w:t>
      </w:r>
    </w:p>
    <w:p w:rsidR="004B294D" w:rsidRPr="00E1729F" w:rsidRDefault="004B294D" w:rsidP="005B2B97">
      <w:pPr>
        <w:numPr>
          <w:ilvl w:val="0"/>
          <w:numId w:val="112"/>
        </w:numPr>
        <w:tabs>
          <w:tab w:val="clear" w:pos="1500"/>
          <w:tab w:val="num" w:pos="900"/>
        </w:tabs>
        <w:suppressAutoHyphens w:val="0"/>
        <w:ind w:hanging="960"/>
        <w:jc w:val="both"/>
        <w:rPr>
          <w:rFonts w:ascii="Arial" w:hAnsi="Arial" w:cs="Arial"/>
          <w:noProof/>
          <w:lang w:val="fr-BE"/>
        </w:rPr>
      </w:pPr>
      <w:r w:rsidRPr="00E1729F">
        <w:rPr>
          <w:rFonts w:ascii="Arial" w:hAnsi="Arial" w:cs="Arial"/>
          <w:noProof/>
          <w:lang w:val="fr-BE"/>
        </w:rPr>
        <w:t>reabilitarea fondului locativ construit existent;</w:t>
      </w:r>
    </w:p>
    <w:p w:rsidR="004B294D" w:rsidRPr="00E1729F" w:rsidRDefault="004B294D" w:rsidP="005B2B97">
      <w:pPr>
        <w:numPr>
          <w:ilvl w:val="0"/>
          <w:numId w:val="112"/>
        </w:numPr>
        <w:tabs>
          <w:tab w:val="clear" w:pos="1500"/>
          <w:tab w:val="num" w:pos="900"/>
        </w:tabs>
        <w:suppressAutoHyphens w:val="0"/>
        <w:ind w:left="900"/>
        <w:jc w:val="both"/>
        <w:rPr>
          <w:rFonts w:ascii="Arial" w:hAnsi="Arial" w:cs="Arial"/>
          <w:noProof/>
          <w:lang w:val="fr-BE"/>
        </w:rPr>
      </w:pPr>
      <w:r w:rsidRPr="00E1729F">
        <w:rPr>
          <w:rFonts w:ascii="Arial" w:hAnsi="Arial" w:cs="Arial"/>
          <w:noProof/>
          <w:lang w:val="fr-BE"/>
        </w:rPr>
        <w:t>calificarea resurselor umane în domeniul construcţiilor pentru a contrabalansa migraţia muncitorilor constructori în Europa de Vest prin organizarea de cursuri de calificare în activităţile din construcţii: pietrari, fierari, betonişti, zidari, zugravi, tâmplari, dulgheri,</w:t>
      </w:r>
    </w:p>
    <w:p w:rsidR="004B294D" w:rsidRPr="00E1729F" w:rsidRDefault="004B294D" w:rsidP="005B2B97">
      <w:pPr>
        <w:numPr>
          <w:ilvl w:val="0"/>
          <w:numId w:val="112"/>
        </w:numPr>
        <w:tabs>
          <w:tab w:val="clear" w:pos="1500"/>
          <w:tab w:val="num" w:pos="900"/>
        </w:tabs>
        <w:suppressAutoHyphens w:val="0"/>
        <w:ind w:left="900"/>
        <w:jc w:val="both"/>
        <w:rPr>
          <w:rFonts w:ascii="Arial" w:hAnsi="Arial" w:cs="Arial"/>
          <w:noProof/>
        </w:rPr>
      </w:pPr>
      <w:r w:rsidRPr="00E1729F">
        <w:rPr>
          <w:rFonts w:ascii="Arial" w:hAnsi="Arial" w:cs="Arial"/>
          <w:noProof/>
        </w:rPr>
        <w:t xml:space="preserve">realizarea construcţiilor noi la standarde superioare prin utilizarea materialelor de construcţie durabile; </w:t>
      </w:r>
    </w:p>
    <w:p w:rsidR="004B294D" w:rsidRPr="00E1729F" w:rsidRDefault="004B294D" w:rsidP="005B2B97">
      <w:pPr>
        <w:numPr>
          <w:ilvl w:val="0"/>
          <w:numId w:val="112"/>
        </w:numPr>
        <w:tabs>
          <w:tab w:val="clear" w:pos="1500"/>
          <w:tab w:val="num" w:pos="900"/>
        </w:tabs>
        <w:suppressAutoHyphens w:val="0"/>
        <w:ind w:left="900"/>
        <w:jc w:val="both"/>
        <w:rPr>
          <w:rFonts w:ascii="Arial" w:hAnsi="Arial" w:cs="Arial"/>
          <w:noProof/>
          <w:lang w:val="it-IT"/>
        </w:rPr>
      </w:pPr>
      <w:r w:rsidRPr="00E1729F">
        <w:rPr>
          <w:rFonts w:ascii="Arial" w:hAnsi="Arial" w:cs="Arial"/>
          <w:noProof/>
        </w:rPr>
        <w:t xml:space="preserve">asigurarea siguranţei în construcţii; </w:t>
      </w:r>
    </w:p>
    <w:p w:rsidR="004B294D" w:rsidRPr="00E1729F" w:rsidRDefault="004B294D" w:rsidP="005B2B97">
      <w:pPr>
        <w:numPr>
          <w:ilvl w:val="0"/>
          <w:numId w:val="112"/>
        </w:numPr>
        <w:tabs>
          <w:tab w:val="clear" w:pos="1500"/>
          <w:tab w:val="num" w:pos="900"/>
        </w:tabs>
        <w:suppressAutoHyphens w:val="0"/>
        <w:ind w:left="900"/>
        <w:jc w:val="both"/>
        <w:rPr>
          <w:rFonts w:ascii="Arial" w:hAnsi="Arial" w:cs="Arial"/>
          <w:noProof/>
          <w:lang w:val="it-IT"/>
        </w:rPr>
      </w:pPr>
      <w:r w:rsidRPr="00E1729F">
        <w:rPr>
          <w:rFonts w:ascii="Arial" w:hAnsi="Arial" w:cs="Arial"/>
          <w:noProof/>
          <w:lang w:val="it-IT"/>
        </w:rPr>
        <w:t xml:space="preserve">păstrarea specificului local arhitectural în construcţii prin: </w:t>
      </w:r>
    </w:p>
    <w:p w:rsidR="004B294D" w:rsidRPr="00E1729F" w:rsidRDefault="004B294D" w:rsidP="005B2B97">
      <w:pPr>
        <w:numPr>
          <w:ilvl w:val="1"/>
          <w:numId w:val="112"/>
        </w:numPr>
        <w:suppressAutoHyphens w:val="0"/>
        <w:jc w:val="both"/>
        <w:rPr>
          <w:rFonts w:ascii="Arial" w:hAnsi="Arial" w:cs="Arial"/>
          <w:noProof/>
          <w:lang w:val="it-IT"/>
        </w:rPr>
      </w:pPr>
      <w:r w:rsidRPr="00E1729F">
        <w:rPr>
          <w:rFonts w:ascii="Arial" w:hAnsi="Arial" w:cs="Arial"/>
          <w:noProof/>
          <w:lang w:val="it-IT"/>
        </w:rPr>
        <w:t>efectuarea unui studiu ştiinţific etnografic pentru identificarea în teren a elementelor de arhitectură tradiţională, cu valoare de patrimoniu, pentru ca acestea să fie ulterior puse în valoare prin turismul cultural şi etnografic;</w:t>
      </w:r>
    </w:p>
    <w:p w:rsidR="004B294D" w:rsidRPr="00E1729F" w:rsidRDefault="004B294D" w:rsidP="005B2B97">
      <w:pPr>
        <w:numPr>
          <w:ilvl w:val="1"/>
          <w:numId w:val="112"/>
        </w:numPr>
        <w:suppressAutoHyphens w:val="0"/>
        <w:jc w:val="both"/>
        <w:rPr>
          <w:rFonts w:ascii="Arial" w:hAnsi="Arial" w:cs="Arial"/>
          <w:noProof/>
          <w:lang w:val="it-IT"/>
        </w:rPr>
      </w:pPr>
      <w:r w:rsidRPr="00E1729F">
        <w:rPr>
          <w:rFonts w:ascii="Arial" w:hAnsi="Arial" w:cs="Arial"/>
          <w:noProof/>
          <w:lang w:val="it-IT"/>
        </w:rPr>
        <w:t>elaborarea unui ghid care să conţină elementele arhitecturale care trebuie preluate de cei care construiesc în comună, ghid care va constitui un sprijin şi pentru administraţia locală, ca să controleze dezvoltarea din zonă;</w:t>
      </w:r>
    </w:p>
    <w:p w:rsidR="004B294D" w:rsidRPr="00E1729F" w:rsidRDefault="004B294D" w:rsidP="005B2B97">
      <w:pPr>
        <w:numPr>
          <w:ilvl w:val="0"/>
          <w:numId w:val="112"/>
        </w:numPr>
        <w:tabs>
          <w:tab w:val="clear" w:pos="1500"/>
          <w:tab w:val="num" w:pos="900"/>
        </w:tabs>
        <w:suppressAutoHyphens w:val="0"/>
        <w:ind w:left="900"/>
        <w:jc w:val="both"/>
        <w:rPr>
          <w:rFonts w:ascii="Arial" w:hAnsi="Arial" w:cs="Arial"/>
          <w:noProof/>
        </w:rPr>
      </w:pPr>
      <w:r w:rsidRPr="00E1729F">
        <w:rPr>
          <w:rFonts w:ascii="Arial" w:hAnsi="Arial" w:cs="Arial"/>
          <w:noProof/>
        </w:rPr>
        <w:t xml:space="preserve">renovarea construcţiilor cu valoare arhitecturală, ca de exemplu casele vechi, cu cu acoperis de şindrilă, porţile de lemn; </w:t>
      </w:r>
    </w:p>
    <w:p w:rsidR="004B294D" w:rsidRPr="00E1729F" w:rsidRDefault="004B294D" w:rsidP="005B2B97">
      <w:pPr>
        <w:numPr>
          <w:ilvl w:val="0"/>
          <w:numId w:val="112"/>
        </w:numPr>
        <w:tabs>
          <w:tab w:val="clear" w:pos="1500"/>
          <w:tab w:val="num" w:pos="900"/>
        </w:tabs>
        <w:suppressAutoHyphens w:val="0"/>
        <w:ind w:left="900"/>
        <w:jc w:val="both"/>
        <w:rPr>
          <w:rFonts w:ascii="Arial" w:hAnsi="Arial" w:cs="Arial"/>
          <w:noProof/>
        </w:rPr>
      </w:pPr>
      <w:r w:rsidRPr="00E1729F">
        <w:rPr>
          <w:rFonts w:ascii="Arial" w:hAnsi="Arial" w:cs="Arial"/>
          <w:noProof/>
        </w:rPr>
        <w:t>î</w:t>
      </w:r>
      <w:r w:rsidRPr="00E1729F">
        <w:rPr>
          <w:rFonts w:ascii="Arial" w:hAnsi="Arial" w:cs="Arial"/>
          <w:noProof/>
          <w:lang w:val="it-IT"/>
        </w:rPr>
        <w:t>ncurajarea autorizării persoanelor fizice specializate în construcţii;</w:t>
      </w:r>
    </w:p>
    <w:p w:rsidR="004B294D" w:rsidRDefault="004B294D" w:rsidP="005B2B97">
      <w:pPr>
        <w:numPr>
          <w:ilvl w:val="0"/>
          <w:numId w:val="112"/>
        </w:numPr>
        <w:tabs>
          <w:tab w:val="clear" w:pos="1500"/>
          <w:tab w:val="num" w:pos="900"/>
        </w:tabs>
        <w:suppressAutoHyphens w:val="0"/>
        <w:ind w:left="900"/>
        <w:jc w:val="both"/>
        <w:rPr>
          <w:rFonts w:ascii="Arial" w:hAnsi="Arial" w:cs="Arial"/>
          <w:noProof/>
        </w:rPr>
      </w:pPr>
      <w:r w:rsidRPr="00E1729F">
        <w:rPr>
          <w:rFonts w:ascii="Arial" w:hAnsi="Arial" w:cs="Arial"/>
          <w:noProof/>
        </w:rPr>
        <w:t xml:space="preserve">includerea în intravilan a unor suprafeţe şi parcelarea acestora în vederea construcţiei de noi locuinţe. </w:t>
      </w:r>
    </w:p>
    <w:p w:rsidR="00E1729F" w:rsidRPr="00E1729F" w:rsidRDefault="00E1729F" w:rsidP="00E1729F">
      <w:pPr>
        <w:suppressAutoHyphens w:val="0"/>
        <w:ind w:left="1440"/>
        <w:jc w:val="both"/>
        <w:rPr>
          <w:rFonts w:ascii="Arial" w:hAnsi="Arial" w:cs="Arial"/>
          <w:noProof/>
        </w:rPr>
      </w:pPr>
      <w:r>
        <w:rPr>
          <w:rFonts w:ascii="Arial" w:hAnsi="Arial" w:cs="Arial"/>
          <w:noProof/>
        </w:rPr>
        <w:t>Obiective de utilitate publică propuse a se construi</w:t>
      </w:r>
      <w:r w:rsidR="000C4D11">
        <w:rPr>
          <w:rFonts w:ascii="Arial" w:hAnsi="Arial" w:cs="Arial"/>
          <w:noProof/>
        </w:rPr>
        <w:t>în comuna Leţcani:</w:t>
      </w:r>
      <w:r>
        <w:rPr>
          <w:rFonts w:ascii="Arial" w:hAnsi="Arial" w:cs="Arial"/>
          <w:noProof/>
        </w:rPr>
        <w:t xml:space="preserve"> </w:t>
      </w:r>
    </w:p>
    <w:p w:rsidR="0039429F" w:rsidRPr="002450A0" w:rsidRDefault="0039429F" w:rsidP="0039429F">
      <w:pPr>
        <w:pStyle w:val="ListParagraph"/>
        <w:numPr>
          <w:ilvl w:val="1"/>
          <w:numId w:val="179"/>
        </w:numPr>
        <w:suppressAutoHyphens w:val="0"/>
        <w:ind w:firstLine="720"/>
        <w:rPr>
          <w:rFonts w:ascii="Arial" w:hAnsi="Arial" w:cs="Arial"/>
          <w:szCs w:val="24"/>
        </w:rPr>
      </w:pPr>
      <w:r w:rsidRPr="002450A0">
        <w:rPr>
          <w:rFonts w:ascii="Arial" w:hAnsi="Arial" w:cs="Arial"/>
          <w:szCs w:val="24"/>
        </w:rPr>
        <w:t>Construire sediu nou primarie;</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Construirea</w:t>
      </w:r>
      <w:r>
        <w:rPr>
          <w:rFonts w:ascii="Arial" w:hAnsi="Arial" w:cs="Arial"/>
          <w:szCs w:val="24"/>
        </w:rPr>
        <w:t xml:space="preserve"> catedralei Înalţ</w:t>
      </w:r>
      <w:r w:rsidRPr="002450A0">
        <w:rPr>
          <w:rFonts w:ascii="Arial" w:hAnsi="Arial" w:cs="Arial"/>
          <w:szCs w:val="24"/>
        </w:rPr>
        <w:t>area Domnului î</w:t>
      </w:r>
      <w:r>
        <w:rPr>
          <w:rFonts w:ascii="Arial" w:hAnsi="Arial" w:cs="Arial"/>
          <w:szCs w:val="24"/>
        </w:rPr>
        <w:t>n localitateaLeţ</w:t>
      </w:r>
      <w:r w:rsidRPr="002450A0">
        <w:rPr>
          <w:rFonts w:ascii="Arial" w:hAnsi="Arial" w:cs="Arial"/>
          <w:szCs w:val="24"/>
        </w:rPr>
        <w:t>cani;</w:t>
      </w:r>
    </w:p>
    <w:p w:rsidR="0039429F" w:rsidRPr="002450A0" w:rsidRDefault="0039429F" w:rsidP="0039429F">
      <w:pPr>
        <w:numPr>
          <w:ilvl w:val="1"/>
          <w:numId w:val="179"/>
        </w:numPr>
        <w:suppressAutoHyphens w:val="0"/>
        <w:ind w:firstLine="720"/>
        <w:rPr>
          <w:rFonts w:ascii="Arial" w:hAnsi="Arial" w:cs="Arial"/>
          <w:szCs w:val="24"/>
        </w:rPr>
      </w:pPr>
      <w:r>
        <w:rPr>
          <w:rFonts w:ascii="Arial" w:hAnsi="Arial" w:cs="Arial"/>
          <w:szCs w:val="24"/>
        </w:rPr>
        <w:t>Modernizarea că</w:t>
      </w:r>
      <w:r w:rsidRPr="002450A0">
        <w:rPr>
          <w:rFonts w:ascii="Arial" w:hAnsi="Arial" w:cs="Arial"/>
          <w:szCs w:val="24"/>
        </w:rPr>
        <w:t>minului cultural</w:t>
      </w:r>
      <w:r>
        <w:rPr>
          <w:rFonts w:ascii="Arial" w:hAnsi="Arial" w:cs="Arial"/>
          <w:szCs w:val="24"/>
        </w:rPr>
        <w:t xml:space="preserve"> Cogeasca</w:t>
      </w:r>
      <w:r w:rsidRPr="002450A0">
        <w:rPr>
          <w:rFonts w:ascii="Arial" w:hAnsi="Arial" w:cs="Arial"/>
          <w:szCs w:val="24"/>
        </w:rPr>
        <w:t>,</w:t>
      </w:r>
    </w:p>
    <w:p w:rsidR="0039429F" w:rsidRPr="002450A0" w:rsidRDefault="0039429F" w:rsidP="0039429F">
      <w:pPr>
        <w:numPr>
          <w:ilvl w:val="1"/>
          <w:numId w:val="179"/>
        </w:numPr>
        <w:suppressAutoHyphens w:val="0"/>
        <w:ind w:firstLine="720"/>
        <w:rPr>
          <w:rFonts w:ascii="Arial" w:hAnsi="Arial" w:cs="Arial"/>
          <w:szCs w:val="24"/>
        </w:rPr>
      </w:pPr>
      <w:r>
        <w:rPr>
          <w:rFonts w:ascii="Arial" w:hAnsi="Arial" w:cs="Arial"/>
          <w:szCs w:val="24"/>
        </w:rPr>
        <w:t>Construirea că</w:t>
      </w:r>
      <w:r w:rsidRPr="002450A0">
        <w:rPr>
          <w:rFonts w:ascii="Arial" w:hAnsi="Arial" w:cs="Arial"/>
          <w:szCs w:val="24"/>
        </w:rPr>
        <w:t>minului cult</w:t>
      </w:r>
      <w:r>
        <w:rPr>
          <w:rFonts w:ascii="Arial" w:hAnsi="Arial" w:cs="Arial"/>
          <w:szCs w:val="24"/>
        </w:rPr>
        <w:t>ural în sat Cucuteni, comuna Leţ</w:t>
      </w:r>
      <w:r w:rsidRPr="002450A0">
        <w:rPr>
          <w:rFonts w:ascii="Arial" w:hAnsi="Arial" w:cs="Arial"/>
          <w:szCs w:val="24"/>
        </w:rPr>
        <w:t>cani;</w:t>
      </w:r>
    </w:p>
    <w:p w:rsidR="0039429F" w:rsidRPr="002450A0" w:rsidRDefault="0039429F" w:rsidP="0039429F">
      <w:pPr>
        <w:numPr>
          <w:ilvl w:val="1"/>
          <w:numId w:val="179"/>
        </w:numPr>
        <w:suppressAutoHyphens w:val="0"/>
        <w:ind w:firstLine="720"/>
        <w:rPr>
          <w:rFonts w:ascii="Arial" w:hAnsi="Arial" w:cs="Arial"/>
          <w:szCs w:val="24"/>
        </w:rPr>
      </w:pPr>
      <w:r>
        <w:rPr>
          <w:rFonts w:ascii="Arial" w:hAnsi="Arial" w:cs="Arial"/>
          <w:szCs w:val="24"/>
        </w:rPr>
        <w:t>Spital regional în comuna Leţ</w:t>
      </w:r>
      <w:r w:rsidRPr="002450A0">
        <w:rPr>
          <w:rFonts w:ascii="Arial" w:hAnsi="Arial" w:cs="Arial"/>
          <w:szCs w:val="24"/>
        </w:rPr>
        <w:t>cani,</w:t>
      </w:r>
    </w:p>
    <w:p w:rsidR="0039429F"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Sala de sport – scoala Le</w:t>
      </w:r>
      <w:r>
        <w:rPr>
          <w:rFonts w:ascii="Arial" w:hAnsi="Arial" w:cs="Arial"/>
          <w:szCs w:val="24"/>
        </w:rPr>
        <w:t>ţ</w:t>
      </w:r>
      <w:r w:rsidRPr="002450A0">
        <w:rPr>
          <w:rFonts w:ascii="Arial" w:hAnsi="Arial" w:cs="Arial"/>
          <w:szCs w:val="24"/>
        </w:rPr>
        <w:t>cani, scoala Cogeasca;</w:t>
      </w:r>
    </w:p>
    <w:p w:rsidR="0039429F" w:rsidRPr="002450A0" w:rsidRDefault="0039429F" w:rsidP="0039429F">
      <w:pPr>
        <w:numPr>
          <w:ilvl w:val="1"/>
          <w:numId w:val="179"/>
        </w:numPr>
        <w:suppressAutoHyphens w:val="0"/>
        <w:ind w:firstLine="720"/>
        <w:rPr>
          <w:rFonts w:ascii="Arial" w:hAnsi="Arial" w:cs="Arial"/>
          <w:szCs w:val="24"/>
        </w:rPr>
      </w:pPr>
      <w:r>
        <w:rPr>
          <w:rFonts w:ascii="Arial" w:hAnsi="Arial" w:cs="Arial"/>
          <w:szCs w:val="24"/>
        </w:rPr>
        <w:t>Teren de fotbal în satul Bogonos;</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Parc de distractii si acvatic in localitatea Le</w:t>
      </w:r>
      <w:r>
        <w:rPr>
          <w:rFonts w:ascii="Arial" w:hAnsi="Arial" w:cs="Arial"/>
          <w:szCs w:val="24"/>
        </w:rPr>
        <w:t>ţ</w:t>
      </w:r>
      <w:r w:rsidRPr="002450A0">
        <w:rPr>
          <w:rFonts w:ascii="Arial" w:hAnsi="Arial" w:cs="Arial"/>
          <w:szCs w:val="24"/>
        </w:rPr>
        <w:t>cani;</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Parc A</w:t>
      </w:r>
      <w:r>
        <w:rPr>
          <w:rFonts w:ascii="Arial" w:hAnsi="Arial" w:cs="Arial"/>
          <w:szCs w:val="24"/>
        </w:rPr>
        <w:t>groindustrial in localitatea Leţ</w:t>
      </w:r>
      <w:r w:rsidRPr="002450A0">
        <w:rPr>
          <w:rFonts w:ascii="Arial" w:hAnsi="Arial" w:cs="Arial"/>
          <w:szCs w:val="24"/>
        </w:rPr>
        <w:t>cani;</w:t>
      </w:r>
    </w:p>
    <w:p w:rsidR="0039429F" w:rsidRPr="00585408"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Extind</w:t>
      </w:r>
      <w:r>
        <w:rPr>
          <w:rFonts w:ascii="Arial" w:hAnsi="Arial" w:cs="Arial"/>
          <w:szCs w:val="24"/>
        </w:rPr>
        <w:t>erea Parcului Agroindustrial Leţ</w:t>
      </w:r>
      <w:r w:rsidRPr="00585408">
        <w:rPr>
          <w:rFonts w:ascii="Arial" w:hAnsi="Arial" w:cs="Arial"/>
          <w:szCs w:val="24"/>
        </w:rPr>
        <w:t>cani pâna la 100 ha;</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Parc Logistic in localitatea Le</w:t>
      </w:r>
      <w:r>
        <w:rPr>
          <w:rFonts w:ascii="Arial" w:hAnsi="Arial" w:cs="Arial"/>
          <w:szCs w:val="24"/>
        </w:rPr>
        <w:t>ţ</w:t>
      </w:r>
      <w:r w:rsidRPr="002450A0">
        <w:rPr>
          <w:rFonts w:ascii="Arial" w:hAnsi="Arial" w:cs="Arial"/>
          <w:szCs w:val="24"/>
        </w:rPr>
        <w:t>cani;</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Parc Industrial in localitatea Le</w:t>
      </w:r>
      <w:r>
        <w:rPr>
          <w:rFonts w:ascii="Arial" w:hAnsi="Arial" w:cs="Arial"/>
          <w:szCs w:val="24"/>
        </w:rPr>
        <w:t>ţ</w:t>
      </w:r>
      <w:r w:rsidRPr="002450A0">
        <w:rPr>
          <w:rFonts w:ascii="Arial" w:hAnsi="Arial" w:cs="Arial"/>
          <w:szCs w:val="24"/>
        </w:rPr>
        <w:t>cani;</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lastRenderedPageBreak/>
        <w:t>Centre de afaceri in localitatea Le</w:t>
      </w:r>
      <w:r>
        <w:rPr>
          <w:rFonts w:ascii="Arial" w:hAnsi="Arial" w:cs="Arial"/>
          <w:szCs w:val="24"/>
        </w:rPr>
        <w:t>ţ</w:t>
      </w:r>
      <w:r w:rsidRPr="002450A0">
        <w:rPr>
          <w:rFonts w:ascii="Arial" w:hAnsi="Arial" w:cs="Arial"/>
          <w:szCs w:val="24"/>
        </w:rPr>
        <w:t>cani;</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Casa de cultura in localitatea Le</w:t>
      </w:r>
      <w:r>
        <w:rPr>
          <w:rFonts w:ascii="Arial" w:hAnsi="Arial" w:cs="Arial"/>
          <w:szCs w:val="24"/>
        </w:rPr>
        <w:t>ţ</w:t>
      </w:r>
      <w:r w:rsidRPr="002450A0">
        <w:rPr>
          <w:rFonts w:ascii="Arial" w:hAnsi="Arial" w:cs="Arial"/>
          <w:szCs w:val="24"/>
        </w:rPr>
        <w:t>cani;</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Moderni</w:t>
      </w:r>
      <w:r>
        <w:rPr>
          <w:rFonts w:ascii="Arial" w:hAnsi="Arial" w:cs="Arial"/>
          <w:szCs w:val="24"/>
        </w:rPr>
        <w:t>zarea parcurilor locale si î</w:t>
      </w:r>
      <w:r w:rsidRPr="002450A0">
        <w:rPr>
          <w:rFonts w:ascii="Arial" w:hAnsi="Arial" w:cs="Arial"/>
          <w:szCs w:val="24"/>
        </w:rPr>
        <w:t>nfiintarea de parcuri distractive si de odihna noi;</w:t>
      </w:r>
    </w:p>
    <w:p w:rsidR="0039429F" w:rsidRPr="002450A0" w:rsidRDefault="0039429F" w:rsidP="0039429F">
      <w:pPr>
        <w:numPr>
          <w:ilvl w:val="1"/>
          <w:numId w:val="179"/>
        </w:numPr>
        <w:suppressAutoHyphens w:val="0"/>
        <w:ind w:firstLine="720"/>
        <w:rPr>
          <w:rFonts w:ascii="Arial" w:hAnsi="Arial" w:cs="Arial"/>
          <w:szCs w:val="24"/>
        </w:rPr>
      </w:pPr>
      <w:r>
        <w:rPr>
          <w:rFonts w:ascii="Arial" w:hAnsi="Arial" w:cs="Arial"/>
          <w:szCs w:val="24"/>
        </w:rPr>
        <w:t>Micro piaţă agroalimentară locală</w:t>
      </w:r>
      <w:r w:rsidRPr="002450A0">
        <w:rPr>
          <w:rFonts w:ascii="Arial" w:hAnsi="Arial" w:cs="Arial"/>
          <w:szCs w:val="24"/>
        </w:rPr>
        <w:t>;</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Construire cent</w:t>
      </w:r>
      <w:r>
        <w:rPr>
          <w:rFonts w:ascii="Arial" w:hAnsi="Arial" w:cs="Arial"/>
          <w:szCs w:val="24"/>
        </w:rPr>
        <w:t>ru de batrani in localitatea Leţ</w:t>
      </w:r>
      <w:r w:rsidRPr="002450A0">
        <w:rPr>
          <w:rFonts w:ascii="Arial" w:hAnsi="Arial" w:cs="Arial"/>
          <w:szCs w:val="24"/>
        </w:rPr>
        <w:t>cani;</w:t>
      </w:r>
    </w:p>
    <w:p w:rsidR="0039429F" w:rsidRPr="002450A0" w:rsidRDefault="0039429F" w:rsidP="0039429F">
      <w:pPr>
        <w:numPr>
          <w:ilvl w:val="1"/>
          <w:numId w:val="179"/>
        </w:numPr>
        <w:suppressAutoHyphens w:val="0"/>
        <w:ind w:firstLine="720"/>
        <w:rPr>
          <w:rFonts w:ascii="Arial" w:hAnsi="Arial" w:cs="Arial"/>
          <w:szCs w:val="24"/>
        </w:rPr>
      </w:pPr>
      <w:r>
        <w:rPr>
          <w:rFonts w:ascii="Arial" w:hAnsi="Arial" w:cs="Arial"/>
          <w:szCs w:val="24"/>
        </w:rPr>
        <w:t>Amenajarea unei staţiuni balneoclimaterice î</w:t>
      </w:r>
      <w:r w:rsidRPr="002450A0">
        <w:rPr>
          <w:rFonts w:ascii="Arial" w:hAnsi="Arial" w:cs="Arial"/>
          <w:szCs w:val="24"/>
        </w:rPr>
        <w:t>n comuna Le</w:t>
      </w:r>
      <w:r>
        <w:rPr>
          <w:rFonts w:ascii="Arial" w:hAnsi="Arial" w:cs="Arial"/>
          <w:szCs w:val="24"/>
        </w:rPr>
        <w:t>ţ</w:t>
      </w:r>
      <w:r w:rsidRPr="002450A0">
        <w:rPr>
          <w:rFonts w:ascii="Arial" w:hAnsi="Arial" w:cs="Arial"/>
          <w:szCs w:val="24"/>
        </w:rPr>
        <w:t>cani;</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Pensiuni turistice;</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Construire supermarketuri;</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Modernizarea bazei sportive;</w:t>
      </w:r>
    </w:p>
    <w:p w:rsidR="0039429F" w:rsidRPr="002450A0" w:rsidRDefault="0039429F" w:rsidP="0039429F">
      <w:pPr>
        <w:numPr>
          <w:ilvl w:val="1"/>
          <w:numId w:val="179"/>
        </w:numPr>
        <w:suppressAutoHyphens w:val="0"/>
        <w:ind w:firstLine="720"/>
        <w:rPr>
          <w:rFonts w:ascii="Arial" w:hAnsi="Arial" w:cs="Arial"/>
          <w:szCs w:val="24"/>
        </w:rPr>
      </w:pPr>
      <w:r w:rsidRPr="002450A0">
        <w:rPr>
          <w:rFonts w:ascii="Arial" w:hAnsi="Arial" w:cs="Arial"/>
          <w:szCs w:val="24"/>
        </w:rPr>
        <w:t>Dotarea cu utilaje specifice: buldoexcavatoare, masini pentru colectarea si transportul deseurilor reciclabile, autospeciale, masini de dezapezit s.a.</w:t>
      </w:r>
    </w:p>
    <w:p w:rsidR="004B294D" w:rsidRPr="004B294D" w:rsidRDefault="004B294D" w:rsidP="004B294D">
      <w:pPr>
        <w:ind w:firstLine="720"/>
        <w:jc w:val="both"/>
        <w:rPr>
          <w:rFonts w:ascii="Arial" w:hAnsi="Arial" w:cs="Arial"/>
          <w:noProof/>
          <w:color w:val="1F497D" w:themeColor="text2"/>
        </w:rPr>
      </w:pPr>
    </w:p>
    <w:p w:rsidR="004B294D" w:rsidRPr="000C4D11" w:rsidRDefault="004B294D" w:rsidP="004B294D">
      <w:pPr>
        <w:pStyle w:val="TITLUSUBCAPITOL"/>
        <w:ind w:hanging="443"/>
        <w:jc w:val="both"/>
        <w:rPr>
          <w:i w:val="0"/>
          <w:noProof/>
        </w:rPr>
      </w:pPr>
      <w:r w:rsidRPr="000C4D11">
        <w:rPr>
          <w:noProof/>
        </w:rPr>
        <w:t>3.4.3. Serviciile</w:t>
      </w:r>
    </w:p>
    <w:p w:rsidR="004B294D" w:rsidRPr="000C4D11" w:rsidRDefault="004B294D" w:rsidP="004B294D">
      <w:pPr>
        <w:jc w:val="both"/>
        <w:rPr>
          <w:rFonts w:ascii="Arial" w:hAnsi="Arial" w:cs="Arial"/>
          <w:b/>
          <w:i/>
          <w:noProof/>
        </w:rPr>
      </w:pPr>
    </w:p>
    <w:p w:rsidR="004B294D" w:rsidRPr="000C4D11" w:rsidRDefault="004B294D" w:rsidP="004B294D">
      <w:pPr>
        <w:jc w:val="both"/>
        <w:rPr>
          <w:rFonts w:ascii="Arial" w:hAnsi="Arial" w:cs="Arial"/>
          <w:b/>
          <w:noProof/>
        </w:rPr>
      </w:pPr>
      <w:r w:rsidRPr="000C4D11">
        <w:rPr>
          <w:rFonts w:ascii="Arial" w:hAnsi="Arial" w:cs="Arial"/>
          <w:b/>
          <w:noProof/>
        </w:rPr>
        <w:t>3.4.3.1. Comerţ, alimentaţia publică, servicii pentru populaţie</w:t>
      </w:r>
    </w:p>
    <w:p w:rsidR="004B294D" w:rsidRPr="004B294D" w:rsidRDefault="004B294D" w:rsidP="004B294D">
      <w:pPr>
        <w:jc w:val="both"/>
        <w:rPr>
          <w:rFonts w:ascii="Arial" w:hAnsi="Arial" w:cs="Arial"/>
          <w:noProof/>
          <w:color w:val="1F497D" w:themeColor="text2"/>
        </w:rPr>
      </w:pPr>
    </w:p>
    <w:p w:rsidR="004B294D" w:rsidRPr="000C4D11" w:rsidRDefault="004B294D" w:rsidP="004B294D">
      <w:pPr>
        <w:ind w:firstLine="709"/>
        <w:jc w:val="both"/>
        <w:rPr>
          <w:rFonts w:ascii="Arial" w:hAnsi="Arial" w:cs="Arial"/>
          <w:noProof/>
          <w:lang w:val="fr-BE"/>
        </w:rPr>
      </w:pPr>
      <w:r w:rsidRPr="000C4D11">
        <w:rPr>
          <w:rFonts w:ascii="Arial" w:hAnsi="Arial" w:cs="Arial"/>
          <w:noProof/>
          <w:lang w:val="fr-BE"/>
        </w:rPr>
        <w:t xml:space="preserve">Propunerile de dezvoltare în sectorul comerţului şi alimentaţiei publice se referă la: </w:t>
      </w:r>
    </w:p>
    <w:p w:rsidR="004B294D" w:rsidRPr="000C4D11" w:rsidRDefault="004B294D" w:rsidP="004B294D">
      <w:pPr>
        <w:jc w:val="both"/>
        <w:rPr>
          <w:rFonts w:ascii="Arial" w:hAnsi="Arial" w:cs="Arial"/>
          <w:noProof/>
          <w:lang w:val="fr-BE"/>
        </w:rPr>
      </w:pPr>
      <w:r w:rsidRPr="000C4D11">
        <w:rPr>
          <w:rFonts w:ascii="Arial" w:hAnsi="Arial" w:cs="Arial"/>
          <w:noProof/>
          <w:lang w:val="fr-BE"/>
        </w:rPr>
        <w:t xml:space="preserve">- înfiinţarea unor magazine specializate de tip minimarket pentru eliminarea magazinelor neconforme; </w:t>
      </w:r>
    </w:p>
    <w:p w:rsidR="004B294D" w:rsidRPr="000C4D11" w:rsidRDefault="004B294D" w:rsidP="004B294D">
      <w:pPr>
        <w:jc w:val="both"/>
        <w:rPr>
          <w:rFonts w:ascii="Arial" w:hAnsi="Arial" w:cs="Arial"/>
          <w:noProof/>
          <w:lang w:val="fr-BE"/>
        </w:rPr>
      </w:pPr>
      <w:r w:rsidRPr="000C4D11">
        <w:rPr>
          <w:rFonts w:ascii="Arial" w:hAnsi="Arial" w:cs="Arial"/>
          <w:noProof/>
          <w:lang w:val="fr-BE"/>
        </w:rPr>
        <w:t>- reamenajarea pieţei agro-alimentare cu condiţii specifice de desfacere a produselor;</w:t>
      </w:r>
    </w:p>
    <w:p w:rsidR="004B294D" w:rsidRPr="000C4D11" w:rsidRDefault="004B294D" w:rsidP="004B294D">
      <w:pPr>
        <w:jc w:val="both"/>
        <w:rPr>
          <w:rFonts w:ascii="Arial" w:hAnsi="Arial" w:cs="Arial"/>
          <w:noProof/>
          <w:lang w:val="fr-BE"/>
        </w:rPr>
      </w:pPr>
      <w:r w:rsidRPr="000C4D11">
        <w:rPr>
          <w:rFonts w:ascii="Arial" w:hAnsi="Arial" w:cs="Arial"/>
          <w:noProof/>
          <w:lang w:val="fr-BE"/>
        </w:rPr>
        <w:t>- asigurarea şi îmbunătăţirea calităţii bunurilor şi produselor comercializate;</w:t>
      </w:r>
    </w:p>
    <w:p w:rsidR="004B294D" w:rsidRPr="000C4D11" w:rsidRDefault="004B294D" w:rsidP="004B294D">
      <w:pPr>
        <w:jc w:val="both"/>
        <w:rPr>
          <w:rFonts w:ascii="Arial" w:hAnsi="Arial" w:cs="Arial"/>
          <w:noProof/>
          <w:lang w:val="fr-BE"/>
        </w:rPr>
      </w:pPr>
      <w:r w:rsidRPr="000C4D11">
        <w:rPr>
          <w:rFonts w:ascii="Arial" w:hAnsi="Arial" w:cs="Arial"/>
          <w:noProof/>
          <w:lang w:val="fr-BE"/>
        </w:rPr>
        <w:t xml:space="preserve">- diversificarea bunurilor comercializate în comuna </w:t>
      </w:r>
      <w:r w:rsidR="0008522F" w:rsidRPr="000C4D11">
        <w:rPr>
          <w:rFonts w:ascii="Arial" w:hAnsi="Arial" w:cs="Arial"/>
          <w:noProof/>
          <w:lang w:val="fr-BE"/>
        </w:rPr>
        <w:t>Leţcani</w:t>
      </w:r>
      <w:r w:rsidRPr="000C4D11">
        <w:rPr>
          <w:rFonts w:ascii="Arial" w:hAnsi="Arial" w:cs="Arial"/>
          <w:noProof/>
          <w:lang w:val="fr-BE"/>
        </w:rPr>
        <w:t xml:space="preserve"> şi formarea unei structuri a bunurilor comercializate în concordaţă cu cerinţele pieţei;</w:t>
      </w:r>
    </w:p>
    <w:p w:rsidR="004B294D" w:rsidRPr="000C4D11" w:rsidRDefault="004B294D" w:rsidP="004B294D">
      <w:pPr>
        <w:jc w:val="both"/>
        <w:rPr>
          <w:rFonts w:ascii="Arial" w:hAnsi="Arial" w:cs="Arial"/>
          <w:noProof/>
          <w:lang w:val="fr-BE"/>
        </w:rPr>
      </w:pPr>
      <w:r w:rsidRPr="000C4D11">
        <w:rPr>
          <w:rFonts w:ascii="Arial" w:hAnsi="Arial" w:cs="Arial"/>
          <w:noProof/>
          <w:lang w:val="fr-BE"/>
        </w:rPr>
        <w:t xml:space="preserve">- asigurarea calităţii şi siguranţei alimentelor cu respectarea normelor igienico-sanitare; </w:t>
      </w:r>
    </w:p>
    <w:p w:rsidR="004B294D" w:rsidRPr="000C4D11" w:rsidRDefault="004B294D" w:rsidP="004B294D">
      <w:pPr>
        <w:jc w:val="both"/>
        <w:rPr>
          <w:rFonts w:ascii="Arial" w:hAnsi="Arial" w:cs="Arial"/>
          <w:noProof/>
          <w:lang w:val="fr-BE"/>
        </w:rPr>
      </w:pPr>
      <w:r w:rsidRPr="000C4D11">
        <w:rPr>
          <w:rFonts w:ascii="Arial" w:hAnsi="Arial" w:cs="Arial"/>
          <w:noProof/>
          <w:lang w:val="fr-BE"/>
        </w:rPr>
        <w:t>- organizarea de cursuri / traininguri pentru formarea / perfecţionarea resurselor umane din domeniul comerţului şi alimentaţiei publice;</w:t>
      </w:r>
    </w:p>
    <w:p w:rsidR="004B294D" w:rsidRPr="000C4D11" w:rsidRDefault="004B294D" w:rsidP="004B294D">
      <w:pPr>
        <w:jc w:val="both"/>
        <w:rPr>
          <w:rFonts w:ascii="Arial" w:hAnsi="Arial" w:cs="Arial"/>
          <w:noProof/>
          <w:lang w:val="it-IT"/>
        </w:rPr>
      </w:pPr>
      <w:r w:rsidRPr="000C4D11">
        <w:rPr>
          <w:rFonts w:ascii="Arial" w:hAnsi="Arial" w:cs="Arial"/>
          <w:noProof/>
          <w:lang w:val="it-IT"/>
        </w:rPr>
        <w:t>- dezvoltarea unei infrastructuri de alimentaţie publică specifică turismului de tranzit: restaurante, café – bar, cafenele, patiserii, popasuri turistice, hanuri, etc.;</w:t>
      </w:r>
    </w:p>
    <w:p w:rsidR="004B294D" w:rsidRPr="000C4D11" w:rsidRDefault="004B294D" w:rsidP="004B294D">
      <w:pPr>
        <w:jc w:val="both"/>
        <w:rPr>
          <w:rFonts w:ascii="Arial" w:hAnsi="Arial" w:cs="Arial"/>
          <w:noProof/>
          <w:lang w:val="it-IT"/>
        </w:rPr>
      </w:pPr>
      <w:r w:rsidRPr="000C4D11">
        <w:rPr>
          <w:rFonts w:ascii="Arial" w:hAnsi="Arial" w:cs="Arial"/>
          <w:noProof/>
          <w:lang w:val="it-IT"/>
        </w:rPr>
        <w:t>- preocuparea pentru includerea în meniurile unităţilor de alimentaţie publică a specialităţilor culinare autohtone, tradiţionale;</w:t>
      </w:r>
    </w:p>
    <w:p w:rsidR="004B294D" w:rsidRPr="000C4D11" w:rsidRDefault="004B294D" w:rsidP="004B294D">
      <w:pPr>
        <w:jc w:val="both"/>
        <w:rPr>
          <w:rFonts w:ascii="Arial" w:hAnsi="Arial" w:cs="Arial"/>
          <w:noProof/>
          <w:lang w:val="it-IT"/>
        </w:rPr>
      </w:pPr>
      <w:r w:rsidRPr="000C4D11">
        <w:rPr>
          <w:rFonts w:ascii="Arial" w:hAnsi="Arial" w:cs="Arial"/>
          <w:noProof/>
          <w:lang w:val="it-IT"/>
        </w:rPr>
        <w:t xml:space="preserve">- înfiinţarea unui punct de comercializare a obiectelor tip suvenir, autentice, specifice zonei: ţesături, cusături, obiecte de utilitate casnică sculptate / lucrate în lemn, obiecte de îmbrăcăminte tradiţionale (bundiţe, cojocele, căciuli) sau împletite manual din lână, etc., care pot contribui la </w:t>
      </w:r>
      <w:r w:rsidRPr="000C4D11">
        <w:rPr>
          <w:rFonts w:ascii="Arial" w:hAnsi="Arial" w:cs="Arial"/>
          <w:i/>
          <w:noProof/>
          <w:lang w:val="it-IT"/>
        </w:rPr>
        <w:t xml:space="preserve">promovarea comunei </w:t>
      </w:r>
      <w:r w:rsidR="0008522F" w:rsidRPr="000C4D11">
        <w:rPr>
          <w:rFonts w:ascii="Arial" w:hAnsi="Arial" w:cs="Arial"/>
          <w:i/>
          <w:noProof/>
          <w:lang w:val="it-IT"/>
        </w:rPr>
        <w:t>Leţcani</w:t>
      </w:r>
      <w:r w:rsidRPr="000C4D11">
        <w:rPr>
          <w:rFonts w:ascii="Arial" w:hAnsi="Arial" w:cs="Arial"/>
          <w:noProof/>
          <w:lang w:val="it-IT"/>
        </w:rPr>
        <w:t xml:space="preserve"> </w:t>
      </w:r>
      <w:r w:rsidRPr="000C4D11">
        <w:rPr>
          <w:rFonts w:ascii="Arial" w:hAnsi="Arial" w:cs="Arial"/>
          <w:i/>
          <w:noProof/>
          <w:lang w:val="it-IT"/>
        </w:rPr>
        <w:t>ca destinaţie turistică</w:t>
      </w:r>
      <w:r w:rsidRPr="000C4D11">
        <w:rPr>
          <w:rFonts w:ascii="Arial" w:hAnsi="Arial" w:cs="Arial"/>
          <w:noProof/>
          <w:lang w:val="it-IT"/>
        </w:rPr>
        <w:t xml:space="preserve">; </w:t>
      </w:r>
    </w:p>
    <w:p w:rsidR="004B294D" w:rsidRPr="000C4D11" w:rsidRDefault="004B294D" w:rsidP="004B294D">
      <w:pPr>
        <w:jc w:val="both"/>
        <w:rPr>
          <w:rFonts w:ascii="Arial" w:hAnsi="Arial" w:cs="Arial"/>
          <w:noProof/>
          <w:lang w:val="it-IT"/>
        </w:rPr>
      </w:pPr>
      <w:r w:rsidRPr="000C4D11">
        <w:rPr>
          <w:rFonts w:ascii="Arial" w:hAnsi="Arial" w:cs="Arial"/>
          <w:i/>
          <w:noProof/>
          <w:lang w:val="it-IT"/>
        </w:rPr>
        <w:t>Dezvoltarea sectorului de servicii private</w:t>
      </w:r>
      <w:r w:rsidRPr="000C4D11">
        <w:rPr>
          <w:rFonts w:ascii="Arial" w:hAnsi="Arial" w:cs="Arial"/>
          <w:noProof/>
          <w:lang w:val="it-IT"/>
        </w:rPr>
        <w:t xml:space="preserve"> pentru populaţie este încă subdezvoltat, fiind necesară înfiinţarea unor unităţi care să răspundă necesităţilor populaţiei locale: </w:t>
      </w:r>
    </w:p>
    <w:p w:rsidR="004B294D" w:rsidRPr="000C4D11" w:rsidRDefault="004B294D" w:rsidP="004B294D">
      <w:pPr>
        <w:jc w:val="both"/>
        <w:rPr>
          <w:rFonts w:ascii="Arial" w:hAnsi="Arial" w:cs="Arial"/>
          <w:noProof/>
          <w:lang w:val="it-IT"/>
        </w:rPr>
      </w:pPr>
      <w:r w:rsidRPr="000C4D11">
        <w:rPr>
          <w:rFonts w:ascii="Arial" w:hAnsi="Arial" w:cs="Arial"/>
          <w:noProof/>
          <w:lang w:val="it-IT"/>
        </w:rPr>
        <w:t>- înfiinţarea unei unităţi de prestări servicii în domeniu întreţinerii şi reparării aparatelor electrocasnice, electrotehnice depanare, radio - TV;</w:t>
      </w:r>
    </w:p>
    <w:p w:rsidR="004B294D" w:rsidRPr="000C4D11" w:rsidRDefault="004B294D" w:rsidP="004B294D">
      <w:pPr>
        <w:jc w:val="both"/>
        <w:rPr>
          <w:rFonts w:ascii="Arial" w:hAnsi="Arial" w:cs="Arial"/>
          <w:noProof/>
          <w:lang w:val="it-IT"/>
        </w:rPr>
      </w:pPr>
      <w:r w:rsidRPr="000C4D11">
        <w:rPr>
          <w:rFonts w:ascii="Arial" w:hAnsi="Arial" w:cs="Arial"/>
          <w:noProof/>
          <w:lang w:val="it-IT"/>
        </w:rPr>
        <w:t xml:space="preserve">- înfiinţarea unei unităţi de prestări servicii pentru repararea încălţămintei şi croitorie; </w:t>
      </w:r>
    </w:p>
    <w:p w:rsidR="004B294D" w:rsidRPr="000C4D11" w:rsidRDefault="004B294D" w:rsidP="004B294D">
      <w:pPr>
        <w:jc w:val="both"/>
        <w:rPr>
          <w:rFonts w:ascii="Arial" w:hAnsi="Arial" w:cs="Arial"/>
          <w:bCs/>
          <w:noProof/>
          <w:lang w:val="it-IT"/>
        </w:rPr>
      </w:pPr>
      <w:r w:rsidRPr="000C4D11">
        <w:rPr>
          <w:rFonts w:ascii="Arial" w:hAnsi="Arial" w:cs="Arial"/>
          <w:bCs/>
          <w:noProof/>
          <w:lang w:val="it-IT"/>
        </w:rPr>
        <w:t xml:space="preserve">- unitate de servicii de reparare articole personale şi gospodăresti, </w:t>
      </w:r>
    </w:p>
    <w:p w:rsidR="004B294D" w:rsidRPr="000C4D11" w:rsidRDefault="004B294D" w:rsidP="004B294D">
      <w:pPr>
        <w:jc w:val="both"/>
        <w:rPr>
          <w:rFonts w:ascii="Arial" w:hAnsi="Arial" w:cs="Arial"/>
          <w:bCs/>
          <w:noProof/>
          <w:lang w:val="it-IT"/>
        </w:rPr>
      </w:pPr>
      <w:r w:rsidRPr="000C4D11">
        <w:rPr>
          <w:rFonts w:ascii="Arial" w:hAnsi="Arial" w:cs="Arial"/>
          <w:bCs/>
          <w:noProof/>
          <w:lang w:val="it-IT"/>
        </w:rPr>
        <w:t xml:space="preserve">- servicii de aprovizionare cu seminţe, îngrăşăminte, substanţe pentru tratamente pentru exploataţiile agricole, furaje combinate pentru animale, etc. </w:t>
      </w:r>
    </w:p>
    <w:p w:rsidR="004B294D" w:rsidRPr="004B294D" w:rsidRDefault="004B294D" w:rsidP="004B294D">
      <w:pPr>
        <w:ind w:left="720" w:firstLine="360"/>
        <w:jc w:val="both"/>
        <w:rPr>
          <w:rFonts w:ascii="Arial" w:hAnsi="Arial" w:cs="Arial"/>
          <w:noProof/>
          <w:color w:val="1F497D" w:themeColor="text2"/>
          <w:lang w:val="fr-BE"/>
        </w:rPr>
      </w:pPr>
    </w:p>
    <w:p w:rsidR="004B294D" w:rsidRPr="004B294D" w:rsidRDefault="004B294D" w:rsidP="004B294D">
      <w:pPr>
        <w:jc w:val="both"/>
        <w:rPr>
          <w:rFonts w:ascii="Arial" w:hAnsi="Arial" w:cs="Arial"/>
          <w:noProof/>
          <w:color w:val="1F497D" w:themeColor="text2"/>
          <w:lang w:val="fr-BE"/>
        </w:rPr>
      </w:pPr>
    </w:p>
    <w:p w:rsidR="004B294D" w:rsidRPr="002F6552" w:rsidRDefault="004B294D" w:rsidP="004B294D">
      <w:pPr>
        <w:ind w:left="720" w:hanging="11"/>
        <w:jc w:val="both"/>
        <w:rPr>
          <w:rFonts w:ascii="Arial" w:hAnsi="Arial" w:cs="Arial"/>
          <w:noProof/>
        </w:rPr>
      </w:pPr>
      <w:r w:rsidRPr="002F6552">
        <w:rPr>
          <w:rFonts w:ascii="Arial" w:hAnsi="Arial" w:cs="Arial"/>
          <w:b/>
          <w:i/>
          <w:noProof/>
        </w:rPr>
        <w:lastRenderedPageBreak/>
        <w:t>3.4.3.2. Transportul</w:t>
      </w:r>
    </w:p>
    <w:p w:rsidR="004B294D" w:rsidRPr="002F6552" w:rsidRDefault="004B294D" w:rsidP="004B294D">
      <w:pPr>
        <w:jc w:val="both"/>
        <w:rPr>
          <w:rFonts w:ascii="Arial" w:hAnsi="Arial" w:cs="Arial"/>
          <w:noProof/>
        </w:rPr>
      </w:pPr>
    </w:p>
    <w:p w:rsidR="004B294D" w:rsidRPr="002F6552" w:rsidRDefault="004B294D" w:rsidP="004B294D">
      <w:pPr>
        <w:jc w:val="both"/>
        <w:rPr>
          <w:rFonts w:ascii="Arial" w:hAnsi="Arial" w:cs="Arial"/>
          <w:noProof/>
          <w:lang w:val="fr-BE"/>
        </w:rPr>
      </w:pPr>
      <w:r w:rsidRPr="002F6552">
        <w:rPr>
          <w:rFonts w:ascii="Arial" w:hAnsi="Arial" w:cs="Arial"/>
          <w:noProof/>
          <w:lang w:val="fr-BE"/>
        </w:rPr>
        <w:t>Obiectivele generale în dezvoltarea infrastructurii de transporturi se referă la:</w:t>
      </w:r>
    </w:p>
    <w:p w:rsidR="004B294D" w:rsidRPr="002F6552" w:rsidRDefault="004B294D" w:rsidP="005B2B97">
      <w:pPr>
        <w:numPr>
          <w:ilvl w:val="0"/>
          <w:numId w:val="89"/>
        </w:numPr>
        <w:tabs>
          <w:tab w:val="clear" w:pos="1440"/>
          <w:tab w:val="num" w:pos="1080"/>
        </w:tabs>
        <w:suppressAutoHyphens w:val="0"/>
        <w:ind w:hanging="720"/>
        <w:jc w:val="both"/>
        <w:rPr>
          <w:rFonts w:ascii="Arial" w:hAnsi="Arial" w:cs="Arial"/>
          <w:noProof/>
          <w:lang w:val="fr-BE"/>
        </w:rPr>
      </w:pPr>
      <w:r w:rsidRPr="002F6552">
        <w:rPr>
          <w:rFonts w:ascii="Arial" w:hAnsi="Arial" w:cs="Arial"/>
          <w:noProof/>
          <w:lang w:val="fr-BE"/>
        </w:rPr>
        <w:t xml:space="preserve">Creşterea calităţii vieţii locuitorilor comunei </w:t>
      </w:r>
      <w:r w:rsidR="0008522F" w:rsidRPr="002F6552">
        <w:rPr>
          <w:rFonts w:ascii="Arial" w:hAnsi="Arial" w:cs="Arial"/>
          <w:noProof/>
          <w:lang w:val="fr-BE"/>
        </w:rPr>
        <w:t>Leţcani</w:t>
      </w:r>
      <w:r w:rsidRPr="002F6552">
        <w:rPr>
          <w:rFonts w:ascii="Arial" w:hAnsi="Arial" w:cs="Arial"/>
          <w:noProof/>
          <w:lang w:val="fr-BE"/>
        </w:rPr>
        <w:t>;</w:t>
      </w:r>
    </w:p>
    <w:p w:rsidR="004B294D" w:rsidRPr="002F6552" w:rsidRDefault="004B294D" w:rsidP="005B2B97">
      <w:pPr>
        <w:numPr>
          <w:ilvl w:val="0"/>
          <w:numId w:val="89"/>
        </w:numPr>
        <w:tabs>
          <w:tab w:val="clear" w:pos="1440"/>
          <w:tab w:val="num" w:pos="1080"/>
        </w:tabs>
        <w:suppressAutoHyphens w:val="0"/>
        <w:ind w:left="1080"/>
        <w:jc w:val="both"/>
        <w:rPr>
          <w:rFonts w:ascii="Arial" w:hAnsi="Arial" w:cs="Arial"/>
          <w:noProof/>
          <w:lang w:val="fr-BE"/>
        </w:rPr>
      </w:pPr>
      <w:r w:rsidRPr="002F6552">
        <w:rPr>
          <w:rFonts w:ascii="Arial" w:hAnsi="Arial" w:cs="Arial"/>
          <w:noProof/>
          <w:lang w:val="fr-BE"/>
        </w:rPr>
        <w:t xml:space="preserve">Reabilitarea reţelei de drumuri din comuna </w:t>
      </w:r>
      <w:r w:rsidR="0008522F" w:rsidRPr="002F6552">
        <w:rPr>
          <w:rFonts w:ascii="Arial" w:hAnsi="Arial" w:cs="Arial"/>
          <w:noProof/>
          <w:lang w:val="fr-BE"/>
        </w:rPr>
        <w:t>Leţcani</w:t>
      </w:r>
      <w:r w:rsidRPr="002F6552">
        <w:rPr>
          <w:rFonts w:ascii="Arial" w:hAnsi="Arial" w:cs="Arial"/>
          <w:noProof/>
          <w:lang w:val="fr-BE"/>
        </w:rPr>
        <w:t xml:space="preserve"> în vederea creşterii accesibilităţii şi a atractivităţii zonei pentru investiţii.</w:t>
      </w:r>
    </w:p>
    <w:p w:rsidR="004B294D" w:rsidRPr="002F6552" w:rsidRDefault="004B294D" w:rsidP="004B294D">
      <w:pPr>
        <w:jc w:val="both"/>
        <w:rPr>
          <w:rFonts w:ascii="Arial" w:hAnsi="Arial" w:cs="Arial"/>
          <w:noProof/>
          <w:lang w:val="fr-BE"/>
        </w:rPr>
      </w:pPr>
      <w:r w:rsidRPr="002F6552">
        <w:rPr>
          <w:rFonts w:ascii="Arial" w:hAnsi="Arial" w:cs="Arial"/>
          <w:noProof/>
          <w:lang w:val="fr-BE"/>
        </w:rPr>
        <w:t xml:space="preserve">Principalele propuneri în ceea ce priveşte domeniul transporturilor vizează următoarele: </w:t>
      </w:r>
    </w:p>
    <w:p w:rsidR="004B294D" w:rsidRPr="002F6552" w:rsidRDefault="004B294D" w:rsidP="005B2B97">
      <w:pPr>
        <w:numPr>
          <w:ilvl w:val="0"/>
          <w:numId w:val="82"/>
        </w:numPr>
        <w:tabs>
          <w:tab w:val="clear" w:pos="780"/>
          <w:tab w:val="left" w:pos="720"/>
        </w:tabs>
        <w:suppressAutoHyphens w:val="0"/>
        <w:ind w:left="720" w:hanging="300"/>
        <w:jc w:val="both"/>
        <w:rPr>
          <w:rFonts w:ascii="Arial" w:hAnsi="Arial" w:cs="Arial"/>
          <w:noProof/>
        </w:rPr>
      </w:pPr>
      <w:r w:rsidRPr="002F6552">
        <w:rPr>
          <w:rFonts w:ascii="Arial" w:hAnsi="Arial" w:cs="Arial"/>
          <w:noProof/>
        </w:rPr>
        <w:t>realizarea de trotuare şi alei pentru circulaţia pietonală, în special în centrul civic şi de-a lungul drumurilor intens circulate din comună ;</w:t>
      </w:r>
    </w:p>
    <w:p w:rsidR="004B294D" w:rsidRPr="002F6552" w:rsidRDefault="004B294D" w:rsidP="005B2B97">
      <w:pPr>
        <w:numPr>
          <w:ilvl w:val="0"/>
          <w:numId w:val="82"/>
        </w:numPr>
        <w:tabs>
          <w:tab w:val="clear" w:pos="780"/>
          <w:tab w:val="left" w:pos="720"/>
        </w:tabs>
        <w:suppressAutoHyphens w:val="0"/>
        <w:ind w:left="720" w:hanging="300"/>
        <w:jc w:val="both"/>
        <w:rPr>
          <w:rFonts w:ascii="Arial" w:hAnsi="Arial" w:cs="Arial"/>
          <w:noProof/>
        </w:rPr>
      </w:pPr>
      <w:r w:rsidRPr="002F6552">
        <w:rPr>
          <w:rFonts w:ascii="Arial" w:hAnsi="Arial" w:cs="Arial"/>
          <w:noProof/>
        </w:rPr>
        <w:t>reabilitarea şi modernizarea drumurilor comunale şi săteşti prin pietruire şi / sau asfaltare;</w:t>
      </w:r>
    </w:p>
    <w:p w:rsidR="004B294D" w:rsidRPr="002F6552" w:rsidRDefault="004B294D" w:rsidP="005B2B97">
      <w:pPr>
        <w:numPr>
          <w:ilvl w:val="0"/>
          <w:numId w:val="82"/>
        </w:numPr>
        <w:tabs>
          <w:tab w:val="clear" w:pos="780"/>
          <w:tab w:val="left" w:pos="720"/>
        </w:tabs>
        <w:suppressAutoHyphens w:val="0"/>
        <w:ind w:left="720" w:hanging="300"/>
        <w:jc w:val="both"/>
        <w:rPr>
          <w:rFonts w:ascii="Arial" w:hAnsi="Arial" w:cs="Arial"/>
          <w:noProof/>
        </w:rPr>
      </w:pPr>
      <w:r w:rsidRPr="002F6552">
        <w:rPr>
          <w:rFonts w:ascii="Arial" w:hAnsi="Arial" w:cs="Arial"/>
          <w:noProof/>
        </w:rPr>
        <w:t>decolmatarea / amenajarea de rigole şi podeţe de descărcare pe sectoarele de străzi în vederea colectării apelor pluviale;</w:t>
      </w:r>
    </w:p>
    <w:p w:rsidR="004B294D" w:rsidRPr="002F6552" w:rsidRDefault="004B294D" w:rsidP="005B2B97">
      <w:pPr>
        <w:numPr>
          <w:ilvl w:val="0"/>
          <w:numId w:val="82"/>
        </w:numPr>
        <w:tabs>
          <w:tab w:val="clear" w:pos="780"/>
          <w:tab w:val="left" w:pos="720"/>
        </w:tabs>
        <w:suppressAutoHyphens w:val="0"/>
        <w:ind w:left="720" w:hanging="300"/>
        <w:jc w:val="both"/>
        <w:rPr>
          <w:rFonts w:ascii="Arial" w:hAnsi="Arial" w:cs="Arial"/>
          <w:noProof/>
        </w:rPr>
      </w:pPr>
      <w:r w:rsidRPr="002F6552">
        <w:rPr>
          <w:rFonts w:ascii="Arial" w:hAnsi="Arial" w:cs="Arial"/>
          <w:noProof/>
        </w:rPr>
        <w:t>amenajarea staţiilor de autobuz şi maxi-taxi în vederea asigurării unor condiţii minime de debarcare, îmbarcare şi aşteptare călătorilor;</w:t>
      </w:r>
    </w:p>
    <w:p w:rsidR="004B294D" w:rsidRPr="002F6552" w:rsidRDefault="004B294D" w:rsidP="005B2B97">
      <w:pPr>
        <w:numPr>
          <w:ilvl w:val="0"/>
          <w:numId w:val="82"/>
        </w:numPr>
        <w:tabs>
          <w:tab w:val="clear" w:pos="780"/>
          <w:tab w:val="left" w:pos="720"/>
        </w:tabs>
        <w:suppressAutoHyphens w:val="0"/>
        <w:ind w:left="720" w:hanging="300"/>
        <w:jc w:val="both"/>
        <w:rPr>
          <w:rFonts w:ascii="Arial" w:hAnsi="Arial" w:cs="Arial"/>
          <w:noProof/>
          <w:lang w:val="fr-BE"/>
        </w:rPr>
      </w:pPr>
      <w:r w:rsidRPr="002F6552">
        <w:rPr>
          <w:rFonts w:ascii="Arial" w:hAnsi="Arial" w:cs="Arial"/>
          <w:noProof/>
          <w:lang w:val="fr-BE"/>
        </w:rPr>
        <w:t>realizarea de spaţii de parcare la instituţiile publice şi la obiectivele turistice;</w:t>
      </w:r>
    </w:p>
    <w:p w:rsidR="004B294D" w:rsidRPr="002F6552" w:rsidRDefault="004B294D" w:rsidP="005B2B97">
      <w:pPr>
        <w:numPr>
          <w:ilvl w:val="0"/>
          <w:numId w:val="82"/>
        </w:numPr>
        <w:tabs>
          <w:tab w:val="clear" w:pos="780"/>
          <w:tab w:val="left" w:pos="720"/>
        </w:tabs>
        <w:suppressAutoHyphens w:val="0"/>
        <w:ind w:left="720" w:hanging="300"/>
        <w:jc w:val="both"/>
        <w:rPr>
          <w:rFonts w:ascii="Arial" w:hAnsi="Arial" w:cs="Arial"/>
          <w:noProof/>
          <w:lang w:val="fr-BE"/>
        </w:rPr>
      </w:pPr>
      <w:r w:rsidRPr="002F6552">
        <w:rPr>
          <w:rFonts w:ascii="Arial" w:hAnsi="Arial" w:cs="Arial"/>
          <w:noProof/>
          <w:lang w:val="fr-BE"/>
        </w:rPr>
        <w:t xml:space="preserve">construirea de noi poduri şi podeţe în reţeaua locală de drumuri, acolo unde este necesar; </w:t>
      </w:r>
    </w:p>
    <w:p w:rsidR="004B294D" w:rsidRPr="004B294D" w:rsidRDefault="004B294D" w:rsidP="004B294D">
      <w:pPr>
        <w:jc w:val="both"/>
        <w:rPr>
          <w:rFonts w:ascii="Arial" w:hAnsi="Arial" w:cs="Arial"/>
          <w:noProof/>
          <w:color w:val="1F497D" w:themeColor="text2"/>
          <w:lang w:val="fr-BE"/>
        </w:rPr>
      </w:pPr>
    </w:p>
    <w:p w:rsidR="004B294D" w:rsidRPr="004B294D" w:rsidRDefault="004B294D" w:rsidP="004B294D">
      <w:pPr>
        <w:jc w:val="both"/>
        <w:rPr>
          <w:rFonts w:ascii="Arial" w:hAnsi="Arial" w:cs="Arial"/>
          <w:noProof/>
          <w:color w:val="1F497D" w:themeColor="text2"/>
          <w:lang w:val="fr-BE"/>
        </w:rPr>
      </w:pPr>
    </w:p>
    <w:p w:rsidR="004B294D" w:rsidRPr="00FF7694" w:rsidRDefault="004B294D" w:rsidP="004B294D">
      <w:pPr>
        <w:ind w:left="720" w:hanging="11"/>
        <w:jc w:val="both"/>
        <w:rPr>
          <w:rFonts w:ascii="Arial" w:hAnsi="Arial" w:cs="Arial"/>
          <w:b/>
          <w:i/>
          <w:noProof/>
        </w:rPr>
      </w:pPr>
      <w:r w:rsidRPr="00FF7694">
        <w:rPr>
          <w:rFonts w:ascii="Arial" w:hAnsi="Arial" w:cs="Arial"/>
          <w:b/>
          <w:i/>
          <w:noProof/>
        </w:rPr>
        <w:t>3.4.3.3. Serviciile de sănătate şi asistenţă socială</w:t>
      </w:r>
    </w:p>
    <w:p w:rsidR="004B294D" w:rsidRPr="00FF7694" w:rsidRDefault="004B294D" w:rsidP="004B294D">
      <w:pPr>
        <w:ind w:left="720" w:firstLine="360"/>
        <w:jc w:val="both"/>
        <w:rPr>
          <w:rFonts w:ascii="Arial" w:hAnsi="Arial" w:cs="Arial"/>
          <w:noProof/>
        </w:rPr>
      </w:pPr>
    </w:p>
    <w:p w:rsidR="004B294D" w:rsidRPr="00FF7694" w:rsidRDefault="004B294D" w:rsidP="004B294D">
      <w:pPr>
        <w:jc w:val="both"/>
        <w:rPr>
          <w:rFonts w:ascii="Arial" w:hAnsi="Arial" w:cs="Arial"/>
          <w:bCs/>
          <w:noProof/>
          <w:lang w:val="it-IT"/>
        </w:rPr>
      </w:pPr>
      <w:r w:rsidRPr="00FF7694">
        <w:rPr>
          <w:rFonts w:ascii="Arial" w:hAnsi="Arial" w:cs="Arial"/>
          <w:bCs/>
          <w:i/>
          <w:noProof/>
        </w:rPr>
        <w:t>Obiectivele strategice generale</w:t>
      </w:r>
      <w:r w:rsidRPr="00FF7694">
        <w:rPr>
          <w:rFonts w:ascii="Arial" w:hAnsi="Arial" w:cs="Arial"/>
          <w:b/>
          <w:bCs/>
          <w:noProof/>
        </w:rPr>
        <w:t xml:space="preserve"> </w:t>
      </w:r>
      <w:r w:rsidRPr="00FF7694">
        <w:rPr>
          <w:rFonts w:ascii="Arial" w:hAnsi="Arial" w:cs="Arial"/>
          <w:bCs/>
          <w:noProof/>
        </w:rPr>
        <w:t>care viz</w:t>
      </w:r>
      <w:r w:rsidRPr="00FF7694">
        <w:rPr>
          <w:rFonts w:ascii="Arial" w:hAnsi="Arial" w:cs="Arial"/>
          <w:bCs/>
          <w:noProof/>
          <w:lang w:val="it-IT"/>
        </w:rPr>
        <w:t>ează dezvoltarea pe termen lung a serviciilor medicale sunt:</w:t>
      </w:r>
    </w:p>
    <w:p w:rsidR="004B294D" w:rsidRPr="00FF7694" w:rsidRDefault="004B294D" w:rsidP="005B2B97">
      <w:pPr>
        <w:numPr>
          <w:ilvl w:val="0"/>
          <w:numId w:val="85"/>
        </w:numPr>
        <w:tabs>
          <w:tab w:val="clear" w:pos="1440"/>
          <w:tab w:val="num" w:pos="1080"/>
        </w:tabs>
        <w:suppressAutoHyphens w:val="0"/>
        <w:ind w:left="1080"/>
        <w:jc w:val="both"/>
        <w:rPr>
          <w:rFonts w:ascii="Arial" w:hAnsi="Arial" w:cs="Arial"/>
          <w:bCs/>
          <w:noProof/>
          <w:lang w:val="it-IT"/>
        </w:rPr>
      </w:pPr>
      <w:r w:rsidRPr="00FF7694">
        <w:rPr>
          <w:rFonts w:ascii="Arial" w:hAnsi="Arial" w:cs="Arial"/>
          <w:bCs/>
          <w:noProof/>
          <w:lang w:val="it-IT"/>
        </w:rPr>
        <w:t xml:space="preserve">creşterea gradului de sănătate a populaţiei prin îmbunătăţirea calităţii şi siguranţei actului medical; </w:t>
      </w:r>
    </w:p>
    <w:p w:rsidR="004B294D" w:rsidRPr="00FF7694" w:rsidRDefault="004B294D" w:rsidP="005B2B97">
      <w:pPr>
        <w:numPr>
          <w:ilvl w:val="0"/>
          <w:numId w:val="85"/>
        </w:numPr>
        <w:tabs>
          <w:tab w:val="clear" w:pos="1440"/>
          <w:tab w:val="num" w:pos="1080"/>
        </w:tabs>
        <w:suppressAutoHyphens w:val="0"/>
        <w:ind w:left="1080"/>
        <w:jc w:val="both"/>
        <w:rPr>
          <w:rFonts w:ascii="Arial" w:hAnsi="Arial" w:cs="Arial"/>
          <w:bCs/>
          <w:noProof/>
          <w:lang w:val="it-IT"/>
        </w:rPr>
      </w:pPr>
      <w:r w:rsidRPr="00FF7694">
        <w:rPr>
          <w:rFonts w:ascii="Arial" w:hAnsi="Arial" w:cs="Arial"/>
          <w:bCs/>
          <w:noProof/>
          <w:lang w:val="it-IT"/>
        </w:rPr>
        <w:t>asigurarea accesului populaţiei la servicii medicale de calitate;</w:t>
      </w:r>
    </w:p>
    <w:p w:rsidR="004B294D" w:rsidRPr="00FF7694" w:rsidRDefault="004B294D" w:rsidP="005B2B97">
      <w:pPr>
        <w:numPr>
          <w:ilvl w:val="0"/>
          <w:numId w:val="85"/>
        </w:numPr>
        <w:tabs>
          <w:tab w:val="clear" w:pos="1440"/>
          <w:tab w:val="num" w:pos="1080"/>
        </w:tabs>
        <w:suppressAutoHyphens w:val="0"/>
        <w:ind w:left="1080"/>
        <w:jc w:val="both"/>
        <w:rPr>
          <w:rFonts w:ascii="Arial" w:hAnsi="Arial" w:cs="Arial"/>
          <w:bCs/>
          <w:noProof/>
          <w:lang w:val="it-IT"/>
        </w:rPr>
      </w:pPr>
      <w:r w:rsidRPr="00FF7694">
        <w:rPr>
          <w:rFonts w:ascii="Arial" w:hAnsi="Arial" w:cs="Arial"/>
          <w:bCs/>
          <w:noProof/>
          <w:lang w:val="it-IT"/>
        </w:rPr>
        <w:t xml:space="preserve">gestionarea eficientă a resurselor alocate sistemului de sănătate; </w:t>
      </w:r>
    </w:p>
    <w:p w:rsidR="004B294D" w:rsidRPr="00FF7694" w:rsidRDefault="004B294D" w:rsidP="005B2B97">
      <w:pPr>
        <w:numPr>
          <w:ilvl w:val="0"/>
          <w:numId w:val="85"/>
        </w:numPr>
        <w:tabs>
          <w:tab w:val="clear" w:pos="1440"/>
          <w:tab w:val="num" w:pos="1080"/>
        </w:tabs>
        <w:suppressAutoHyphens w:val="0"/>
        <w:ind w:left="1080"/>
        <w:jc w:val="both"/>
        <w:rPr>
          <w:rFonts w:ascii="Arial" w:hAnsi="Arial" w:cs="Arial"/>
          <w:bCs/>
          <w:noProof/>
          <w:lang w:val="es-ES"/>
        </w:rPr>
      </w:pPr>
      <w:r w:rsidRPr="00FF7694">
        <w:rPr>
          <w:rFonts w:ascii="Arial" w:hAnsi="Arial" w:cs="Arial"/>
          <w:bCs/>
          <w:noProof/>
          <w:lang w:val="es-ES"/>
        </w:rPr>
        <w:t xml:space="preserve">creşterea calităţii serviciilor de asistenţă socială; </w:t>
      </w:r>
    </w:p>
    <w:p w:rsidR="004B294D" w:rsidRPr="00FF7694" w:rsidRDefault="004B294D" w:rsidP="005B2B97">
      <w:pPr>
        <w:numPr>
          <w:ilvl w:val="0"/>
          <w:numId w:val="85"/>
        </w:numPr>
        <w:tabs>
          <w:tab w:val="clear" w:pos="1440"/>
          <w:tab w:val="num" w:pos="1080"/>
        </w:tabs>
        <w:suppressAutoHyphens w:val="0"/>
        <w:ind w:left="1080"/>
        <w:jc w:val="both"/>
        <w:rPr>
          <w:rFonts w:ascii="Arial" w:hAnsi="Arial" w:cs="Arial"/>
          <w:bCs/>
          <w:noProof/>
          <w:lang w:val="it-IT"/>
        </w:rPr>
      </w:pPr>
      <w:r w:rsidRPr="00FF7694">
        <w:rPr>
          <w:rFonts w:ascii="Arial" w:hAnsi="Arial" w:cs="Arial"/>
          <w:bCs/>
          <w:noProof/>
          <w:lang w:val="it-IT"/>
        </w:rPr>
        <w:t>sprijinirea incluziunii sociale a categoriilor marginalizate şi excluse social.</w:t>
      </w:r>
    </w:p>
    <w:p w:rsidR="004B294D" w:rsidRPr="00FF7694" w:rsidRDefault="004B294D" w:rsidP="004B294D">
      <w:pPr>
        <w:jc w:val="both"/>
        <w:rPr>
          <w:rFonts w:ascii="Arial" w:hAnsi="Arial" w:cs="Arial"/>
          <w:bCs/>
          <w:noProof/>
          <w:lang w:val="it-IT"/>
        </w:rPr>
      </w:pPr>
    </w:p>
    <w:p w:rsidR="004B294D" w:rsidRPr="00FF7694" w:rsidRDefault="004B294D" w:rsidP="004B294D">
      <w:pPr>
        <w:ind w:firstLine="709"/>
        <w:jc w:val="both"/>
        <w:rPr>
          <w:rFonts w:ascii="Arial" w:hAnsi="Arial" w:cs="Arial"/>
          <w:noProof/>
          <w:lang w:val="it-IT"/>
        </w:rPr>
      </w:pPr>
      <w:r w:rsidRPr="00FF7694">
        <w:rPr>
          <w:rFonts w:ascii="Arial" w:hAnsi="Arial" w:cs="Arial"/>
          <w:noProof/>
          <w:lang w:val="it-IT"/>
        </w:rPr>
        <w:t xml:space="preserve">Propunerile pentru dezvoltarea serviciilor de sănătate şi asistenţă socială a populaţiei comunei </w:t>
      </w:r>
      <w:r w:rsidR="0008522F" w:rsidRPr="00FF7694">
        <w:rPr>
          <w:rFonts w:ascii="Arial" w:hAnsi="Arial" w:cs="Arial"/>
          <w:noProof/>
          <w:lang w:val="it-IT"/>
        </w:rPr>
        <w:t>Leţcani</w:t>
      </w:r>
      <w:r w:rsidRPr="00FF7694">
        <w:rPr>
          <w:rFonts w:ascii="Arial" w:hAnsi="Arial" w:cs="Arial"/>
          <w:noProof/>
          <w:lang w:val="it-IT"/>
        </w:rPr>
        <w:t xml:space="preserve"> sunt următoarele:</w:t>
      </w:r>
    </w:p>
    <w:p w:rsidR="004B294D" w:rsidRPr="00FF7694" w:rsidRDefault="004B294D" w:rsidP="005B2B97">
      <w:pPr>
        <w:numPr>
          <w:ilvl w:val="1"/>
          <w:numId w:val="83"/>
        </w:numPr>
        <w:tabs>
          <w:tab w:val="clear" w:pos="1830"/>
          <w:tab w:val="num" w:pos="180"/>
          <w:tab w:val="left" w:pos="1260"/>
          <w:tab w:val="num" w:pos="1290"/>
        </w:tabs>
        <w:suppressAutoHyphens w:val="0"/>
        <w:ind w:left="0" w:firstLine="720"/>
        <w:jc w:val="both"/>
        <w:rPr>
          <w:rFonts w:ascii="Arial" w:hAnsi="Arial" w:cs="Arial"/>
          <w:noProof/>
          <w:lang w:val="it-IT"/>
        </w:rPr>
      </w:pPr>
      <w:r w:rsidRPr="00FF7694">
        <w:rPr>
          <w:rFonts w:ascii="Arial" w:hAnsi="Arial" w:cs="Arial"/>
          <w:noProof/>
          <w:lang w:val="it-IT"/>
        </w:rPr>
        <w:t xml:space="preserve">dotarea şi echiparea cabinetelor medicale din satul </w:t>
      </w:r>
      <w:r w:rsidR="0008522F" w:rsidRPr="00FF7694">
        <w:rPr>
          <w:rFonts w:ascii="Arial" w:hAnsi="Arial" w:cs="Arial"/>
          <w:noProof/>
          <w:lang w:val="it-IT"/>
        </w:rPr>
        <w:t>Leţcani</w:t>
      </w:r>
      <w:r w:rsidRPr="00FF7694">
        <w:rPr>
          <w:rFonts w:ascii="Arial" w:hAnsi="Arial" w:cs="Arial"/>
          <w:noProof/>
          <w:lang w:val="it-IT"/>
        </w:rPr>
        <w:t xml:space="preserve"> cu echipemente medicale moderne care să poată acţiona în cazuri de urgenţe;</w:t>
      </w:r>
    </w:p>
    <w:p w:rsidR="004B294D" w:rsidRPr="00FF7694" w:rsidRDefault="004B294D" w:rsidP="005B2B97">
      <w:pPr>
        <w:numPr>
          <w:ilvl w:val="1"/>
          <w:numId w:val="83"/>
        </w:numPr>
        <w:tabs>
          <w:tab w:val="clear" w:pos="1830"/>
          <w:tab w:val="num" w:pos="180"/>
          <w:tab w:val="left" w:pos="1260"/>
          <w:tab w:val="num" w:pos="1290"/>
        </w:tabs>
        <w:suppressAutoHyphens w:val="0"/>
        <w:ind w:left="0" w:firstLine="720"/>
        <w:jc w:val="both"/>
        <w:rPr>
          <w:rFonts w:ascii="Arial" w:hAnsi="Arial" w:cs="Arial"/>
          <w:noProof/>
          <w:lang w:val="it-IT"/>
        </w:rPr>
      </w:pPr>
      <w:r w:rsidRPr="00FF7694">
        <w:rPr>
          <w:rFonts w:ascii="Arial" w:hAnsi="Arial" w:cs="Arial"/>
          <w:noProof/>
          <w:lang w:val="it-IT"/>
        </w:rPr>
        <w:t xml:space="preserve">promovarea şi derularea unor campanii de educare / informare a populaţiei cu privire la beneficiile consultaţiilor regulate, efectuarea analizelor medicale, informarea cu privire la anumite boli, comportamentul adecvat pentru prevenţie; </w:t>
      </w:r>
    </w:p>
    <w:p w:rsidR="004B294D" w:rsidRPr="00FF7694" w:rsidRDefault="004B294D" w:rsidP="005B2B97">
      <w:pPr>
        <w:numPr>
          <w:ilvl w:val="1"/>
          <w:numId w:val="83"/>
        </w:numPr>
        <w:tabs>
          <w:tab w:val="clear" w:pos="1830"/>
          <w:tab w:val="num" w:pos="180"/>
          <w:tab w:val="left" w:pos="1260"/>
          <w:tab w:val="num" w:pos="1290"/>
        </w:tabs>
        <w:suppressAutoHyphens w:val="0"/>
        <w:ind w:left="0" w:firstLine="720"/>
        <w:jc w:val="both"/>
        <w:rPr>
          <w:rFonts w:ascii="Arial" w:hAnsi="Arial" w:cs="Arial"/>
          <w:bCs/>
          <w:noProof/>
          <w:lang w:val="it-IT"/>
        </w:rPr>
      </w:pPr>
      <w:r w:rsidRPr="00FF7694">
        <w:rPr>
          <w:rFonts w:ascii="Arial" w:hAnsi="Arial" w:cs="Arial"/>
          <w:noProof/>
          <w:lang w:val="it-IT"/>
        </w:rPr>
        <w:t>asigurarea condiţiilor de igienă şi educaţie pentru sănătate în şcolile şi grădiniţele din comună;</w:t>
      </w:r>
    </w:p>
    <w:p w:rsidR="004B294D" w:rsidRPr="00FF7694" w:rsidRDefault="004B294D" w:rsidP="005B2B97">
      <w:pPr>
        <w:numPr>
          <w:ilvl w:val="1"/>
          <w:numId w:val="83"/>
        </w:numPr>
        <w:tabs>
          <w:tab w:val="clear" w:pos="1830"/>
          <w:tab w:val="num" w:pos="180"/>
          <w:tab w:val="left" w:pos="1260"/>
          <w:tab w:val="num" w:pos="1290"/>
        </w:tabs>
        <w:suppressAutoHyphens w:val="0"/>
        <w:ind w:left="0" w:firstLine="720"/>
        <w:jc w:val="both"/>
        <w:rPr>
          <w:rFonts w:ascii="Arial" w:hAnsi="Arial" w:cs="Arial"/>
          <w:bCs/>
          <w:noProof/>
          <w:lang w:val="it-IT"/>
        </w:rPr>
      </w:pPr>
      <w:r w:rsidRPr="00FF7694">
        <w:rPr>
          <w:rFonts w:ascii="Arial" w:hAnsi="Arial" w:cs="Arial"/>
          <w:bCs/>
          <w:noProof/>
          <w:lang w:val="it-IT"/>
        </w:rPr>
        <w:t>înfiinţarea unui cabinet de consiliere pentru copiii a căror părinţi sunt plecaţi la muncă în străinătate;</w:t>
      </w:r>
    </w:p>
    <w:p w:rsidR="004B294D" w:rsidRPr="00FF7694" w:rsidRDefault="004B294D" w:rsidP="005B2B97">
      <w:pPr>
        <w:numPr>
          <w:ilvl w:val="1"/>
          <w:numId w:val="83"/>
        </w:numPr>
        <w:tabs>
          <w:tab w:val="clear" w:pos="1830"/>
          <w:tab w:val="num" w:pos="180"/>
          <w:tab w:val="left" w:pos="1260"/>
          <w:tab w:val="num" w:pos="1290"/>
        </w:tabs>
        <w:suppressAutoHyphens w:val="0"/>
        <w:ind w:left="0" w:firstLine="720"/>
        <w:jc w:val="both"/>
        <w:rPr>
          <w:rFonts w:ascii="Arial" w:hAnsi="Arial" w:cs="Arial"/>
          <w:noProof/>
          <w:lang w:val="fr-BE"/>
        </w:rPr>
      </w:pPr>
      <w:r w:rsidRPr="00FF7694">
        <w:rPr>
          <w:rFonts w:ascii="Arial" w:hAnsi="Arial" w:cs="Arial"/>
          <w:noProof/>
          <w:lang w:val="fr-BE"/>
        </w:rPr>
        <w:t>implementarea unui sistem de îngrijire la domiciliu pentru persoanele dezavantajate (persoane în vârstă sau cu dizabilităţi);</w:t>
      </w:r>
    </w:p>
    <w:p w:rsidR="004B294D" w:rsidRPr="00FF7694" w:rsidRDefault="004B294D" w:rsidP="005B2B97">
      <w:pPr>
        <w:numPr>
          <w:ilvl w:val="1"/>
          <w:numId w:val="83"/>
        </w:numPr>
        <w:tabs>
          <w:tab w:val="clear" w:pos="1830"/>
          <w:tab w:val="num" w:pos="180"/>
          <w:tab w:val="left" w:pos="1260"/>
          <w:tab w:val="num" w:pos="1290"/>
        </w:tabs>
        <w:suppressAutoHyphens w:val="0"/>
        <w:ind w:left="0" w:firstLine="720"/>
        <w:jc w:val="both"/>
        <w:rPr>
          <w:rFonts w:ascii="Arial" w:hAnsi="Arial" w:cs="Arial"/>
          <w:noProof/>
          <w:lang w:val="fr-BE"/>
        </w:rPr>
      </w:pPr>
      <w:r w:rsidRPr="00FF7694">
        <w:rPr>
          <w:rFonts w:ascii="Arial" w:hAnsi="Arial" w:cs="Arial"/>
          <w:noProof/>
          <w:lang w:val="fr-BE"/>
        </w:rPr>
        <w:t xml:space="preserve">construcţia / amenajarea unui spaţiu social dedicat mamelor şi copiilor aflaţi în dificultate, cu probleme de integrare socială sau victime ale violenţei domestice. </w:t>
      </w:r>
    </w:p>
    <w:p w:rsidR="004B294D" w:rsidRPr="004B294D" w:rsidRDefault="004B294D" w:rsidP="004B294D">
      <w:pPr>
        <w:ind w:left="1080"/>
        <w:jc w:val="both"/>
        <w:rPr>
          <w:rFonts w:ascii="Arial" w:hAnsi="Arial" w:cs="Arial"/>
          <w:b/>
          <w:i/>
          <w:noProof/>
          <w:color w:val="1F497D" w:themeColor="text2"/>
          <w:lang w:val="fr-BE"/>
        </w:rPr>
      </w:pPr>
    </w:p>
    <w:p w:rsidR="004B294D" w:rsidRPr="00FF7694" w:rsidRDefault="004B294D" w:rsidP="004B294D">
      <w:pPr>
        <w:ind w:left="1080"/>
        <w:jc w:val="both"/>
        <w:rPr>
          <w:rFonts w:ascii="Arial" w:hAnsi="Arial" w:cs="Arial"/>
          <w:b/>
          <w:i/>
          <w:noProof/>
          <w:lang w:val="fr-BE"/>
        </w:rPr>
      </w:pPr>
    </w:p>
    <w:p w:rsidR="004B294D" w:rsidRPr="00FF7694" w:rsidRDefault="004B294D" w:rsidP="004B294D">
      <w:pPr>
        <w:spacing w:line="276" w:lineRule="auto"/>
        <w:ind w:left="1080" w:hanging="371"/>
        <w:jc w:val="both"/>
        <w:rPr>
          <w:rFonts w:ascii="Arial" w:hAnsi="Arial" w:cs="Arial"/>
          <w:b/>
          <w:i/>
          <w:noProof/>
        </w:rPr>
      </w:pPr>
      <w:r w:rsidRPr="00FF7694">
        <w:rPr>
          <w:rFonts w:ascii="Arial" w:hAnsi="Arial" w:cs="Arial"/>
          <w:b/>
          <w:i/>
          <w:noProof/>
        </w:rPr>
        <w:t>3.4.3.4. Învăţământul</w:t>
      </w:r>
    </w:p>
    <w:p w:rsidR="004B294D" w:rsidRPr="00FF7694" w:rsidRDefault="004B294D" w:rsidP="004B294D">
      <w:pPr>
        <w:spacing w:line="276" w:lineRule="auto"/>
        <w:jc w:val="both"/>
        <w:rPr>
          <w:rFonts w:ascii="Arial" w:hAnsi="Arial" w:cs="Arial"/>
          <w:noProof/>
        </w:rPr>
      </w:pPr>
    </w:p>
    <w:p w:rsidR="004B294D" w:rsidRPr="00FF7694" w:rsidRDefault="004B294D" w:rsidP="004B294D">
      <w:pPr>
        <w:spacing w:line="276" w:lineRule="auto"/>
        <w:jc w:val="both"/>
        <w:rPr>
          <w:rFonts w:ascii="Arial" w:hAnsi="Arial" w:cs="Arial"/>
          <w:noProof/>
        </w:rPr>
      </w:pPr>
      <w:r w:rsidRPr="00FF7694">
        <w:rPr>
          <w:rFonts w:ascii="Arial" w:hAnsi="Arial" w:cs="Arial"/>
          <w:i/>
          <w:noProof/>
        </w:rPr>
        <w:t>Obiectivele dezvoltării</w:t>
      </w:r>
      <w:r w:rsidRPr="00FF7694">
        <w:rPr>
          <w:rFonts w:ascii="Arial" w:hAnsi="Arial" w:cs="Arial"/>
          <w:noProof/>
        </w:rPr>
        <w:t xml:space="preserve"> învăţământului în comuna </w:t>
      </w:r>
      <w:r w:rsidR="0008522F" w:rsidRPr="00FF7694">
        <w:rPr>
          <w:rFonts w:ascii="Arial" w:hAnsi="Arial" w:cs="Arial"/>
          <w:noProof/>
        </w:rPr>
        <w:t>Leţcani</w:t>
      </w:r>
      <w:r w:rsidRPr="00FF7694">
        <w:rPr>
          <w:rFonts w:ascii="Arial" w:hAnsi="Arial" w:cs="Arial"/>
          <w:noProof/>
        </w:rPr>
        <w:t xml:space="preserve"> se referă la: </w:t>
      </w:r>
    </w:p>
    <w:p w:rsidR="004B294D" w:rsidRPr="00FF7694" w:rsidRDefault="004B294D" w:rsidP="005B2B97">
      <w:pPr>
        <w:numPr>
          <w:ilvl w:val="0"/>
          <w:numId w:val="86"/>
        </w:numPr>
        <w:tabs>
          <w:tab w:val="clear" w:pos="1440"/>
          <w:tab w:val="num" w:pos="1080"/>
        </w:tabs>
        <w:suppressAutoHyphens w:val="0"/>
        <w:spacing w:line="276" w:lineRule="auto"/>
        <w:ind w:hanging="720"/>
        <w:jc w:val="both"/>
        <w:rPr>
          <w:rFonts w:ascii="Arial" w:hAnsi="Arial" w:cs="Arial"/>
          <w:noProof/>
        </w:rPr>
      </w:pPr>
      <w:r w:rsidRPr="00FF7694">
        <w:rPr>
          <w:rFonts w:ascii="Arial" w:hAnsi="Arial" w:cs="Arial"/>
          <w:noProof/>
        </w:rPr>
        <w:t>asigurarea accesului egal la educaţie;</w:t>
      </w:r>
    </w:p>
    <w:p w:rsidR="004B294D" w:rsidRPr="00FF7694" w:rsidRDefault="004B294D" w:rsidP="005B2B97">
      <w:pPr>
        <w:numPr>
          <w:ilvl w:val="0"/>
          <w:numId w:val="86"/>
        </w:numPr>
        <w:tabs>
          <w:tab w:val="clear" w:pos="1440"/>
          <w:tab w:val="num" w:pos="1080"/>
        </w:tabs>
        <w:suppressAutoHyphens w:val="0"/>
        <w:spacing w:line="276" w:lineRule="auto"/>
        <w:ind w:left="0" w:firstLine="720"/>
        <w:jc w:val="both"/>
        <w:rPr>
          <w:rFonts w:ascii="Arial" w:hAnsi="Arial" w:cs="Arial"/>
          <w:noProof/>
        </w:rPr>
      </w:pPr>
      <w:r w:rsidRPr="00FF7694">
        <w:rPr>
          <w:rFonts w:ascii="Arial" w:hAnsi="Arial" w:cs="Arial"/>
          <w:noProof/>
        </w:rPr>
        <w:t>a</w:t>
      </w:r>
      <w:r w:rsidRPr="00FF7694">
        <w:rPr>
          <w:rFonts w:ascii="Arial" w:hAnsi="Arial" w:cs="Arial"/>
          <w:lang w:val="it-IT"/>
        </w:rPr>
        <w:t>meliorarea mediocrităţii şcolare, scăderea ratei absenteismului şcolar, obţinerea de rezultate performante la testele naţionale;</w:t>
      </w:r>
    </w:p>
    <w:p w:rsidR="004B294D" w:rsidRPr="00FF7694" w:rsidRDefault="004B294D" w:rsidP="005B2B97">
      <w:pPr>
        <w:numPr>
          <w:ilvl w:val="0"/>
          <w:numId w:val="86"/>
        </w:numPr>
        <w:tabs>
          <w:tab w:val="clear" w:pos="1440"/>
          <w:tab w:val="num" w:pos="1080"/>
        </w:tabs>
        <w:suppressAutoHyphens w:val="0"/>
        <w:spacing w:line="276" w:lineRule="auto"/>
        <w:ind w:hanging="720"/>
        <w:jc w:val="both"/>
        <w:rPr>
          <w:rFonts w:ascii="Arial" w:hAnsi="Arial" w:cs="Arial"/>
        </w:rPr>
      </w:pPr>
      <w:r w:rsidRPr="00FF7694">
        <w:rPr>
          <w:rFonts w:ascii="Arial" w:hAnsi="Arial" w:cs="Arial"/>
          <w:noProof/>
        </w:rPr>
        <w:t xml:space="preserve">îmbunătăţirea calităţii actului de învăţământ; </w:t>
      </w:r>
    </w:p>
    <w:p w:rsidR="004B294D" w:rsidRPr="00FF7694" w:rsidRDefault="004B294D" w:rsidP="005B2B97">
      <w:pPr>
        <w:numPr>
          <w:ilvl w:val="0"/>
          <w:numId w:val="86"/>
        </w:numPr>
        <w:tabs>
          <w:tab w:val="clear" w:pos="1440"/>
          <w:tab w:val="num" w:pos="1080"/>
        </w:tabs>
        <w:suppressAutoHyphens w:val="0"/>
        <w:spacing w:line="276" w:lineRule="auto"/>
        <w:ind w:hanging="720"/>
        <w:jc w:val="both"/>
        <w:rPr>
          <w:rFonts w:ascii="Arial" w:hAnsi="Arial" w:cs="Arial"/>
          <w:noProof/>
        </w:rPr>
      </w:pPr>
      <w:r w:rsidRPr="00FF7694">
        <w:rPr>
          <w:rFonts w:ascii="Arial" w:hAnsi="Arial" w:cs="Arial"/>
          <w:noProof/>
        </w:rPr>
        <w:t>perfecţionarea resurselor umane din domeniul educaţiei;</w:t>
      </w:r>
    </w:p>
    <w:p w:rsidR="004B294D" w:rsidRPr="00FF7694" w:rsidRDefault="004B294D" w:rsidP="005B2B97">
      <w:pPr>
        <w:numPr>
          <w:ilvl w:val="0"/>
          <w:numId w:val="86"/>
        </w:numPr>
        <w:tabs>
          <w:tab w:val="clear" w:pos="1440"/>
          <w:tab w:val="num" w:pos="1080"/>
        </w:tabs>
        <w:suppressAutoHyphens w:val="0"/>
        <w:spacing w:line="276" w:lineRule="auto"/>
        <w:ind w:hanging="720"/>
        <w:jc w:val="both"/>
        <w:rPr>
          <w:rFonts w:ascii="Arial" w:hAnsi="Arial" w:cs="Arial"/>
          <w:lang w:val="it-IT"/>
        </w:rPr>
      </w:pPr>
      <w:r w:rsidRPr="00FF7694">
        <w:rPr>
          <w:rFonts w:ascii="Arial" w:hAnsi="Arial" w:cs="Arial"/>
          <w:noProof/>
        </w:rPr>
        <w:t xml:space="preserve">reabilitatea infrastructurii de învăţământ; </w:t>
      </w:r>
    </w:p>
    <w:p w:rsidR="004B294D" w:rsidRPr="00FF7694" w:rsidRDefault="004B294D" w:rsidP="005B2B97">
      <w:pPr>
        <w:numPr>
          <w:ilvl w:val="0"/>
          <w:numId w:val="86"/>
        </w:numPr>
        <w:tabs>
          <w:tab w:val="clear" w:pos="1440"/>
          <w:tab w:val="num" w:pos="1080"/>
        </w:tabs>
        <w:suppressAutoHyphens w:val="0"/>
        <w:spacing w:line="276" w:lineRule="auto"/>
        <w:ind w:left="1080"/>
        <w:jc w:val="both"/>
        <w:rPr>
          <w:rFonts w:ascii="Arial" w:hAnsi="Arial" w:cs="Arial"/>
          <w:noProof/>
          <w:lang w:val="fr-BE"/>
        </w:rPr>
      </w:pPr>
      <w:r w:rsidRPr="00FF7694">
        <w:rPr>
          <w:rFonts w:ascii="Arial" w:hAnsi="Arial" w:cs="Arial"/>
          <w:noProof/>
          <w:lang w:val="fr-BE"/>
        </w:rPr>
        <w:t>c</w:t>
      </w:r>
      <w:r w:rsidRPr="00FF7694">
        <w:rPr>
          <w:rFonts w:ascii="Arial" w:hAnsi="Arial" w:cs="Arial"/>
          <w:lang w:val="it-IT"/>
        </w:rPr>
        <w:t xml:space="preserve">reşterea nivelului de cunoaştere şi utilizare a tehnologiilor de informaţie şi comunicare; </w:t>
      </w:r>
    </w:p>
    <w:p w:rsidR="004B294D" w:rsidRPr="00FF7694" w:rsidRDefault="004B294D" w:rsidP="005B2B97">
      <w:pPr>
        <w:numPr>
          <w:ilvl w:val="0"/>
          <w:numId w:val="86"/>
        </w:numPr>
        <w:tabs>
          <w:tab w:val="clear" w:pos="1440"/>
          <w:tab w:val="num" w:pos="1080"/>
        </w:tabs>
        <w:suppressAutoHyphens w:val="0"/>
        <w:spacing w:line="276" w:lineRule="auto"/>
        <w:ind w:left="1080"/>
        <w:jc w:val="both"/>
        <w:rPr>
          <w:rFonts w:ascii="Arial" w:hAnsi="Arial" w:cs="Arial"/>
          <w:noProof/>
        </w:rPr>
      </w:pPr>
      <w:r w:rsidRPr="00FF7694">
        <w:rPr>
          <w:rFonts w:ascii="Arial" w:hAnsi="Arial" w:cs="Arial"/>
          <w:noProof/>
        </w:rPr>
        <w:t xml:space="preserve">alocarea resurselor necesare desfăşurării procesului de învăţământ. </w:t>
      </w:r>
    </w:p>
    <w:p w:rsidR="004B294D" w:rsidRPr="00FF7694" w:rsidRDefault="004B294D" w:rsidP="004B294D">
      <w:pPr>
        <w:spacing w:line="276" w:lineRule="auto"/>
        <w:ind w:left="720"/>
        <w:jc w:val="both"/>
        <w:rPr>
          <w:rFonts w:ascii="Arial" w:hAnsi="Arial" w:cs="Arial"/>
          <w:noProof/>
        </w:rPr>
      </w:pPr>
    </w:p>
    <w:p w:rsidR="004B294D" w:rsidRPr="00FF7694" w:rsidRDefault="004B294D" w:rsidP="004B294D">
      <w:pPr>
        <w:spacing w:line="276" w:lineRule="auto"/>
        <w:ind w:left="720"/>
        <w:jc w:val="both"/>
        <w:rPr>
          <w:rFonts w:ascii="Arial" w:hAnsi="Arial" w:cs="Arial"/>
          <w:noProof/>
        </w:rPr>
      </w:pPr>
      <w:r w:rsidRPr="00FF7694">
        <w:rPr>
          <w:rFonts w:ascii="Arial" w:hAnsi="Arial" w:cs="Arial"/>
          <w:noProof/>
        </w:rPr>
        <w:t>Propunerile pentru realizarea obiectivelor menţionate anterior sunt următoarele:</w:t>
      </w:r>
    </w:p>
    <w:p w:rsidR="004B294D" w:rsidRPr="00FF7694" w:rsidRDefault="004B294D" w:rsidP="004B294D">
      <w:pPr>
        <w:spacing w:line="276" w:lineRule="auto"/>
        <w:ind w:left="720"/>
        <w:jc w:val="both"/>
        <w:rPr>
          <w:rFonts w:ascii="Arial" w:hAnsi="Arial" w:cs="Arial"/>
          <w:noProof/>
        </w:rPr>
      </w:pPr>
    </w:p>
    <w:p w:rsidR="004B294D" w:rsidRPr="00FF7694" w:rsidRDefault="004B294D" w:rsidP="004B294D">
      <w:pPr>
        <w:spacing w:line="276" w:lineRule="auto"/>
        <w:jc w:val="both"/>
        <w:rPr>
          <w:rFonts w:ascii="Arial" w:hAnsi="Arial" w:cs="Arial"/>
          <w:i/>
          <w:noProof/>
          <w:lang w:val="fr-BE"/>
        </w:rPr>
      </w:pPr>
      <w:r w:rsidRPr="00FF7694">
        <w:rPr>
          <w:rFonts w:ascii="Arial" w:hAnsi="Arial" w:cs="Arial"/>
          <w:i/>
          <w:noProof/>
          <w:lang w:val="fr-BE"/>
        </w:rPr>
        <w:t>a) reabilitarea infrastructurii de învăţământ:</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noProof/>
          <w:lang w:val="fr-BE"/>
        </w:rPr>
      </w:pPr>
      <w:r w:rsidRPr="00FF7694">
        <w:rPr>
          <w:rFonts w:ascii="Arial" w:hAnsi="Arial" w:cs="Arial"/>
          <w:noProof/>
          <w:lang w:val="fr-BE"/>
        </w:rPr>
        <w:t xml:space="preserve">introducerea utilităţilor (apă curentă, încălzire centralizată) la toate unităţile de învăţământ; </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noProof/>
          <w:lang w:val="fr-BE"/>
        </w:rPr>
      </w:pPr>
      <w:r w:rsidRPr="00FF7694">
        <w:rPr>
          <w:rFonts w:ascii="Arial" w:hAnsi="Arial" w:cs="Arial"/>
          <w:noProof/>
          <w:lang w:val="fr-BE"/>
        </w:rPr>
        <w:t>mărirea numărului de săli de clasă, cele existente în prezent fiind insuficiente pentru desfăşurarea optimă a procesului de învăţământ;</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noProof/>
        </w:rPr>
      </w:pPr>
      <w:r w:rsidRPr="00FF7694">
        <w:rPr>
          <w:rFonts w:ascii="Arial" w:hAnsi="Arial" w:cs="Arial"/>
          <w:bCs/>
          <w:noProof/>
        </w:rPr>
        <w:t xml:space="preserve">amenajarea spaţiilor de joacă pentru grădiniţe, dotate cu leagăne, topogane, etc; </w:t>
      </w:r>
    </w:p>
    <w:p w:rsidR="004B294D" w:rsidRPr="00FF7694" w:rsidRDefault="004B294D" w:rsidP="004B294D">
      <w:pPr>
        <w:spacing w:line="276" w:lineRule="auto"/>
        <w:jc w:val="both"/>
        <w:rPr>
          <w:rFonts w:ascii="Arial" w:hAnsi="Arial" w:cs="Arial"/>
        </w:rPr>
      </w:pPr>
    </w:p>
    <w:p w:rsidR="004B294D" w:rsidRPr="00FF7694" w:rsidRDefault="004B294D" w:rsidP="00FF7694">
      <w:pPr>
        <w:spacing w:line="276" w:lineRule="auto"/>
        <w:ind w:firstLine="720"/>
        <w:jc w:val="both"/>
        <w:rPr>
          <w:rFonts w:ascii="Arial" w:hAnsi="Arial" w:cs="Arial"/>
          <w:lang w:val="fr-BE"/>
        </w:rPr>
      </w:pPr>
      <w:r w:rsidRPr="00FF7694">
        <w:rPr>
          <w:rFonts w:ascii="Arial" w:hAnsi="Arial" w:cs="Arial"/>
        </w:rPr>
        <w:t xml:space="preserve">Referitor la perfecţionarea îmbunătăţirea calităţii procesului de învăţământ, acestea depinde, pe de o parte de resursele umane implicate în actul predării, iar pe de altă parte de resursele materiale avute la dispoziţie. </w:t>
      </w:r>
      <w:r w:rsidRPr="00FF7694">
        <w:rPr>
          <w:rFonts w:ascii="Arial" w:hAnsi="Arial" w:cs="Arial"/>
          <w:lang w:val="fr-BE"/>
        </w:rPr>
        <w:t>În acest sens, este necesară:</w:t>
      </w:r>
    </w:p>
    <w:p w:rsidR="004B294D" w:rsidRPr="00FF7694" w:rsidRDefault="004B294D" w:rsidP="004B294D">
      <w:pPr>
        <w:spacing w:line="276" w:lineRule="auto"/>
        <w:jc w:val="both"/>
        <w:rPr>
          <w:rFonts w:ascii="Arial" w:hAnsi="Arial" w:cs="Arial"/>
          <w:i/>
          <w:lang w:val="fr-BE"/>
        </w:rPr>
      </w:pPr>
    </w:p>
    <w:p w:rsidR="004B294D" w:rsidRPr="00FF7694" w:rsidRDefault="004B294D" w:rsidP="004B294D">
      <w:pPr>
        <w:spacing w:line="276" w:lineRule="auto"/>
        <w:jc w:val="both"/>
        <w:rPr>
          <w:rFonts w:ascii="Arial" w:hAnsi="Arial" w:cs="Arial"/>
          <w:i/>
          <w:lang w:val="it-IT"/>
        </w:rPr>
      </w:pPr>
      <w:r w:rsidRPr="00FF7694">
        <w:rPr>
          <w:rFonts w:ascii="Arial" w:hAnsi="Arial" w:cs="Arial"/>
          <w:i/>
          <w:lang w:val="it-IT"/>
        </w:rPr>
        <w:t>b) îmbunătăţirea resurselor materiale avute la dispoziţie de unităţile de învăţământ:</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lang w:val="it-IT"/>
        </w:rPr>
      </w:pPr>
      <w:r w:rsidRPr="00FF7694">
        <w:rPr>
          <w:rFonts w:ascii="Arial" w:hAnsi="Arial" w:cs="Arial"/>
          <w:noProof/>
          <w:lang w:val="it-IT"/>
        </w:rPr>
        <w:t>modernizarea aparaturii şi a mijloacelor de învăţare: retroproiectoare, videoproiectoare, calculatoare, softuri educaţionale pentru diferite discipline, etc.;</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noProof/>
          <w:lang w:val="it-IT"/>
        </w:rPr>
      </w:pPr>
      <w:r w:rsidRPr="00FF7694">
        <w:rPr>
          <w:rFonts w:ascii="Arial" w:hAnsi="Arial" w:cs="Arial"/>
          <w:noProof/>
          <w:lang w:val="it-IT"/>
        </w:rPr>
        <w:t>d</w:t>
      </w:r>
      <w:r w:rsidRPr="00FF7694">
        <w:rPr>
          <w:rFonts w:ascii="Arial" w:hAnsi="Arial" w:cs="Arial"/>
          <w:lang w:val="it-IT"/>
        </w:rPr>
        <w:t>irecţionarea fondurilor financiare pentru înfiinţarea de laboratoare noi (de fizică, chimie, biologie) / modernizarea şi dotarea cu materiale şi mijloace de învăţământ a laboratoarelor existente;</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noProof/>
          <w:lang w:val="it-IT"/>
        </w:rPr>
      </w:pPr>
      <w:r w:rsidRPr="00FF7694">
        <w:rPr>
          <w:rFonts w:ascii="Arial" w:hAnsi="Arial" w:cs="Arial"/>
          <w:lang w:val="it-IT"/>
        </w:rPr>
        <w:t>e</w:t>
      </w:r>
      <w:r w:rsidRPr="00FF7694">
        <w:rPr>
          <w:rFonts w:ascii="Arial" w:hAnsi="Arial" w:cs="Arial"/>
          <w:noProof/>
          <w:lang w:val="it-IT"/>
        </w:rPr>
        <w:t xml:space="preserve">xtinderea accesului la tehnologiile moderne informaţionale şi de comunicaţii pentru unităţile şcolare prin conectarea la Internet a tuturor unităţilor şcolare din comuna </w:t>
      </w:r>
      <w:r w:rsidR="0008522F" w:rsidRPr="00FF7694">
        <w:rPr>
          <w:rFonts w:ascii="Arial" w:hAnsi="Arial" w:cs="Arial"/>
          <w:noProof/>
          <w:lang w:val="it-IT"/>
        </w:rPr>
        <w:t>Leţcani</w:t>
      </w:r>
      <w:r w:rsidRPr="00FF7694">
        <w:rPr>
          <w:rFonts w:ascii="Arial" w:hAnsi="Arial" w:cs="Arial"/>
          <w:noProof/>
          <w:lang w:val="it-IT"/>
        </w:rPr>
        <w:t xml:space="preserve"> şi înfiinţarea de laboratoare de informatică;</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noProof/>
          <w:lang w:val="it-IT"/>
        </w:rPr>
      </w:pPr>
      <w:r w:rsidRPr="00FF7694">
        <w:rPr>
          <w:rFonts w:ascii="Arial" w:hAnsi="Arial" w:cs="Arial"/>
          <w:noProof/>
          <w:lang w:val="it-IT"/>
        </w:rPr>
        <w:t>modernizarea mobilierului şi a materialelor didactice folosite în şcoli: table magnetice, hărţi, atlase, globuri şcolare, modele şi machete, planşe tematice, planşe murale, microscoape, etc.;</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noProof/>
          <w:lang w:val="fr-BE"/>
        </w:rPr>
      </w:pPr>
      <w:r w:rsidRPr="00FF7694">
        <w:rPr>
          <w:rFonts w:ascii="Arial" w:hAnsi="Arial" w:cs="Arial"/>
          <w:noProof/>
          <w:lang w:val="fr-BE"/>
        </w:rPr>
        <w:t xml:space="preserve">înfiinţarea de biblioteci şcolare în fiecare unitate de învăţământ cu fonduri de carte şcolară. </w:t>
      </w:r>
    </w:p>
    <w:p w:rsidR="004B294D" w:rsidRPr="00FF7694" w:rsidRDefault="004B294D" w:rsidP="004B294D">
      <w:pPr>
        <w:spacing w:line="276" w:lineRule="auto"/>
        <w:jc w:val="both"/>
        <w:rPr>
          <w:rFonts w:ascii="Arial" w:hAnsi="Arial" w:cs="Arial"/>
          <w:i/>
          <w:lang w:val="fr-BE"/>
        </w:rPr>
      </w:pPr>
    </w:p>
    <w:p w:rsidR="004B294D" w:rsidRPr="00FF7694" w:rsidRDefault="004B294D" w:rsidP="004B294D">
      <w:pPr>
        <w:spacing w:line="276" w:lineRule="auto"/>
        <w:jc w:val="both"/>
        <w:rPr>
          <w:rFonts w:ascii="Arial" w:hAnsi="Arial" w:cs="Arial"/>
        </w:rPr>
      </w:pPr>
      <w:r w:rsidRPr="00FF7694">
        <w:rPr>
          <w:rFonts w:ascii="Arial" w:hAnsi="Arial" w:cs="Arial"/>
          <w:i/>
        </w:rPr>
        <w:t>c) perfecţionarea resurselor umane</w:t>
      </w:r>
      <w:r w:rsidRPr="00FF7694">
        <w:rPr>
          <w:rFonts w:ascii="Arial" w:hAnsi="Arial" w:cs="Arial"/>
        </w:rPr>
        <w:t xml:space="preserve"> (a cadrelor didactice implicate în procesul de învăţământ), prin: </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lang w:val="it-IT"/>
        </w:rPr>
      </w:pPr>
      <w:r w:rsidRPr="00FF7694">
        <w:rPr>
          <w:rFonts w:ascii="Arial" w:hAnsi="Arial" w:cs="Arial"/>
          <w:noProof/>
        </w:rPr>
        <w:t>i</w:t>
      </w:r>
      <w:r w:rsidRPr="00FF7694">
        <w:rPr>
          <w:rFonts w:ascii="Arial" w:hAnsi="Arial" w:cs="Arial"/>
          <w:lang w:val="it-IT"/>
        </w:rPr>
        <w:t>nformarea şi formarea continuă a cadrelor didactice prin activităţi specifice organizate la nivelul şcolii în consiliile profesorale, comisiile metodice, cercuri pedagogice;</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lang w:val="it-IT"/>
        </w:rPr>
      </w:pPr>
      <w:r w:rsidRPr="00FF7694">
        <w:rPr>
          <w:rFonts w:ascii="Arial" w:hAnsi="Arial" w:cs="Arial"/>
          <w:lang w:val="it-IT"/>
        </w:rPr>
        <w:t>motivarea şi stimularea cadrelor didactice pentru a participa la activităţi de formare continuă realizate la nivel zonal, regional, naţional;</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lang w:val="es-ES"/>
        </w:rPr>
      </w:pPr>
      <w:r w:rsidRPr="00FF7694">
        <w:rPr>
          <w:rFonts w:ascii="Arial" w:hAnsi="Arial" w:cs="Arial"/>
          <w:lang w:val="es-ES"/>
        </w:rPr>
        <w:t>promovarea examenelor de obţinere a gradelor didactice;</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rPr>
      </w:pPr>
      <w:r w:rsidRPr="00FF7694">
        <w:rPr>
          <w:rFonts w:ascii="Arial" w:hAnsi="Arial" w:cs="Arial"/>
          <w:lang w:val="it-IT"/>
        </w:rPr>
        <w:t>participarea cadrelor didactice la cursuri de perfecţionare privind folosirea tehnicii de calcul moderne şi a softurilor educaţionale;</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lang w:val="it-IT"/>
        </w:rPr>
      </w:pPr>
      <w:r w:rsidRPr="00FF7694">
        <w:rPr>
          <w:rFonts w:ascii="Arial" w:hAnsi="Arial" w:cs="Arial"/>
          <w:lang w:val="it-IT"/>
        </w:rPr>
        <w:t>angajarea de personal didactic competent şi calificat, evitarea angajării de aşa – numiţi “pseudo-profesori”;</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lang w:val="it-IT"/>
        </w:rPr>
      </w:pPr>
      <w:r w:rsidRPr="00FF7694">
        <w:rPr>
          <w:rFonts w:ascii="Arial" w:hAnsi="Arial" w:cs="Arial"/>
          <w:lang w:val="it-IT"/>
        </w:rPr>
        <w:t>dezvoltarea unor programe educaţionale în parteneriat cu şcoli din ţară şi din străinătate şi cu alte instituţii, prin participare la programe comune de dezvoltare şcolară;</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lang w:val="it-IT"/>
        </w:rPr>
      </w:pPr>
      <w:r w:rsidRPr="00FF7694">
        <w:rPr>
          <w:rFonts w:ascii="Arial" w:hAnsi="Arial" w:cs="Arial"/>
          <w:lang w:val="it-IT"/>
        </w:rPr>
        <w:t>creşterea numărului de cadre didactice în învăţământul preşcolar în vederea asigurării condiţiilor optime de desfăşurare a activităţilor didactice în grupele de preşcolari;</w:t>
      </w:r>
    </w:p>
    <w:p w:rsidR="004B294D" w:rsidRPr="00FF7694" w:rsidRDefault="004B294D" w:rsidP="004B294D">
      <w:pPr>
        <w:spacing w:line="276" w:lineRule="auto"/>
        <w:jc w:val="both"/>
        <w:rPr>
          <w:rFonts w:ascii="Arial" w:hAnsi="Arial" w:cs="Arial"/>
          <w:lang w:val="it-IT"/>
        </w:rPr>
      </w:pPr>
    </w:p>
    <w:p w:rsidR="004B294D" w:rsidRPr="00FF7694" w:rsidRDefault="004B294D" w:rsidP="004B294D">
      <w:pPr>
        <w:spacing w:line="276" w:lineRule="auto"/>
        <w:jc w:val="both"/>
        <w:rPr>
          <w:rFonts w:ascii="Arial" w:hAnsi="Arial" w:cs="Arial"/>
          <w:lang w:val="it-IT"/>
        </w:rPr>
      </w:pPr>
      <w:r w:rsidRPr="00FF7694">
        <w:rPr>
          <w:rFonts w:ascii="Arial" w:hAnsi="Arial" w:cs="Arial"/>
          <w:lang w:val="it-IT"/>
        </w:rPr>
        <w:t xml:space="preserve">d) </w:t>
      </w:r>
      <w:r w:rsidRPr="00FF7694">
        <w:rPr>
          <w:rFonts w:ascii="Arial" w:hAnsi="Arial" w:cs="Arial"/>
          <w:i/>
          <w:lang w:val="it-IT"/>
        </w:rPr>
        <w:t>elaborarea unei oferte şcolare în concordanţă cu specificul economic</w:t>
      </w:r>
      <w:r w:rsidRPr="00FF7694">
        <w:rPr>
          <w:rFonts w:ascii="Arial" w:hAnsi="Arial" w:cs="Arial"/>
          <w:lang w:val="it-IT"/>
        </w:rPr>
        <w:t xml:space="preserve"> al comunei şi al zonei, în vederea integrării rapide a tinerilor în viaţa economică şi socială se poate realiza prin: </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rPr>
      </w:pPr>
      <w:r w:rsidRPr="00FF7694">
        <w:rPr>
          <w:rFonts w:ascii="Arial" w:hAnsi="Arial" w:cs="Arial"/>
          <w:bCs/>
        </w:rPr>
        <w:t xml:space="preserve">înfiinţarea unei </w:t>
      </w:r>
      <w:r w:rsidRPr="00FF7694">
        <w:rPr>
          <w:rFonts w:ascii="Arial" w:hAnsi="Arial" w:cs="Arial"/>
          <w:bCs/>
          <w:lang w:val="it-IT"/>
        </w:rPr>
        <w:t>ş</w:t>
      </w:r>
      <w:r w:rsidRPr="00FF7694">
        <w:rPr>
          <w:rFonts w:ascii="Arial" w:hAnsi="Arial" w:cs="Arial"/>
          <w:bCs/>
        </w:rPr>
        <w:t xml:space="preserve">coli agricole "pilot", </w:t>
      </w:r>
      <w:r w:rsidRPr="00FF7694">
        <w:rPr>
          <w:rFonts w:ascii="Arial" w:hAnsi="Arial" w:cs="Arial"/>
          <w:noProof/>
        </w:rPr>
        <w:t>de specializare a agricultorilor;</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rPr>
      </w:pPr>
      <w:r w:rsidRPr="00FF7694">
        <w:rPr>
          <w:rFonts w:ascii="Arial" w:hAnsi="Arial" w:cs="Arial"/>
          <w:bCs/>
        </w:rPr>
        <w:t>adaptarea învăţământului gimnazial la specificul agricol local;</w:t>
      </w:r>
    </w:p>
    <w:p w:rsidR="004B294D" w:rsidRPr="00FF7694" w:rsidRDefault="004B294D" w:rsidP="005B2B97">
      <w:pPr>
        <w:numPr>
          <w:ilvl w:val="0"/>
          <w:numId w:val="84"/>
        </w:numPr>
        <w:tabs>
          <w:tab w:val="num" w:pos="180"/>
        </w:tabs>
        <w:suppressAutoHyphens w:val="0"/>
        <w:spacing w:line="276" w:lineRule="auto"/>
        <w:ind w:hanging="390"/>
        <w:jc w:val="both"/>
        <w:rPr>
          <w:rFonts w:ascii="Arial" w:hAnsi="Arial" w:cs="Arial"/>
          <w:lang w:val="fr-BE"/>
        </w:rPr>
      </w:pPr>
      <w:r w:rsidRPr="00FF7694">
        <w:rPr>
          <w:rFonts w:ascii="Arial" w:hAnsi="Arial" w:cs="Arial"/>
          <w:noProof/>
          <w:lang w:val="fr-BE"/>
        </w:rPr>
        <w:t>p</w:t>
      </w:r>
      <w:r w:rsidRPr="00FF7694">
        <w:rPr>
          <w:rFonts w:ascii="Arial" w:hAnsi="Arial" w:cs="Arial"/>
          <w:lang w:val="fr-BE"/>
        </w:rPr>
        <w:t>roiectarea şi dezvoltarea unui curriculum în care să se pună un accent mai mare pe discipline cu caracter practic, adaptate la specificul agricol local, respectiv discipline care să contribuie la formarea şi calificarea profesională a viitorilor agricultori,</w:t>
      </w:r>
    </w:p>
    <w:p w:rsidR="004B294D" w:rsidRPr="00FF7694" w:rsidRDefault="004B294D" w:rsidP="005B2B97">
      <w:pPr>
        <w:numPr>
          <w:ilvl w:val="0"/>
          <w:numId w:val="87"/>
        </w:numPr>
        <w:tabs>
          <w:tab w:val="clear" w:pos="1830"/>
          <w:tab w:val="num" w:pos="1080"/>
        </w:tabs>
        <w:suppressAutoHyphens w:val="0"/>
        <w:spacing w:line="276" w:lineRule="auto"/>
        <w:ind w:left="0" w:firstLine="720"/>
        <w:jc w:val="both"/>
        <w:rPr>
          <w:rFonts w:ascii="Arial" w:hAnsi="Arial" w:cs="Arial"/>
          <w:lang w:val="fr-BE"/>
        </w:rPr>
      </w:pPr>
      <w:r w:rsidRPr="00FF7694">
        <w:rPr>
          <w:rFonts w:ascii="Arial" w:hAnsi="Arial" w:cs="Arial"/>
          <w:lang w:val="fr-BE"/>
        </w:rPr>
        <w:t>organizarea în cadrul şcolilor de ateliere meşteşugăreşti şi cercuri cultural artistice;</w:t>
      </w:r>
    </w:p>
    <w:p w:rsidR="004B294D" w:rsidRPr="00FF7694" w:rsidRDefault="004B294D" w:rsidP="004B294D">
      <w:pPr>
        <w:spacing w:line="276" w:lineRule="auto"/>
        <w:jc w:val="both"/>
        <w:rPr>
          <w:rFonts w:ascii="Arial" w:hAnsi="Arial" w:cs="Arial"/>
          <w:lang w:val="fr-BE"/>
        </w:rPr>
      </w:pPr>
    </w:p>
    <w:p w:rsidR="004B294D" w:rsidRPr="00FF7694" w:rsidRDefault="004B294D" w:rsidP="004B294D">
      <w:pPr>
        <w:spacing w:line="276" w:lineRule="auto"/>
        <w:jc w:val="both"/>
        <w:rPr>
          <w:rFonts w:ascii="Arial" w:hAnsi="Arial" w:cs="Arial"/>
          <w:lang w:val="it-IT"/>
        </w:rPr>
      </w:pPr>
      <w:r w:rsidRPr="00FF7694">
        <w:rPr>
          <w:rFonts w:ascii="Arial" w:hAnsi="Arial" w:cs="Arial"/>
          <w:i/>
          <w:lang w:val="it-IT"/>
        </w:rPr>
        <w:t>e) alocarea resurselor</w:t>
      </w:r>
      <w:r w:rsidRPr="00FF7694">
        <w:rPr>
          <w:rFonts w:ascii="Arial" w:hAnsi="Arial" w:cs="Arial"/>
          <w:lang w:val="it-IT"/>
        </w:rPr>
        <w:t xml:space="preserve"> necesare pentru desfăşurarea, la standarde moderne, a procesului de învăţământ, se poate realiza prin:</w:t>
      </w:r>
    </w:p>
    <w:p w:rsidR="004B294D" w:rsidRPr="00FF7694" w:rsidRDefault="004B294D" w:rsidP="005B2B97">
      <w:pPr>
        <w:numPr>
          <w:ilvl w:val="0"/>
          <w:numId w:val="88"/>
        </w:numPr>
        <w:tabs>
          <w:tab w:val="clear" w:pos="1830"/>
          <w:tab w:val="num" w:pos="1080"/>
        </w:tabs>
        <w:suppressAutoHyphens w:val="0"/>
        <w:spacing w:line="276" w:lineRule="auto"/>
        <w:ind w:left="1080" w:hanging="360"/>
        <w:jc w:val="both"/>
        <w:rPr>
          <w:rFonts w:ascii="Arial" w:hAnsi="Arial" w:cs="Arial"/>
          <w:lang w:val="it-IT"/>
        </w:rPr>
      </w:pPr>
      <w:r w:rsidRPr="00FF7694">
        <w:rPr>
          <w:rFonts w:ascii="Arial" w:hAnsi="Arial" w:cs="Arial"/>
          <w:lang w:val="it-IT"/>
        </w:rPr>
        <w:t>atragerea unor resurse financiare şi materiale provenite din sponsorizări, donaţii, programe de finanţare interne şi externe;</w:t>
      </w:r>
    </w:p>
    <w:p w:rsidR="004B294D" w:rsidRPr="00FF7694" w:rsidRDefault="004B294D" w:rsidP="005B2B97">
      <w:pPr>
        <w:numPr>
          <w:ilvl w:val="0"/>
          <w:numId w:val="87"/>
        </w:numPr>
        <w:tabs>
          <w:tab w:val="clear" w:pos="1830"/>
          <w:tab w:val="num" w:pos="1080"/>
        </w:tabs>
        <w:suppressAutoHyphens w:val="0"/>
        <w:spacing w:line="276" w:lineRule="auto"/>
        <w:ind w:left="0" w:firstLine="720"/>
        <w:jc w:val="both"/>
        <w:rPr>
          <w:rFonts w:ascii="Arial" w:hAnsi="Arial" w:cs="Arial"/>
          <w:lang w:val="it-IT"/>
        </w:rPr>
      </w:pPr>
      <w:r w:rsidRPr="00FF7694">
        <w:rPr>
          <w:rFonts w:ascii="Arial" w:hAnsi="Arial" w:cs="Arial"/>
          <w:lang w:val="it-IT"/>
        </w:rPr>
        <w:t>realizarea unor proiecte viabile pentru obţinerea de fonduri de finanţare în învăţământ;</w:t>
      </w:r>
    </w:p>
    <w:p w:rsidR="004B294D" w:rsidRPr="004B294D" w:rsidRDefault="004B294D" w:rsidP="004B294D">
      <w:pPr>
        <w:jc w:val="both"/>
        <w:rPr>
          <w:rFonts w:ascii="Arial" w:hAnsi="Arial" w:cs="Arial"/>
          <w:color w:val="1F497D" w:themeColor="text2"/>
          <w:lang w:val="it-IT"/>
        </w:rPr>
      </w:pPr>
    </w:p>
    <w:p w:rsidR="004B294D" w:rsidRDefault="004B294D" w:rsidP="004B294D">
      <w:pPr>
        <w:jc w:val="both"/>
        <w:rPr>
          <w:rFonts w:ascii="Arial" w:hAnsi="Arial" w:cs="Arial"/>
          <w:color w:val="1F497D" w:themeColor="text2"/>
          <w:lang w:val="it-IT"/>
        </w:rPr>
      </w:pPr>
    </w:p>
    <w:p w:rsidR="0039429F" w:rsidRDefault="0039429F" w:rsidP="004B294D">
      <w:pPr>
        <w:jc w:val="both"/>
        <w:rPr>
          <w:rFonts w:ascii="Arial" w:hAnsi="Arial" w:cs="Arial"/>
          <w:color w:val="1F497D" w:themeColor="text2"/>
          <w:lang w:val="it-IT"/>
        </w:rPr>
      </w:pPr>
    </w:p>
    <w:p w:rsidR="0039429F" w:rsidRDefault="0039429F" w:rsidP="004B294D">
      <w:pPr>
        <w:jc w:val="both"/>
        <w:rPr>
          <w:rFonts w:ascii="Arial" w:hAnsi="Arial" w:cs="Arial"/>
          <w:color w:val="1F497D" w:themeColor="text2"/>
          <w:lang w:val="it-IT"/>
        </w:rPr>
      </w:pPr>
    </w:p>
    <w:p w:rsidR="0039429F" w:rsidRPr="004B294D" w:rsidRDefault="0039429F" w:rsidP="004B294D">
      <w:pPr>
        <w:jc w:val="both"/>
        <w:rPr>
          <w:rFonts w:ascii="Arial" w:hAnsi="Arial" w:cs="Arial"/>
          <w:color w:val="1F497D" w:themeColor="text2"/>
          <w:lang w:val="it-IT"/>
        </w:rPr>
      </w:pPr>
    </w:p>
    <w:p w:rsidR="004B294D" w:rsidRPr="002F6552" w:rsidRDefault="004B294D" w:rsidP="004B294D">
      <w:pPr>
        <w:ind w:firstLine="709"/>
        <w:jc w:val="both"/>
        <w:rPr>
          <w:rFonts w:ascii="Arial" w:hAnsi="Arial" w:cs="Arial"/>
          <w:noProof/>
        </w:rPr>
      </w:pPr>
      <w:r w:rsidRPr="002F6552">
        <w:rPr>
          <w:rFonts w:ascii="Arial" w:hAnsi="Arial" w:cs="Arial"/>
          <w:b/>
          <w:i/>
          <w:noProof/>
        </w:rPr>
        <w:lastRenderedPageBreak/>
        <w:t>3.4.3.5. Cultura, activităţile meşteşteşugăreşti tradiţionale</w:t>
      </w:r>
      <w:r w:rsidR="002F6552">
        <w:rPr>
          <w:rFonts w:ascii="Arial" w:hAnsi="Arial" w:cs="Arial"/>
          <w:b/>
          <w:i/>
          <w:noProof/>
        </w:rPr>
        <w:t>, recreere şi sport</w:t>
      </w:r>
    </w:p>
    <w:p w:rsidR="004B294D" w:rsidRPr="004B294D" w:rsidRDefault="004B294D" w:rsidP="004B294D">
      <w:pPr>
        <w:jc w:val="both"/>
        <w:rPr>
          <w:rFonts w:ascii="Arial" w:hAnsi="Arial" w:cs="Arial"/>
          <w:noProof/>
          <w:color w:val="1F497D" w:themeColor="text2"/>
        </w:rPr>
      </w:pPr>
    </w:p>
    <w:p w:rsidR="004B294D" w:rsidRPr="00FF7694" w:rsidRDefault="004B294D" w:rsidP="004B294D">
      <w:pPr>
        <w:spacing w:line="276" w:lineRule="auto"/>
        <w:ind w:firstLine="720"/>
        <w:jc w:val="both"/>
        <w:rPr>
          <w:rFonts w:ascii="Arial" w:hAnsi="Arial" w:cs="Arial"/>
          <w:noProof/>
          <w:lang w:val="fr-BE"/>
        </w:rPr>
      </w:pPr>
      <w:r w:rsidRPr="00FF7694">
        <w:rPr>
          <w:rFonts w:ascii="Arial" w:hAnsi="Arial" w:cs="Arial"/>
          <w:noProof/>
        </w:rPr>
        <w:t xml:space="preserve">Referitor la meşteşugurile şi tradiţiile locale, în prezent, comuna </w:t>
      </w:r>
      <w:r w:rsidR="0008522F" w:rsidRPr="00FF7694">
        <w:rPr>
          <w:rFonts w:ascii="Arial" w:hAnsi="Arial" w:cs="Arial"/>
          <w:noProof/>
        </w:rPr>
        <w:t>Leţcani</w:t>
      </w:r>
      <w:r w:rsidRPr="00FF7694">
        <w:rPr>
          <w:rFonts w:ascii="Arial" w:hAnsi="Arial" w:cs="Arial"/>
          <w:noProof/>
        </w:rPr>
        <w:t xml:space="preserve">, ca de altfel întreaga zonă, se confruntă cu problema migraţiei tinerilor înspre zonele urbane sau pentru muncă în alte ţări. </w:t>
      </w:r>
      <w:r w:rsidRPr="00FF7694">
        <w:rPr>
          <w:rFonts w:ascii="Arial" w:hAnsi="Arial" w:cs="Arial"/>
          <w:noProof/>
          <w:lang w:val="fr-BE"/>
        </w:rPr>
        <w:t xml:space="preserve">În acest context, se impune destul de imperativ conştientizarea faptului că valorile tradiţionale se pot păstra şi conserva doar prin continuitatea practicării acestora şi a transmiterii de la o generaţie la alta. Această migrare a tinerilor va duce cu timpul la pierderea tradiţiilor şi a specificului local. </w:t>
      </w:r>
    </w:p>
    <w:p w:rsidR="00FF7694" w:rsidRPr="004B294D" w:rsidRDefault="00FF7694" w:rsidP="004B294D">
      <w:pPr>
        <w:spacing w:line="276" w:lineRule="auto"/>
        <w:ind w:firstLine="720"/>
        <w:jc w:val="both"/>
        <w:rPr>
          <w:rFonts w:ascii="Arial" w:hAnsi="Arial" w:cs="Arial"/>
          <w:noProof/>
          <w:color w:val="1F497D" w:themeColor="text2"/>
          <w:lang w:val="fr-BE"/>
        </w:rPr>
      </w:pPr>
    </w:p>
    <w:p w:rsidR="004B294D" w:rsidRPr="00AF7C3B" w:rsidRDefault="004B294D" w:rsidP="004B294D">
      <w:pPr>
        <w:tabs>
          <w:tab w:val="num" w:pos="2880"/>
        </w:tabs>
        <w:spacing w:line="276" w:lineRule="auto"/>
        <w:jc w:val="both"/>
        <w:rPr>
          <w:rFonts w:ascii="Arial" w:hAnsi="Arial" w:cs="Arial"/>
          <w:noProof/>
          <w:lang w:val="fr-BE"/>
        </w:rPr>
      </w:pPr>
      <w:r w:rsidRPr="00AF7C3B">
        <w:rPr>
          <w:rFonts w:ascii="Arial" w:hAnsi="Arial" w:cs="Arial"/>
          <w:noProof/>
          <w:lang w:val="fr-BE"/>
        </w:rPr>
        <w:t xml:space="preserve">           Este necesară aşadar implementarea unor </w:t>
      </w:r>
      <w:r w:rsidRPr="00AF7C3B">
        <w:rPr>
          <w:rFonts w:ascii="Arial" w:hAnsi="Arial" w:cs="Arial"/>
          <w:i/>
          <w:noProof/>
          <w:lang w:val="fr-BE"/>
        </w:rPr>
        <w:t>proiecte având ca scop conştientizarea valorilor tradiţionale şi a importanţei acestora</w:t>
      </w:r>
      <w:r w:rsidRPr="00AF7C3B">
        <w:rPr>
          <w:rFonts w:ascii="Arial" w:hAnsi="Arial" w:cs="Arial"/>
          <w:noProof/>
          <w:lang w:val="fr-BE"/>
        </w:rPr>
        <w:t xml:space="preserve"> în contextul integrării României în UE.</w:t>
      </w:r>
    </w:p>
    <w:p w:rsidR="004B294D" w:rsidRPr="00AF7C3B" w:rsidRDefault="004B294D" w:rsidP="004B294D">
      <w:pPr>
        <w:tabs>
          <w:tab w:val="num" w:pos="2880"/>
        </w:tabs>
        <w:spacing w:line="276" w:lineRule="auto"/>
        <w:jc w:val="both"/>
        <w:rPr>
          <w:rFonts w:ascii="Arial" w:hAnsi="Arial" w:cs="Arial"/>
          <w:noProof/>
          <w:lang w:val="fr-BE"/>
        </w:rPr>
      </w:pPr>
      <w:r w:rsidRPr="00AF7C3B">
        <w:rPr>
          <w:rFonts w:ascii="Arial" w:hAnsi="Arial" w:cs="Arial"/>
          <w:noProof/>
          <w:lang w:val="fr-BE"/>
        </w:rPr>
        <w:t xml:space="preserve">           Astfel de proiecte pot reprezenta mijlocul de realizare a diferitor acţiuni care să contribuie la implicare mai activă a tinerilor în viaţa economico –socială a comunei şi la reînvierea vechilor meşteşuguri şi tradiţii:</w:t>
      </w:r>
    </w:p>
    <w:p w:rsidR="004B294D" w:rsidRPr="00AF7C3B" w:rsidRDefault="004B294D" w:rsidP="005B2B97">
      <w:pPr>
        <w:numPr>
          <w:ilvl w:val="2"/>
          <w:numId w:val="90"/>
        </w:numPr>
        <w:tabs>
          <w:tab w:val="clear" w:pos="3270"/>
          <w:tab w:val="num" w:pos="1080"/>
          <w:tab w:val="num" w:pos="2880"/>
        </w:tabs>
        <w:suppressAutoHyphens w:val="0"/>
        <w:spacing w:line="276" w:lineRule="auto"/>
        <w:ind w:left="1080" w:hanging="360"/>
        <w:jc w:val="both"/>
        <w:rPr>
          <w:rFonts w:ascii="Arial" w:hAnsi="Arial" w:cs="Arial"/>
          <w:noProof/>
          <w:lang w:val="fr-BE"/>
        </w:rPr>
      </w:pPr>
      <w:r w:rsidRPr="00AF7C3B">
        <w:rPr>
          <w:rFonts w:ascii="Arial" w:hAnsi="Arial" w:cs="Arial"/>
          <w:noProof/>
          <w:lang w:val="fr-BE"/>
        </w:rPr>
        <w:t xml:space="preserve">utilizarea căminului cultural al comunei pentru organizarea de activităţi specifice satului românesc (de ex., învăţarea unor dansuri populare, revitalizarea meşteşugurilor locale prin organizarea unor ateliere meşteşugăreşti); </w:t>
      </w:r>
    </w:p>
    <w:p w:rsidR="004B294D" w:rsidRPr="00AF7C3B" w:rsidRDefault="004B294D" w:rsidP="005B2B97">
      <w:pPr>
        <w:numPr>
          <w:ilvl w:val="2"/>
          <w:numId w:val="90"/>
        </w:numPr>
        <w:tabs>
          <w:tab w:val="clear" w:pos="3270"/>
          <w:tab w:val="num" w:pos="1080"/>
          <w:tab w:val="num" w:pos="2880"/>
        </w:tabs>
        <w:suppressAutoHyphens w:val="0"/>
        <w:spacing w:line="276" w:lineRule="auto"/>
        <w:ind w:left="1080" w:hanging="360"/>
        <w:jc w:val="both"/>
        <w:rPr>
          <w:rFonts w:ascii="Arial" w:hAnsi="Arial" w:cs="Arial"/>
          <w:noProof/>
          <w:lang w:val="fr-BE"/>
        </w:rPr>
      </w:pPr>
      <w:r w:rsidRPr="00AF7C3B">
        <w:rPr>
          <w:rFonts w:ascii="Arial" w:hAnsi="Arial" w:cs="Arial"/>
          <w:noProof/>
          <w:lang w:val="fr-BE"/>
        </w:rPr>
        <w:t xml:space="preserve">promovarea dialogului social şi a tradiţiilor şi obiceiurilor specifice zonei, înfrăţirea cu localităţi din ţară şi din străinătate; </w:t>
      </w:r>
    </w:p>
    <w:p w:rsidR="004B294D" w:rsidRPr="00AF7C3B" w:rsidRDefault="004B294D" w:rsidP="005B2B97">
      <w:pPr>
        <w:numPr>
          <w:ilvl w:val="2"/>
          <w:numId w:val="90"/>
        </w:numPr>
        <w:tabs>
          <w:tab w:val="clear" w:pos="3270"/>
          <w:tab w:val="num" w:pos="1080"/>
          <w:tab w:val="num" w:pos="2880"/>
        </w:tabs>
        <w:suppressAutoHyphens w:val="0"/>
        <w:spacing w:line="276" w:lineRule="auto"/>
        <w:ind w:left="1080" w:hanging="360"/>
        <w:jc w:val="both"/>
        <w:rPr>
          <w:rFonts w:ascii="Arial" w:hAnsi="Arial" w:cs="Arial"/>
          <w:noProof/>
          <w:lang w:val="fr-BE"/>
        </w:rPr>
      </w:pPr>
      <w:r w:rsidRPr="00AF7C3B">
        <w:rPr>
          <w:rFonts w:ascii="Arial" w:hAnsi="Arial" w:cs="Arial"/>
          <w:noProof/>
          <w:lang w:val="fr-BE"/>
        </w:rPr>
        <w:t xml:space="preserve">asigurarea unei </w:t>
      </w:r>
      <w:r w:rsidRPr="00AF7C3B">
        <w:rPr>
          <w:rFonts w:ascii="Arial" w:hAnsi="Arial" w:cs="Arial"/>
          <w:i/>
          <w:noProof/>
          <w:lang w:val="fr-BE"/>
        </w:rPr>
        <w:t>oferte educaţionale nonformale</w:t>
      </w:r>
      <w:r w:rsidRPr="00AF7C3B">
        <w:rPr>
          <w:rFonts w:ascii="Arial" w:hAnsi="Arial" w:cs="Arial"/>
          <w:noProof/>
          <w:lang w:val="fr-BE"/>
        </w:rPr>
        <w:t xml:space="preserve"> (cercuri cultural artistice în cadrul şcolii, ateliere de creaţie în cadrul şcolii, activităţi extracurriculare, etc.);</w:t>
      </w:r>
    </w:p>
    <w:p w:rsidR="004B294D" w:rsidRPr="00AF7C3B" w:rsidRDefault="004B294D" w:rsidP="005B2B97">
      <w:pPr>
        <w:numPr>
          <w:ilvl w:val="2"/>
          <w:numId w:val="90"/>
        </w:numPr>
        <w:tabs>
          <w:tab w:val="clear" w:pos="3270"/>
          <w:tab w:val="num" w:pos="1080"/>
          <w:tab w:val="num" w:pos="2880"/>
        </w:tabs>
        <w:suppressAutoHyphens w:val="0"/>
        <w:spacing w:line="276" w:lineRule="auto"/>
        <w:ind w:left="1080" w:hanging="360"/>
        <w:jc w:val="both"/>
        <w:rPr>
          <w:rFonts w:ascii="Arial" w:hAnsi="Arial" w:cs="Arial"/>
          <w:noProof/>
          <w:lang w:val="it-IT"/>
        </w:rPr>
      </w:pPr>
      <w:r w:rsidRPr="00AF7C3B">
        <w:rPr>
          <w:rFonts w:ascii="Arial" w:hAnsi="Arial" w:cs="Arial"/>
          <w:noProof/>
          <w:lang w:val="it-IT"/>
        </w:rPr>
        <w:t>stimularea accesului tinerilor la activităţi economice şi sociale din comună prin informarea în legătură cu posibilităţile de finanţare;</w:t>
      </w:r>
    </w:p>
    <w:p w:rsidR="004B294D" w:rsidRPr="00AF7C3B" w:rsidRDefault="004B294D" w:rsidP="005B2B97">
      <w:pPr>
        <w:numPr>
          <w:ilvl w:val="2"/>
          <w:numId w:val="90"/>
        </w:numPr>
        <w:tabs>
          <w:tab w:val="clear" w:pos="3270"/>
          <w:tab w:val="num" w:pos="1080"/>
          <w:tab w:val="num" w:pos="2880"/>
        </w:tabs>
        <w:suppressAutoHyphens w:val="0"/>
        <w:spacing w:line="276" w:lineRule="auto"/>
        <w:ind w:left="1080" w:hanging="360"/>
        <w:jc w:val="both"/>
        <w:rPr>
          <w:rFonts w:ascii="Arial" w:hAnsi="Arial" w:cs="Arial"/>
          <w:noProof/>
          <w:lang w:val="it-IT"/>
        </w:rPr>
      </w:pPr>
      <w:r w:rsidRPr="00AF7C3B">
        <w:rPr>
          <w:rFonts w:ascii="Arial" w:hAnsi="Arial" w:cs="Arial"/>
          <w:noProof/>
          <w:lang w:val="it-IT"/>
        </w:rPr>
        <w:t xml:space="preserve">organizarea de </w:t>
      </w:r>
      <w:r w:rsidRPr="00AF7C3B">
        <w:rPr>
          <w:rFonts w:ascii="Arial" w:hAnsi="Arial" w:cs="Arial"/>
          <w:i/>
          <w:noProof/>
          <w:lang w:val="it-IT"/>
        </w:rPr>
        <w:t>cursuri de calificare/recalificare</w:t>
      </w:r>
      <w:r w:rsidRPr="00AF7C3B">
        <w:rPr>
          <w:rFonts w:ascii="Arial" w:hAnsi="Arial" w:cs="Arial"/>
          <w:noProof/>
          <w:lang w:val="it-IT"/>
        </w:rPr>
        <w:t xml:space="preserve"> organizate de către AJOFM Iaşi în parteneriat cu diferite organizaţii româneşti sau străine, de reînviere a unor meserii pe cale de dispariţie (de ex. potcovitul, cojocăritul, şelăritul, confecţionarea de harnaşamente, etc.); </w:t>
      </w:r>
    </w:p>
    <w:p w:rsidR="004B294D" w:rsidRPr="00AF7C3B" w:rsidRDefault="004B294D" w:rsidP="005B2B97">
      <w:pPr>
        <w:numPr>
          <w:ilvl w:val="2"/>
          <w:numId w:val="90"/>
        </w:numPr>
        <w:tabs>
          <w:tab w:val="clear" w:pos="3270"/>
          <w:tab w:val="num" w:pos="1080"/>
          <w:tab w:val="num" w:pos="2880"/>
        </w:tabs>
        <w:suppressAutoHyphens w:val="0"/>
        <w:spacing w:line="276" w:lineRule="auto"/>
        <w:ind w:left="1080" w:hanging="360"/>
        <w:jc w:val="both"/>
        <w:rPr>
          <w:rFonts w:ascii="Arial" w:hAnsi="Arial" w:cs="Arial"/>
          <w:noProof/>
          <w:lang w:val="it-IT"/>
        </w:rPr>
      </w:pPr>
      <w:r w:rsidRPr="00AF7C3B">
        <w:rPr>
          <w:rFonts w:ascii="Arial" w:hAnsi="Arial" w:cs="Arial"/>
          <w:noProof/>
          <w:lang w:val="it-IT"/>
        </w:rPr>
        <w:t xml:space="preserve">iniţierea unor </w:t>
      </w:r>
      <w:r w:rsidRPr="00AF7C3B">
        <w:rPr>
          <w:rFonts w:ascii="Arial" w:hAnsi="Arial" w:cs="Arial"/>
          <w:i/>
          <w:noProof/>
          <w:lang w:val="it-IT"/>
        </w:rPr>
        <w:t>dezbateri şi discuţii</w:t>
      </w:r>
      <w:r w:rsidRPr="00AF7C3B">
        <w:rPr>
          <w:rFonts w:ascii="Arial" w:hAnsi="Arial" w:cs="Arial"/>
          <w:noProof/>
          <w:lang w:val="it-IT"/>
        </w:rPr>
        <w:t xml:space="preserve"> pe următoarele </w:t>
      </w:r>
      <w:r w:rsidRPr="00AF7C3B">
        <w:rPr>
          <w:rFonts w:ascii="Arial" w:hAnsi="Arial" w:cs="Arial"/>
          <w:i/>
          <w:noProof/>
          <w:lang w:val="it-IT"/>
        </w:rPr>
        <w:t>teme</w:t>
      </w:r>
      <w:r w:rsidRPr="00AF7C3B">
        <w:rPr>
          <w:rFonts w:ascii="Arial" w:hAnsi="Arial" w:cs="Arial"/>
          <w:noProof/>
          <w:lang w:val="it-IT"/>
        </w:rPr>
        <w:t xml:space="preserve">: </w:t>
      </w:r>
    </w:p>
    <w:p w:rsidR="004B294D" w:rsidRPr="00AF7C3B" w:rsidRDefault="004B294D" w:rsidP="005B2B97">
      <w:pPr>
        <w:numPr>
          <w:ilvl w:val="3"/>
          <w:numId w:val="90"/>
        </w:numPr>
        <w:tabs>
          <w:tab w:val="clear" w:pos="3600"/>
          <w:tab w:val="num" w:pos="1134"/>
        </w:tabs>
        <w:suppressAutoHyphens w:val="0"/>
        <w:spacing w:line="276" w:lineRule="auto"/>
        <w:ind w:left="1418" w:hanging="284"/>
        <w:jc w:val="both"/>
        <w:rPr>
          <w:rFonts w:ascii="Arial" w:hAnsi="Arial" w:cs="Arial"/>
          <w:noProof/>
          <w:lang w:val="it-IT"/>
        </w:rPr>
      </w:pPr>
      <w:r w:rsidRPr="00AF7C3B">
        <w:rPr>
          <w:rFonts w:ascii="Arial" w:hAnsi="Arial" w:cs="Arial"/>
          <w:noProof/>
          <w:lang w:val="it-IT"/>
        </w:rPr>
        <w:t>revitalizarea meşteşugurilor populare, ca posibilitate a dezvoltării comunităţii locale;</w:t>
      </w:r>
    </w:p>
    <w:p w:rsidR="004B294D" w:rsidRPr="00AF7C3B" w:rsidRDefault="004B294D" w:rsidP="005B2B97">
      <w:pPr>
        <w:numPr>
          <w:ilvl w:val="3"/>
          <w:numId w:val="90"/>
        </w:numPr>
        <w:tabs>
          <w:tab w:val="clear" w:pos="3600"/>
          <w:tab w:val="num" w:pos="1134"/>
        </w:tabs>
        <w:suppressAutoHyphens w:val="0"/>
        <w:spacing w:line="276" w:lineRule="auto"/>
        <w:ind w:left="1418" w:hanging="284"/>
        <w:jc w:val="both"/>
        <w:rPr>
          <w:rFonts w:ascii="Arial" w:hAnsi="Arial" w:cs="Arial"/>
          <w:noProof/>
          <w:lang w:val="it-IT"/>
        </w:rPr>
      </w:pPr>
      <w:r w:rsidRPr="00AF7C3B">
        <w:rPr>
          <w:rFonts w:ascii="Arial" w:hAnsi="Arial" w:cs="Arial"/>
          <w:noProof/>
          <w:lang w:val="it-IT"/>
        </w:rPr>
        <w:t>participarea tinerilor la dezvoltarea meşteşugurilor populare;</w:t>
      </w:r>
    </w:p>
    <w:p w:rsidR="004B294D" w:rsidRPr="00AF7C3B" w:rsidRDefault="004B294D" w:rsidP="005B2B97">
      <w:pPr>
        <w:numPr>
          <w:ilvl w:val="3"/>
          <w:numId w:val="90"/>
        </w:numPr>
        <w:tabs>
          <w:tab w:val="clear" w:pos="3600"/>
          <w:tab w:val="num" w:pos="1134"/>
        </w:tabs>
        <w:suppressAutoHyphens w:val="0"/>
        <w:spacing w:line="276" w:lineRule="auto"/>
        <w:ind w:left="1418" w:hanging="284"/>
        <w:jc w:val="both"/>
        <w:rPr>
          <w:rFonts w:ascii="Arial" w:hAnsi="Arial" w:cs="Arial"/>
          <w:noProof/>
          <w:lang w:val="it-IT"/>
        </w:rPr>
      </w:pPr>
      <w:r w:rsidRPr="00AF7C3B">
        <w:rPr>
          <w:rFonts w:ascii="Arial" w:hAnsi="Arial" w:cs="Arial"/>
          <w:noProof/>
          <w:lang w:val="it-IT"/>
        </w:rPr>
        <w:t>servicii oferite de AJOFM: medierea muncii (locuri de muncă vacante), informare/consiliere profesională, legislaţia privind sistemul asigurărilor pentru şomaj;</w:t>
      </w:r>
    </w:p>
    <w:p w:rsidR="004B294D" w:rsidRPr="00AF7C3B" w:rsidRDefault="004B294D" w:rsidP="005B2B97">
      <w:pPr>
        <w:numPr>
          <w:ilvl w:val="3"/>
          <w:numId w:val="90"/>
        </w:numPr>
        <w:tabs>
          <w:tab w:val="clear" w:pos="3600"/>
          <w:tab w:val="num" w:pos="1134"/>
        </w:tabs>
        <w:suppressAutoHyphens w:val="0"/>
        <w:spacing w:line="276" w:lineRule="auto"/>
        <w:ind w:left="1418" w:hanging="284"/>
        <w:jc w:val="both"/>
        <w:rPr>
          <w:rFonts w:ascii="Arial" w:hAnsi="Arial" w:cs="Arial"/>
          <w:noProof/>
          <w:lang w:val="it-IT"/>
        </w:rPr>
      </w:pPr>
      <w:r w:rsidRPr="00AF7C3B">
        <w:rPr>
          <w:rFonts w:ascii="Arial" w:hAnsi="Arial" w:cs="Arial"/>
          <w:noProof/>
          <w:lang w:val="it-IT"/>
        </w:rPr>
        <w:t>evidenţierea riscurile existente pentru tinerii aflaţi în situaţii de abandon şcolar, şomaj, delicvenţă juvenilă, din zona rurală.</w:t>
      </w:r>
    </w:p>
    <w:p w:rsidR="004B294D" w:rsidRPr="004B294D" w:rsidRDefault="004B294D" w:rsidP="004B294D">
      <w:pPr>
        <w:tabs>
          <w:tab w:val="num" w:pos="3229"/>
        </w:tabs>
        <w:suppressAutoHyphens w:val="0"/>
        <w:ind w:left="2520"/>
        <w:jc w:val="both"/>
        <w:rPr>
          <w:rFonts w:ascii="Arial" w:hAnsi="Arial" w:cs="Arial"/>
          <w:noProof/>
          <w:color w:val="1F497D" w:themeColor="text2"/>
          <w:lang w:val="it-IT"/>
        </w:rPr>
      </w:pPr>
    </w:p>
    <w:p w:rsidR="002F6552" w:rsidRPr="002F6552" w:rsidRDefault="002F6552" w:rsidP="002F6552">
      <w:pPr>
        <w:spacing w:before="120" w:line="276" w:lineRule="auto"/>
        <w:ind w:firstLine="902"/>
        <w:jc w:val="both"/>
        <w:rPr>
          <w:rFonts w:ascii="Arial" w:hAnsi="Arial" w:cs="Arial"/>
          <w:szCs w:val="24"/>
        </w:rPr>
      </w:pPr>
      <w:r w:rsidRPr="002F6552">
        <w:rPr>
          <w:rFonts w:ascii="Arial" w:hAnsi="Arial" w:cs="Arial"/>
          <w:szCs w:val="24"/>
        </w:rPr>
        <w:t>Conform</w:t>
      </w:r>
      <w:r w:rsidRPr="002F6552">
        <w:rPr>
          <w:rFonts w:ascii="Arial" w:hAnsi="Arial" w:cs="Arial"/>
          <w:b/>
          <w:szCs w:val="24"/>
        </w:rPr>
        <w:t xml:space="preserve"> </w:t>
      </w:r>
      <w:r w:rsidRPr="002F6552">
        <w:rPr>
          <w:rFonts w:ascii="Arial" w:hAnsi="Arial" w:cs="Arial"/>
          <w:b/>
          <w:i/>
          <w:szCs w:val="24"/>
        </w:rPr>
        <w:t>Stategiei Locale de Dezvoltare a comunei Leţcani 2014-20120</w:t>
      </w:r>
      <w:r w:rsidRPr="002F6552">
        <w:rPr>
          <w:rFonts w:ascii="Arial" w:hAnsi="Arial" w:cs="Arial"/>
          <w:b/>
          <w:szCs w:val="24"/>
        </w:rPr>
        <w:t xml:space="preserve">, </w:t>
      </w:r>
      <w:r w:rsidRPr="002F6552">
        <w:rPr>
          <w:rFonts w:ascii="Arial" w:hAnsi="Arial" w:cs="Arial"/>
          <w:szCs w:val="24"/>
        </w:rPr>
        <w:t>dezvoltarea culturii locale se va face prin  prin reabilitarea obiectivelor de patrimoniu cultural, punerea in valoare a resurselor antropice si crearea de facilitati pentru petrecerea timpului liber, după următoarele obiective:</w:t>
      </w:r>
    </w:p>
    <w:p w:rsidR="002F6552" w:rsidRPr="002F6552" w:rsidRDefault="002F6552" w:rsidP="005B2B97">
      <w:pPr>
        <w:numPr>
          <w:ilvl w:val="0"/>
          <w:numId w:val="36"/>
        </w:numPr>
        <w:tabs>
          <w:tab w:val="clear" w:pos="1262"/>
          <w:tab w:val="num" w:pos="1620"/>
        </w:tabs>
        <w:suppressAutoHyphens w:val="0"/>
        <w:spacing w:line="276" w:lineRule="auto"/>
        <w:ind w:left="1620" w:hanging="357"/>
        <w:jc w:val="both"/>
        <w:rPr>
          <w:rFonts w:ascii="Arial" w:hAnsi="Arial" w:cs="Arial"/>
          <w:szCs w:val="24"/>
        </w:rPr>
      </w:pPr>
      <w:r w:rsidRPr="002F6552">
        <w:rPr>
          <w:rFonts w:ascii="Arial" w:hAnsi="Arial" w:cs="Arial"/>
          <w:szCs w:val="24"/>
        </w:rPr>
        <w:lastRenderedPageBreak/>
        <w:t>Obiectivul operational „Reabilitarea si punerea in valoare a obiectivelor culturale din comuna”:</w:t>
      </w:r>
    </w:p>
    <w:p w:rsidR="002F6552" w:rsidRPr="002F6552" w:rsidRDefault="002F6552" w:rsidP="005B2B97">
      <w:pPr>
        <w:numPr>
          <w:ilvl w:val="0"/>
          <w:numId w:val="158"/>
        </w:numPr>
        <w:tabs>
          <w:tab w:val="clear" w:pos="1980"/>
          <w:tab w:val="num" w:pos="2520"/>
        </w:tabs>
        <w:suppressAutoHyphens w:val="0"/>
        <w:spacing w:line="276" w:lineRule="auto"/>
        <w:ind w:left="2517" w:hanging="357"/>
        <w:jc w:val="both"/>
        <w:rPr>
          <w:rFonts w:ascii="Arial" w:hAnsi="Arial" w:cs="Arial"/>
          <w:szCs w:val="24"/>
        </w:rPr>
      </w:pPr>
      <w:r w:rsidRPr="002F6552">
        <w:rPr>
          <w:rFonts w:ascii="Arial" w:hAnsi="Arial" w:cs="Arial"/>
          <w:szCs w:val="24"/>
        </w:rPr>
        <w:t xml:space="preserve">Realizarea de materiale de promovare a obiectivelor de patrimoniu si a valorilor culturii locale (ex: pliante, album); </w:t>
      </w:r>
    </w:p>
    <w:p w:rsidR="002F6552" w:rsidRPr="002F6552" w:rsidRDefault="002F6552" w:rsidP="005B2B97">
      <w:pPr>
        <w:numPr>
          <w:ilvl w:val="0"/>
          <w:numId w:val="158"/>
        </w:numPr>
        <w:tabs>
          <w:tab w:val="clear" w:pos="1980"/>
          <w:tab w:val="num" w:pos="2520"/>
        </w:tabs>
        <w:suppressAutoHyphens w:val="0"/>
        <w:spacing w:line="276" w:lineRule="auto"/>
        <w:ind w:left="2517" w:hanging="357"/>
        <w:jc w:val="both"/>
        <w:rPr>
          <w:rFonts w:ascii="Arial" w:hAnsi="Arial" w:cs="Arial"/>
          <w:szCs w:val="24"/>
        </w:rPr>
      </w:pPr>
      <w:r w:rsidRPr="002F6552">
        <w:rPr>
          <w:rFonts w:ascii="Arial" w:hAnsi="Arial" w:cs="Arial"/>
          <w:szCs w:val="24"/>
        </w:rPr>
        <w:t xml:space="preserve">Montarea de panouri informative pentru localizarea spatiala a obiectivelor culturale; </w:t>
      </w:r>
    </w:p>
    <w:p w:rsidR="002F6552" w:rsidRPr="002F6552" w:rsidRDefault="002F6552" w:rsidP="005B2B97">
      <w:pPr>
        <w:numPr>
          <w:ilvl w:val="0"/>
          <w:numId w:val="158"/>
        </w:numPr>
        <w:tabs>
          <w:tab w:val="clear" w:pos="1980"/>
          <w:tab w:val="num" w:pos="2520"/>
        </w:tabs>
        <w:suppressAutoHyphens w:val="0"/>
        <w:spacing w:line="276" w:lineRule="auto"/>
        <w:ind w:left="2517" w:hanging="357"/>
        <w:jc w:val="both"/>
        <w:rPr>
          <w:rFonts w:ascii="Arial" w:hAnsi="Arial" w:cs="Arial"/>
          <w:szCs w:val="24"/>
        </w:rPr>
      </w:pPr>
      <w:r w:rsidRPr="002F6552">
        <w:rPr>
          <w:rFonts w:ascii="Arial" w:hAnsi="Arial" w:cs="Arial"/>
          <w:szCs w:val="24"/>
        </w:rPr>
        <w:t xml:space="preserve">Amenajarea spatiului bibliotecii comunale si imbogatirea fondului de carte; </w:t>
      </w:r>
    </w:p>
    <w:p w:rsidR="002F6552" w:rsidRPr="002F6552" w:rsidRDefault="002F6552" w:rsidP="005B2B97">
      <w:pPr>
        <w:numPr>
          <w:ilvl w:val="0"/>
          <w:numId w:val="158"/>
        </w:numPr>
        <w:tabs>
          <w:tab w:val="clear" w:pos="1980"/>
          <w:tab w:val="num" w:pos="2520"/>
        </w:tabs>
        <w:suppressAutoHyphens w:val="0"/>
        <w:spacing w:line="276" w:lineRule="auto"/>
        <w:ind w:left="2517" w:hanging="357"/>
        <w:jc w:val="both"/>
        <w:rPr>
          <w:rFonts w:ascii="Arial" w:hAnsi="Arial" w:cs="Arial"/>
          <w:szCs w:val="24"/>
        </w:rPr>
      </w:pPr>
      <w:r w:rsidRPr="002F6552">
        <w:rPr>
          <w:rFonts w:ascii="Arial" w:hAnsi="Arial" w:cs="Arial"/>
          <w:szCs w:val="24"/>
        </w:rPr>
        <w:t xml:space="preserve">Formarea in management cultural a persoanelor din institutiile culturale din comuna; </w:t>
      </w:r>
    </w:p>
    <w:p w:rsidR="002F6552" w:rsidRPr="002F6552" w:rsidRDefault="002F6552" w:rsidP="005B2B97">
      <w:pPr>
        <w:numPr>
          <w:ilvl w:val="0"/>
          <w:numId w:val="158"/>
        </w:numPr>
        <w:tabs>
          <w:tab w:val="clear" w:pos="1980"/>
          <w:tab w:val="num" w:pos="2520"/>
        </w:tabs>
        <w:suppressAutoHyphens w:val="0"/>
        <w:spacing w:line="276" w:lineRule="auto"/>
        <w:ind w:left="2517" w:hanging="357"/>
        <w:jc w:val="both"/>
        <w:rPr>
          <w:rFonts w:ascii="Arial" w:hAnsi="Arial" w:cs="Arial"/>
          <w:szCs w:val="24"/>
        </w:rPr>
      </w:pPr>
      <w:r w:rsidRPr="002F6552">
        <w:rPr>
          <w:rFonts w:ascii="Arial" w:hAnsi="Arial" w:cs="Arial"/>
          <w:szCs w:val="24"/>
        </w:rPr>
        <w:t>Campanii de marketing cultural pentru a creste vizibilitatea evenimentelor propuse sau consacrate.</w:t>
      </w:r>
    </w:p>
    <w:p w:rsidR="002F6552" w:rsidRPr="002F6552" w:rsidRDefault="002F6552" w:rsidP="005B2B97">
      <w:pPr>
        <w:numPr>
          <w:ilvl w:val="0"/>
          <w:numId w:val="36"/>
        </w:numPr>
        <w:tabs>
          <w:tab w:val="clear" w:pos="1262"/>
          <w:tab w:val="num" w:pos="1620"/>
        </w:tabs>
        <w:suppressAutoHyphens w:val="0"/>
        <w:spacing w:line="276" w:lineRule="auto"/>
        <w:ind w:left="1620" w:hanging="357"/>
        <w:jc w:val="both"/>
        <w:rPr>
          <w:rFonts w:ascii="Arial" w:hAnsi="Arial" w:cs="Arial"/>
          <w:szCs w:val="24"/>
        </w:rPr>
      </w:pPr>
      <w:r w:rsidRPr="002F6552">
        <w:rPr>
          <w:rFonts w:ascii="Arial" w:hAnsi="Arial" w:cs="Arial"/>
          <w:szCs w:val="24"/>
        </w:rPr>
        <w:t>Obiectivul operational „Crearea de facilitati pentru cultura si petrecere a timpului liber”:</w:t>
      </w:r>
    </w:p>
    <w:p w:rsidR="002F6552" w:rsidRPr="002F6552" w:rsidRDefault="002F6552" w:rsidP="005B2B97">
      <w:pPr>
        <w:numPr>
          <w:ilvl w:val="0"/>
          <w:numId w:val="158"/>
        </w:numPr>
        <w:tabs>
          <w:tab w:val="clear" w:pos="1980"/>
          <w:tab w:val="num" w:pos="2520"/>
        </w:tabs>
        <w:suppressAutoHyphens w:val="0"/>
        <w:spacing w:line="276" w:lineRule="auto"/>
        <w:ind w:left="2517" w:hanging="357"/>
        <w:jc w:val="both"/>
        <w:rPr>
          <w:rFonts w:ascii="Arial" w:hAnsi="Arial" w:cs="Arial"/>
          <w:szCs w:val="24"/>
        </w:rPr>
      </w:pPr>
      <w:r w:rsidRPr="002F6552">
        <w:rPr>
          <w:rFonts w:ascii="Arial" w:hAnsi="Arial" w:cs="Arial"/>
          <w:szCs w:val="24"/>
        </w:rPr>
        <w:t xml:space="preserve">Realizarea unui Teren de sport in satul </w:t>
      </w:r>
      <w:r w:rsidR="0039429F">
        <w:rPr>
          <w:rFonts w:ascii="Arial" w:hAnsi="Arial" w:cs="Arial"/>
          <w:szCs w:val="24"/>
        </w:rPr>
        <w:t>Bogonos</w:t>
      </w:r>
      <w:r w:rsidRPr="002F6552">
        <w:rPr>
          <w:rFonts w:ascii="Arial" w:hAnsi="Arial" w:cs="Arial"/>
          <w:szCs w:val="24"/>
        </w:rPr>
        <w:t>;</w:t>
      </w:r>
    </w:p>
    <w:p w:rsidR="002F6552" w:rsidRPr="002F6552" w:rsidRDefault="002F6552" w:rsidP="005B2B97">
      <w:pPr>
        <w:numPr>
          <w:ilvl w:val="0"/>
          <w:numId w:val="158"/>
        </w:numPr>
        <w:tabs>
          <w:tab w:val="clear" w:pos="1980"/>
          <w:tab w:val="num" w:pos="2520"/>
        </w:tabs>
        <w:suppressAutoHyphens w:val="0"/>
        <w:spacing w:line="276" w:lineRule="auto"/>
        <w:ind w:left="2517" w:hanging="357"/>
        <w:jc w:val="both"/>
        <w:rPr>
          <w:rFonts w:ascii="Arial" w:hAnsi="Arial" w:cs="Arial"/>
          <w:szCs w:val="24"/>
        </w:rPr>
      </w:pPr>
      <w:r w:rsidRPr="002F6552">
        <w:rPr>
          <w:rFonts w:ascii="Arial" w:hAnsi="Arial" w:cs="Arial"/>
          <w:szCs w:val="24"/>
        </w:rPr>
        <w:t>Infiintarea unui Camin Cultural in satul Cucuteni;</w:t>
      </w:r>
    </w:p>
    <w:p w:rsidR="002F6552" w:rsidRPr="002F6552" w:rsidRDefault="002F6552" w:rsidP="005B2B97">
      <w:pPr>
        <w:numPr>
          <w:ilvl w:val="0"/>
          <w:numId w:val="158"/>
        </w:numPr>
        <w:tabs>
          <w:tab w:val="clear" w:pos="1980"/>
          <w:tab w:val="num" w:pos="2520"/>
        </w:tabs>
        <w:suppressAutoHyphens w:val="0"/>
        <w:spacing w:line="276" w:lineRule="auto"/>
        <w:ind w:left="2517" w:hanging="357"/>
        <w:jc w:val="both"/>
        <w:rPr>
          <w:rFonts w:ascii="Arial" w:hAnsi="Arial" w:cs="Arial"/>
          <w:szCs w:val="24"/>
        </w:rPr>
      </w:pPr>
      <w:r w:rsidRPr="002F6552">
        <w:rPr>
          <w:rFonts w:ascii="Arial" w:hAnsi="Arial" w:cs="Arial"/>
          <w:szCs w:val="24"/>
        </w:rPr>
        <w:t>Realizarea de activitati (de consiliere in domeniul educatiei pentru sanatate, privind cariera si problemele tinerilor, consultanta pentru infiintarea de ONG-uri sau organizatii de tineret dar si pentru programe europene/guvernamentale adresate tinerilor, informatii despre structurile asociative nationale, ateliere de creatie artistica si populara, activitati teatrale), in parteneriat cu ONG-uri cu experienta relevanta in domeniu.</w:t>
      </w:r>
    </w:p>
    <w:p w:rsidR="002F6552" w:rsidRPr="002F6552" w:rsidRDefault="002F6552" w:rsidP="005B2B97">
      <w:pPr>
        <w:numPr>
          <w:ilvl w:val="0"/>
          <w:numId w:val="158"/>
        </w:numPr>
        <w:tabs>
          <w:tab w:val="clear" w:pos="1980"/>
          <w:tab w:val="num" w:pos="2520"/>
        </w:tabs>
        <w:suppressAutoHyphens w:val="0"/>
        <w:spacing w:line="276" w:lineRule="auto"/>
        <w:ind w:left="2517" w:hanging="357"/>
        <w:jc w:val="both"/>
        <w:rPr>
          <w:rFonts w:ascii="Arial" w:hAnsi="Arial" w:cs="Arial"/>
          <w:szCs w:val="24"/>
        </w:rPr>
      </w:pPr>
      <w:r w:rsidRPr="002F6552">
        <w:rPr>
          <w:rFonts w:ascii="Arial" w:hAnsi="Arial" w:cs="Arial"/>
          <w:szCs w:val="24"/>
        </w:rPr>
        <w:t>Elaborarea si realizarea unui program de manifestari culturale.</w:t>
      </w:r>
    </w:p>
    <w:p w:rsidR="004B294D" w:rsidRPr="004B294D" w:rsidRDefault="004B294D" w:rsidP="004B294D">
      <w:pPr>
        <w:tabs>
          <w:tab w:val="num" w:pos="3229"/>
        </w:tabs>
        <w:suppressAutoHyphens w:val="0"/>
        <w:ind w:left="2520"/>
        <w:jc w:val="both"/>
        <w:rPr>
          <w:rFonts w:ascii="Arial" w:hAnsi="Arial" w:cs="Arial"/>
          <w:noProof/>
          <w:color w:val="1F497D" w:themeColor="text2"/>
          <w:lang w:val="it-IT"/>
        </w:rPr>
      </w:pPr>
    </w:p>
    <w:p w:rsidR="004B294D" w:rsidRPr="00BD1A7D" w:rsidRDefault="004B294D" w:rsidP="004B294D">
      <w:pPr>
        <w:spacing w:line="276" w:lineRule="auto"/>
        <w:ind w:firstLine="720"/>
        <w:jc w:val="both"/>
        <w:rPr>
          <w:rFonts w:ascii="Arial" w:hAnsi="Arial" w:cs="Arial"/>
          <w:b/>
          <w:noProof/>
        </w:rPr>
      </w:pPr>
      <w:r w:rsidRPr="00BD1A7D">
        <w:rPr>
          <w:rFonts w:ascii="Arial" w:hAnsi="Arial" w:cs="Arial"/>
          <w:b/>
          <w:noProof/>
        </w:rPr>
        <w:t>3.4.4. Turismul</w:t>
      </w:r>
    </w:p>
    <w:p w:rsidR="004B294D" w:rsidRPr="00BD1A7D" w:rsidRDefault="004B294D" w:rsidP="004B294D">
      <w:pPr>
        <w:spacing w:line="276" w:lineRule="auto"/>
        <w:jc w:val="both"/>
        <w:rPr>
          <w:rFonts w:ascii="Arial" w:hAnsi="Arial" w:cs="Arial"/>
          <w:noProof/>
        </w:rPr>
      </w:pPr>
    </w:p>
    <w:p w:rsidR="004B294D" w:rsidRPr="004B294D" w:rsidRDefault="004B294D" w:rsidP="004B294D">
      <w:pPr>
        <w:spacing w:line="276" w:lineRule="auto"/>
        <w:ind w:firstLine="709"/>
        <w:jc w:val="both"/>
        <w:rPr>
          <w:rFonts w:ascii="Arial" w:hAnsi="Arial" w:cs="Arial"/>
          <w:noProof/>
          <w:color w:val="1F497D" w:themeColor="text2"/>
        </w:rPr>
      </w:pPr>
      <w:r w:rsidRPr="00BD1A7D">
        <w:rPr>
          <w:rFonts w:ascii="Arial" w:hAnsi="Arial" w:cs="Arial"/>
          <w:noProof/>
        </w:rPr>
        <w:t xml:space="preserve">Pe baza evaluării potenţialului turistic şi a premiselor de dezvoltare a turismului de care beneficiază comuna </w:t>
      </w:r>
      <w:r w:rsidR="0008522F" w:rsidRPr="00BD1A7D">
        <w:rPr>
          <w:rFonts w:ascii="Arial" w:hAnsi="Arial" w:cs="Arial"/>
          <w:noProof/>
        </w:rPr>
        <w:t>Leţcani</w:t>
      </w:r>
      <w:r w:rsidRPr="00BD1A7D">
        <w:rPr>
          <w:rFonts w:ascii="Arial" w:hAnsi="Arial" w:cs="Arial"/>
          <w:noProof/>
        </w:rPr>
        <w:t xml:space="preserve">, principalele oportunităţi de dezvoltare a turismului sunt orientate către turismul </w:t>
      </w:r>
      <w:r w:rsidR="008F3274" w:rsidRPr="00BD1A7D">
        <w:rPr>
          <w:rFonts w:ascii="Arial" w:hAnsi="Arial" w:cs="Arial"/>
          <w:noProof/>
        </w:rPr>
        <w:t xml:space="preserve">cultural </w:t>
      </w:r>
      <w:r w:rsidR="008F3274" w:rsidRPr="00AA49E7">
        <w:rPr>
          <w:rFonts w:ascii="Arial" w:hAnsi="Arial" w:cs="Arial"/>
          <w:noProof/>
        </w:rPr>
        <w:t>– religios şi etnografic, turismul de weekend, agroturismul</w:t>
      </w:r>
      <w:r w:rsidRPr="004B294D">
        <w:rPr>
          <w:rFonts w:ascii="Arial" w:hAnsi="Arial" w:cs="Arial"/>
          <w:noProof/>
          <w:color w:val="1F497D" w:themeColor="text2"/>
        </w:rPr>
        <w:t xml:space="preserve">. </w:t>
      </w:r>
    </w:p>
    <w:p w:rsidR="00BD1A7D" w:rsidRPr="00595723" w:rsidRDefault="00BD1A7D" w:rsidP="00BD1A7D">
      <w:pPr>
        <w:ind w:firstLine="720"/>
        <w:jc w:val="both"/>
        <w:rPr>
          <w:rFonts w:ascii="Arial" w:hAnsi="Arial" w:cs="Arial"/>
          <w:szCs w:val="24"/>
        </w:rPr>
      </w:pPr>
      <w:r w:rsidRPr="00AA49E7">
        <w:rPr>
          <w:rFonts w:ascii="Arial" w:hAnsi="Arial" w:cs="Arial"/>
          <w:b/>
          <w:noProof/>
        </w:rPr>
        <w:t>Turismul cultural –</w:t>
      </w:r>
      <w:r>
        <w:rPr>
          <w:rFonts w:ascii="Arial" w:hAnsi="Arial" w:cs="Arial"/>
          <w:b/>
          <w:noProof/>
        </w:rPr>
        <w:t xml:space="preserve"> </w:t>
      </w:r>
      <w:r w:rsidRPr="00AA49E7">
        <w:rPr>
          <w:rFonts w:ascii="Arial" w:hAnsi="Arial" w:cs="Arial"/>
          <w:b/>
          <w:noProof/>
        </w:rPr>
        <w:t>istoric şi etnografic</w:t>
      </w:r>
      <w:r w:rsidRPr="00282F33">
        <w:rPr>
          <w:rFonts w:ascii="Arial" w:hAnsi="Arial" w:cs="Arial"/>
          <w:szCs w:val="24"/>
        </w:rPr>
        <w:t xml:space="preserve"> </w:t>
      </w:r>
      <w:r w:rsidRPr="00595723">
        <w:rPr>
          <w:rFonts w:ascii="Arial" w:hAnsi="Arial" w:cs="Arial"/>
          <w:szCs w:val="24"/>
        </w:rPr>
        <w:t xml:space="preserve">este susţinut de valorile istorice, culturale, arhitectonice, şi etnografice din zona </w:t>
      </w:r>
      <w:r>
        <w:rPr>
          <w:rFonts w:ascii="Arial" w:hAnsi="Arial" w:cs="Arial"/>
          <w:szCs w:val="24"/>
        </w:rPr>
        <w:t>Leţcani.</w:t>
      </w:r>
      <w:r w:rsidRPr="00595723">
        <w:rPr>
          <w:rFonts w:ascii="Arial" w:hAnsi="Arial" w:cs="Arial"/>
          <w:szCs w:val="24"/>
        </w:rPr>
        <w:t xml:space="preserve"> </w:t>
      </w:r>
    </w:p>
    <w:p w:rsidR="00BD1A7D" w:rsidRPr="00AA49E7" w:rsidRDefault="00BD1A7D" w:rsidP="00BD1A7D">
      <w:pPr>
        <w:tabs>
          <w:tab w:val="left" w:pos="720"/>
          <w:tab w:val="left" w:pos="1260"/>
        </w:tabs>
        <w:suppressAutoHyphens w:val="0"/>
        <w:ind w:left="720"/>
        <w:jc w:val="both"/>
        <w:rPr>
          <w:rFonts w:ascii="Arial" w:hAnsi="Arial" w:cs="Arial"/>
          <w:noProof/>
        </w:rPr>
      </w:pPr>
      <w:r w:rsidRPr="00AA49E7">
        <w:rPr>
          <w:rFonts w:ascii="Arial" w:hAnsi="Arial" w:cs="Arial"/>
          <w:noProof/>
        </w:rPr>
        <w:t xml:space="preserve">În cazul acestei forme de turism este determinant potenţialul cultural – istoric şi etnografic caracteristic comunei </w:t>
      </w:r>
      <w:r>
        <w:rPr>
          <w:rFonts w:ascii="Arial" w:hAnsi="Arial" w:cs="Arial"/>
          <w:szCs w:val="24"/>
        </w:rPr>
        <w:t>Leţcani</w:t>
      </w:r>
      <w:r w:rsidRPr="00AA49E7">
        <w:rPr>
          <w:rFonts w:ascii="Arial" w:hAnsi="Arial" w:cs="Arial"/>
          <w:noProof/>
        </w:rPr>
        <w:t xml:space="preserve"> şi zonei înconjurătoare. Dezvoltarea acestei forme de turism presupune: </w:t>
      </w:r>
    </w:p>
    <w:p w:rsidR="00BD1A7D" w:rsidRPr="00AA49E7" w:rsidRDefault="00BD1A7D" w:rsidP="005B2B97">
      <w:pPr>
        <w:numPr>
          <w:ilvl w:val="0"/>
          <w:numId w:val="162"/>
        </w:numPr>
        <w:tabs>
          <w:tab w:val="clear" w:pos="2940"/>
          <w:tab w:val="left" w:pos="720"/>
          <w:tab w:val="num" w:pos="810"/>
        </w:tabs>
        <w:suppressAutoHyphens w:val="0"/>
        <w:ind w:left="1530" w:hanging="1170"/>
        <w:jc w:val="both"/>
        <w:rPr>
          <w:rFonts w:ascii="Arial" w:hAnsi="Arial" w:cs="Arial"/>
          <w:noProof/>
        </w:rPr>
      </w:pPr>
      <w:r w:rsidRPr="00AA49E7">
        <w:rPr>
          <w:rFonts w:ascii="Arial" w:hAnsi="Arial" w:cs="Arial"/>
          <w:noProof/>
        </w:rPr>
        <w:t>renovarea şi conservarea construcţiilor cu valoare arhitecturală, culturală şi istorică, de exemplu casele vechi construite în stil tradiţional;</w:t>
      </w:r>
    </w:p>
    <w:p w:rsidR="00BD1A7D" w:rsidRPr="00AA49E7" w:rsidRDefault="00BD1A7D" w:rsidP="005B2B97">
      <w:pPr>
        <w:numPr>
          <w:ilvl w:val="0"/>
          <w:numId w:val="162"/>
        </w:numPr>
        <w:tabs>
          <w:tab w:val="clear" w:pos="2940"/>
          <w:tab w:val="num" w:pos="810"/>
          <w:tab w:val="num" w:pos="1080"/>
        </w:tabs>
        <w:autoSpaceDE w:val="0"/>
        <w:autoSpaceDN w:val="0"/>
        <w:adjustRightInd w:val="0"/>
        <w:ind w:left="1530" w:hanging="1170"/>
        <w:rPr>
          <w:rFonts w:ascii="Arial" w:hAnsi="Arial" w:cs="Arial"/>
        </w:rPr>
      </w:pPr>
      <w:r w:rsidRPr="00AA49E7">
        <w:rPr>
          <w:rFonts w:ascii="Arial" w:hAnsi="Arial" w:cs="Arial"/>
          <w:lang w:val="it-IT"/>
        </w:rPr>
        <w:t>implementarea legislaţi</w:t>
      </w:r>
      <w:r>
        <w:rPr>
          <w:rFonts w:ascii="Arial" w:hAnsi="Arial" w:cs="Arial"/>
          <w:lang w:val="it-IT"/>
        </w:rPr>
        <w:t>ei privind monumentele istorice;</w:t>
      </w:r>
    </w:p>
    <w:p w:rsidR="00BD1A7D" w:rsidRPr="00AA49E7" w:rsidRDefault="00BD1A7D" w:rsidP="005B2B97">
      <w:pPr>
        <w:numPr>
          <w:ilvl w:val="0"/>
          <w:numId w:val="162"/>
        </w:numPr>
        <w:tabs>
          <w:tab w:val="clear" w:pos="2940"/>
          <w:tab w:val="left" w:pos="720"/>
          <w:tab w:val="num" w:pos="810"/>
        </w:tabs>
        <w:suppressAutoHyphens w:val="0"/>
        <w:ind w:left="1530" w:hanging="1170"/>
        <w:jc w:val="both"/>
        <w:rPr>
          <w:rFonts w:ascii="Arial" w:hAnsi="Arial" w:cs="Arial"/>
          <w:noProof/>
        </w:rPr>
      </w:pPr>
      <w:r w:rsidRPr="00AA49E7">
        <w:rPr>
          <w:rFonts w:ascii="Arial" w:hAnsi="Arial" w:cs="Arial"/>
          <w:noProof/>
        </w:rPr>
        <w:t xml:space="preserve">conservarea, continuarea şi popularizarea practicării activităţilor meşteşugăreşti, a obiceiurilor  tradiţionale ca elemente de atractivitate; </w:t>
      </w:r>
    </w:p>
    <w:p w:rsidR="00BD1A7D" w:rsidRPr="00AA49E7" w:rsidRDefault="00BD1A7D" w:rsidP="005B2B97">
      <w:pPr>
        <w:numPr>
          <w:ilvl w:val="0"/>
          <w:numId w:val="162"/>
        </w:numPr>
        <w:tabs>
          <w:tab w:val="clear" w:pos="2940"/>
          <w:tab w:val="left" w:pos="720"/>
          <w:tab w:val="num" w:pos="810"/>
        </w:tabs>
        <w:suppressAutoHyphens w:val="0"/>
        <w:ind w:left="1530" w:hanging="1170"/>
        <w:jc w:val="both"/>
        <w:rPr>
          <w:rFonts w:ascii="Arial" w:hAnsi="Arial" w:cs="Arial"/>
          <w:noProof/>
        </w:rPr>
      </w:pPr>
      <w:r w:rsidRPr="00AA49E7">
        <w:rPr>
          <w:rFonts w:ascii="Arial" w:hAnsi="Arial" w:cs="Arial"/>
          <w:noProof/>
        </w:rPr>
        <w:t xml:space="preserve">promovarea evenimentelor locale: Ziua Comunei </w:t>
      </w:r>
      <w:r w:rsidR="006D57E6">
        <w:rPr>
          <w:rFonts w:ascii="Arial" w:hAnsi="Arial" w:cs="Arial"/>
          <w:noProof/>
        </w:rPr>
        <w:t>Leţcani</w:t>
      </w:r>
      <w:r w:rsidRPr="00AA49E7">
        <w:rPr>
          <w:rFonts w:ascii="Arial" w:hAnsi="Arial" w:cs="Arial"/>
          <w:noProof/>
        </w:rPr>
        <w:t>, manifestările populare de la hramurile bisericeşti;</w:t>
      </w:r>
    </w:p>
    <w:p w:rsidR="00BD1A7D" w:rsidRPr="00AA49E7" w:rsidRDefault="00BD1A7D" w:rsidP="005B2B97">
      <w:pPr>
        <w:numPr>
          <w:ilvl w:val="0"/>
          <w:numId w:val="162"/>
        </w:numPr>
        <w:tabs>
          <w:tab w:val="clear" w:pos="2940"/>
          <w:tab w:val="left" w:pos="720"/>
          <w:tab w:val="num" w:pos="810"/>
        </w:tabs>
        <w:suppressAutoHyphens w:val="0"/>
        <w:ind w:left="1530" w:hanging="1170"/>
        <w:jc w:val="both"/>
        <w:rPr>
          <w:rFonts w:ascii="Arial" w:hAnsi="Arial" w:cs="Arial"/>
          <w:noProof/>
        </w:rPr>
      </w:pPr>
      <w:r w:rsidRPr="00AA49E7">
        <w:rPr>
          <w:rFonts w:ascii="Arial" w:hAnsi="Arial" w:cs="Arial"/>
          <w:noProof/>
        </w:rPr>
        <w:lastRenderedPageBreak/>
        <w:t xml:space="preserve">amenajarea unei stâni turistice, unde se pot servi mâncăruri tradiţionale, se pot observa activităţile specifice oieritului, modul de realizare al produselor tradiţionale de </w:t>
      </w:r>
      <w:r w:rsidRPr="00AA49E7">
        <w:rPr>
          <w:rFonts w:ascii="Arial" w:hAnsi="Arial" w:cs="Arial"/>
          <w:bCs/>
          <w:noProof/>
        </w:rPr>
        <w:t>stână, obiectele şi instrumentele utilizate în mod tradiţional;</w:t>
      </w:r>
    </w:p>
    <w:p w:rsidR="00BD1A7D" w:rsidRPr="00AA49E7" w:rsidRDefault="00BD1A7D" w:rsidP="005B2B97">
      <w:pPr>
        <w:numPr>
          <w:ilvl w:val="0"/>
          <w:numId w:val="162"/>
        </w:numPr>
        <w:tabs>
          <w:tab w:val="clear" w:pos="2940"/>
          <w:tab w:val="left" w:pos="720"/>
          <w:tab w:val="num" w:pos="810"/>
        </w:tabs>
        <w:suppressAutoHyphens w:val="0"/>
        <w:ind w:left="1530" w:hanging="1170"/>
        <w:jc w:val="both"/>
        <w:rPr>
          <w:rFonts w:ascii="Arial" w:hAnsi="Arial" w:cs="Arial"/>
          <w:noProof/>
        </w:rPr>
      </w:pPr>
      <w:r w:rsidRPr="00AA49E7">
        <w:rPr>
          <w:rFonts w:ascii="Arial" w:hAnsi="Arial" w:cs="Arial"/>
          <w:szCs w:val="24"/>
        </w:rPr>
        <w:t xml:space="preserve">promovarea produselor turistice specifice zonei </w:t>
      </w:r>
      <w:r w:rsidR="006D57E6">
        <w:rPr>
          <w:rFonts w:ascii="Arial" w:hAnsi="Arial" w:cs="Arial"/>
          <w:szCs w:val="24"/>
        </w:rPr>
        <w:t>Leţcani.</w:t>
      </w:r>
    </w:p>
    <w:p w:rsidR="00586505" w:rsidRDefault="00BD1A7D" w:rsidP="005B2B97">
      <w:pPr>
        <w:numPr>
          <w:ilvl w:val="0"/>
          <w:numId w:val="162"/>
        </w:numPr>
        <w:tabs>
          <w:tab w:val="clear" w:pos="2940"/>
          <w:tab w:val="left" w:pos="720"/>
          <w:tab w:val="num" w:pos="810"/>
        </w:tabs>
        <w:suppressAutoHyphens w:val="0"/>
        <w:ind w:left="1530" w:hanging="1170"/>
        <w:jc w:val="both"/>
        <w:rPr>
          <w:rFonts w:ascii="Arial" w:hAnsi="Arial" w:cs="Arial"/>
          <w:noProof/>
        </w:rPr>
      </w:pPr>
      <w:r w:rsidRPr="00AA49E7">
        <w:rPr>
          <w:rFonts w:ascii="Arial" w:hAnsi="Arial" w:cs="Arial"/>
          <w:noProof/>
        </w:rPr>
        <w:t xml:space="preserve">dezvoltarea unităţilor agroturistice care permit turiştilor familiarizarea cu stilul de arhitectură tradiţional, cu tradiţiile culturale şi gastronomice, cu activităţile de fermă, cu viaţa de zi cu zi a locuitorilor, şi permit în acelaşi timp valorificarea produselor locale. </w:t>
      </w:r>
    </w:p>
    <w:p w:rsidR="00586505" w:rsidRDefault="00586505" w:rsidP="00586505">
      <w:pPr>
        <w:tabs>
          <w:tab w:val="left" w:pos="720"/>
        </w:tabs>
        <w:suppressAutoHyphens w:val="0"/>
        <w:ind w:left="360"/>
        <w:jc w:val="both"/>
        <w:rPr>
          <w:rFonts w:ascii="Arial" w:hAnsi="Arial" w:cs="Arial"/>
          <w:noProof/>
        </w:rPr>
      </w:pPr>
    </w:p>
    <w:p w:rsidR="00586505" w:rsidRPr="00586505" w:rsidRDefault="00586505" w:rsidP="00586505">
      <w:pPr>
        <w:tabs>
          <w:tab w:val="left" w:pos="720"/>
        </w:tabs>
        <w:suppressAutoHyphens w:val="0"/>
        <w:ind w:left="360"/>
        <w:jc w:val="both"/>
        <w:rPr>
          <w:rFonts w:ascii="Arial" w:hAnsi="Arial" w:cs="Arial"/>
          <w:noProof/>
        </w:rPr>
      </w:pPr>
      <w:r>
        <w:rPr>
          <w:rFonts w:ascii="Arial" w:hAnsi="Arial" w:cs="Arial"/>
          <w:noProof/>
        </w:rPr>
        <w:tab/>
      </w:r>
      <w:r w:rsidRPr="00586505">
        <w:rPr>
          <w:rFonts w:ascii="Arial" w:hAnsi="Arial" w:cs="Arial"/>
          <w:noProof/>
        </w:rPr>
        <w:t xml:space="preserve">Potrivit PATJ Iaşi, comuna </w:t>
      </w:r>
      <w:r>
        <w:rPr>
          <w:rFonts w:ascii="Arial" w:hAnsi="Arial" w:cs="Arial"/>
          <w:noProof/>
        </w:rPr>
        <w:t>Leţcani se află pe</w:t>
      </w:r>
      <w:r w:rsidRPr="00586505">
        <w:rPr>
          <w:rFonts w:ascii="Arial" w:hAnsi="Arial" w:cs="Arial"/>
          <w:noProof/>
        </w:rPr>
        <w:t xml:space="preserve"> </w:t>
      </w:r>
      <w:r>
        <w:rPr>
          <w:rFonts w:ascii="Arial" w:hAnsi="Arial" w:cs="Arial"/>
          <w:noProof/>
        </w:rPr>
        <w:t>traseul</w:t>
      </w:r>
      <w:r w:rsidRPr="00586505">
        <w:rPr>
          <w:rFonts w:ascii="Arial" w:hAnsi="Arial" w:cs="Arial"/>
          <w:noProof/>
        </w:rPr>
        <w:t xml:space="preserve"> turistic propus:</w:t>
      </w:r>
      <w:r w:rsidRPr="00586505">
        <w:rPr>
          <w:rFonts w:ascii="Arial" w:hAnsi="Arial" w:cs="Arial"/>
          <w:b/>
          <w:i/>
          <w:noProof/>
        </w:rPr>
        <w:t xml:space="preserve">” Drumul conacelor familiei Cantacuzino” </w:t>
      </w:r>
      <w:r>
        <w:rPr>
          <w:rFonts w:ascii="Arial" w:hAnsi="Arial" w:cs="Arial"/>
          <w:b/>
          <w:i/>
          <w:noProof/>
        </w:rPr>
        <w:t>.</w:t>
      </w:r>
    </w:p>
    <w:p w:rsidR="00586505" w:rsidRPr="00586505" w:rsidRDefault="00586505" w:rsidP="00586505">
      <w:pPr>
        <w:rPr>
          <w:noProof/>
          <w:lang w:val="en-US" w:eastAsia="en-US"/>
        </w:rPr>
      </w:pPr>
      <w:r>
        <w:rPr>
          <w:noProof/>
          <w:lang w:val="en-US" w:eastAsia="en-US"/>
        </w:rPr>
        <w:drawing>
          <wp:inline distT="0" distB="0" distL="0" distR="0">
            <wp:extent cx="5949315" cy="3942715"/>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949315" cy="3942715"/>
                    </a:xfrm>
                    <a:prstGeom prst="rect">
                      <a:avLst/>
                    </a:prstGeom>
                    <a:noFill/>
                    <a:ln w="9525">
                      <a:noFill/>
                      <a:miter lim="800000"/>
                      <a:headEnd/>
                      <a:tailEnd/>
                    </a:ln>
                  </pic:spPr>
                </pic:pic>
              </a:graphicData>
            </a:graphic>
          </wp:inline>
        </w:drawing>
      </w:r>
    </w:p>
    <w:p w:rsidR="00586505" w:rsidRPr="00586505" w:rsidRDefault="00586505" w:rsidP="005B2B97">
      <w:pPr>
        <w:pStyle w:val="ListParagraph"/>
        <w:numPr>
          <w:ilvl w:val="0"/>
          <w:numId w:val="161"/>
        </w:numPr>
        <w:jc w:val="both"/>
        <w:rPr>
          <w:rFonts w:ascii="Arial" w:hAnsi="Arial" w:cs="Arial"/>
          <w:noProof/>
          <w:lang w:val="fr-BE" w:eastAsia="en-US"/>
        </w:rPr>
      </w:pPr>
    </w:p>
    <w:p w:rsidR="004B294D" w:rsidRPr="004B294D" w:rsidRDefault="004B294D" w:rsidP="004B294D">
      <w:pPr>
        <w:spacing w:line="276" w:lineRule="auto"/>
        <w:jc w:val="both"/>
        <w:rPr>
          <w:rFonts w:ascii="Arial" w:hAnsi="Arial" w:cs="Arial"/>
          <w:color w:val="1F497D" w:themeColor="text2"/>
        </w:rPr>
      </w:pPr>
    </w:p>
    <w:p w:rsidR="00586505" w:rsidRPr="00282F33" w:rsidRDefault="00586505" w:rsidP="005B2B97">
      <w:pPr>
        <w:numPr>
          <w:ilvl w:val="0"/>
          <w:numId w:val="163"/>
        </w:numPr>
        <w:tabs>
          <w:tab w:val="clear" w:pos="1620"/>
          <w:tab w:val="left" w:pos="720"/>
        </w:tabs>
        <w:suppressAutoHyphens w:val="0"/>
        <w:ind w:left="0" w:firstLine="720"/>
        <w:jc w:val="both"/>
        <w:rPr>
          <w:rFonts w:ascii="Arial" w:hAnsi="Arial" w:cs="Arial"/>
          <w:noProof/>
        </w:rPr>
      </w:pPr>
      <w:r w:rsidRPr="00282F33">
        <w:rPr>
          <w:rFonts w:ascii="Arial" w:hAnsi="Arial" w:cs="Arial"/>
          <w:b/>
          <w:i/>
          <w:noProof/>
        </w:rPr>
        <w:t>Turismul de weekend</w:t>
      </w:r>
      <w:r w:rsidRPr="00282F33">
        <w:rPr>
          <w:rFonts w:ascii="Arial" w:hAnsi="Arial" w:cs="Arial"/>
          <w:i/>
          <w:noProof/>
        </w:rPr>
        <w:t xml:space="preserve"> – </w:t>
      </w:r>
      <w:r w:rsidRPr="00282F33">
        <w:rPr>
          <w:rFonts w:ascii="Arial" w:hAnsi="Arial" w:cs="Arial"/>
          <w:noProof/>
        </w:rPr>
        <w:t>este asimilat turismului de agrement. Principalele dotări necesare sunt baza de cazare specifică (pensiuni agroturistice, campinguri) şi structurile de agrement, cât mai variate.</w:t>
      </w:r>
    </w:p>
    <w:p w:rsidR="00586505" w:rsidRPr="00282F33" w:rsidRDefault="00586505" w:rsidP="00586505">
      <w:pPr>
        <w:tabs>
          <w:tab w:val="left" w:pos="720"/>
        </w:tabs>
        <w:jc w:val="both"/>
        <w:rPr>
          <w:rFonts w:ascii="Arial" w:hAnsi="Arial" w:cs="Arial"/>
          <w:noProof/>
        </w:rPr>
      </w:pPr>
      <w:r w:rsidRPr="00282F33">
        <w:rPr>
          <w:rFonts w:ascii="Arial" w:hAnsi="Arial" w:cs="Arial"/>
          <w:noProof/>
        </w:rPr>
        <w:tab/>
        <w:t xml:space="preserve">Dezvoltarea turismului de weekend presupune: </w:t>
      </w:r>
    </w:p>
    <w:p w:rsidR="00586505" w:rsidRPr="00282F33" w:rsidRDefault="00586505" w:rsidP="00586505">
      <w:pPr>
        <w:tabs>
          <w:tab w:val="left" w:pos="720"/>
        </w:tabs>
        <w:jc w:val="both"/>
        <w:rPr>
          <w:rFonts w:ascii="Arial" w:hAnsi="Arial" w:cs="Arial"/>
          <w:noProof/>
        </w:rPr>
      </w:pPr>
      <w:r w:rsidRPr="00282F33">
        <w:rPr>
          <w:rFonts w:ascii="Arial" w:hAnsi="Arial" w:cs="Arial"/>
          <w:noProof/>
        </w:rPr>
        <w:tab/>
        <w:t xml:space="preserve">- realizarea unor structuri turistice de cazare – pensiuni agroturistice – sau valorificarea excedentului de locuit din locuinţele rezidenţilor din comună; </w:t>
      </w:r>
    </w:p>
    <w:p w:rsidR="00586505" w:rsidRPr="00282F33" w:rsidRDefault="00586505" w:rsidP="00586505">
      <w:pPr>
        <w:ind w:left="720"/>
        <w:jc w:val="both"/>
        <w:rPr>
          <w:rFonts w:ascii="Arial" w:hAnsi="Arial" w:cs="Arial"/>
          <w:noProof/>
        </w:rPr>
      </w:pPr>
      <w:r w:rsidRPr="00282F33">
        <w:rPr>
          <w:rFonts w:ascii="Arial" w:hAnsi="Arial" w:cs="Arial"/>
          <w:noProof/>
        </w:rPr>
        <w:t xml:space="preserve">- amenajarea în comuna Cotnari a unei </w:t>
      </w:r>
      <w:r w:rsidRPr="00282F33">
        <w:rPr>
          <w:rFonts w:ascii="Arial" w:hAnsi="Arial" w:cs="Arial"/>
          <w:i/>
          <w:noProof/>
        </w:rPr>
        <w:t>baze de agrement</w:t>
      </w:r>
      <w:r w:rsidRPr="00282F33">
        <w:rPr>
          <w:rFonts w:ascii="Arial" w:hAnsi="Arial" w:cs="Arial"/>
          <w:noProof/>
        </w:rPr>
        <w:t xml:space="preserve">: căsuţe de vacanţă, terenuri de sport, grătare; </w:t>
      </w:r>
    </w:p>
    <w:p w:rsidR="00586505" w:rsidRPr="00282F33" w:rsidRDefault="00586505" w:rsidP="00586505">
      <w:pPr>
        <w:ind w:left="720"/>
        <w:jc w:val="both"/>
        <w:rPr>
          <w:rFonts w:ascii="Arial" w:hAnsi="Arial" w:cs="Arial"/>
          <w:noProof/>
        </w:rPr>
      </w:pPr>
      <w:r w:rsidRPr="00282F33">
        <w:rPr>
          <w:rFonts w:ascii="Arial" w:hAnsi="Arial" w:cs="Arial"/>
          <w:noProof/>
        </w:rPr>
        <w:t xml:space="preserve">- valorificarea cursurilor de apă prin realizarea unor amenajări piscicole / pontoane pentru pescuit sportiv, mini – plaje, spaţii de agrement; </w:t>
      </w:r>
    </w:p>
    <w:p w:rsidR="00586505" w:rsidRPr="00282F33" w:rsidRDefault="00586505" w:rsidP="00586505">
      <w:pPr>
        <w:tabs>
          <w:tab w:val="left" w:pos="720"/>
        </w:tabs>
        <w:jc w:val="both"/>
        <w:rPr>
          <w:rFonts w:ascii="Arial" w:hAnsi="Arial" w:cs="Arial"/>
          <w:noProof/>
          <w:lang w:val="es-ES"/>
        </w:rPr>
      </w:pPr>
      <w:r w:rsidRPr="00282F33">
        <w:rPr>
          <w:rFonts w:ascii="Arial" w:hAnsi="Arial" w:cs="Arial"/>
          <w:noProof/>
        </w:rPr>
        <w:tab/>
      </w:r>
      <w:r w:rsidRPr="00282F33">
        <w:rPr>
          <w:rFonts w:ascii="Arial" w:hAnsi="Arial" w:cs="Arial"/>
          <w:noProof/>
          <w:lang w:val="es-ES"/>
        </w:rPr>
        <w:t xml:space="preserve">- realizarea unor structuri de alimentaţie publică atractive, de tip han, popas turistic, terase în aer liber, </w:t>
      </w:r>
    </w:p>
    <w:p w:rsidR="00586505" w:rsidRPr="00282F33" w:rsidRDefault="00586505" w:rsidP="00586505">
      <w:pPr>
        <w:tabs>
          <w:tab w:val="left" w:pos="720"/>
        </w:tabs>
        <w:jc w:val="both"/>
        <w:rPr>
          <w:rFonts w:ascii="Arial" w:hAnsi="Arial" w:cs="Arial"/>
          <w:noProof/>
          <w:lang w:val="es-ES"/>
        </w:rPr>
      </w:pPr>
      <w:r w:rsidRPr="00282F33">
        <w:rPr>
          <w:rFonts w:ascii="Arial" w:hAnsi="Arial" w:cs="Arial"/>
          <w:noProof/>
          <w:lang w:val="es-ES"/>
        </w:rPr>
        <w:lastRenderedPageBreak/>
        <w:tab/>
        <w:t>- amenajarea unor spaţii de campare cu cortul şi dotarea acestora cu utilităţile specifice (grupuri sanitare, apă curentă, iluminat etc.);</w:t>
      </w:r>
    </w:p>
    <w:p w:rsidR="00586505" w:rsidRPr="00282F33" w:rsidRDefault="00586505" w:rsidP="00586505">
      <w:pPr>
        <w:ind w:firstLine="720"/>
        <w:jc w:val="both"/>
        <w:rPr>
          <w:rFonts w:ascii="Arial" w:hAnsi="Arial" w:cs="Arial"/>
          <w:noProof/>
          <w:lang w:val="es-ES"/>
        </w:rPr>
      </w:pPr>
      <w:r w:rsidRPr="00282F33">
        <w:rPr>
          <w:rFonts w:ascii="Arial" w:hAnsi="Arial" w:cs="Arial"/>
          <w:noProof/>
          <w:lang w:val="es-ES"/>
        </w:rPr>
        <w:t>- amenajarea unor spaţii destinate ieşirilor în aer liber: spaţii pentru picnic, vetre pentru foc, puncte de colectare a gunoiului menajer;</w:t>
      </w:r>
    </w:p>
    <w:p w:rsidR="0039429F" w:rsidRPr="0039429F" w:rsidRDefault="00586505" w:rsidP="0039429F">
      <w:pPr>
        <w:ind w:firstLine="720"/>
        <w:jc w:val="both"/>
        <w:rPr>
          <w:rFonts w:ascii="Arial" w:hAnsi="Arial" w:cs="Arial"/>
          <w:noProof/>
          <w:lang w:val="es-ES"/>
        </w:rPr>
      </w:pPr>
      <w:r w:rsidRPr="00282F33">
        <w:rPr>
          <w:rFonts w:ascii="Arial" w:hAnsi="Arial" w:cs="Arial"/>
          <w:noProof/>
          <w:lang w:val="es-ES"/>
        </w:rPr>
        <w:t>- amenajarea unui parc în localitatea;</w:t>
      </w:r>
    </w:p>
    <w:p w:rsidR="00586505" w:rsidRPr="00595723" w:rsidRDefault="0039429F" w:rsidP="00586505">
      <w:pPr>
        <w:ind w:firstLine="720"/>
        <w:jc w:val="both"/>
        <w:rPr>
          <w:rFonts w:ascii="Arial" w:hAnsi="Arial" w:cs="Arial"/>
          <w:szCs w:val="24"/>
        </w:rPr>
      </w:pPr>
      <w:r>
        <w:rPr>
          <w:rFonts w:ascii="Arial" w:hAnsi="Arial" w:cs="Arial"/>
          <w:b/>
          <w:i/>
          <w:szCs w:val="24"/>
        </w:rPr>
        <w:t>c</w:t>
      </w:r>
      <w:r w:rsidR="00586505" w:rsidRPr="00282F33">
        <w:rPr>
          <w:rFonts w:ascii="Arial" w:hAnsi="Arial" w:cs="Arial"/>
          <w:b/>
          <w:i/>
          <w:szCs w:val="24"/>
        </w:rPr>
        <w:t>) Turismul de afaceri</w:t>
      </w:r>
      <w:r w:rsidR="00586505" w:rsidRPr="00595723">
        <w:rPr>
          <w:rFonts w:ascii="Arial" w:hAnsi="Arial" w:cs="Arial"/>
          <w:szCs w:val="24"/>
        </w:rPr>
        <w:t xml:space="preserve"> este o posibilitate care trebuie luată în considerare de administraţia locală deoarece este o formă de turism care atrage o clientelă cu venituri ridicate. Condiţia esernţială constă în realizarea unor amenajări turistice cu grad ridicat de confort, structuri de alimentaţie, săli de conferinţe cu dotări adecvate.</w:t>
      </w:r>
    </w:p>
    <w:p w:rsidR="00586505" w:rsidRPr="00586505" w:rsidRDefault="0039429F" w:rsidP="00586505">
      <w:pPr>
        <w:ind w:firstLine="720"/>
        <w:jc w:val="both"/>
        <w:rPr>
          <w:rFonts w:ascii="Arial" w:hAnsi="Arial" w:cs="Arial"/>
          <w:szCs w:val="24"/>
        </w:rPr>
      </w:pPr>
      <w:r>
        <w:rPr>
          <w:rFonts w:ascii="Arial" w:hAnsi="Arial" w:cs="Arial"/>
          <w:b/>
          <w:i/>
          <w:szCs w:val="24"/>
        </w:rPr>
        <w:t>d</w:t>
      </w:r>
      <w:r w:rsidR="00586505" w:rsidRPr="00282F33">
        <w:rPr>
          <w:rFonts w:ascii="Arial" w:hAnsi="Arial" w:cs="Arial"/>
          <w:b/>
          <w:i/>
          <w:szCs w:val="24"/>
        </w:rPr>
        <w:t>) Turismul ecleziastic</w:t>
      </w:r>
      <w:r w:rsidR="00586505" w:rsidRPr="00595723">
        <w:rPr>
          <w:rFonts w:ascii="Arial" w:hAnsi="Arial" w:cs="Arial"/>
          <w:szCs w:val="24"/>
        </w:rPr>
        <w:t xml:space="preserve"> este legat de bisericile vechi din această comună, care oferă posibilitatea organizării de pelerinaje către aceste locuri de rugăciune prin creerea unor trasee turistice care să pună în valoare aceste lăcaşuri de cult şi spiritualitate.</w:t>
      </w:r>
    </w:p>
    <w:p w:rsidR="00586505" w:rsidRDefault="0039429F" w:rsidP="00586505">
      <w:pPr>
        <w:ind w:firstLine="720"/>
        <w:jc w:val="both"/>
        <w:rPr>
          <w:rFonts w:ascii="Arial" w:hAnsi="Arial" w:cs="Arial"/>
          <w:szCs w:val="24"/>
        </w:rPr>
      </w:pPr>
      <w:r>
        <w:rPr>
          <w:rFonts w:ascii="Arial" w:hAnsi="Arial" w:cs="Arial"/>
          <w:b/>
          <w:i/>
          <w:szCs w:val="24"/>
        </w:rPr>
        <w:t>e</w:t>
      </w:r>
      <w:r w:rsidR="00586505">
        <w:rPr>
          <w:rFonts w:ascii="Arial" w:hAnsi="Arial" w:cs="Arial"/>
          <w:b/>
          <w:i/>
          <w:szCs w:val="24"/>
        </w:rPr>
        <w:t>)</w:t>
      </w:r>
      <w:r w:rsidR="00586505" w:rsidRPr="00282F33">
        <w:rPr>
          <w:rFonts w:ascii="Arial" w:hAnsi="Arial" w:cs="Arial"/>
          <w:b/>
          <w:i/>
          <w:szCs w:val="24"/>
        </w:rPr>
        <w:t>Turismul de recreere, de odihnă</w:t>
      </w:r>
      <w:r w:rsidR="00586505">
        <w:rPr>
          <w:rFonts w:ascii="Arial" w:hAnsi="Arial" w:cs="Arial"/>
          <w:b/>
          <w:i/>
          <w:noProof/>
          <w:color w:val="1F497D"/>
          <w:lang w:val="es-ES"/>
        </w:rPr>
        <w:t xml:space="preserve"> </w:t>
      </w:r>
      <w:r w:rsidR="00586505" w:rsidRPr="00595723">
        <w:rPr>
          <w:rFonts w:ascii="Arial" w:hAnsi="Arial" w:cs="Arial"/>
          <w:szCs w:val="24"/>
        </w:rPr>
        <w:t>este dependent de amenajarea şi captarea izvoarelor de ape minerale şi de punerea în valoare a cadrului natural ce permite realizarea de centre de sănătate, odihnă, tratament (terenuri de sport, terenuri pentru mini-golf, ştrand, centru de echitaţie), chempinguri şi cabane ca şi amenajarea unor spaţii de cazare şi agrement pe malul unor lacuri, sau la margine de pădure</w:t>
      </w:r>
      <w:r w:rsidR="00586505">
        <w:rPr>
          <w:rFonts w:ascii="Arial" w:hAnsi="Arial" w:cs="Arial"/>
          <w:szCs w:val="24"/>
        </w:rPr>
        <w:t>.</w:t>
      </w:r>
    </w:p>
    <w:p w:rsidR="00586505" w:rsidRDefault="00586505" w:rsidP="00586505">
      <w:pPr>
        <w:ind w:firstLine="720"/>
        <w:jc w:val="both"/>
        <w:rPr>
          <w:rFonts w:ascii="Arial" w:hAnsi="Arial" w:cs="Arial"/>
          <w:i/>
          <w:szCs w:val="24"/>
        </w:rPr>
      </w:pPr>
      <w:r>
        <w:rPr>
          <w:rFonts w:ascii="Arial" w:hAnsi="Arial" w:cs="Arial"/>
          <w:szCs w:val="24"/>
        </w:rPr>
        <w:t xml:space="preserve">În PATJ Iaşi mai este propus traseul </w:t>
      </w:r>
      <w:r w:rsidRPr="00EF4198">
        <w:rPr>
          <w:rFonts w:ascii="Arial" w:hAnsi="Arial" w:cs="Arial"/>
          <w:b/>
          <w:i/>
          <w:szCs w:val="24"/>
        </w:rPr>
        <w:t>„Drumul apelor minerale”</w:t>
      </w:r>
      <w:r>
        <w:rPr>
          <w:rFonts w:ascii="Arial" w:hAnsi="Arial" w:cs="Arial"/>
          <w:b/>
          <w:i/>
          <w:szCs w:val="24"/>
        </w:rPr>
        <w:t xml:space="preserve"> </w:t>
      </w:r>
      <w:r>
        <w:rPr>
          <w:rFonts w:ascii="Arial" w:hAnsi="Arial" w:cs="Arial"/>
          <w:i/>
          <w:szCs w:val="24"/>
        </w:rPr>
        <w:t>pe care se află comuna Leţcani.</w:t>
      </w:r>
    </w:p>
    <w:p w:rsidR="00586505" w:rsidRPr="00461B4A" w:rsidRDefault="00586505" w:rsidP="00586505">
      <w:pPr>
        <w:ind w:firstLine="720"/>
        <w:jc w:val="both"/>
        <w:rPr>
          <w:rFonts w:ascii="Arial" w:hAnsi="Arial" w:cs="Arial"/>
          <w:szCs w:val="24"/>
        </w:rPr>
      </w:pPr>
    </w:p>
    <w:p w:rsidR="004B294D" w:rsidRPr="004B294D" w:rsidRDefault="00586505" w:rsidP="00586505">
      <w:pPr>
        <w:spacing w:line="276" w:lineRule="auto"/>
        <w:jc w:val="both"/>
        <w:rPr>
          <w:rFonts w:ascii="Arial" w:hAnsi="Arial" w:cs="Arial"/>
          <w:color w:val="1F497D" w:themeColor="text2"/>
          <w:lang w:val="it-IT"/>
        </w:rPr>
      </w:pPr>
      <w:r>
        <w:rPr>
          <w:noProof/>
          <w:lang w:val="en-US" w:eastAsia="en-US"/>
        </w:rPr>
        <w:drawing>
          <wp:inline distT="0" distB="0" distL="0" distR="0">
            <wp:extent cx="5943600" cy="39020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943600" cy="3902075"/>
                    </a:xfrm>
                    <a:prstGeom prst="rect">
                      <a:avLst/>
                    </a:prstGeom>
                    <a:noFill/>
                    <a:ln w="9525">
                      <a:noFill/>
                      <a:miter lim="800000"/>
                      <a:headEnd/>
                      <a:tailEnd/>
                    </a:ln>
                  </pic:spPr>
                </pic:pic>
              </a:graphicData>
            </a:graphic>
          </wp:inline>
        </w:drawing>
      </w:r>
    </w:p>
    <w:p w:rsidR="004B294D" w:rsidRPr="00CB6E2B" w:rsidRDefault="004B294D" w:rsidP="005B2B97">
      <w:pPr>
        <w:numPr>
          <w:ilvl w:val="0"/>
          <w:numId w:val="113"/>
        </w:numPr>
        <w:tabs>
          <w:tab w:val="num" w:pos="1260"/>
        </w:tabs>
        <w:suppressAutoHyphens w:val="0"/>
        <w:spacing w:line="276" w:lineRule="auto"/>
        <w:ind w:hanging="731"/>
        <w:jc w:val="both"/>
        <w:rPr>
          <w:rFonts w:ascii="Arial" w:hAnsi="Arial" w:cs="Arial"/>
          <w:b/>
          <w:i/>
          <w:noProof/>
        </w:rPr>
      </w:pPr>
      <w:r w:rsidRPr="00CB6E2B">
        <w:rPr>
          <w:rFonts w:ascii="Arial" w:hAnsi="Arial" w:cs="Arial"/>
          <w:b/>
          <w:i/>
          <w:noProof/>
        </w:rPr>
        <w:t>Turismul rural şi agroturismul</w:t>
      </w:r>
    </w:p>
    <w:p w:rsidR="004B294D" w:rsidRPr="00CB6E2B" w:rsidRDefault="004B294D" w:rsidP="004B294D">
      <w:pPr>
        <w:spacing w:line="276" w:lineRule="auto"/>
        <w:ind w:firstLine="709"/>
        <w:jc w:val="both"/>
        <w:rPr>
          <w:rFonts w:ascii="Arial" w:hAnsi="Arial" w:cs="Arial"/>
          <w:noProof/>
        </w:rPr>
      </w:pPr>
      <w:r w:rsidRPr="00CB6E2B">
        <w:rPr>
          <w:rFonts w:ascii="Arial" w:hAnsi="Arial" w:cs="Arial"/>
          <w:i/>
          <w:noProof/>
        </w:rPr>
        <w:t>Turismul rural</w:t>
      </w:r>
      <w:r w:rsidRPr="00CB6E2B">
        <w:rPr>
          <w:rFonts w:ascii="Arial" w:hAnsi="Arial" w:cs="Arial"/>
          <w:noProof/>
        </w:rPr>
        <w:t xml:space="preserve"> este acea formă de turism care este practicată în mediul rural, “la ţară” în aşezări umane la scară redusă, economia bazată pe producţia proprie şi structuri </w:t>
      </w:r>
      <w:r w:rsidRPr="00CB6E2B">
        <w:rPr>
          <w:rFonts w:ascii="Arial" w:hAnsi="Arial" w:cs="Arial"/>
          <w:noProof/>
        </w:rPr>
        <w:lastRenderedPageBreak/>
        <w:t xml:space="preserve">tradiţionale ale societăţii, şi se referă la rural ca activităţi şi stiluri de viaţă specifice lumii satului. </w:t>
      </w:r>
    </w:p>
    <w:p w:rsidR="004B294D" w:rsidRPr="00CB6E2B" w:rsidRDefault="004B294D" w:rsidP="004B294D">
      <w:pPr>
        <w:spacing w:line="276" w:lineRule="auto"/>
        <w:ind w:firstLine="709"/>
        <w:jc w:val="both"/>
        <w:rPr>
          <w:rFonts w:ascii="Arial" w:hAnsi="Arial" w:cs="Arial"/>
          <w:noProof/>
          <w:lang w:val="fr-BE"/>
        </w:rPr>
      </w:pPr>
      <w:r w:rsidRPr="00CB6E2B">
        <w:rPr>
          <w:rFonts w:ascii="Arial" w:hAnsi="Arial" w:cs="Arial"/>
          <w:i/>
          <w:noProof/>
        </w:rPr>
        <w:t>Agroturismul</w:t>
      </w:r>
      <w:r w:rsidRPr="00CB6E2B">
        <w:rPr>
          <w:rFonts w:ascii="Arial" w:hAnsi="Arial" w:cs="Arial"/>
          <w:noProof/>
        </w:rPr>
        <w:t xml:space="preserve"> este definit ca un ansamblu de bunuri şi servicii oferite de gospodăria ţărănească spre consumul peroanelor care, pentru o anumită perioadă de timp, vin în mediul rural pentru relaxare, odihnă şi agrement, pentru satisfacerea unui hoby, pentru studiu sau documentare, precum şi pentru alte activităţi specifice. </w:t>
      </w:r>
      <w:r w:rsidRPr="00CB6E2B">
        <w:rPr>
          <w:rFonts w:ascii="Arial" w:hAnsi="Arial" w:cs="Arial"/>
          <w:noProof/>
          <w:lang w:val="fr-BE"/>
        </w:rPr>
        <w:t xml:space="preserve">Agroturismul este principala formă de turism care se va regăsi în oferta de produs turistic a pensiunilor agroturistice. </w:t>
      </w:r>
    </w:p>
    <w:p w:rsidR="004B294D" w:rsidRPr="00CB6E2B" w:rsidRDefault="004B294D" w:rsidP="004B294D">
      <w:pPr>
        <w:spacing w:line="276" w:lineRule="auto"/>
        <w:ind w:firstLine="709"/>
        <w:jc w:val="both"/>
        <w:rPr>
          <w:rFonts w:ascii="Arial" w:hAnsi="Arial" w:cs="Arial"/>
          <w:lang w:val="fr-BE"/>
        </w:rPr>
      </w:pPr>
      <w:r w:rsidRPr="00CB6E2B">
        <w:rPr>
          <w:rFonts w:ascii="Arial" w:hAnsi="Arial" w:cs="Arial"/>
          <w:lang w:val="fr-BE"/>
        </w:rPr>
        <w:t xml:space="preserve">Dezvoltarea turismului rural şi a agroturismului în comuna </w:t>
      </w:r>
      <w:r w:rsidR="0008522F" w:rsidRPr="00CB6E2B">
        <w:rPr>
          <w:rFonts w:ascii="Arial" w:hAnsi="Arial" w:cs="Arial"/>
          <w:lang w:val="fr-BE"/>
        </w:rPr>
        <w:t>Leţcani</w:t>
      </w:r>
      <w:r w:rsidRPr="00CB6E2B">
        <w:rPr>
          <w:rFonts w:ascii="Arial" w:hAnsi="Arial" w:cs="Arial"/>
          <w:lang w:val="fr-BE"/>
        </w:rPr>
        <w:t xml:space="preserve"> trebuie să ia în considerare următoarele aspecte: </w:t>
      </w:r>
    </w:p>
    <w:p w:rsidR="004B294D" w:rsidRPr="00CB6E2B" w:rsidRDefault="004B294D" w:rsidP="004B294D">
      <w:pPr>
        <w:spacing w:line="276" w:lineRule="auto"/>
        <w:jc w:val="both"/>
        <w:rPr>
          <w:rFonts w:ascii="Arial" w:hAnsi="Arial" w:cs="Arial"/>
          <w:noProof/>
          <w:lang w:val="fr-BE"/>
        </w:rPr>
      </w:pPr>
      <w:r w:rsidRPr="00CB6E2B">
        <w:rPr>
          <w:rFonts w:ascii="Arial" w:hAnsi="Arial" w:cs="Arial"/>
          <w:noProof/>
          <w:lang w:val="fr-BE"/>
        </w:rPr>
        <w:t>- modernizarea echipărilor edilitare ale comunei în vederea creării posibilităţilor de dezvoltare a agro-turismului: realizarea reţelelor de alimentare cu apă, de canalizare şi a staţiei de epurare, realizarea reţelei de alimentare cu gaz a comunei;</w:t>
      </w:r>
    </w:p>
    <w:p w:rsidR="004B294D" w:rsidRPr="00CB6E2B" w:rsidRDefault="004B294D" w:rsidP="004B294D">
      <w:pPr>
        <w:spacing w:line="276" w:lineRule="auto"/>
        <w:jc w:val="both"/>
        <w:rPr>
          <w:rFonts w:ascii="Arial" w:hAnsi="Arial" w:cs="Arial"/>
          <w:noProof/>
          <w:lang w:val="fr-BE"/>
        </w:rPr>
      </w:pPr>
      <w:r w:rsidRPr="00CB6E2B">
        <w:rPr>
          <w:rFonts w:ascii="Arial" w:hAnsi="Arial" w:cs="Arial"/>
          <w:noProof/>
          <w:lang w:val="fr-BE"/>
        </w:rPr>
        <w:t xml:space="preserve">- construcţia, modernizarea, extinderea şi dotarea locuinţelor cu utilităţi moderne, în vederea practicării agro-turismului prin valorificarea surplusului de camere de locuit ale locuinţelor populaţiei; </w:t>
      </w:r>
    </w:p>
    <w:p w:rsidR="004B294D" w:rsidRPr="00CB6E2B" w:rsidRDefault="004B294D" w:rsidP="004B294D">
      <w:pPr>
        <w:spacing w:line="276" w:lineRule="auto"/>
        <w:jc w:val="both"/>
        <w:rPr>
          <w:rFonts w:ascii="Arial" w:hAnsi="Arial" w:cs="Arial"/>
          <w:lang w:val="fr-BE"/>
        </w:rPr>
      </w:pPr>
      <w:r w:rsidRPr="00CB6E2B">
        <w:rPr>
          <w:rFonts w:ascii="Arial" w:hAnsi="Arial" w:cs="Arial"/>
          <w:lang w:val="fr-BE"/>
        </w:rPr>
        <w:t xml:space="preserve">- realizarea de proiecte pentru atragerea fondurilor europene în vederea construirii de pensiuni agroturistice; </w:t>
      </w:r>
    </w:p>
    <w:p w:rsidR="004B294D" w:rsidRPr="00CB6E2B" w:rsidRDefault="004B294D" w:rsidP="004B294D">
      <w:pPr>
        <w:spacing w:line="276" w:lineRule="auto"/>
        <w:jc w:val="both"/>
        <w:rPr>
          <w:rFonts w:ascii="Arial" w:hAnsi="Arial" w:cs="Arial"/>
          <w:lang w:val="fr-BE"/>
        </w:rPr>
      </w:pPr>
      <w:r w:rsidRPr="00CB6E2B">
        <w:rPr>
          <w:rFonts w:ascii="Arial" w:hAnsi="Arial" w:cs="Arial"/>
          <w:lang w:val="fr-BE"/>
        </w:rPr>
        <w:t xml:space="preserve">- valorificarea produselor obţinute în gospodării prin agricultura locală (produse lactate, fructe, produse de panificaţie, produse din carne, etc.) în oferta de agro-turism – asigurarea mesei - ca urmare a cerinţei tot mai mari a turiştilor pentru produsele naturale; </w:t>
      </w:r>
    </w:p>
    <w:p w:rsidR="004B294D" w:rsidRPr="00CB6E2B" w:rsidRDefault="004B294D" w:rsidP="004B294D">
      <w:pPr>
        <w:spacing w:line="276" w:lineRule="auto"/>
        <w:jc w:val="both"/>
        <w:rPr>
          <w:rFonts w:ascii="Arial" w:hAnsi="Arial" w:cs="Arial"/>
          <w:lang w:val="fr-BE"/>
        </w:rPr>
      </w:pPr>
      <w:r w:rsidRPr="00CB6E2B">
        <w:rPr>
          <w:rFonts w:ascii="Arial" w:hAnsi="Arial" w:cs="Arial"/>
          <w:lang w:val="fr-BE"/>
        </w:rPr>
        <w:t xml:space="preserve">- dezvoltarea unei oferte turistice în care să fie inclusă participarea la activităţi specifice gospodăriei rurale, ca şi atracţii turistice, de exemplu excursii la stână, o zi la strânsul fânului, plimbări cu căruţa, experienţe gastronomice; </w:t>
      </w:r>
    </w:p>
    <w:p w:rsidR="004B294D" w:rsidRPr="00CB6E2B" w:rsidRDefault="004B294D" w:rsidP="004B294D">
      <w:pPr>
        <w:spacing w:line="276" w:lineRule="auto"/>
        <w:jc w:val="both"/>
        <w:rPr>
          <w:rFonts w:ascii="Arial" w:hAnsi="Arial" w:cs="Arial"/>
          <w:lang w:val="fr-BE"/>
        </w:rPr>
      </w:pPr>
      <w:r w:rsidRPr="00CB6E2B">
        <w:rPr>
          <w:rFonts w:ascii="Arial" w:hAnsi="Arial" w:cs="Arial"/>
          <w:lang w:val="fr-BE"/>
        </w:rPr>
        <w:t>- iniţierea turiştilor în practicarea anumitor meşteşuguri tradiţionale (încondeierea ouălor, cusături, împletituri din lemn, etc.);</w:t>
      </w:r>
    </w:p>
    <w:p w:rsidR="004B294D" w:rsidRPr="00CB6E2B" w:rsidRDefault="004B294D" w:rsidP="004B294D">
      <w:pPr>
        <w:spacing w:line="276" w:lineRule="auto"/>
        <w:jc w:val="both"/>
        <w:rPr>
          <w:rFonts w:ascii="Arial" w:hAnsi="Arial" w:cs="Arial"/>
          <w:noProof/>
          <w:lang w:val="fr-BE"/>
        </w:rPr>
      </w:pPr>
      <w:r w:rsidRPr="00CB6E2B">
        <w:rPr>
          <w:rFonts w:ascii="Arial" w:hAnsi="Arial" w:cs="Arial"/>
          <w:lang w:val="fr-BE"/>
        </w:rPr>
        <w:t xml:space="preserve">- promovarea structurilor de alimentaţie publică bazate pe gastronomia locală: </w:t>
      </w:r>
      <w:r w:rsidRPr="00CB6E2B">
        <w:rPr>
          <w:rFonts w:ascii="Arial" w:hAnsi="Arial" w:cs="Arial"/>
          <w:noProof/>
          <w:lang w:val="fr-BE"/>
        </w:rPr>
        <w:t>includerea în meniurile restaurantelor şi pensiunilor agroturistice a specialităţilor culinare autohtone, tradiţionale;</w:t>
      </w:r>
    </w:p>
    <w:p w:rsidR="004B294D" w:rsidRPr="00CB6E2B" w:rsidRDefault="004B294D" w:rsidP="004B294D">
      <w:pPr>
        <w:spacing w:line="276" w:lineRule="auto"/>
        <w:jc w:val="both"/>
        <w:rPr>
          <w:rFonts w:ascii="Arial" w:hAnsi="Arial" w:cs="Arial"/>
          <w:noProof/>
          <w:lang w:val="fr-BE"/>
        </w:rPr>
      </w:pPr>
      <w:r w:rsidRPr="00CB6E2B">
        <w:rPr>
          <w:rFonts w:ascii="Arial" w:hAnsi="Arial" w:cs="Arial"/>
          <w:noProof/>
          <w:lang w:val="fr-BE"/>
        </w:rPr>
        <w:t>- păstrarea elementelor de arhitectură tradiţională în vederea creării unei imagini turistice atrăgătoare a comunei dar şi pentru sublinierea autenticităţii locurilor.</w:t>
      </w:r>
    </w:p>
    <w:p w:rsidR="00CB6E2B" w:rsidRDefault="00CB6E2B" w:rsidP="00CB6E2B">
      <w:pPr>
        <w:ind w:firstLine="720"/>
        <w:jc w:val="both"/>
        <w:rPr>
          <w:rFonts w:ascii="Arial" w:hAnsi="Arial" w:cs="Arial"/>
        </w:rPr>
      </w:pPr>
    </w:p>
    <w:p w:rsidR="00CB6E2B" w:rsidRDefault="00CB6E2B" w:rsidP="00CB6E2B">
      <w:pPr>
        <w:ind w:firstLine="720"/>
        <w:jc w:val="both"/>
        <w:rPr>
          <w:rFonts w:ascii="Arial" w:hAnsi="Arial" w:cs="Arial"/>
        </w:rPr>
      </w:pPr>
    </w:p>
    <w:p w:rsidR="00CB6E2B" w:rsidRDefault="00CB6E2B" w:rsidP="00CB6E2B">
      <w:pPr>
        <w:ind w:firstLine="720"/>
        <w:jc w:val="both"/>
        <w:rPr>
          <w:rFonts w:ascii="Arial" w:hAnsi="Arial" w:cs="Arial"/>
          <w:b/>
        </w:rPr>
      </w:pPr>
      <w:r w:rsidRPr="00396701">
        <w:rPr>
          <w:rFonts w:ascii="Arial" w:hAnsi="Arial" w:cs="Arial"/>
          <w:b/>
        </w:rPr>
        <w:t>În Strategia de dezvoltare a comunei Leţcani 2014 – 2020 avem următoarele propuneri</w:t>
      </w:r>
      <w:r w:rsidR="00396701" w:rsidRPr="00396701">
        <w:rPr>
          <w:rFonts w:ascii="Arial" w:hAnsi="Arial" w:cs="Arial"/>
          <w:b/>
        </w:rPr>
        <w:t xml:space="preserve"> referitoare la turism</w:t>
      </w:r>
      <w:r w:rsidRPr="00396701">
        <w:rPr>
          <w:rFonts w:ascii="Arial" w:hAnsi="Arial" w:cs="Arial"/>
          <w:b/>
        </w:rPr>
        <w:t>:</w:t>
      </w:r>
    </w:p>
    <w:p w:rsidR="00396701" w:rsidRPr="00396701" w:rsidRDefault="00396701" w:rsidP="00CB6E2B">
      <w:pPr>
        <w:ind w:firstLine="720"/>
        <w:jc w:val="both"/>
        <w:rPr>
          <w:rFonts w:ascii="Arial" w:hAnsi="Arial" w:cs="Arial"/>
          <w:b/>
        </w:rPr>
      </w:pPr>
    </w:p>
    <w:p w:rsidR="00396701" w:rsidRPr="00396701" w:rsidRDefault="00396701" w:rsidP="00CB6E2B">
      <w:pPr>
        <w:ind w:firstLine="720"/>
        <w:jc w:val="both"/>
        <w:rPr>
          <w:rFonts w:ascii="Arial" w:hAnsi="Arial" w:cs="Arial"/>
          <w:szCs w:val="24"/>
        </w:rPr>
      </w:pPr>
      <w:r w:rsidRPr="00396701">
        <w:rPr>
          <w:rFonts w:ascii="Arial" w:hAnsi="Arial" w:cs="Arial"/>
          <w:b/>
          <w:i/>
          <w:szCs w:val="24"/>
        </w:rPr>
        <w:t xml:space="preserve">Obiectiv operational 1: </w:t>
      </w:r>
      <w:r w:rsidRPr="00396701">
        <w:rPr>
          <w:rFonts w:ascii="Arial" w:hAnsi="Arial" w:cs="Arial"/>
          <w:i/>
          <w:szCs w:val="24"/>
        </w:rPr>
        <w:t>Dezvoltarea infrastructurii turistice</w:t>
      </w:r>
    </w:p>
    <w:p w:rsidR="00CB6E2B" w:rsidRPr="00396701" w:rsidRDefault="00CB6E2B" w:rsidP="005B2B97">
      <w:pPr>
        <w:pStyle w:val="ListParagraph"/>
        <w:numPr>
          <w:ilvl w:val="0"/>
          <w:numId w:val="164"/>
        </w:numPr>
        <w:jc w:val="both"/>
        <w:rPr>
          <w:rFonts w:ascii="Arial" w:hAnsi="Arial" w:cs="Arial"/>
          <w:szCs w:val="24"/>
        </w:rPr>
      </w:pPr>
      <w:r w:rsidRPr="00396701">
        <w:rPr>
          <w:rFonts w:ascii="Arial" w:hAnsi="Arial" w:cs="Arial"/>
          <w:szCs w:val="24"/>
        </w:rPr>
        <w:t>Crearea unei baze de agrement atractive si moderne (strand, spatii pentru practicarea sporturilor ca tenis, role, cart, perete pentru alpinism, etc.) ca baza pentru dezvoltarea unui turism de agrement in zona si transformarea Comunei Letcani in destinatie turistica</w:t>
      </w:r>
    </w:p>
    <w:p w:rsidR="00CB6E2B" w:rsidRPr="00396701" w:rsidRDefault="00CB6E2B" w:rsidP="005B2B97">
      <w:pPr>
        <w:pStyle w:val="ListParagraph"/>
        <w:numPr>
          <w:ilvl w:val="0"/>
          <w:numId w:val="164"/>
        </w:numPr>
        <w:jc w:val="both"/>
        <w:rPr>
          <w:rFonts w:ascii="Arial" w:hAnsi="Arial" w:cs="Arial"/>
          <w:szCs w:val="24"/>
        </w:rPr>
      </w:pPr>
      <w:r w:rsidRPr="00396701">
        <w:rPr>
          <w:rFonts w:ascii="Arial" w:hAnsi="Arial" w:cs="Arial"/>
          <w:szCs w:val="24"/>
        </w:rPr>
        <w:t>Sprijinirea infiintarii de facilitati de cazare (pensiuni si pensiuni agroturistice) capabile sa asigure un minim de spatii de cazare in zona, facilitati necesare pentru dezvoltarea oricarui tip de turism</w:t>
      </w:r>
    </w:p>
    <w:p w:rsidR="00CB6E2B" w:rsidRPr="00396701" w:rsidRDefault="00CB6E2B" w:rsidP="005B2B97">
      <w:pPr>
        <w:pStyle w:val="ListParagraph"/>
        <w:numPr>
          <w:ilvl w:val="0"/>
          <w:numId w:val="164"/>
        </w:numPr>
        <w:jc w:val="both"/>
        <w:rPr>
          <w:rFonts w:ascii="Arial" w:hAnsi="Arial" w:cs="Arial"/>
          <w:szCs w:val="24"/>
        </w:rPr>
      </w:pPr>
      <w:r w:rsidRPr="00396701">
        <w:rPr>
          <w:rFonts w:ascii="Arial" w:hAnsi="Arial" w:cs="Arial"/>
          <w:szCs w:val="24"/>
        </w:rPr>
        <w:lastRenderedPageBreak/>
        <w:t>Sprijinirea infiintarii unor unitati de alimentatie publica</w:t>
      </w:r>
    </w:p>
    <w:p w:rsidR="00CB6E2B" w:rsidRPr="00396701" w:rsidRDefault="00CB6E2B" w:rsidP="005B2B97">
      <w:pPr>
        <w:pStyle w:val="ListParagraph"/>
        <w:numPr>
          <w:ilvl w:val="0"/>
          <w:numId w:val="164"/>
        </w:numPr>
        <w:spacing w:line="276" w:lineRule="auto"/>
        <w:jc w:val="both"/>
        <w:rPr>
          <w:rFonts w:ascii="Arial" w:hAnsi="Arial" w:cs="Arial"/>
          <w:color w:val="FF0000"/>
          <w:szCs w:val="24"/>
        </w:rPr>
      </w:pPr>
      <w:r w:rsidRPr="00396701">
        <w:rPr>
          <w:rFonts w:ascii="Arial" w:hAnsi="Arial" w:cs="Arial"/>
          <w:szCs w:val="24"/>
        </w:rPr>
        <w:t>Infiintarea unei statiuni balneare</w:t>
      </w:r>
    </w:p>
    <w:p w:rsidR="00CB6E2B" w:rsidRPr="00396701" w:rsidRDefault="00396701" w:rsidP="00CB6E2B">
      <w:pPr>
        <w:ind w:firstLine="720"/>
        <w:jc w:val="both"/>
        <w:rPr>
          <w:rFonts w:ascii="Arial" w:hAnsi="Arial" w:cs="Arial"/>
          <w:i/>
          <w:szCs w:val="24"/>
        </w:rPr>
      </w:pPr>
      <w:r w:rsidRPr="00396701">
        <w:rPr>
          <w:rFonts w:ascii="Arial" w:hAnsi="Arial" w:cs="Arial"/>
          <w:b/>
          <w:i/>
          <w:szCs w:val="24"/>
        </w:rPr>
        <w:t>Obiectivul operational 2:</w:t>
      </w:r>
      <w:r w:rsidRPr="00396701">
        <w:rPr>
          <w:rFonts w:ascii="Arial" w:hAnsi="Arial" w:cs="Arial"/>
          <w:szCs w:val="24"/>
        </w:rPr>
        <w:t xml:space="preserve"> </w:t>
      </w:r>
      <w:r w:rsidRPr="00396701">
        <w:rPr>
          <w:rFonts w:ascii="Arial" w:hAnsi="Arial" w:cs="Arial"/>
          <w:i/>
          <w:szCs w:val="24"/>
        </w:rPr>
        <w:t>Transformarea obiectivelor culturale din Comuna Letcani in obiective turistice, inclusiv includerea lor intr-un circuit turistic</w:t>
      </w:r>
    </w:p>
    <w:p w:rsidR="00396701" w:rsidRPr="00396701" w:rsidRDefault="00396701" w:rsidP="005B2B97">
      <w:pPr>
        <w:pStyle w:val="ListParagraph"/>
        <w:numPr>
          <w:ilvl w:val="0"/>
          <w:numId w:val="165"/>
        </w:numPr>
        <w:jc w:val="both"/>
        <w:rPr>
          <w:rFonts w:ascii="Arial" w:hAnsi="Arial" w:cs="Arial"/>
          <w:szCs w:val="24"/>
        </w:rPr>
      </w:pPr>
      <w:r w:rsidRPr="00396701">
        <w:rPr>
          <w:rFonts w:ascii="Arial" w:hAnsi="Arial" w:cs="Arial"/>
          <w:szCs w:val="24"/>
        </w:rPr>
        <w:t>Promovarea turismului cultural-religios;</w:t>
      </w:r>
    </w:p>
    <w:p w:rsidR="00396701" w:rsidRPr="00396701" w:rsidRDefault="00396701" w:rsidP="005B2B97">
      <w:pPr>
        <w:pStyle w:val="ListParagraph"/>
        <w:numPr>
          <w:ilvl w:val="0"/>
          <w:numId w:val="165"/>
        </w:numPr>
        <w:spacing w:line="276" w:lineRule="auto"/>
        <w:jc w:val="both"/>
        <w:rPr>
          <w:rFonts w:ascii="Arial" w:hAnsi="Arial" w:cs="Arial"/>
          <w:color w:val="FF0000"/>
          <w:szCs w:val="24"/>
        </w:rPr>
      </w:pPr>
      <w:r w:rsidRPr="00396701">
        <w:rPr>
          <w:rFonts w:ascii="Arial" w:hAnsi="Arial" w:cs="Arial"/>
          <w:szCs w:val="24"/>
        </w:rPr>
        <w:t>Includerea obiectivelor culturale existente pe teritoriul Comunei Letcani in circuitele turistice existente la nivel de judet;</w:t>
      </w:r>
    </w:p>
    <w:p w:rsidR="00396701" w:rsidRPr="00396701" w:rsidRDefault="00396701" w:rsidP="005B2B97">
      <w:pPr>
        <w:pStyle w:val="ListParagraph"/>
        <w:numPr>
          <w:ilvl w:val="0"/>
          <w:numId w:val="165"/>
        </w:numPr>
        <w:spacing w:line="276" w:lineRule="auto"/>
        <w:jc w:val="both"/>
        <w:rPr>
          <w:rFonts w:ascii="Arial" w:hAnsi="Arial" w:cs="Arial"/>
          <w:szCs w:val="24"/>
        </w:rPr>
      </w:pPr>
      <w:r w:rsidRPr="00396701">
        <w:rPr>
          <w:rFonts w:ascii="Arial" w:hAnsi="Arial" w:cs="Arial"/>
          <w:szCs w:val="24"/>
        </w:rPr>
        <w:t>Infratirea localitatii cu alte localitati din spatiul Uniunii Europene si realizarea de schimburi cultural-turistice;</w:t>
      </w:r>
    </w:p>
    <w:p w:rsidR="00396701" w:rsidRPr="00396701" w:rsidRDefault="00396701" w:rsidP="005B2B97">
      <w:pPr>
        <w:pStyle w:val="ListParagraph"/>
        <w:numPr>
          <w:ilvl w:val="0"/>
          <w:numId w:val="165"/>
        </w:numPr>
        <w:jc w:val="both"/>
        <w:rPr>
          <w:rFonts w:ascii="Arial" w:hAnsi="Arial" w:cs="Arial"/>
          <w:szCs w:val="24"/>
        </w:rPr>
      </w:pPr>
      <w:r w:rsidRPr="00396701">
        <w:rPr>
          <w:rFonts w:ascii="Arial" w:hAnsi="Arial" w:cs="Arial"/>
          <w:szCs w:val="24"/>
        </w:rPr>
        <w:t>Derularea de evenimente culturale care sa devina traditionale;</w:t>
      </w:r>
    </w:p>
    <w:p w:rsidR="00396701" w:rsidRPr="00396701" w:rsidRDefault="00396701" w:rsidP="005B2B97">
      <w:pPr>
        <w:pStyle w:val="ListParagraph"/>
        <w:numPr>
          <w:ilvl w:val="0"/>
          <w:numId w:val="165"/>
        </w:numPr>
        <w:jc w:val="both"/>
        <w:rPr>
          <w:rFonts w:ascii="Arial" w:hAnsi="Arial" w:cs="Arial"/>
          <w:szCs w:val="24"/>
        </w:rPr>
      </w:pPr>
      <w:r w:rsidRPr="00396701">
        <w:rPr>
          <w:rFonts w:ascii="Arial" w:hAnsi="Arial" w:cs="Arial"/>
          <w:szCs w:val="24"/>
        </w:rPr>
        <w:t>Promovarea obiectivelor si a evenimentelor culturale prin internet, pliante, brosuri si info-chiosc</w:t>
      </w:r>
      <w:r>
        <w:rPr>
          <w:rFonts w:ascii="Arial" w:hAnsi="Arial" w:cs="Arial"/>
          <w:szCs w:val="24"/>
        </w:rPr>
        <w:t>.</w:t>
      </w:r>
    </w:p>
    <w:p w:rsidR="00396701" w:rsidRPr="00396701" w:rsidRDefault="00396701" w:rsidP="00CB6E2B">
      <w:pPr>
        <w:ind w:firstLine="720"/>
        <w:jc w:val="both"/>
        <w:rPr>
          <w:rFonts w:ascii="Arial" w:hAnsi="Arial" w:cs="Arial"/>
          <w:i/>
          <w:szCs w:val="24"/>
        </w:rPr>
      </w:pPr>
      <w:r w:rsidRPr="00396701">
        <w:rPr>
          <w:rFonts w:ascii="Arial" w:hAnsi="Arial" w:cs="Arial"/>
          <w:b/>
          <w:i/>
          <w:szCs w:val="24"/>
        </w:rPr>
        <w:t xml:space="preserve">Obiectivul operational 3: </w:t>
      </w:r>
      <w:r w:rsidRPr="00396701">
        <w:rPr>
          <w:rFonts w:ascii="Arial" w:hAnsi="Arial" w:cs="Arial"/>
          <w:i/>
          <w:szCs w:val="24"/>
        </w:rPr>
        <w:t>Crearea conditiilor pentru dezvoltarea de nise in domeniul turismului de agrement, turismului balnear si agroturismului si transformarea acestora in principala atractie a Comunei Letcani, fapt ce va determina dezvoltarea economica si sociala a comunei</w:t>
      </w:r>
    </w:p>
    <w:p w:rsidR="00396701" w:rsidRPr="00396701" w:rsidRDefault="00396701" w:rsidP="005B2B97">
      <w:pPr>
        <w:pStyle w:val="ListParagraph"/>
        <w:numPr>
          <w:ilvl w:val="0"/>
          <w:numId w:val="166"/>
        </w:numPr>
        <w:jc w:val="both"/>
        <w:rPr>
          <w:rFonts w:ascii="Arial" w:hAnsi="Arial" w:cs="Arial"/>
          <w:szCs w:val="24"/>
        </w:rPr>
      </w:pPr>
      <w:r w:rsidRPr="00396701">
        <w:rPr>
          <w:rFonts w:ascii="Arial" w:hAnsi="Arial" w:cs="Arial"/>
          <w:szCs w:val="24"/>
        </w:rPr>
        <w:t>Dezvoltarea agroturismului si a turismului de week-end.</w:t>
      </w:r>
    </w:p>
    <w:p w:rsidR="00396701" w:rsidRDefault="00396701" w:rsidP="00CB6E2B">
      <w:pPr>
        <w:ind w:firstLine="720"/>
        <w:jc w:val="both"/>
        <w:rPr>
          <w:rFonts w:ascii="Arial" w:hAnsi="Arial" w:cs="Arial"/>
        </w:rPr>
      </w:pPr>
    </w:p>
    <w:p w:rsidR="00CB6E2B" w:rsidRPr="00CB6E2B" w:rsidRDefault="00CB6E2B" w:rsidP="00CB6E2B">
      <w:pPr>
        <w:ind w:firstLine="720"/>
        <w:jc w:val="both"/>
        <w:rPr>
          <w:rFonts w:ascii="Arial" w:hAnsi="Arial" w:cs="Arial"/>
        </w:rPr>
      </w:pPr>
      <w:r w:rsidRPr="00CB6E2B">
        <w:rPr>
          <w:rFonts w:ascii="Arial" w:hAnsi="Arial" w:cs="Arial"/>
        </w:rPr>
        <w:t>Conştientizarea populaţiei locale privind importanţa pe care o are protejarea şi păstrarea cât mai intactă a întregului potenţial turistic de care dispune comuna va permite evitarea epuizării acestor resurse de bază care pot oferi stabilitate şi bunăstare comunităţii locale.</w:t>
      </w:r>
    </w:p>
    <w:p w:rsidR="004B294D" w:rsidRPr="004B294D" w:rsidRDefault="004B294D" w:rsidP="004B294D">
      <w:pPr>
        <w:jc w:val="both"/>
        <w:rPr>
          <w:rFonts w:ascii="Arial" w:hAnsi="Arial" w:cs="Arial"/>
          <w:color w:val="1F497D" w:themeColor="text2"/>
        </w:rPr>
      </w:pPr>
    </w:p>
    <w:p w:rsidR="004B294D" w:rsidRPr="004B294D" w:rsidRDefault="004B294D" w:rsidP="004B294D">
      <w:pPr>
        <w:jc w:val="both"/>
        <w:rPr>
          <w:rFonts w:ascii="Arial" w:hAnsi="Arial" w:cs="Arial"/>
          <w:color w:val="1F497D" w:themeColor="text2"/>
        </w:rPr>
      </w:pPr>
    </w:p>
    <w:p w:rsidR="004B294D" w:rsidRPr="004B294D" w:rsidRDefault="004B294D" w:rsidP="004B294D">
      <w:pPr>
        <w:jc w:val="both"/>
        <w:rPr>
          <w:rFonts w:ascii="Arial" w:hAnsi="Arial" w:cs="Arial"/>
          <w:color w:val="1F497D" w:themeColor="text2"/>
        </w:rPr>
      </w:pPr>
    </w:p>
    <w:p w:rsidR="004B294D" w:rsidRPr="00F92DEC" w:rsidRDefault="004B294D" w:rsidP="004B294D">
      <w:pPr>
        <w:pStyle w:val="TOC1"/>
      </w:pPr>
      <w:r w:rsidRPr="00F92DEC">
        <w:t>3.5. EVOLUŢIA POPULAŢIEI</w:t>
      </w:r>
    </w:p>
    <w:p w:rsidR="004B294D" w:rsidRPr="00F92DEC" w:rsidRDefault="004B294D" w:rsidP="004B294D">
      <w:pPr>
        <w:rPr>
          <w:rFonts w:ascii="Arial" w:hAnsi="Arial" w:cs="Arial"/>
        </w:rPr>
      </w:pPr>
    </w:p>
    <w:p w:rsidR="004B294D" w:rsidRPr="00F92DEC" w:rsidRDefault="004B294D" w:rsidP="004B294D">
      <w:pPr>
        <w:rPr>
          <w:rFonts w:ascii="Arial" w:hAnsi="Arial" w:cs="Arial"/>
        </w:rPr>
      </w:pPr>
    </w:p>
    <w:p w:rsidR="004B294D" w:rsidRPr="00F92DEC" w:rsidRDefault="004B294D" w:rsidP="004B294D">
      <w:pPr>
        <w:rPr>
          <w:rFonts w:ascii="Arial" w:hAnsi="Arial" w:cs="Arial"/>
          <w:b/>
        </w:rPr>
      </w:pPr>
      <w:r w:rsidRPr="00F92DEC">
        <w:rPr>
          <w:rFonts w:ascii="Arial" w:hAnsi="Arial" w:cs="Arial"/>
        </w:rPr>
        <w:tab/>
        <w:t xml:space="preserve">       </w:t>
      </w:r>
      <w:r w:rsidRPr="00F92DEC">
        <w:rPr>
          <w:rFonts w:ascii="Arial" w:hAnsi="Arial" w:cs="Arial"/>
          <w:b/>
        </w:rPr>
        <w:t>ESTIMAREA POPULAŢIEI. ELEMENTE DEMOGRAFICE ŞI SOCIALE</w:t>
      </w:r>
    </w:p>
    <w:p w:rsidR="004B294D" w:rsidRPr="00F92DEC" w:rsidRDefault="004B294D" w:rsidP="004B294D">
      <w:pPr>
        <w:rPr>
          <w:rFonts w:ascii="Arial" w:hAnsi="Arial" w:cs="Arial"/>
        </w:rPr>
      </w:pPr>
    </w:p>
    <w:p w:rsidR="004B294D" w:rsidRPr="00F92DEC" w:rsidRDefault="004B294D" w:rsidP="004B294D">
      <w:pPr>
        <w:jc w:val="both"/>
        <w:rPr>
          <w:rFonts w:ascii="Arial" w:hAnsi="Arial" w:cs="Arial"/>
        </w:rPr>
      </w:pPr>
      <w:r w:rsidRPr="00F92DEC">
        <w:rPr>
          <w:rFonts w:ascii="Arial" w:hAnsi="Arial" w:cs="Arial"/>
        </w:rPr>
        <w:tab/>
      </w:r>
    </w:p>
    <w:p w:rsidR="004B294D" w:rsidRPr="00F92DEC" w:rsidRDefault="004B294D" w:rsidP="004B294D">
      <w:pPr>
        <w:ind w:firstLine="720"/>
        <w:jc w:val="both"/>
        <w:rPr>
          <w:rFonts w:ascii="Arial" w:hAnsi="Arial" w:cs="Arial"/>
        </w:rPr>
      </w:pPr>
      <w:r w:rsidRPr="00F92DEC">
        <w:rPr>
          <w:rFonts w:ascii="Arial" w:hAnsi="Arial" w:cs="Arial"/>
        </w:rPr>
        <w:t xml:space="preserve">Comuna </w:t>
      </w:r>
      <w:r w:rsidR="0008522F" w:rsidRPr="00F92DEC">
        <w:rPr>
          <w:rFonts w:ascii="Arial" w:hAnsi="Arial" w:cs="Arial"/>
        </w:rPr>
        <w:t>Leţcani</w:t>
      </w:r>
      <w:r w:rsidRPr="00F92DEC">
        <w:rPr>
          <w:rFonts w:ascii="Arial" w:hAnsi="Arial" w:cs="Arial"/>
        </w:rPr>
        <w:t xml:space="preserve"> a fost marcată, în dezvoltarea sa, de poziţia sa faţă de spaţiul urban, dar şi de resursele sale naturale. Se poate spune că teritoriul analizat se înscrie în tipologia relaţiilor de polarizare urban-rural, caracterizate prin fluxuri de migraţie în ambele sensuri şi schimburi economice. </w:t>
      </w:r>
    </w:p>
    <w:p w:rsidR="004B294D" w:rsidRPr="00F92DEC" w:rsidRDefault="004B294D" w:rsidP="004B294D">
      <w:pPr>
        <w:spacing w:line="276" w:lineRule="auto"/>
        <w:ind w:firstLine="720"/>
        <w:jc w:val="both"/>
        <w:rPr>
          <w:rFonts w:ascii="Arial" w:hAnsi="Arial" w:cs="Arial"/>
        </w:rPr>
      </w:pPr>
      <w:r w:rsidRPr="00F92DEC">
        <w:rPr>
          <w:rFonts w:ascii="Arial" w:hAnsi="Arial" w:cs="Arial"/>
        </w:rPr>
        <w:t xml:space="preserve">Evoluţia populaţiei comunei, prezentată pe larg în capitolul privind situaţia existentă, a fost marcată de alternanţa fazelor de creştere cu cele de scădere bruscă, fenomen tipic pentru perioada de tranziţie traversată. </w:t>
      </w:r>
    </w:p>
    <w:p w:rsidR="004B294D" w:rsidRPr="00F92DEC" w:rsidRDefault="004B294D" w:rsidP="004B294D">
      <w:pPr>
        <w:spacing w:line="276" w:lineRule="auto"/>
        <w:ind w:firstLine="720"/>
        <w:jc w:val="both"/>
        <w:rPr>
          <w:rFonts w:ascii="Arial" w:hAnsi="Arial" w:cs="Arial"/>
        </w:rPr>
      </w:pPr>
      <w:r w:rsidRPr="00F92DEC">
        <w:rPr>
          <w:rFonts w:ascii="Arial" w:hAnsi="Arial" w:cs="Arial"/>
        </w:rPr>
        <w:t>Dintre disfuncţionalităţile cu care se confruntă teritoriul, cea mai gravă este cea legată de degradarea structurilor demografice, în special  îmbătrânirea populaţiei, corelată cu scăderea natalităţii</w:t>
      </w:r>
      <w:r w:rsidR="00F92DEC" w:rsidRPr="00F92DEC">
        <w:rPr>
          <w:rFonts w:ascii="Arial" w:hAnsi="Arial" w:cs="Arial"/>
        </w:rPr>
        <w:t>. Atractivitate pentru locuire este tradusă printr-un bilanţ migratoriu pozitiv.</w:t>
      </w:r>
    </w:p>
    <w:p w:rsidR="004B294D" w:rsidRPr="00F92DEC" w:rsidRDefault="004B294D" w:rsidP="004B294D">
      <w:pPr>
        <w:jc w:val="both"/>
        <w:rPr>
          <w:rFonts w:ascii="Arial" w:hAnsi="Arial" w:cs="Arial"/>
          <w:szCs w:val="24"/>
        </w:rPr>
      </w:pPr>
      <w:r w:rsidRPr="00F92DEC">
        <w:rPr>
          <w:rFonts w:ascii="Arial" w:hAnsi="Arial" w:cs="Arial"/>
          <w:szCs w:val="24"/>
        </w:rPr>
        <w:tab/>
      </w:r>
    </w:p>
    <w:p w:rsidR="004B294D" w:rsidRPr="00F92DEC" w:rsidRDefault="004B294D" w:rsidP="004B294D">
      <w:pPr>
        <w:jc w:val="both"/>
        <w:rPr>
          <w:rFonts w:ascii="Arial" w:hAnsi="Arial" w:cs="Arial"/>
        </w:rPr>
      </w:pPr>
      <w:r w:rsidRPr="004B294D">
        <w:rPr>
          <w:rFonts w:ascii="Arial" w:hAnsi="Arial" w:cs="Arial"/>
          <w:color w:val="1F497D" w:themeColor="text2"/>
        </w:rPr>
        <w:tab/>
      </w:r>
      <w:r w:rsidRPr="00F92DEC">
        <w:rPr>
          <w:rFonts w:ascii="Arial" w:hAnsi="Arial" w:cs="Arial"/>
        </w:rPr>
        <w:t xml:space="preserve">Pentru estimarea evoluţiei viitoare a populaţiei, trebuie luaţi în calcul 3 parametri, ce influenţează în mod direct: fertilitatea, natalitatea şi mortalitatea. La aceştia se adaugă un alt factor cu pondere semnificativă în comportamentul demografic, şi anume situaţia economică a populaţiei din comună. Analiza situaţiei existente în domeniul demografic a arătat că </w:t>
      </w:r>
      <w:r w:rsidRPr="00F92DEC">
        <w:rPr>
          <w:rFonts w:ascii="Arial" w:hAnsi="Arial" w:cs="Arial"/>
        </w:rPr>
        <w:lastRenderedPageBreak/>
        <w:t>teritoriul dispune de un potenţial fertil bun, ce combinat cu valorile în mod tradiţional ridicate, ar permite reabilitarea structurilor demografice. Acest atu este insă periclitat de situaţia economică defavorabilă a comunei, ce determină pierderi demografice prin emigraţie.</w:t>
      </w:r>
    </w:p>
    <w:p w:rsidR="004B294D" w:rsidRPr="00F92DEC" w:rsidRDefault="004B294D" w:rsidP="004B294D">
      <w:pPr>
        <w:spacing w:line="276" w:lineRule="auto"/>
        <w:rPr>
          <w:rFonts w:ascii="Arial" w:hAnsi="Arial" w:cs="Arial"/>
        </w:rPr>
      </w:pPr>
      <w:r w:rsidRPr="00F92DEC">
        <w:rPr>
          <w:rFonts w:ascii="Arial" w:hAnsi="Arial" w:cs="Arial"/>
          <w:szCs w:val="24"/>
        </w:rPr>
        <w:tab/>
      </w:r>
      <w:r w:rsidRPr="00F92DEC">
        <w:rPr>
          <w:rFonts w:ascii="Arial" w:hAnsi="Arial" w:cs="Arial"/>
        </w:rPr>
        <w:t xml:space="preserve">Putem crea un scenariu de evoluţie viitoare a populaţiei comunei </w:t>
      </w:r>
      <w:r w:rsidR="0008522F" w:rsidRPr="00F92DEC">
        <w:rPr>
          <w:rFonts w:ascii="Arial" w:hAnsi="Arial" w:cs="Arial"/>
        </w:rPr>
        <w:t>Leţcani</w:t>
      </w:r>
      <w:r w:rsidRPr="00F92DEC">
        <w:rPr>
          <w:rFonts w:ascii="Arial" w:hAnsi="Arial" w:cs="Arial"/>
        </w:rPr>
        <w:t xml:space="preserve"> pentru orizontul de prognoză 2020, care să aibă în vedere următoarele:</w:t>
      </w:r>
    </w:p>
    <w:p w:rsidR="004B294D" w:rsidRPr="00F92DEC" w:rsidRDefault="004B294D" w:rsidP="004B294D">
      <w:pPr>
        <w:spacing w:line="276" w:lineRule="auto"/>
        <w:rPr>
          <w:rFonts w:ascii="Arial" w:hAnsi="Arial" w:cs="Arial"/>
          <w:lang w:val="fr-BE"/>
        </w:rPr>
      </w:pPr>
      <w:r w:rsidRPr="00F92DEC">
        <w:rPr>
          <w:rFonts w:ascii="Arial" w:hAnsi="Arial" w:cs="Arial"/>
          <w:lang w:val="fr-BE"/>
        </w:rPr>
        <w:t>- natalitatea se va menţine la valori apropiate de cele actuale în perioada următoare, poate uşor mai ridicate, având în vedere potenţialul fertil al comunei;</w:t>
      </w:r>
    </w:p>
    <w:p w:rsidR="004B294D" w:rsidRPr="00F92DEC" w:rsidRDefault="004B294D" w:rsidP="004B294D">
      <w:pPr>
        <w:spacing w:line="276" w:lineRule="auto"/>
        <w:rPr>
          <w:rFonts w:ascii="Arial" w:hAnsi="Arial" w:cs="Arial"/>
          <w:lang w:val="fr-BE"/>
        </w:rPr>
      </w:pPr>
      <w:r w:rsidRPr="00F92DEC">
        <w:rPr>
          <w:rFonts w:ascii="Arial" w:hAnsi="Arial" w:cs="Arial"/>
          <w:lang w:val="fr-BE"/>
        </w:rPr>
        <w:t>- printr-o mai bună educaţie sanitară şi facilitarea accesului la serviciile sanitare, mortalitatea poate scădea uşor, menţinându-se totuşi la valori mai ridicate datorită efectivului numeros al populaţiei vârstnice;</w:t>
      </w:r>
    </w:p>
    <w:p w:rsidR="004B294D" w:rsidRPr="00F92DEC" w:rsidRDefault="004B294D" w:rsidP="004B294D">
      <w:pPr>
        <w:spacing w:line="276" w:lineRule="auto"/>
        <w:rPr>
          <w:rFonts w:ascii="Arial" w:hAnsi="Arial" w:cs="Arial"/>
          <w:lang w:val="fr-BE"/>
        </w:rPr>
      </w:pPr>
      <w:r w:rsidRPr="00F92DEC">
        <w:rPr>
          <w:rFonts w:ascii="Arial" w:hAnsi="Arial" w:cs="Arial"/>
          <w:lang w:val="fr-BE"/>
        </w:rPr>
        <w:t xml:space="preserve">- bilanţul migratoriu se va menţine negativ, chiar daca revigorarea economică poate conduce la o uşoară reabilitare a valorilor sale </w:t>
      </w:r>
    </w:p>
    <w:p w:rsidR="004B294D" w:rsidRPr="00B642C7" w:rsidRDefault="004B294D" w:rsidP="004B294D">
      <w:pPr>
        <w:spacing w:line="276" w:lineRule="auto"/>
        <w:rPr>
          <w:rFonts w:ascii="Arial" w:hAnsi="Arial" w:cs="Arial"/>
          <w:lang w:val="fr-BE"/>
        </w:rPr>
      </w:pPr>
    </w:p>
    <w:p w:rsidR="004B294D" w:rsidRPr="00B642C7" w:rsidRDefault="004B294D" w:rsidP="004B294D">
      <w:pPr>
        <w:spacing w:line="276" w:lineRule="auto"/>
        <w:ind w:firstLine="720"/>
        <w:rPr>
          <w:rFonts w:ascii="Arial" w:hAnsi="Arial" w:cs="Arial"/>
          <w:lang w:val="fr-BE"/>
        </w:rPr>
      </w:pPr>
      <w:r w:rsidRPr="00B642C7">
        <w:rPr>
          <w:rFonts w:ascii="Arial" w:hAnsi="Arial" w:cs="Arial"/>
          <w:lang w:val="fr-BE"/>
        </w:rPr>
        <w:t>Având ca bază de referinţă populaţia comunei la 1 iulie în intervalul 1996-201</w:t>
      </w:r>
      <w:r w:rsidR="00B642C7" w:rsidRPr="00B642C7">
        <w:rPr>
          <w:rFonts w:ascii="Arial" w:hAnsi="Arial" w:cs="Arial"/>
          <w:lang w:val="fr-BE"/>
        </w:rPr>
        <w:t>2</w:t>
      </w:r>
      <w:r w:rsidRPr="00B642C7">
        <w:rPr>
          <w:rFonts w:ascii="Arial" w:hAnsi="Arial" w:cs="Arial"/>
          <w:lang w:val="fr-BE"/>
        </w:rPr>
        <w:t>, structura pe vârste a populaţiei la 1 iulie 201</w:t>
      </w:r>
      <w:r w:rsidR="00B642C7" w:rsidRPr="00B642C7">
        <w:rPr>
          <w:rFonts w:ascii="Arial" w:hAnsi="Arial" w:cs="Arial"/>
          <w:lang w:val="fr-BE"/>
        </w:rPr>
        <w:t>2</w:t>
      </w:r>
      <w:r w:rsidRPr="00B642C7">
        <w:rPr>
          <w:rFonts w:ascii="Arial" w:hAnsi="Arial" w:cs="Arial"/>
          <w:lang w:val="fr-BE"/>
        </w:rPr>
        <w:t>, putem elabora 3 variante de prognoză, înglobând premisele scenariului anterior.</w:t>
      </w:r>
    </w:p>
    <w:p w:rsidR="004B294D" w:rsidRPr="00B642C7" w:rsidRDefault="004B294D" w:rsidP="004B294D">
      <w:pPr>
        <w:jc w:val="both"/>
        <w:rPr>
          <w:rFonts w:ascii="Arial" w:hAnsi="Arial" w:cs="Arial"/>
          <w:lang w:val="fr-BE"/>
        </w:rPr>
      </w:pPr>
    </w:p>
    <w:p w:rsidR="004B294D" w:rsidRPr="00B642C7" w:rsidRDefault="004B294D" w:rsidP="004B294D">
      <w:pPr>
        <w:jc w:val="both"/>
        <w:rPr>
          <w:rFonts w:ascii="Arial" w:hAnsi="Arial" w:cs="Arial"/>
          <w:b/>
        </w:rPr>
      </w:pPr>
      <w:r w:rsidRPr="00B642C7">
        <w:rPr>
          <w:rFonts w:ascii="Arial" w:hAnsi="Arial" w:cs="Arial"/>
          <w:b/>
        </w:rPr>
        <w:t xml:space="preserve">Varianta 1 de prognoză: </w:t>
      </w:r>
    </w:p>
    <w:p w:rsidR="004B294D" w:rsidRPr="00B642C7" w:rsidRDefault="004B294D" w:rsidP="004B294D">
      <w:pPr>
        <w:jc w:val="both"/>
        <w:rPr>
          <w:rFonts w:ascii="Arial" w:hAnsi="Arial" w:cs="Arial"/>
          <w:b/>
        </w:rPr>
      </w:pPr>
    </w:p>
    <w:p w:rsidR="004B294D" w:rsidRPr="00B642C7" w:rsidRDefault="004B294D" w:rsidP="004B294D">
      <w:pPr>
        <w:jc w:val="both"/>
        <w:rPr>
          <w:rFonts w:ascii="Arial" w:hAnsi="Arial" w:cs="Arial"/>
        </w:rPr>
      </w:pPr>
      <w:r w:rsidRPr="00B642C7">
        <w:rPr>
          <w:rFonts w:ascii="Arial" w:hAnsi="Arial" w:cs="Arial"/>
        </w:rPr>
        <w:tab/>
        <w:t xml:space="preserve">Prima variantă de prognoză a populaţiei comunei </w:t>
      </w:r>
      <w:r w:rsidR="0008522F" w:rsidRPr="00B642C7">
        <w:rPr>
          <w:rFonts w:ascii="Arial" w:hAnsi="Arial" w:cs="Arial"/>
        </w:rPr>
        <w:t>Leţcani</w:t>
      </w:r>
      <w:r w:rsidRPr="00B642C7">
        <w:rPr>
          <w:rFonts w:ascii="Arial" w:hAnsi="Arial" w:cs="Arial"/>
        </w:rPr>
        <w:t xml:space="preserve"> pentru orizontul 2020 este realizată în funcţie de ritmul mediu anual de creştere a populaţiei în intervalul 1996-2002. Valoarea înregistrată a fost pozitivă, de 1,</w:t>
      </w:r>
      <w:r w:rsidR="00B642C7" w:rsidRPr="00B642C7">
        <w:rPr>
          <w:rFonts w:ascii="Arial" w:hAnsi="Arial" w:cs="Arial"/>
        </w:rPr>
        <w:t>03</w:t>
      </w:r>
      <w:r w:rsidRPr="00B642C7">
        <w:rPr>
          <w:rFonts w:ascii="Arial" w:hAnsi="Arial" w:cs="Arial"/>
        </w:rPr>
        <w:t>%. Conform acestei ipoteze, populaţia îşi va menţine acelaşi ritm de creştere până la nivelul anului 202</w:t>
      </w:r>
      <w:r w:rsidR="00B642C7">
        <w:rPr>
          <w:rFonts w:ascii="Arial" w:hAnsi="Arial" w:cs="Arial"/>
        </w:rPr>
        <w:t>3</w:t>
      </w:r>
      <w:r w:rsidRPr="00B642C7">
        <w:rPr>
          <w:rFonts w:ascii="Arial" w:hAnsi="Arial" w:cs="Arial"/>
        </w:rPr>
        <w:t xml:space="preserve">, continuând să crească exponenţial, după cum reiese din algoritmul de calcul de mai jos: </w:t>
      </w:r>
    </w:p>
    <w:p w:rsidR="004B294D" w:rsidRPr="00B642C7" w:rsidRDefault="004B294D" w:rsidP="004B294D">
      <w:pPr>
        <w:jc w:val="both"/>
        <w:rPr>
          <w:rFonts w:ascii="Arial" w:hAnsi="Arial" w:cs="Arial"/>
        </w:rPr>
      </w:pPr>
    </w:p>
    <w:tbl>
      <w:tblPr>
        <w:tblW w:w="68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889"/>
        <w:gridCol w:w="1889"/>
        <w:gridCol w:w="3027"/>
      </w:tblGrid>
      <w:tr w:rsidR="004B294D" w:rsidRPr="00B642C7" w:rsidTr="009A0FCC">
        <w:trPr>
          <w:trHeight w:val="310"/>
          <w:jc w:val="center"/>
        </w:trPr>
        <w:tc>
          <w:tcPr>
            <w:tcW w:w="1889" w:type="dxa"/>
            <w:tcBorders>
              <w:top w:val="double" w:sz="6" w:space="0" w:color="000000"/>
              <w:bottom w:val="single" w:sz="6" w:space="0" w:color="000000"/>
            </w:tcBorders>
            <w:shd w:val="clear" w:color="auto" w:fill="C0C0C0"/>
            <w:noWrap/>
          </w:tcPr>
          <w:p w:rsidR="004B294D" w:rsidRPr="00B642C7" w:rsidRDefault="004B294D" w:rsidP="009A0FCC">
            <w:pPr>
              <w:jc w:val="center"/>
              <w:rPr>
                <w:rFonts w:ascii="Arial" w:hAnsi="Arial" w:cs="Arial"/>
                <w:b/>
                <w:caps/>
              </w:rPr>
            </w:pPr>
            <w:r w:rsidRPr="00B642C7">
              <w:rPr>
                <w:rFonts w:ascii="Arial" w:hAnsi="Arial" w:cs="Arial"/>
                <w:b/>
                <w:caps/>
              </w:rPr>
              <w:t>Populaţia în 1996(pers.)</w:t>
            </w:r>
          </w:p>
        </w:tc>
        <w:tc>
          <w:tcPr>
            <w:tcW w:w="1889" w:type="dxa"/>
            <w:tcBorders>
              <w:top w:val="double" w:sz="6" w:space="0" w:color="000000"/>
              <w:bottom w:val="single" w:sz="6" w:space="0" w:color="000000"/>
            </w:tcBorders>
            <w:shd w:val="clear" w:color="auto" w:fill="C0C0C0"/>
            <w:noWrap/>
          </w:tcPr>
          <w:p w:rsidR="004B294D" w:rsidRPr="00B642C7" w:rsidRDefault="00B642C7" w:rsidP="009A0FCC">
            <w:pPr>
              <w:jc w:val="center"/>
              <w:rPr>
                <w:rFonts w:ascii="Arial" w:hAnsi="Arial" w:cs="Arial"/>
                <w:b/>
                <w:caps/>
              </w:rPr>
            </w:pPr>
            <w:r w:rsidRPr="00B642C7">
              <w:rPr>
                <w:rFonts w:ascii="Arial" w:hAnsi="Arial" w:cs="Arial"/>
                <w:b/>
                <w:caps/>
              </w:rPr>
              <w:t>Populaţia în 2004</w:t>
            </w:r>
            <w:r w:rsidR="004B294D" w:rsidRPr="00B642C7">
              <w:rPr>
                <w:rFonts w:ascii="Arial" w:hAnsi="Arial" w:cs="Arial"/>
                <w:b/>
                <w:caps/>
              </w:rPr>
              <w:t>(pers.)</w:t>
            </w:r>
          </w:p>
        </w:tc>
        <w:tc>
          <w:tcPr>
            <w:tcW w:w="3027" w:type="dxa"/>
            <w:tcBorders>
              <w:top w:val="double" w:sz="6" w:space="0" w:color="000000"/>
              <w:bottom w:val="single" w:sz="6" w:space="0" w:color="000000"/>
            </w:tcBorders>
            <w:shd w:val="clear" w:color="auto" w:fill="C0C0C0"/>
            <w:noWrap/>
          </w:tcPr>
          <w:p w:rsidR="004B294D" w:rsidRPr="00B642C7" w:rsidRDefault="004B294D" w:rsidP="009A0FCC">
            <w:pPr>
              <w:jc w:val="center"/>
              <w:rPr>
                <w:rFonts w:ascii="Arial" w:hAnsi="Arial" w:cs="Arial"/>
                <w:b/>
                <w:caps/>
              </w:rPr>
            </w:pPr>
            <w:r w:rsidRPr="00B642C7">
              <w:rPr>
                <w:rFonts w:ascii="Arial" w:hAnsi="Arial" w:cs="Arial"/>
                <w:b/>
                <w:caps/>
              </w:rPr>
              <w:t>Ritmul mediu anual de creştere (%)</w:t>
            </w:r>
          </w:p>
        </w:tc>
      </w:tr>
      <w:tr w:rsidR="004B294D" w:rsidRPr="00B642C7" w:rsidTr="009A0FCC">
        <w:trPr>
          <w:trHeight w:val="310"/>
          <w:jc w:val="center"/>
        </w:trPr>
        <w:tc>
          <w:tcPr>
            <w:tcW w:w="1889" w:type="dxa"/>
            <w:tcBorders>
              <w:top w:val="single" w:sz="6" w:space="0" w:color="000000"/>
            </w:tcBorders>
            <w:shd w:val="clear" w:color="auto" w:fill="auto"/>
            <w:noWrap/>
            <w:vAlign w:val="bottom"/>
          </w:tcPr>
          <w:p w:rsidR="004B294D" w:rsidRPr="00B642C7" w:rsidRDefault="00B642C7" w:rsidP="009A0FCC">
            <w:pPr>
              <w:jc w:val="center"/>
              <w:rPr>
                <w:rFonts w:ascii="Arial" w:hAnsi="Arial" w:cs="Arial"/>
              </w:rPr>
            </w:pPr>
            <w:r w:rsidRPr="00B642C7">
              <w:rPr>
                <w:rFonts w:ascii="Arial" w:hAnsi="Arial" w:cs="Arial"/>
              </w:rPr>
              <w:t>5989</w:t>
            </w:r>
          </w:p>
        </w:tc>
        <w:tc>
          <w:tcPr>
            <w:tcW w:w="1889" w:type="dxa"/>
            <w:tcBorders>
              <w:top w:val="single" w:sz="6" w:space="0" w:color="000000"/>
            </w:tcBorders>
            <w:shd w:val="clear" w:color="auto" w:fill="auto"/>
            <w:noWrap/>
            <w:vAlign w:val="bottom"/>
          </w:tcPr>
          <w:p w:rsidR="004B294D" w:rsidRPr="00B642C7" w:rsidRDefault="00B642C7" w:rsidP="009A0FCC">
            <w:pPr>
              <w:jc w:val="center"/>
              <w:rPr>
                <w:rFonts w:ascii="Arial" w:hAnsi="Arial" w:cs="Arial"/>
              </w:rPr>
            </w:pPr>
            <w:r w:rsidRPr="00B642C7">
              <w:rPr>
                <w:rFonts w:ascii="Arial" w:hAnsi="Arial" w:cs="Arial"/>
              </w:rPr>
              <w:t>6484</w:t>
            </w:r>
          </w:p>
        </w:tc>
        <w:tc>
          <w:tcPr>
            <w:tcW w:w="3027" w:type="dxa"/>
            <w:tcBorders>
              <w:top w:val="single" w:sz="6" w:space="0" w:color="000000"/>
            </w:tcBorders>
            <w:shd w:val="clear" w:color="auto" w:fill="auto"/>
            <w:noWrap/>
            <w:vAlign w:val="bottom"/>
          </w:tcPr>
          <w:p w:rsidR="004B294D" w:rsidRPr="00B642C7" w:rsidRDefault="004B294D" w:rsidP="00B642C7">
            <w:pPr>
              <w:jc w:val="center"/>
              <w:rPr>
                <w:rFonts w:ascii="Arial" w:hAnsi="Arial" w:cs="Arial"/>
              </w:rPr>
            </w:pPr>
            <w:r w:rsidRPr="00B642C7">
              <w:rPr>
                <w:rFonts w:ascii="Arial" w:hAnsi="Arial" w:cs="Arial"/>
              </w:rPr>
              <w:t>1,</w:t>
            </w:r>
            <w:r w:rsidR="00B642C7" w:rsidRPr="00B642C7">
              <w:rPr>
                <w:rFonts w:ascii="Arial" w:hAnsi="Arial" w:cs="Arial"/>
              </w:rPr>
              <w:t>03</w:t>
            </w:r>
          </w:p>
        </w:tc>
      </w:tr>
    </w:tbl>
    <w:p w:rsidR="004B294D" w:rsidRPr="00B642C7" w:rsidRDefault="004B294D" w:rsidP="004B294D">
      <w:pPr>
        <w:jc w:val="both"/>
        <w:rPr>
          <w:rFonts w:ascii="Arial" w:hAnsi="Arial" w:cs="Arial"/>
        </w:rPr>
      </w:pPr>
      <w:r w:rsidRPr="00B642C7">
        <w:rPr>
          <w:rFonts w:ascii="Arial" w:hAnsi="Arial" w:cs="Arial"/>
        </w:rPr>
        <w:tab/>
      </w:r>
    </w:p>
    <w:p w:rsidR="004B294D" w:rsidRPr="00B642C7" w:rsidRDefault="004B294D" w:rsidP="004B294D">
      <w:pPr>
        <w:ind w:firstLine="720"/>
        <w:jc w:val="both"/>
        <w:rPr>
          <w:rFonts w:ascii="Arial" w:hAnsi="Arial" w:cs="Arial"/>
        </w:rPr>
      </w:pPr>
    </w:p>
    <w:p w:rsidR="004B294D" w:rsidRPr="00B642C7" w:rsidRDefault="004B294D" w:rsidP="004B294D">
      <w:pPr>
        <w:ind w:firstLine="720"/>
        <w:jc w:val="both"/>
        <w:rPr>
          <w:rFonts w:ascii="Arial" w:hAnsi="Arial" w:cs="Arial"/>
        </w:rPr>
      </w:pPr>
      <w:r w:rsidRPr="00B642C7">
        <w:rPr>
          <w:rFonts w:ascii="Arial" w:hAnsi="Arial" w:cs="Arial"/>
        </w:rPr>
        <w:t>Anul 201</w:t>
      </w:r>
      <w:r w:rsidR="00B642C7" w:rsidRPr="00B642C7">
        <w:rPr>
          <w:rFonts w:ascii="Arial" w:hAnsi="Arial" w:cs="Arial"/>
        </w:rPr>
        <w:t>3</w:t>
      </w:r>
      <w:r w:rsidRPr="00B642C7">
        <w:rPr>
          <w:rFonts w:ascii="Arial" w:hAnsi="Arial" w:cs="Arial"/>
        </w:rPr>
        <w:t xml:space="preserve">: </w:t>
      </w:r>
      <w:r w:rsidR="00B642C7" w:rsidRPr="00B642C7">
        <w:rPr>
          <w:rFonts w:ascii="Arial" w:hAnsi="Arial" w:cs="Arial"/>
        </w:rPr>
        <w:t>7205</w:t>
      </w:r>
      <w:r w:rsidRPr="00B642C7">
        <w:rPr>
          <w:rFonts w:ascii="Arial" w:hAnsi="Arial" w:cs="Arial"/>
        </w:rPr>
        <w:t xml:space="preserve"> X 1,01</w:t>
      </w:r>
      <w:r w:rsidR="00B642C7" w:rsidRPr="00B642C7">
        <w:rPr>
          <w:rFonts w:ascii="Arial" w:hAnsi="Arial" w:cs="Arial"/>
        </w:rPr>
        <w:t>03</w:t>
      </w:r>
      <w:r w:rsidRPr="00B642C7">
        <w:rPr>
          <w:rFonts w:ascii="Arial" w:hAnsi="Arial" w:cs="Arial"/>
        </w:rPr>
        <w:t xml:space="preserve">= </w:t>
      </w:r>
      <w:r w:rsidR="00B642C7" w:rsidRPr="00B642C7">
        <w:rPr>
          <w:rFonts w:ascii="Arial" w:hAnsi="Arial" w:cs="Arial"/>
        </w:rPr>
        <w:t>7279</w:t>
      </w:r>
      <w:r w:rsidRPr="00B642C7">
        <w:rPr>
          <w:rFonts w:ascii="Arial" w:hAnsi="Arial" w:cs="Arial"/>
        </w:rPr>
        <w:t xml:space="preserve"> locuitori</w:t>
      </w:r>
    </w:p>
    <w:p w:rsidR="004B294D" w:rsidRPr="00B642C7" w:rsidRDefault="004B294D" w:rsidP="004B294D">
      <w:pPr>
        <w:jc w:val="both"/>
        <w:rPr>
          <w:rFonts w:ascii="Arial" w:hAnsi="Arial" w:cs="Arial"/>
        </w:rPr>
      </w:pPr>
      <w:r w:rsidRPr="00B642C7">
        <w:rPr>
          <w:rFonts w:ascii="Arial" w:hAnsi="Arial" w:cs="Arial"/>
        </w:rPr>
        <w:tab/>
        <w:t>Anul 201</w:t>
      </w:r>
      <w:r w:rsidR="00B642C7" w:rsidRPr="00B642C7">
        <w:rPr>
          <w:rFonts w:ascii="Arial" w:hAnsi="Arial" w:cs="Arial"/>
        </w:rPr>
        <w:t>8</w:t>
      </w:r>
      <w:r w:rsidRPr="00B642C7">
        <w:rPr>
          <w:rFonts w:ascii="Arial" w:hAnsi="Arial" w:cs="Arial"/>
        </w:rPr>
        <w:t xml:space="preserve">: </w:t>
      </w:r>
      <w:r w:rsidR="00B642C7" w:rsidRPr="00B642C7">
        <w:rPr>
          <w:rFonts w:ascii="Arial" w:hAnsi="Arial" w:cs="Arial"/>
        </w:rPr>
        <w:t>7279</w:t>
      </w:r>
      <w:r w:rsidRPr="00B642C7">
        <w:rPr>
          <w:rFonts w:ascii="Arial" w:hAnsi="Arial" w:cs="Arial"/>
        </w:rPr>
        <w:t>X 1,01</w:t>
      </w:r>
      <w:r w:rsidR="00B642C7" w:rsidRPr="00B642C7">
        <w:rPr>
          <w:rFonts w:ascii="Arial" w:hAnsi="Arial" w:cs="Arial"/>
        </w:rPr>
        <w:t>03</w:t>
      </w:r>
      <w:r w:rsidRPr="00B642C7">
        <w:rPr>
          <w:rFonts w:ascii="Arial" w:hAnsi="Arial" w:cs="Arial"/>
          <w:vertAlign w:val="superscript"/>
        </w:rPr>
        <w:t>5</w:t>
      </w:r>
      <w:r w:rsidRPr="00B642C7">
        <w:rPr>
          <w:rFonts w:ascii="Arial" w:hAnsi="Arial" w:cs="Arial"/>
        </w:rPr>
        <w:t xml:space="preserve">= </w:t>
      </w:r>
      <w:r w:rsidR="00B642C7" w:rsidRPr="00B642C7">
        <w:rPr>
          <w:rFonts w:ascii="Arial" w:hAnsi="Arial" w:cs="Arial"/>
        </w:rPr>
        <w:t>7662</w:t>
      </w:r>
      <w:r w:rsidRPr="00B642C7">
        <w:rPr>
          <w:rFonts w:ascii="Arial" w:hAnsi="Arial" w:cs="Arial"/>
        </w:rPr>
        <w:t xml:space="preserve"> locuitori</w:t>
      </w:r>
    </w:p>
    <w:p w:rsidR="004B294D" w:rsidRPr="00B642C7" w:rsidRDefault="004B294D" w:rsidP="004B294D">
      <w:pPr>
        <w:jc w:val="both"/>
        <w:rPr>
          <w:rFonts w:ascii="Arial" w:hAnsi="Arial" w:cs="Arial"/>
        </w:rPr>
      </w:pPr>
      <w:r w:rsidRPr="00B642C7">
        <w:rPr>
          <w:rFonts w:ascii="Arial" w:hAnsi="Arial" w:cs="Arial"/>
        </w:rPr>
        <w:tab/>
        <w:t>Anul 20</w:t>
      </w:r>
      <w:r w:rsidR="00B642C7" w:rsidRPr="00B642C7">
        <w:rPr>
          <w:rFonts w:ascii="Arial" w:hAnsi="Arial" w:cs="Arial"/>
        </w:rPr>
        <w:t>23</w:t>
      </w:r>
      <w:r w:rsidRPr="00B642C7">
        <w:rPr>
          <w:rFonts w:ascii="Arial" w:hAnsi="Arial" w:cs="Arial"/>
        </w:rPr>
        <w:t xml:space="preserve">: </w:t>
      </w:r>
      <w:r w:rsidR="00B642C7" w:rsidRPr="00B642C7">
        <w:rPr>
          <w:rFonts w:ascii="Arial" w:hAnsi="Arial" w:cs="Arial"/>
        </w:rPr>
        <w:t>7662</w:t>
      </w:r>
      <w:r w:rsidRPr="00B642C7">
        <w:rPr>
          <w:rFonts w:ascii="Arial" w:hAnsi="Arial" w:cs="Arial"/>
        </w:rPr>
        <w:t xml:space="preserve"> X 1,01</w:t>
      </w:r>
      <w:r w:rsidR="00B642C7" w:rsidRPr="00B642C7">
        <w:rPr>
          <w:rFonts w:ascii="Arial" w:hAnsi="Arial" w:cs="Arial"/>
        </w:rPr>
        <w:t>03</w:t>
      </w:r>
      <w:r w:rsidRPr="00B642C7">
        <w:rPr>
          <w:rFonts w:ascii="Arial" w:hAnsi="Arial" w:cs="Arial"/>
          <w:vertAlign w:val="superscript"/>
        </w:rPr>
        <w:t>5</w:t>
      </w:r>
      <w:r w:rsidRPr="00B642C7">
        <w:rPr>
          <w:rFonts w:ascii="Arial" w:hAnsi="Arial" w:cs="Arial"/>
        </w:rPr>
        <w:t xml:space="preserve">= </w:t>
      </w:r>
      <w:r w:rsidR="00B642C7" w:rsidRPr="00B642C7">
        <w:rPr>
          <w:rFonts w:ascii="Arial" w:hAnsi="Arial" w:cs="Arial"/>
        </w:rPr>
        <w:t>8065</w:t>
      </w:r>
      <w:r w:rsidRPr="00B642C7">
        <w:rPr>
          <w:rFonts w:ascii="Arial" w:hAnsi="Arial" w:cs="Arial"/>
        </w:rPr>
        <w:t xml:space="preserve"> locuitori</w:t>
      </w:r>
    </w:p>
    <w:p w:rsidR="004B294D" w:rsidRPr="00B642C7" w:rsidRDefault="004B294D" w:rsidP="004B294D">
      <w:pPr>
        <w:jc w:val="both"/>
        <w:rPr>
          <w:rFonts w:ascii="Arial" w:hAnsi="Arial" w:cs="Arial"/>
        </w:rPr>
      </w:pPr>
      <w:r w:rsidRPr="00B642C7">
        <w:rPr>
          <w:rFonts w:ascii="Arial" w:hAnsi="Arial" w:cs="Arial"/>
        </w:rPr>
        <w:tab/>
      </w:r>
    </w:p>
    <w:p w:rsidR="004B294D" w:rsidRPr="00B642C7" w:rsidRDefault="004B294D" w:rsidP="004B294D">
      <w:pPr>
        <w:jc w:val="both"/>
        <w:rPr>
          <w:rFonts w:ascii="Arial" w:hAnsi="Arial" w:cs="Arial"/>
        </w:rPr>
      </w:pPr>
      <w:r w:rsidRPr="00B642C7">
        <w:rPr>
          <w:rFonts w:ascii="Arial" w:hAnsi="Arial" w:cs="Arial"/>
        </w:rPr>
        <w:tab/>
        <w:t>Aceasta este o variantă de evoluţie ce are la bază premisa că sporul natural al comunei se va menţine la valori pozitive.</w:t>
      </w:r>
    </w:p>
    <w:p w:rsidR="004B294D" w:rsidRPr="00B642C7" w:rsidRDefault="004B294D" w:rsidP="004B294D">
      <w:pPr>
        <w:jc w:val="both"/>
        <w:rPr>
          <w:rFonts w:ascii="Arial" w:hAnsi="Arial" w:cs="Arial"/>
        </w:rPr>
      </w:pPr>
      <w:r w:rsidRPr="00B642C7">
        <w:rPr>
          <w:rFonts w:ascii="Arial" w:hAnsi="Arial" w:cs="Arial"/>
        </w:rPr>
        <w:t xml:space="preserve"> </w:t>
      </w:r>
    </w:p>
    <w:p w:rsidR="004B294D" w:rsidRPr="00DB3946" w:rsidRDefault="004B294D" w:rsidP="004B294D">
      <w:pPr>
        <w:jc w:val="both"/>
        <w:rPr>
          <w:rFonts w:ascii="Arial" w:hAnsi="Arial" w:cs="Arial"/>
          <w:b/>
        </w:rPr>
      </w:pPr>
      <w:r w:rsidRPr="00DB3946">
        <w:rPr>
          <w:rFonts w:ascii="Arial" w:hAnsi="Arial" w:cs="Arial"/>
          <w:b/>
        </w:rPr>
        <w:t xml:space="preserve">Varianta II de prognoză: </w:t>
      </w:r>
    </w:p>
    <w:p w:rsidR="004B294D" w:rsidRPr="00DB3946" w:rsidRDefault="004B294D" w:rsidP="004B294D">
      <w:pPr>
        <w:jc w:val="both"/>
        <w:rPr>
          <w:rFonts w:ascii="Arial" w:hAnsi="Arial" w:cs="Arial"/>
        </w:rPr>
      </w:pPr>
    </w:p>
    <w:p w:rsidR="004B294D" w:rsidRPr="00DB3946" w:rsidRDefault="004B294D" w:rsidP="004B294D">
      <w:pPr>
        <w:jc w:val="both"/>
        <w:rPr>
          <w:rFonts w:ascii="Arial" w:hAnsi="Arial" w:cs="Arial"/>
          <w:lang w:val="fr-FR"/>
        </w:rPr>
      </w:pPr>
      <w:r w:rsidRPr="00DB3946">
        <w:rPr>
          <w:rFonts w:ascii="Arial" w:hAnsi="Arial" w:cs="Arial"/>
        </w:rPr>
        <w:tab/>
        <w:t>A doua variantă de prognoză are, de asemenea, caracter tendenţial ş</w:t>
      </w:r>
      <w:r w:rsidR="00B642C7" w:rsidRPr="00DB3946">
        <w:rPr>
          <w:rFonts w:ascii="Arial" w:hAnsi="Arial" w:cs="Arial"/>
        </w:rPr>
        <w:t>i prevede, pentru orizontul 2023</w:t>
      </w:r>
      <w:r w:rsidRPr="00DB3946">
        <w:rPr>
          <w:rFonts w:ascii="Arial" w:hAnsi="Arial" w:cs="Arial"/>
        </w:rPr>
        <w:t>, evoluţia populaţiei în funcţie de ritmul mediu anual de creştere a populaţiei în intervalul 200</w:t>
      </w:r>
      <w:r w:rsidR="00B642C7" w:rsidRPr="00DB3946">
        <w:rPr>
          <w:rFonts w:ascii="Arial" w:hAnsi="Arial" w:cs="Arial"/>
        </w:rPr>
        <w:t>4-2012</w:t>
      </w:r>
      <w:r w:rsidRPr="00DB3946">
        <w:rPr>
          <w:rFonts w:ascii="Arial" w:hAnsi="Arial" w:cs="Arial"/>
        </w:rPr>
        <w:t xml:space="preserve">. Valoarea înregistrată a fost </w:t>
      </w:r>
      <w:r w:rsidR="00DB3946" w:rsidRPr="00DB3946">
        <w:rPr>
          <w:rFonts w:ascii="Arial" w:hAnsi="Arial" w:cs="Arial"/>
        </w:rPr>
        <w:t>pozitivă, de 1,39</w:t>
      </w:r>
      <w:r w:rsidRPr="00DB3946">
        <w:rPr>
          <w:rFonts w:ascii="Arial" w:hAnsi="Arial" w:cs="Arial"/>
        </w:rPr>
        <w:t xml:space="preserve">%. Se presupune aşadar că populaţia va </w:t>
      </w:r>
      <w:r w:rsidR="00DB3946" w:rsidRPr="00DB3946">
        <w:rPr>
          <w:rFonts w:ascii="Arial" w:hAnsi="Arial" w:cs="Arial"/>
        </w:rPr>
        <w:t>creşte</w:t>
      </w:r>
      <w:r w:rsidRPr="00DB3946">
        <w:rPr>
          <w:rFonts w:ascii="Arial" w:hAnsi="Arial" w:cs="Arial"/>
        </w:rPr>
        <w:t xml:space="preserve"> într-un ritm mai </w:t>
      </w:r>
      <w:r w:rsidR="00DB3946" w:rsidRPr="00DB3946">
        <w:rPr>
          <w:rFonts w:ascii="Arial" w:hAnsi="Arial" w:cs="Arial"/>
        </w:rPr>
        <w:t>accelerat</w:t>
      </w:r>
      <w:r w:rsidRPr="00DB3946">
        <w:rPr>
          <w:rFonts w:ascii="Arial" w:hAnsi="Arial" w:cs="Arial"/>
        </w:rPr>
        <w:t xml:space="preserve">. </w:t>
      </w:r>
    </w:p>
    <w:p w:rsidR="004B294D" w:rsidRPr="00DB3946" w:rsidRDefault="004B294D" w:rsidP="004B294D">
      <w:pPr>
        <w:jc w:val="both"/>
        <w:rPr>
          <w:rFonts w:ascii="Arial" w:hAnsi="Arial" w:cs="Arial"/>
        </w:rPr>
      </w:pPr>
    </w:p>
    <w:p w:rsidR="004B294D" w:rsidRPr="00DB3946" w:rsidRDefault="004B294D" w:rsidP="004B294D">
      <w:pPr>
        <w:jc w:val="both"/>
        <w:rPr>
          <w:rFonts w:ascii="Arial" w:hAnsi="Arial" w:cs="Arial"/>
        </w:rPr>
      </w:pPr>
    </w:p>
    <w:tbl>
      <w:tblPr>
        <w:tblW w:w="68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889"/>
        <w:gridCol w:w="1889"/>
        <w:gridCol w:w="3027"/>
      </w:tblGrid>
      <w:tr w:rsidR="004B294D" w:rsidRPr="00DB3946" w:rsidTr="009A0FCC">
        <w:trPr>
          <w:trHeight w:val="310"/>
          <w:jc w:val="center"/>
        </w:trPr>
        <w:tc>
          <w:tcPr>
            <w:tcW w:w="1889" w:type="dxa"/>
            <w:tcBorders>
              <w:top w:val="double" w:sz="6" w:space="0" w:color="000000"/>
              <w:bottom w:val="single" w:sz="6" w:space="0" w:color="000000"/>
            </w:tcBorders>
            <w:shd w:val="clear" w:color="auto" w:fill="C0C0C0"/>
            <w:noWrap/>
          </w:tcPr>
          <w:p w:rsidR="004B294D" w:rsidRPr="00DB3946" w:rsidRDefault="00DB3946" w:rsidP="00DB3946">
            <w:pPr>
              <w:jc w:val="center"/>
              <w:rPr>
                <w:rFonts w:ascii="Arial" w:hAnsi="Arial" w:cs="Arial"/>
                <w:b/>
                <w:caps/>
              </w:rPr>
            </w:pPr>
            <w:r w:rsidRPr="00DB3946">
              <w:rPr>
                <w:rFonts w:ascii="Arial" w:hAnsi="Arial" w:cs="Arial"/>
                <w:b/>
                <w:caps/>
              </w:rPr>
              <w:t>Populaţia în 2004</w:t>
            </w:r>
            <w:r w:rsidR="004B294D" w:rsidRPr="00DB3946">
              <w:rPr>
                <w:rFonts w:ascii="Arial" w:hAnsi="Arial" w:cs="Arial"/>
                <w:b/>
                <w:caps/>
              </w:rPr>
              <w:t>(pers.)</w:t>
            </w:r>
          </w:p>
        </w:tc>
        <w:tc>
          <w:tcPr>
            <w:tcW w:w="1889" w:type="dxa"/>
            <w:tcBorders>
              <w:top w:val="double" w:sz="6" w:space="0" w:color="000000"/>
              <w:bottom w:val="single" w:sz="6" w:space="0" w:color="000000"/>
            </w:tcBorders>
            <w:shd w:val="clear" w:color="auto" w:fill="C0C0C0"/>
            <w:noWrap/>
          </w:tcPr>
          <w:p w:rsidR="004B294D" w:rsidRPr="00DB3946" w:rsidRDefault="00DB3946" w:rsidP="009A0FCC">
            <w:pPr>
              <w:jc w:val="center"/>
              <w:rPr>
                <w:rFonts w:ascii="Arial" w:hAnsi="Arial" w:cs="Arial"/>
                <w:b/>
                <w:caps/>
              </w:rPr>
            </w:pPr>
            <w:r w:rsidRPr="00DB3946">
              <w:rPr>
                <w:rFonts w:ascii="Arial" w:hAnsi="Arial" w:cs="Arial"/>
                <w:b/>
                <w:caps/>
              </w:rPr>
              <w:t>Populaţia în 2012</w:t>
            </w:r>
            <w:r w:rsidR="004B294D" w:rsidRPr="00DB3946">
              <w:rPr>
                <w:rFonts w:ascii="Arial" w:hAnsi="Arial" w:cs="Arial"/>
                <w:b/>
                <w:caps/>
              </w:rPr>
              <w:t xml:space="preserve"> (pers.)</w:t>
            </w:r>
          </w:p>
        </w:tc>
        <w:tc>
          <w:tcPr>
            <w:tcW w:w="3027" w:type="dxa"/>
            <w:tcBorders>
              <w:top w:val="double" w:sz="6" w:space="0" w:color="000000"/>
              <w:bottom w:val="single" w:sz="6" w:space="0" w:color="000000"/>
            </w:tcBorders>
            <w:shd w:val="clear" w:color="auto" w:fill="C0C0C0"/>
            <w:noWrap/>
          </w:tcPr>
          <w:p w:rsidR="004B294D" w:rsidRPr="00DB3946" w:rsidRDefault="004B294D" w:rsidP="009A0FCC">
            <w:pPr>
              <w:jc w:val="center"/>
              <w:rPr>
                <w:rFonts w:ascii="Arial" w:hAnsi="Arial" w:cs="Arial"/>
                <w:b/>
                <w:caps/>
              </w:rPr>
            </w:pPr>
            <w:r w:rsidRPr="00DB3946">
              <w:rPr>
                <w:rFonts w:ascii="Arial" w:hAnsi="Arial" w:cs="Arial"/>
                <w:b/>
                <w:caps/>
              </w:rPr>
              <w:t>Ritmul mediu anual de creştere (%)</w:t>
            </w:r>
          </w:p>
        </w:tc>
      </w:tr>
      <w:tr w:rsidR="004B294D" w:rsidRPr="00DB3946" w:rsidTr="009A0FCC">
        <w:trPr>
          <w:trHeight w:val="310"/>
          <w:jc w:val="center"/>
        </w:trPr>
        <w:tc>
          <w:tcPr>
            <w:tcW w:w="1889" w:type="dxa"/>
            <w:tcBorders>
              <w:top w:val="single" w:sz="6" w:space="0" w:color="000000"/>
            </w:tcBorders>
            <w:shd w:val="clear" w:color="auto" w:fill="auto"/>
            <w:noWrap/>
            <w:vAlign w:val="bottom"/>
          </w:tcPr>
          <w:p w:rsidR="004B294D" w:rsidRPr="00DB3946" w:rsidRDefault="00DB3946" w:rsidP="009A0FCC">
            <w:pPr>
              <w:jc w:val="center"/>
              <w:rPr>
                <w:rFonts w:ascii="Arial" w:hAnsi="Arial" w:cs="Arial"/>
              </w:rPr>
            </w:pPr>
            <w:r w:rsidRPr="00DB3946">
              <w:rPr>
                <w:rFonts w:ascii="Arial" w:hAnsi="Arial" w:cs="Arial"/>
              </w:rPr>
              <w:t>6484</w:t>
            </w:r>
          </w:p>
        </w:tc>
        <w:tc>
          <w:tcPr>
            <w:tcW w:w="1889" w:type="dxa"/>
            <w:tcBorders>
              <w:top w:val="single" w:sz="6" w:space="0" w:color="000000"/>
            </w:tcBorders>
            <w:shd w:val="clear" w:color="auto" w:fill="auto"/>
            <w:noWrap/>
            <w:vAlign w:val="bottom"/>
          </w:tcPr>
          <w:p w:rsidR="004B294D" w:rsidRPr="00DB3946" w:rsidRDefault="00DB3946" w:rsidP="009A0FCC">
            <w:pPr>
              <w:jc w:val="center"/>
              <w:rPr>
                <w:rFonts w:ascii="Arial" w:hAnsi="Arial" w:cs="Arial"/>
              </w:rPr>
            </w:pPr>
            <w:r w:rsidRPr="00DB3946">
              <w:rPr>
                <w:rFonts w:ascii="Arial" w:hAnsi="Arial" w:cs="Arial"/>
              </w:rPr>
              <w:t>7205</w:t>
            </w:r>
          </w:p>
        </w:tc>
        <w:tc>
          <w:tcPr>
            <w:tcW w:w="3027" w:type="dxa"/>
            <w:tcBorders>
              <w:top w:val="single" w:sz="6" w:space="0" w:color="000000"/>
            </w:tcBorders>
            <w:shd w:val="clear" w:color="auto" w:fill="auto"/>
            <w:noWrap/>
            <w:vAlign w:val="bottom"/>
          </w:tcPr>
          <w:p w:rsidR="004B294D" w:rsidRPr="00DB3946" w:rsidRDefault="00DB3946" w:rsidP="009A0FCC">
            <w:pPr>
              <w:jc w:val="center"/>
              <w:rPr>
                <w:rFonts w:ascii="Arial" w:hAnsi="Arial" w:cs="Arial"/>
              </w:rPr>
            </w:pPr>
            <w:r w:rsidRPr="00DB3946">
              <w:rPr>
                <w:rFonts w:ascii="Arial" w:hAnsi="Arial" w:cs="Arial"/>
              </w:rPr>
              <w:t>1,39</w:t>
            </w:r>
          </w:p>
        </w:tc>
      </w:tr>
    </w:tbl>
    <w:p w:rsidR="004B294D" w:rsidRPr="00DB3946" w:rsidRDefault="004B294D" w:rsidP="004B294D">
      <w:pPr>
        <w:jc w:val="both"/>
        <w:rPr>
          <w:rFonts w:ascii="Arial" w:hAnsi="Arial" w:cs="Arial"/>
        </w:rPr>
      </w:pPr>
    </w:p>
    <w:p w:rsidR="004B294D" w:rsidRPr="00DB3946" w:rsidRDefault="004B294D" w:rsidP="004B294D">
      <w:pPr>
        <w:ind w:firstLine="720"/>
        <w:jc w:val="both"/>
        <w:rPr>
          <w:rFonts w:ascii="Arial" w:hAnsi="Arial" w:cs="Arial"/>
        </w:rPr>
      </w:pPr>
      <w:r w:rsidRPr="00DB3946">
        <w:rPr>
          <w:rFonts w:ascii="Arial" w:hAnsi="Arial" w:cs="Arial"/>
        </w:rPr>
        <w:t>Anul 201</w:t>
      </w:r>
      <w:r w:rsidR="00DB3946" w:rsidRPr="00DB3946">
        <w:rPr>
          <w:rFonts w:ascii="Arial" w:hAnsi="Arial" w:cs="Arial"/>
        </w:rPr>
        <w:t>3</w:t>
      </w:r>
      <w:r w:rsidRPr="00DB3946">
        <w:rPr>
          <w:rFonts w:ascii="Arial" w:hAnsi="Arial" w:cs="Arial"/>
        </w:rPr>
        <w:t xml:space="preserve">: </w:t>
      </w:r>
      <w:r w:rsidR="00DB3946" w:rsidRPr="00DB3946">
        <w:rPr>
          <w:rFonts w:ascii="Arial" w:hAnsi="Arial" w:cs="Arial"/>
        </w:rPr>
        <w:t xml:space="preserve">7205 </w:t>
      </w:r>
      <w:r w:rsidRPr="00DB3946">
        <w:rPr>
          <w:rFonts w:ascii="Arial" w:hAnsi="Arial" w:cs="Arial"/>
        </w:rPr>
        <w:t xml:space="preserve">X </w:t>
      </w:r>
      <w:r w:rsidR="00DB3946" w:rsidRPr="00DB3946">
        <w:rPr>
          <w:rFonts w:ascii="Arial" w:hAnsi="Arial" w:cs="Arial"/>
        </w:rPr>
        <w:t>1,0139 = 7305</w:t>
      </w:r>
      <w:r w:rsidRPr="00DB3946">
        <w:rPr>
          <w:rFonts w:ascii="Arial" w:hAnsi="Arial" w:cs="Arial"/>
        </w:rPr>
        <w:t xml:space="preserve"> locuitori</w:t>
      </w:r>
    </w:p>
    <w:p w:rsidR="004B294D" w:rsidRPr="00DB3946" w:rsidRDefault="004B294D" w:rsidP="004B294D">
      <w:pPr>
        <w:jc w:val="both"/>
        <w:rPr>
          <w:rFonts w:ascii="Arial" w:hAnsi="Arial" w:cs="Arial"/>
        </w:rPr>
      </w:pPr>
      <w:r w:rsidRPr="00DB3946">
        <w:rPr>
          <w:rFonts w:ascii="Arial" w:hAnsi="Arial" w:cs="Arial"/>
        </w:rPr>
        <w:tab/>
        <w:t>Anul 201</w:t>
      </w:r>
      <w:r w:rsidR="00DB3946" w:rsidRPr="00DB3946">
        <w:rPr>
          <w:rFonts w:ascii="Arial" w:hAnsi="Arial" w:cs="Arial"/>
        </w:rPr>
        <w:t>8</w:t>
      </w:r>
      <w:r w:rsidRPr="00DB3946">
        <w:rPr>
          <w:rFonts w:ascii="Arial" w:hAnsi="Arial" w:cs="Arial"/>
        </w:rPr>
        <w:t xml:space="preserve">: </w:t>
      </w:r>
      <w:r w:rsidR="00DB3946" w:rsidRPr="00DB3946">
        <w:rPr>
          <w:rFonts w:ascii="Arial" w:hAnsi="Arial" w:cs="Arial"/>
        </w:rPr>
        <w:t>7305</w:t>
      </w:r>
      <w:r w:rsidRPr="00DB3946">
        <w:rPr>
          <w:rFonts w:ascii="Arial" w:hAnsi="Arial" w:cs="Arial"/>
        </w:rPr>
        <w:t xml:space="preserve"> X </w:t>
      </w:r>
      <w:r w:rsidR="00DB3946" w:rsidRPr="00DB3946">
        <w:rPr>
          <w:rFonts w:ascii="Arial" w:hAnsi="Arial" w:cs="Arial"/>
        </w:rPr>
        <w:t>1,0139</w:t>
      </w:r>
      <w:r w:rsidRPr="00DB3946">
        <w:rPr>
          <w:rFonts w:ascii="Arial" w:hAnsi="Arial" w:cs="Arial"/>
          <w:vertAlign w:val="superscript"/>
        </w:rPr>
        <w:t>5</w:t>
      </w:r>
      <w:r w:rsidRPr="00DB3946">
        <w:rPr>
          <w:rFonts w:ascii="Arial" w:hAnsi="Arial" w:cs="Arial"/>
        </w:rPr>
        <w:t xml:space="preserve">= </w:t>
      </w:r>
      <w:r w:rsidR="00DB3946" w:rsidRPr="00DB3946">
        <w:rPr>
          <w:rFonts w:ascii="Arial" w:hAnsi="Arial" w:cs="Arial"/>
        </w:rPr>
        <w:t xml:space="preserve">7827 </w:t>
      </w:r>
      <w:r w:rsidRPr="00DB3946">
        <w:rPr>
          <w:rFonts w:ascii="Arial" w:hAnsi="Arial" w:cs="Arial"/>
        </w:rPr>
        <w:t>locuitori</w:t>
      </w:r>
    </w:p>
    <w:p w:rsidR="004B294D" w:rsidRPr="00DB3946" w:rsidRDefault="004B294D" w:rsidP="004B294D">
      <w:pPr>
        <w:jc w:val="both"/>
        <w:rPr>
          <w:rFonts w:ascii="Arial" w:hAnsi="Arial" w:cs="Arial"/>
        </w:rPr>
      </w:pPr>
      <w:r w:rsidRPr="00DB3946">
        <w:rPr>
          <w:rFonts w:ascii="Arial" w:hAnsi="Arial" w:cs="Arial"/>
        </w:rPr>
        <w:tab/>
        <w:t>Anul 202</w:t>
      </w:r>
      <w:r w:rsidR="00DB3946" w:rsidRPr="00DB3946">
        <w:rPr>
          <w:rFonts w:ascii="Arial" w:hAnsi="Arial" w:cs="Arial"/>
        </w:rPr>
        <w:t>3</w:t>
      </w:r>
      <w:r w:rsidRPr="00DB3946">
        <w:rPr>
          <w:rFonts w:ascii="Arial" w:hAnsi="Arial" w:cs="Arial"/>
        </w:rPr>
        <w:t xml:space="preserve">: </w:t>
      </w:r>
      <w:r w:rsidR="00DB3946" w:rsidRPr="00DB3946">
        <w:rPr>
          <w:rFonts w:ascii="Arial" w:hAnsi="Arial" w:cs="Arial"/>
        </w:rPr>
        <w:t>7827</w:t>
      </w:r>
      <w:r w:rsidRPr="00DB3946">
        <w:rPr>
          <w:rFonts w:ascii="Arial" w:hAnsi="Arial" w:cs="Arial"/>
        </w:rPr>
        <w:t xml:space="preserve"> X </w:t>
      </w:r>
      <w:r w:rsidR="00DB3946" w:rsidRPr="00DB3946">
        <w:rPr>
          <w:rFonts w:ascii="Arial" w:hAnsi="Arial" w:cs="Arial"/>
        </w:rPr>
        <w:t>1,0139</w:t>
      </w:r>
      <w:r w:rsidRPr="00DB3946">
        <w:rPr>
          <w:rFonts w:ascii="Arial" w:hAnsi="Arial" w:cs="Arial"/>
          <w:vertAlign w:val="superscript"/>
        </w:rPr>
        <w:t>5</w:t>
      </w:r>
      <w:r w:rsidRPr="00DB3946">
        <w:rPr>
          <w:rFonts w:ascii="Arial" w:hAnsi="Arial" w:cs="Arial"/>
        </w:rPr>
        <w:t xml:space="preserve">= </w:t>
      </w:r>
      <w:r w:rsidR="00DB3946" w:rsidRPr="00DB3946">
        <w:rPr>
          <w:rFonts w:ascii="Arial" w:hAnsi="Arial" w:cs="Arial"/>
        </w:rPr>
        <w:t xml:space="preserve">8386 </w:t>
      </w:r>
      <w:r w:rsidRPr="00DB3946">
        <w:rPr>
          <w:rFonts w:ascii="Arial" w:hAnsi="Arial" w:cs="Arial"/>
        </w:rPr>
        <w:t>locuitori</w:t>
      </w:r>
    </w:p>
    <w:p w:rsidR="004B294D" w:rsidRPr="00DB3946" w:rsidRDefault="004B294D" w:rsidP="004B294D">
      <w:pPr>
        <w:jc w:val="both"/>
        <w:rPr>
          <w:rFonts w:ascii="Arial" w:hAnsi="Arial" w:cs="Arial"/>
        </w:rPr>
      </w:pPr>
    </w:p>
    <w:p w:rsidR="004B294D" w:rsidRPr="00DB3946" w:rsidRDefault="004B294D" w:rsidP="004B294D">
      <w:pPr>
        <w:ind w:firstLine="720"/>
        <w:jc w:val="both"/>
        <w:rPr>
          <w:rFonts w:ascii="Arial" w:hAnsi="Arial" w:cs="Arial"/>
        </w:rPr>
      </w:pPr>
      <w:r w:rsidRPr="00DB3946">
        <w:rPr>
          <w:rFonts w:ascii="Arial" w:hAnsi="Arial" w:cs="Arial"/>
        </w:rPr>
        <w:t xml:space="preserve">Aşadar, conform acestei variante, populaţia comunei </w:t>
      </w:r>
      <w:r w:rsidR="0008522F" w:rsidRPr="00DB3946">
        <w:rPr>
          <w:rFonts w:ascii="Arial" w:hAnsi="Arial" w:cs="Arial"/>
        </w:rPr>
        <w:t>Leţcani</w:t>
      </w:r>
      <w:r w:rsidRPr="00DB3946">
        <w:rPr>
          <w:rFonts w:ascii="Arial" w:hAnsi="Arial" w:cs="Arial"/>
        </w:rPr>
        <w:t xml:space="preserve"> va atinge în anul 202</w:t>
      </w:r>
      <w:r w:rsidR="00DB3946" w:rsidRPr="00DB3946">
        <w:rPr>
          <w:rFonts w:ascii="Arial" w:hAnsi="Arial" w:cs="Arial"/>
        </w:rPr>
        <w:t>3</w:t>
      </w:r>
      <w:r w:rsidRPr="00DB3946">
        <w:rPr>
          <w:rFonts w:ascii="Arial" w:hAnsi="Arial" w:cs="Arial"/>
        </w:rPr>
        <w:t xml:space="preserve"> cifra de </w:t>
      </w:r>
      <w:r w:rsidR="00DB3946" w:rsidRPr="00DB3946">
        <w:rPr>
          <w:rFonts w:ascii="Arial" w:hAnsi="Arial" w:cs="Arial"/>
        </w:rPr>
        <w:t>8386</w:t>
      </w:r>
      <w:r w:rsidRPr="00DB3946">
        <w:rPr>
          <w:rFonts w:ascii="Arial" w:hAnsi="Arial" w:cs="Arial"/>
        </w:rPr>
        <w:t xml:space="preserve"> de locuitori. Aceasta este o variantă  </w:t>
      </w:r>
      <w:r w:rsidR="00DB3946" w:rsidRPr="00DB3946">
        <w:rPr>
          <w:rFonts w:ascii="Arial" w:hAnsi="Arial" w:cs="Arial"/>
        </w:rPr>
        <w:t>optimistă</w:t>
      </w:r>
      <w:r w:rsidRPr="00DB3946">
        <w:rPr>
          <w:rFonts w:ascii="Arial" w:hAnsi="Arial" w:cs="Arial"/>
        </w:rPr>
        <w:t xml:space="preserve"> de evoluţie.</w:t>
      </w:r>
    </w:p>
    <w:p w:rsidR="004B294D" w:rsidRPr="00DB3946" w:rsidRDefault="004B294D" w:rsidP="004B294D">
      <w:pPr>
        <w:jc w:val="both"/>
        <w:rPr>
          <w:rFonts w:ascii="Arial" w:hAnsi="Arial" w:cs="Arial"/>
          <w:b/>
        </w:rPr>
      </w:pPr>
    </w:p>
    <w:p w:rsidR="004B294D" w:rsidRPr="006F5FB8" w:rsidRDefault="004B294D" w:rsidP="004B294D">
      <w:pPr>
        <w:jc w:val="both"/>
        <w:rPr>
          <w:rFonts w:ascii="Arial" w:hAnsi="Arial" w:cs="Arial"/>
          <w:b/>
        </w:rPr>
      </w:pPr>
      <w:r w:rsidRPr="006F5FB8">
        <w:rPr>
          <w:rFonts w:ascii="Arial" w:hAnsi="Arial" w:cs="Arial"/>
          <w:b/>
        </w:rPr>
        <w:t xml:space="preserve">Varianta III de prognoză: </w:t>
      </w:r>
    </w:p>
    <w:p w:rsidR="004B294D" w:rsidRPr="006F5FB8" w:rsidRDefault="004B294D" w:rsidP="004B294D">
      <w:pPr>
        <w:jc w:val="both"/>
        <w:rPr>
          <w:rFonts w:ascii="Arial" w:hAnsi="Arial" w:cs="Arial"/>
          <w:b/>
        </w:rPr>
      </w:pPr>
    </w:p>
    <w:p w:rsidR="004B294D" w:rsidRPr="006F5FB8" w:rsidRDefault="004B294D" w:rsidP="004B294D">
      <w:pPr>
        <w:jc w:val="both"/>
        <w:rPr>
          <w:rFonts w:ascii="Arial" w:hAnsi="Arial" w:cs="Arial"/>
        </w:rPr>
      </w:pPr>
      <w:r w:rsidRPr="006F5FB8">
        <w:rPr>
          <w:rFonts w:ascii="Arial" w:hAnsi="Arial" w:cs="Arial"/>
          <w:b/>
        </w:rPr>
        <w:tab/>
      </w:r>
      <w:r w:rsidRPr="006F5FB8">
        <w:rPr>
          <w:rFonts w:ascii="Arial" w:hAnsi="Arial" w:cs="Arial"/>
        </w:rPr>
        <w:t>Varianta a treia de prognoză are la bază ritmul mediu anual de creştere a populaţiei în intervalul 1996-201</w:t>
      </w:r>
      <w:r w:rsidR="00BD7545" w:rsidRPr="006F5FB8">
        <w:rPr>
          <w:rFonts w:ascii="Arial" w:hAnsi="Arial" w:cs="Arial"/>
        </w:rPr>
        <w:t>2</w:t>
      </w:r>
      <w:r w:rsidRPr="006F5FB8">
        <w:rPr>
          <w:rFonts w:ascii="Arial" w:hAnsi="Arial" w:cs="Arial"/>
        </w:rPr>
        <w:t xml:space="preserve">. Valoarea ritmului mediu anual de creştere înregistrată a fost pozitivă, de </w:t>
      </w:r>
      <w:r w:rsidR="006F5FB8" w:rsidRPr="006F5FB8">
        <w:rPr>
          <w:rFonts w:ascii="Arial" w:hAnsi="Arial" w:cs="Arial"/>
        </w:rPr>
        <w:t>1,27</w:t>
      </w:r>
      <w:r w:rsidRPr="006F5FB8">
        <w:rPr>
          <w:rFonts w:ascii="Arial" w:hAnsi="Arial" w:cs="Arial"/>
        </w:rPr>
        <w:t xml:space="preserve">%. Aşadar, conform acestei ipoteze, evoluţia viitoare a populaţiei va fi una pozitivă, este de asemenea o variantă pozitivă de evoluţie, dar o evoluţie medie care va constitui baza </w:t>
      </w:r>
      <w:r w:rsidRPr="006F5FB8">
        <w:rPr>
          <w:rFonts w:ascii="Arial" w:hAnsi="Arial" w:cs="Arial"/>
          <w:b/>
        </w:rPr>
        <w:t>pentru dimensionarea urbanistică a comunei până in anul 202</w:t>
      </w:r>
      <w:r w:rsidR="006F5FB8" w:rsidRPr="006F5FB8">
        <w:rPr>
          <w:rFonts w:ascii="Arial" w:hAnsi="Arial" w:cs="Arial"/>
          <w:b/>
        </w:rPr>
        <w:t>3</w:t>
      </w:r>
      <w:r w:rsidRPr="006F5FB8">
        <w:rPr>
          <w:rFonts w:ascii="Arial" w:hAnsi="Arial" w:cs="Arial"/>
        </w:rPr>
        <w:t xml:space="preserve">.  </w:t>
      </w:r>
    </w:p>
    <w:p w:rsidR="004B294D" w:rsidRPr="006F5FB8" w:rsidRDefault="004B294D" w:rsidP="004B294D">
      <w:pPr>
        <w:jc w:val="both"/>
        <w:rPr>
          <w:rFonts w:ascii="Arial" w:hAnsi="Arial" w:cs="Arial"/>
        </w:rPr>
      </w:pPr>
    </w:p>
    <w:p w:rsidR="004B294D" w:rsidRPr="006F5FB8" w:rsidRDefault="004B294D" w:rsidP="004B294D">
      <w:pPr>
        <w:jc w:val="both"/>
        <w:rPr>
          <w:rFonts w:ascii="Arial" w:hAnsi="Arial" w:cs="Arial"/>
        </w:rPr>
      </w:pPr>
    </w:p>
    <w:tbl>
      <w:tblPr>
        <w:tblW w:w="68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889"/>
        <w:gridCol w:w="1889"/>
        <w:gridCol w:w="3027"/>
      </w:tblGrid>
      <w:tr w:rsidR="004B294D" w:rsidRPr="006F5FB8" w:rsidTr="009A0FCC">
        <w:trPr>
          <w:trHeight w:val="310"/>
          <w:jc w:val="center"/>
        </w:trPr>
        <w:tc>
          <w:tcPr>
            <w:tcW w:w="1889" w:type="dxa"/>
            <w:tcBorders>
              <w:top w:val="double" w:sz="6" w:space="0" w:color="000000"/>
              <w:bottom w:val="single" w:sz="6" w:space="0" w:color="000000"/>
            </w:tcBorders>
            <w:shd w:val="clear" w:color="auto" w:fill="C0C0C0"/>
            <w:noWrap/>
          </w:tcPr>
          <w:p w:rsidR="004B294D" w:rsidRPr="006F5FB8" w:rsidRDefault="004B294D" w:rsidP="009A0FCC">
            <w:pPr>
              <w:jc w:val="center"/>
              <w:rPr>
                <w:rFonts w:ascii="Arial" w:hAnsi="Arial" w:cs="Arial"/>
                <w:b/>
                <w:caps/>
              </w:rPr>
            </w:pPr>
            <w:r w:rsidRPr="006F5FB8">
              <w:rPr>
                <w:rFonts w:ascii="Arial" w:hAnsi="Arial" w:cs="Arial"/>
                <w:b/>
                <w:caps/>
              </w:rPr>
              <w:t>Populaţia în 1996 (pers.)</w:t>
            </w:r>
          </w:p>
        </w:tc>
        <w:tc>
          <w:tcPr>
            <w:tcW w:w="1889" w:type="dxa"/>
            <w:tcBorders>
              <w:top w:val="double" w:sz="6" w:space="0" w:color="000000"/>
              <w:bottom w:val="single" w:sz="6" w:space="0" w:color="000000"/>
            </w:tcBorders>
            <w:shd w:val="clear" w:color="auto" w:fill="C0C0C0"/>
            <w:noWrap/>
          </w:tcPr>
          <w:p w:rsidR="004B294D" w:rsidRPr="006F5FB8" w:rsidRDefault="004B294D" w:rsidP="00BD7545">
            <w:pPr>
              <w:jc w:val="center"/>
              <w:rPr>
                <w:rFonts w:ascii="Arial" w:hAnsi="Arial" w:cs="Arial"/>
                <w:b/>
                <w:caps/>
              </w:rPr>
            </w:pPr>
            <w:r w:rsidRPr="006F5FB8">
              <w:rPr>
                <w:rFonts w:ascii="Arial" w:hAnsi="Arial" w:cs="Arial"/>
                <w:b/>
                <w:caps/>
              </w:rPr>
              <w:t>Populaţia în 201</w:t>
            </w:r>
            <w:r w:rsidR="00BD7545" w:rsidRPr="006F5FB8">
              <w:rPr>
                <w:rFonts w:ascii="Arial" w:hAnsi="Arial" w:cs="Arial"/>
                <w:b/>
                <w:caps/>
              </w:rPr>
              <w:t>2</w:t>
            </w:r>
            <w:r w:rsidRPr="006F5FB8">
              <w:rPr>
                <w:rFonts w:ascii="Arial" w:hAnsi="Arial" w:cs="Arial"/>
                <w:b/>
                <w:caps/>
              </w:rPr>
              <w:t>(pers.)</w:t>
            </w:r>
          </w:p>
        </w:tc>
        <w:tc>
          <w:tcPr>
            <w:tcW w:w="3027" w:type="dxa"/>
            <w:tcBorders>
              <w:top w:val="double" w:sz="6" w:space="0" w:color="000000"/>
              <w:bottom w:val="single" w:sz="6" w:space="0" w:color="000000"/>
            </w:tcBorders>
            <w:shd w:val="clear" w:color="auto" w:fill="C0C0C0"/>
            <w:noWrap/>
          </w:tcPr>
          <w:p w:rsidR="004B294D" w:rsidRPr="006F5FB8" w:rsidRDefault="004B294D" w:rsidP="009A0FCC">
            <w:pPr>
              <w:jc w:val="center"/>
              <w:rPr>
                <w:rFonts w:ascii="Arial" w:hAnsi="Arial" w:cs="Arial"/>
                <w:b/>
                <w:caps/>
              </w:rPr>
            </w:pPr>
            <w:r w:rsidRPr="006F5FB8">
              <w:rPr>
                <w:rFonts w:ascii="Arial" w:hAnsi="Arial" w:cs="Arial"/>
                <w:b/>
                <w:caps/>
              </w:rPr>
              <w:t>Ritmul mediu anual de creştere (%)</w:t>
            </w:r>
          </w:p>
        </w:tc>
      </w:tr>
      <w:tr w:rsidR="004B294D" w:rsidRPr="006F5FB8" w:rsidTr="009A0FCC">
        <w:trPr>
          <w:trHeight w:val="310"/>
          <w:jc w:val="center"/>
        </w:trPr>
        <w:tc>
          <w:tcPr>
            <w:tcW w:w="1889" w:type="dxa"/>
            <w:tcBorders>
              <w:top w:val="single" w:sz="6" w:space="0" w:color="000000"/>
            </w:tcBorders>
            <w:shd w:val="clear" w:color="auto" w:fill="auto"/>
            <w:noWrap/>
            <w:vAlign w:val="bottom"/>
          </w:tcPr>
          <w:p w:rsidR="004B294D" w:rsidRPr="006F5FB8" w:rsidRDefault="00BD7545" w:rsidP="009A0FCC">
            <w:pPr>
              <w:jc w:val="center"/>
              <w:rPr>
                <w:rFonts w:ascii="Arial" w:hAnsi="Arial" w:cs="Arial"/>
              </w:rPr>
            </w:pPr>
            <w:r w:rsidRPr="006F5FB8">
              <w:rPr>
                <w:rFonts w:ascii="Arial" w:hAnsi="Arial" w:cs="Arial"/>
              </w:rPr>
              <w:t>5989</w:t>
            </w:r>
          </w:p>
        </w:tc>
        <w:tc>
          <w:tcPr>
            <w:tcW w:w="1889" w:type="dxa"/>
            <w:tcBorders>
              <w:top w:val="single" w:sz="6" w:space="0" w:color="000000"/>
            </w:tcBorders>
            <w:shd w:val="clear" w:color="auto" w:fill="auto"/>
            <w:noWrap/>
            <w:vAlign w:val="bottom"/>
          </w:tcPr>
          <w:p w:rsidR="004B294D" w:rsidRPr="006F5FB8" w:rsidRDefault="00BD7545" w:rsidP="009A0FCC">
            <w:pPr>
              <w:jc w:val="center"/>
              <w:rPr>
                <w:rFonts w:ascii="Arial" w:hAnsi="Arial" w:cs="Arial"/>
              </w:rPr>
            </w:pPr>
            <w:r w:rsidRPr="006F5FB8">
              <w:rPr>
                <w:rFonts w:ascii="Arial" w:hAnsi="Arial" w:cs="Arial"/>
              </w:rPr>
              <w:t>7205</w:t>
            </w:r>
          </w:p>
        </w:tc>
        <w:tc>
          <w:tcPr>
            <w:tcW w:w="3027" w:type="dxa"/>
            <w:tcBorders>
              <w:top w:val="single" w:sz="6" w:space="0" w:color="000000"/>
            </w:tcBorders>
            <w:shd w:val="clear" w:color="auto" w:fill="auto"/>
            <w:noWrap/>
            <w:vAlign w:val="bottom"/>
          </w:tcPr>
          <w:p w:rsidR="004B294D" w:rsidRPr="006F5FB8" w:rsidRDefault="00BD7545" w:rsidP="009A0FCC">
            <w:pPr>
              <w:jc w:val="center"/>
              <w:rPr>
                <w:rFonts w:ascii="Arial" w:hAnsi="Arial" w:cs="Arial"/>
              </w:rPr>
            </w:pPr>
            <w:r w:rsidRPr="006F5FB8">
              <w:rPr>
                <w:rFonts w:ascii="Arial" w:hAnsi="Arial" w:cs="Arial"/>
              </w:rPr>
              <w:t>1,27</w:t>
            </w:r>
          </w:p>
        </w:tc>
      </w:tr>
    </w:tbl>
    <w:p w:rsidR="004B294D" w:rsidRPr="006F5FB8" w:rsidRDefault="004B294D" w:rsidP="004B294D">
      <w:pPr>
        <w:jc w:val="both"/>
        <w:rPr>
          <w:rFonts w:ascii="Arial" w:hAnsi="Arial" w:cs="Arial"/>
        </w:rPr>
      </w:pPr>
    </w:p>
    <w:p w:rsidR="004B294D" w:rsidRPr="006F5FB8" w:rsidRDefault="004B294D" w:rsidP="004B294D">
      <w:pPr>
        <w:ind w:firstLine="720"/>
        <w:jc w:val="both"/>
        <w:rPr>
          <w:rFonts w:ascii="Arial" w:hAnsi="Arial" w:cs="Arial"/>
        </w:rPr>
      </w:pPr>
      <w:r w:rsidRPr="006F5FB8">
        <w:rPr>
          <w:rFonts w:ascii="Arial" w:hAnsi="Arial" w:cs="Arial"/>
        </w:rPr>
        <w:t>Anul 201</w:t>
      </w:r>
      <w:r w:rsidR="00BD7545" w:rsidRPr="006F5FB8">
        <w:rPr>
          <w:rFonts w:ascii="Arial" w:hAnsi="Arial" w:cs="Arial"/>
        </w:rPr>
        <w:t>3</w:t>
      </w:r>
      <w:r w:rsidRPr="006F5FB8">
        <w:rPr>
          <w:rFonts w:ascii="Arial" w:hAnsi="Arial" w:cs="Arial"/>
        </w:rPr>
        <w:t xml:space="preserve">: </w:t>
      </w:r>
      <w:r w:rsidR="00DB3946" w:rsidRPr="006F5FB8">
        <w:rPr>
          <w:rFonts w:ascii="Arial" w:hAnsi="Arial" w:cs="Arial"/>
        </w:rPr>
        <w:t>7205</w:t>
      </w:r>
      <w:r w:rsidRPr="006F5FB8">
        <w:rPr>
          <w:rFonts w:ascii="Arial" w:hAnsi="Arial" w:cs="Arial"/>
        </w:rPr>
        <w:t xml:space="preserve"> X 1,0</w:t>
      </w:r>
      <w:r w:rsidR="00BD7545" w:rsidRPr="006F5FB8">
        <w:rPr>
          <w:rFonts w:ascii="Arial" w:hAnsi="Arial" w:cs="Arial"/>
        </w:rPr>
        <w:t>127</w:t>
      </w:r>
      <w:r w:rsidRPr="006F5FB8">
        <w:rPr>
          <w:rFonts w:ascii="Arial" w:hAnsi="Arial" w:cs="Arial"/>
        </w:rPr>
        <w:t xml:space="preserve"> = </w:t>
      </w:r>
      <w:r w:rsidR="00BD7545" w:rsidRPr="006F5FB8">
        <w:rPr>
          <w:rFonts w:ascii="Arial" w:hAnsi="Arial" w:cs="Arial"/>
        </w:rPr>
        <w:t>7327</w:t>
      </w:r>
      <w:r w:rsidRPr="006F5FB8">
        <w:rPr>
          <w:rFonts w:ascii="Arial" w:hAnsi="Arial" w:cs="Arial"/>
        </w:rPr>
        <w:t xml:space="preserve"> locuitori</w:t>
      </w:r>
    </w:p>
    <w:p w:rsidR="004B294D" w:rsidRPr="006F5FB8" w:rsidRDefault="004B294D" w:rsidP="004B294D">
      <w:pPr>
        <w:jc w:val="both"/>
        <w:rPr>
          <w:rFonts w:ascii="Arial" w:hAnsi="Arial" w:cs="Arial"/>
        </w:rPr>
      </w:pPr>
      <w:r w:rsidRPr="006F5FB8">
        <w:rPr>
          <w:rFonts w:ascii="Arial" w:hAnsi="Arial" w:cs="Arial"/>
        </w:rPr>
        <w:tab/>
        <w:t>Anul 201</w:t>
      </w:r>
      <w:r w:rsidR="00BD7545" w:rsidRPr="006F5FB8">
        <w:rPr>
          <w:rFonts w:ascii="Arial" w:hAnsi="Arial" w:cs="Arial"/>
        </w:rPr>
        <w:t>8</w:t>
      </w:r>
      <w:r w:rsidRPr="006F5FB8">
        <w:rPr>
          <w:rFonts w:ascii="Arial" w:hAnsi="Arial" w:cs="Arial"/>
        </w:rPr>
        <w:t xml:space="preserve">: </w:t>
      </w:r>
      <w:r w:rsidR="00BD7545" w:rsidRPr="006F5FB8">
        <w:rPr>
          <w:rFonts w:ascii="Arial" w:hAnsi="Arial" w:cs="Arial"/>
        </w:rPr>
        <w:t>7327</w:t>
      </w:r>
      <w:r w:rsidRPr="006F5FB8">
        <w:rPr>
          <w:rFonts w:ascii="Arial" w:hAnsi="Arial" w:cs="Arial"/>
        </w:rPr>
        <w:t xml:space="preserve"> X 1,0</w:t>
      </w:r>
      <w:r w:rsidR="00BD7545" w:rsidRPr="006F5FB8">
        <w:rPr>
          <w:rFonts w:ascii="Arial" w:hAnsi="Arial" w:cs="Arial"/>
        </w:rPr>
        <w:t>127</w:t>
      </w:r>
      <w:r w:rsidRPr="006F5FB8">
        <w:rPr>
          <w:rFonts w:ascii="Arial" w:hAnsi="Arial" w:cs="Arial"/>
          <w:vertAlign w:val="superscript"/>
        </w:rPr>
        <w:t>5</w:t>
      </w:r>
      <w:r w:rsidRPr="006F5FB8">
        <w:rPr>
          <w:rFonts w:ascii="Arial" w:hAnsi="Arial" w:cs="Arial"/>
        </w:rPr>
        <w:t xml:space="preserve">= </w:t>
      </w:r>
      <w:r w:rsidR="00BD7545" w:rsidRPr="006F5FB8">
        <w:rPr>
          <w:rFonts w:ascii="Arial" w:hAnsi="Arial" w:cs="Arial"/>
        </w:rPr>
        <w:t>7804</w:t>
      </w:r>
      <w:r w:rsidRPr="006F5FB8">
        <w:rPr>
          <w:rFonts w:ascii="Arial" w:hAnsi="Arial" w:cs="Arial"/>
        </w:rPr>
        <w:t xml:space="preserve"> locuitori</w:t>
      </w:r>
    </w:p>
    <w:p w:rsidR="004B294D" w:rsidRPr="006F5FB8" w:rsidRDefault="004B294D" w:rsidP="004B294D">
      <w:pPr>
        <w:jc w:val="both"/>
        <w:rPr>
          <w:rFonts w:ascii="Arial" w:hAnsi="Arial" w:cs="Arial"/>
        </w:rPr>
      </w:pPr>
      <w:r w:rsidRPr="006F5FB8">
        <w:rPr>
          <w:rFonts w:ascii="Arial" w:hAnsi="Arial" w:cs="Arial"/>
        </w:rPr>
        <w:tab/>
        <w:t>Anul 202</w:t>
      </w:r>
      <w:r w:rsidR="00BD7545" w:rsidRPr="006F5FB8">
        <w:rPr>
          <w:rFonts w:ascii="Arial" w:hAnsi="Arial" w:cs="Arial"/>
        </w:rPr>
        <w:t>3</w:t>
      </w:r>
      <w:r w:rsidRPr="006F5FB8">
        <w:rPr>
          <w:rFonts w:ascii="Arial" w:hAnsi="Arial" w:cs="Arial"/>
        </w:rPr>
        <w:t xml:space="preserve">: </w:t>
      </w:r>
      <w:r w:rsidR="00BD7545" w:rsidRPr="006F5FB8">
        <w:rPr>
          <w:rFonts w:ascii="Arial" w:hAnsi="Arial" w:cs="Arial"/>
        </w:rPr>
        <w:t>7804</w:t>
      </w:r>
      <w:r w:rsidRPr="006F5FB8">
        <w:rPr>
          <w:rFonts w:ascii="Arial" w:hAnsi="Arial" w:cs="Arial"/>
        </w:rPr>
        <w:t xml:space="preserve"> X 1,0</w:t>
      </w:r>
      <w:r w:rsidR="00BD7545" w:rsidRPr="006F5FB8">
        <w:rPr>
          <w:rFonts w:ascii="Arial" w:hAnsi="Arial" w:cs="Arial"/>
        </w:rPr>
        <w:t>127</w:t>
      </w:r>
      <w:r w:rsidRPr="006F5FB8">
        <w:rPr>
          <w:rFonts w:ascii="Arial" w:hAnsi="Arial" w:cs="Arial"/>
          <w:vertAlign w:val="superscript"/>
        </w:rPr>
        <w:t>5</w:t>
      </w:r>
      <w:r w:rsidRPr="006F5FB8">
        <w:rPr>
          <w:rFonts w:ascii="Arial" w:hAnsi="Arial" w:cs="Arial"/>
        </w:rPr>
        <w:t xml:space="preserve">= </w:t>
      </w:r>
      <w:r w:rsidR="00BD7545" w:rsidRPr="006F5FB8">
        <w:rPr>
          <w:rFonts w:ascii="Arial" w:hAnsi="Arial" w:cs="Arial"/>
        </w:rPr>
        <w:t>8312</w:t>
      </w:r>
      <w:r w:rsidRPr="006F5FB8">
        <w:rPr>
          <w:rFonts w:ascii="Arial" w:hAnsi="Arial" w:cs="Arial"/>
        </w:rPr>
        <w:t xml:space="preserve"> locuitori</w:t>
      </w:r>
    </w:p>
    <w:p w:rsidR="004B294D" w:rsidRPr="006F5FB8" w:rsidRDefault="004B294D" w:rsidP="004B294D">
      <w:pPr>
        <w:jc w:val="both"/>
        <w:rPr>
          <w:rFonts w:ascii="Arial" w:hAnsi="Arial" w:cs="Arial"/>
        </w:rPr>
      </w:pPr>
    </w:p>
    <w:p w:rsidR="004B294D" w:rsidRPr="004B294D" w:rsidRDefault="000B5C63" w:rsidP="004B294D">
      <w:pPr>
        <w:jc w:val="center"/>
        <w:rPr>
          <w:rFonts w:ascii="Arial" w:hAnsi="Arial" w:cs="Arial"/>
          <w:color w:val="1F497D" w:themeColor="text2"/>
        </w:rPr>
      </w:pPr>
      <w:r w:rsidRPr="0016456D">
        <w:rPr>
          <w:rFonts w:ascii="Arial" w:hAnsi="Arial" w:cs="Arial"/>
          <w:noProof/>
          <w:color w:val="1F497D" w:themeColor="text2"/>
          <w:bdr w:val="single" w:sz="4" w:space="0" w:color="auto"/>
          <w:lang w:val="en-US" w:eastAsia="en-US"/>
        </w:rPr>
        <w:lastRenderedPageBreak/>
        <w:drawing>
          <wp:inline distT="0" distB="0" distL="0" distR="0">
            <wp:extent cx="5524500" cy="340995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B294D" w:rsidRPr="004B294D" w:rsidRDefault="004B294D" w:rsidP="004B294D">
      <w:pPr>
        <w:jc w:val="center"/>
        <w:rPr>
          <w:rFonts w:ascii="Arial" w:hAnsi="Arial" w:cs="Arial"/>
          <w:i/>
          <w:color w:val="1F497D" w:themeColor="text2"/>
          <w:sz w:val="20"/>
        </w:rPr>
      </w:pPr>
      <w:r w:rsidRPr="004B294D">
        <w:rPr>
          <w:rFonts w:ascii="Arial" w:hAnsi="Arial" w:cs="Arial"/>
          <w:color w:val="1F497D" w:themeColor="text2"/>
        </w:rPr>
        <w:tab/>
      </w:r>
      <w:r w:rsidRPr="004B294D">
        <w:rPr>
          <w:rFonts w:ascii="Arial" w:hAnsi="Arial" w:cs="Arial"/>
          <w:i/>
          <w:color w:val="1F497D" w:themeColor="text2"/>
          <w:sz w:val="20"/>
        </w:rPr>
        <w:t xml:space="preserve"> </w:t>
      </w:r>
    </w:p>
    <w:p w:rsidR="004B294D" w:rsidRPr="000B5C63" w:rsidRDefault="004B294D" w:rsidP="004B294D">
      <w:pPr>
        <w:jc w:val="center"/>
        <w:rPr>
          <w:rFonts w:ascii="Arial" w:hAnsi="Arial" w:cs="Arial"/>
          <w:i/>
          <w:sz w:val="20"/>
        </w:rPr>
      </w:pPr>
      <w:r w:rsidRPr="000B5C63">
        <w:rPr>
          <w:rFonts w:ascii="Arial" w:hAnsi="Arial" w:cs="Arial"/>
          <w:i/>
          <w:sz w:val="20"/>
        </w:rPr>
        <w:t>Sursă: Date obţinute prin prelucrarea inf</w:t>
      </w:r>
      <w:r w:rsidR="000B5C63" w:rsidRPr="000B5C63">
        <w:rPr>
          <w:rFonts w:ascii="Arial" w:hAnsi="Arial" w:cs="Arial"/>
          <w:i/>
          <w:sz w:val="20"/>
        </w:rPr>
        <w:t>ormaţiilor furnizate de INSSE Bucureşti</w:t>
      </w:r>
      <w:r w:rsidRPr="000B5C63">
        <w:rPr>
          <w:rFonts w:ascii="Arial" w:hAnsi="Arial" w:cs="Arial"/>
          <w:i/>
          <w:sz w:val="20"/>
        </w:rPr>
        <w:t>, 201</w:t>
      </w:r>
      <w:r w:rsidR="000B5C63" w:rsidRPr="000B5C63">
        <w:rPr>
          <w:rFonts w:ascii="Arial" w:hAnsi="Arial" w:cs="Arial"/>
          <w:i/>
          <w:sz w:val="20"/>
        </w:rPr>
        <w:t>4</w:t>
      </w:r>
    </w:p>
    <w:p w:rsidR="004B294D" w:rsidRPr="000B5C63" w:rsidRDefault="004B294D" w:rsidP="004B294D">
      <w:pPr>
        <w:jc w:val="center"/>
        <w:rPr>
          <w:rFonts w:ascii="Arial" w:hAnsi="Arial" w:cs="Arial"/>
          <w:i/>
          <w:sz w:val="20"/>
        </w:rPr>
      </w:pPr>
    </w:p>
    <w:p w:rsidR="004B294D" w:rsidRPr="000B5C63" w:rsidRDefault="004B294D" w:rsidP="004B294D">
      <w:pPr>
        <w:jc w:val="center"/>
        <w:rPr>
          <w:rFonts w:ascii="Arial" w:hAnsi="Arial" w:cs="Arial"/>
          <w:i/>
          <w:sz w:val="20"/>
        </w:rPr>
      </w:pPr>
    </w:p>
    <w:p w:rsidR="004B294D" w:rsidRPr="000B5C63" w:rsidRDefault="004B294D" w:rsidP="004B294D">
      <w:pPr>
        <w:jc w:val="both"/>
        <w:rPr>
          <w:rFonts w:ascii="Arial" w:hAnsi="Arial" w:cs="Arial"/>
        </w:rPr>
      </w:pPr>
      <w:r w:rsidRPr="000B5C63">
        <w:rPr>
          <w:rFonts w:ascii="Arial" w:hAnsi="Arial" w:cs="Arial"/>
        </w:rPr>
        <w:tab/>
        <w:t xml:space="preserve">In ceea ce priveşte evoluţia structurii pe grupe de vârstă a populaţiei din comună, se vor înregistra creşteri de efectiv şi în cadrul grupei tinere, dar şi a celei adulte. Populaţia vârstnică va înregistra o creştere moderată. </w:t>
      </w:r>
    </w:p>
    <w:p w:rsidR="004B294D" w:rsidRPr="000B5C63" w:rsidRDefault="004B294D" w:rsidP="004B294D">
      <w:pPr>
        <w:jc w:val="both"/>
        <w:rPr>
          <w:rFonts w:ascii="Arial" w:hAnsi="Arial" w:cs="Arial"/>
        </w:rPr>
      </w:pPr>
      <w:r w:rsidRPr="000B5C63">
        <w:rPr>
          <w:rFonts w:ascii="Arial" w:hAnsi="Arial" w:cs="Arial"/>
        </w:rPr>
        <w:tab/>
        <w:t>Aceasta evoluţie demografică va fi resimţită in special la nivelul forţei de muncă, ce va fi in creştere. De asemenea, va creste si gradul de dependenţă a populaţiei vârstnice şi tinere, fapt ce implică mai multe responsabilităţi de ordin social si sanitar, precum si necesitatea dezvoltării unor servicii specializate, adresate acestor categorii de vârstă.</w:t>
      </w:r>
    </w:p>
    <w:p w:rsidR="004B294D" w:rsidRPr="004B294D" w:rsidRDefault="004B294D" w:rsidP="004B294D">
      <w:pPr>
        <w:jc w:val="both"/>
        <w:rPr>
          <w:rFonts w:ascii="Arial" w:hAnsi="Arial" w:cs="Arial"/>
          <w:color w:val="1F497D" w:themeColor="text2"/>
        </w:rPr>
      </w:pPr>
      <w:r w:rsidRPr="004B294D">
        <w:rPr>
          <w:rFonts w:ascii="Arial" w:hAnsi="Arial" w:cs="Arial"/>
          <w:color w:val="1F497D" w:themeColor="text2"/>
        </w:rPr>
        <w:tab/>
      </w:r>
    </w:p>
    <w:p w:rsidR="004B294D" w:rsidRDefault="004B294D" w:rsidP="004B294D">
      <w:pPr>
        <w:jc w:val="center"/>
        <w:rPr>
          <w:rFonts w:ascii="Arial" w:hAnsi="Arial" w:cs="Arial"/>
          <w:color w:val="1F497D" w:themeColor="text2"/>
        </w:rPr>
      </w:pPr>
    </w:p>
    <w:p w:rsidR="0016456D" w:rsidRPr="004B294D" w:rsidRDefault="0016456D" w:rsidP="004B294D">
      <w:pPr>
        <w:jc w:val="center"/>
        <w:rPr>
          <w:rFonts w:ascii="Arial" w:hAnsi="Arial" w:cs="Arial"/>
          <w:color w:val="1F497D" w:themeColor="text2"/>
        </w:rPr>
      </w:pPr>
    </w:p>
    <w:p w:rsidR="004B294D" w:rsidRPr="000B5C63" w:rsidRDefault="004B294D" w:rsidP="004B294D">
      <w:pPr>
        <w:jc w:val="both"/>
        <w:rPr>
          <w:rFonts w:ascii="Arial" w:hAnsi="Arial" w:cs="Arial"/>
        </w:rPr>
      </w:pPr>
    </w:p>
    <w:p w:rsidR="004B294D" w:rsidRPr="000B5C63" w:rsidRDefault="004B294D" w:rsidP="004B294D">
      <w:pPr>
        <w:jc w:val="both"/>
        <w:rPr>
          <w:rFonts w:ascii="Arial" w:hAnsi="Arial" w:cs="Arial"/>
          <w:b/>
        </w:rPr>
      </w:pPr>
      <w:r w:rsidRPr="000B5C63">
        <w:rPr>
          <w:rFonts w:ascii="Arial" w:hAnsi="Arial" w:cs="Arial"/>
        </w:rPr>
        <w:tab/>
      </w:r>
      <w:r w:rsidRPr="000B5C63">
        <w:rPr>
          <w:rFonts w:ascii="Arial" w:hAnsi="Arial" w:cs="Arial"/>
          <w:b/>
        </w:rPr>
        <w:t>Obiective privind dezvoltarea structurii socio-economice</w:t>
      </w:r>
    </w:p>
    <w:p w:rsidR="004B294D" w:rsidRPr="000B5C63" w:rsidRDefault="004B294D" w:rsidP="004B294D">
      <w:pPr>
        <w:jc w:val="both"/>
        <w:rPr>
          <w:rFonts w:ascii="Arial" w:hAnsi="Arial" w:cs="Arial"/>
        </w:rPr>
      </w:pPr>
    </w:p>
    <w:p w:rsidR="004B294D" w:rsidRPr="000B5C63" w:rsidRDefault="004B294D" w:rsidP="004B294D">
      <w:pPr>
        <w:jc w:val="both"/>
        <w:rPr>
          <w:rFonts w:ascii="Arial" w:hAnsi="Arial" w:cs="Arial"/>
        </w:rPr>
      </w:pPr>
      <w:r w:rsidRPr="000B5C63">
        <w:rPr>
          <w:rFonts w:ascii="Arial" w:hAnsi="Arial" w:cs="Arial"/>
        </w:rPr>
        <w:tab/>
        <w:t xml:space="preserve">Disfuncţionalităţile identificate in domeniul demografic pe teritoriul comunei </w:t>
      </w:r>
      <w:r w:rsidR="0008522F" w:rsidRPr="000B5C63">
        <w:rPr>
          <w:rFonts w:ascii="Arial" w:hAnsi="Arial" w:cs="Arial"/>
        </w:rPr>
        <w:t>Leţcani</w:t>
      </w:r>
      <w:r w:rsidRPr="000B5C63">
        <w:rPr>
          <w:rFonts w:ascii="Arial" w:hAnsi="Arial" w:cs="Arial"/>
        </w:rPr>
        <w:t xml:space="preserve">, corelate cu cele din domeniul economic, impun direcţiile principale de urmat in elaborarea unei strategii de dezvoltare durabilă in aceste sectoare.   </w:t>
      </w:r>
    </w:p>
    <w:p w:rsidR="004B294D" w:rsidRPr="000B5C63" w:rsidRDefault="004B294D" w:rsidP="004B294D">
      <w:pPr>
        <w:jc w:val="both"/>
        <w:rPr>
          <w:rFonts w:ascii="Arial" w:hAnsi="Arial" w:cs="Arial"/>
        </w:rPr>
      </w:pPr>
      <w:r w:rsidRPr="000B5C63">
        <w:rPr>
          <w:rFonts w:ascii="Arial" w:hAnsi="Arial" w:cs="Arial"/>
        </w:rPr>
        <w:tab/>
        <w:t xml:space="preserve">Comuna prezintă actualmente un profil economic predominant agrar, cu un grad </w:t>
      </w:r>
      <w:r w:rsidR="000B5C63" w:rsidRPr="000B5C63">
        <w:rPr>
          <w:rFonts w:ascii="Arial" w:hAnsi="Arial" w:cs="Arial"/>
        </w:rPr>
        <w:t xml:space="preserve">bun </w:t>
      </w:r>
      <w:r w:rsidRPr="000B5C63">
        <w:rPr>
          <w:rFonts w:ascii="Arial" w:hAnsi="Arial" w:cs="Arial"/>
        </w:rPr>
        <w:t xml:space="preserve">de dezvoltare a sectorului secundar prin activităţile industriale ce se desfăşoară pe teritoriul său şi a activităţilor din sectorul terţiar. </w:t>
      </w:r>
    </w:p>
    <w:p w:rsidR="004B294D" w:rsidRPr="000B5C63" w:rsidRDefault="004B294D" w:rsidP="004B294D">
      <w:pPr>
        <w:jc w:val="both"/>
        <w:rPr>
          <w:rFonts w:ascii="Arial" w:hAnsi="Arial" w:cs="Arial"/>
        </w:rPr>
      </w:pPr>
      <w:r w:rsidRPr="000B5C63">
        <w:rPr>
          <w:rFonts w:ascii="Arial" w:hAnsi="Arial" w:cs="Arial"/>
        </w:rPr>
        <w:tab/>
        <w:t xml:space="preserve">Activităţile curente însă nu sunt suficiente pentru a absorbi integral forţa de muncă disponibilă pe teritoriul comunei. De asemenea, cea mai mare parte din populaţia ocupată în domeniul agriculturii nu este salariată cu forme legale, acesta fiind practic un debuşeu pentru munca </w:t>
      </w:r>
      <w:r w:rsidRPr="000B5C63">
        <w:rPr>
          <w:rFonts w:ascii="Arial" w:hAnsi="Arial" w:cs="Arial"/>
          <w:lang w:val="fr-FR"/>
        </w:rPr>
        <w:t>“</w:t>
      </w:r>
      <w:r w:rsidRPr="000B5C63">
        <w:rPr>
          <w:rFonts w:ascii="Arial" w:hAnsi="Arial" w:cs="Arial"/>
        </w:rPr>
        <w:t xml:space="preserve">la negru”. </w:t>
      </w:r>
    </w:p>
    <w:p w:rsidR="004B294D" w:rsidRPr="000B5C63" w:rsidRDefault="004B294D" w:rsidP="004B294D">
      <w:pPr>
        <w:jc w:val="both"/>
        <w:rPr>
          <w:rFonts w:ascii="Arial" w:hAnsi="Arial" w:cs="Arial"/>
        </w:rPr>
      </w:pPr>
      <w:r w:rsidRPr="000B5C63">
        <w:rPr>
          <w:rFonts w:ascii="Arial" w:hAnsi="Arial" w:cs="Arial"/>
        </w:rPr>
        <w:lastRenderedPageBreak/>
        <w:tab/>
        <w:t xml:space="preserve">Comuna </w:t>
      </w:r>
      <w:r w:rsidR="0008522F" w:rsidRPr="000B5C63">
        <w:rPr>
          <w:rFonts w:ascii="Arial" w:hAnsi="Arial" w:cs="Arial"/>
        </w:rPr>
        <w:t>Leţcani</w:t>
      </w:r>
      <w:r w:rsidRPr="000B5C63">
        <w:rPr>
          <w:rFonts w:ascii="Arial" w:hAnsi="Arial" w:cs="Arial"/>
        </w:rPr>
        <w:t xml:space="preserve"> se confruntă, de asemenea, cu câteva probleme de natură demografică, dintre care cea mai gravă este rata mare a mortalităţii, datorată atât efectivului numeros al populaţiei vârstnice, cât şi factorilor ce ţin de accesului redus la informare, servicii de sănătate, condiţii de viaţă, obiceiuri pernicioase, etc. De asemenea, o problemă majoră este emigraţia.</w:t>
      </w:r>
    </w:p>
    <w:p w:rsidR="004B294D" w:rsidRPr="000B5C63" w:rsidRDefault="004B294D" w:rsidP="004B294D">
      <w:pPr>
        <w:jc w:val="both"/>
        <w:rPr>
          <w:rFonts w:ascii="Arial" w:hAnsi="Arial" w:cs="Arial"/>
        </w:rPr>
      </w:pPr>
    </w:p>
    <w:p w:rsidR="004B294D" w:rsidRPr="000B5C63" w:rsidRDefault="004B294D" w:rsidP="004B294D">
      <w:pPr>
        <w:ind w:firstLine="720"/>
        <w:jc w:val="both"/>
        <w:rPr>
          <w:rFonts w:ascii="Arial" w:hAnsi="Arial" w:cs="Arial"/>
        </w:rPr>
      </w:pPr>
      <w:r w:rsidRPr="000B5C63">
        <w:rPr>
          <w:rFonts w:ascii="Arial" w:hAnsi="Arial" w:cs="Arial"/>
        </w:rPr>
        <w:t>Strategia de dezvoltare socio-economică va avea aşadar în vedere:</w:t>
      </w:r>
    </w:p>
    <w:p w:rsidR="004B294D" w:rsidRPr="000B5C63" w:rsidRDefault="004B294D" w:rsidP="005B2B97">
      <w:pPr>
        <w:numPr>
          <w:ilvl w:val="0"/>
          <w:numId w:val="91"/>
        </w:numPr>
        <w:suppressAutoHyphens w:val="0"/>
        <w:jc w:val="both"/>
        <w:rPr>
          <w:rFonts w:ascii="Arial" w:hAnsi="Arial" w:cs="Arial"/>
        </w:rPr>
      </w:pPr>
      <w:r w:rsidRPr="000B5C63">
        <w:rPr>
          <w:rFonts w:ascii="Arial" w:hAnsi="Arial" w:cs="Arial"/>
        </w:rPr>
        <w:t>stoparea declinului şi a degradării structurilor demografice</w:t>
      </w:r>
    </w:p>
    <w:p w:rsidR="004B294D" w:rsidRPr="000B5C63" w:rsidRDefault="004B294D" w:rsidP="005B2B97">
      <w:pPr>
        <w:numPr>
          <w:ilvl w:val="0"/>
          <w:numId w:val="91"/>
        </w:numPr>
        <w:suppressAutoHyphens w:val="0"/>
        <w:jc w:val="both"/>
        <w:rPr>
          <w:rFonts w:ascii="Arial" w:hAnsi="Arial" w:cs="Arial"/>
        </w:rPr>
      </w:pPr>
      <w:r w:rsidRPr="000B5C63">
        <w:rPr>
          <w:rFonts w:ascii="Arial" w:hAnsi="Arial" w:cs="Arial"/>
        </w:rPr>
        <w:t xml:space="preserve">ameliorarea stării de sănătate a populaţiei </w:t>
      </w:r>
    </w:p>
    <w:p w:rsidR="004B294D" w:rsidRPr="000B5C63" w:rsidRDefault="004B294D" w:rsidP="005B2B97">
      <w:pPr>
        <w:numPr>
          <w:ilvl w:val="0"/>
          <w:numId w:val="91"/>
        </w:numPr>
        <w:suppressAutoHyphens w:val="0"/>
        <w:jc w:val="both"/>
        <w:rPr>
          <w:rFonts w:ascii="Arial" w:hAnsi="Arial" w:cs="Arial"/>
        </w:rPr>
      </w:pPr>
      <w:r w:rsidRPr="000B5C63">
        <w:rPr>
          <w:rFonts w:ascii="Arial" w:hAnsi="Arial" w:cs="Arial"/>
        </w:rPr>
        <w:t>creşterea numărului de locuri de muncă, concomitent cu creşterea veniturilor populaţiei</w:t>
      </w:r>
    </w:p>
    <w:p w:rsidR="004B294D" w:rsidRPr="000B5C63" w:rsidRDefault="004B294D" w:rsidP="005B2B97">
      <w:pPr>
        <w:numPr>
          <w:ilvl w:val="0"/>
          <w:numId w:val="91"/>
        </w:numPr>
        <w:suppressAutoHyphens w:val="0"/>
        <w:jc w:val="both"/>
        <w:rPr>
          <w:rFonts w:ascii="Arial" w:hAnsi="Arial" w:cs="Arial"/>
        </w:rPr>
      </w:pPr>
      <w:r w:rsidRPr="000B5C63">
        <w:rPr>
          <w:rFonts w:ascii="Arial" w:hAnsi="Arial" w:cs="Arial"/>
        </w:rPr>
        <w:t>stoparea emigraţiei</w:t>
      </w:r>
    </w:p>
    <w:p w:rsidR="004B294D" w:rsidRPr="000B5C63" w:rsidRDefault="004B294D" w:rsidP="005B2B97">
      <w:pPr>
        <w:numPr>
          <w:ilvl w:val="0"/>
          <w:numId w:val="91"/>
        </w:numPr>
        <w:suppressAutoHyphens w:val="0"/>
        <w:jc w:val="both"/>
        <w:rPr>
          <w:rFonts w:ascii="Arial" w:hAnsi="Arial" w:cs="Arial"/>
        </w:rPr>
      </w:pPr>
      <w:r w:rsidRPr="000B5C63">
        <w:rPr>
          <w:rFonts w:ascii="Arial" w:hAnsi="Arial" w:cs="Arial"/>
        </w:rPr>
        <w:t>reducerea ponderii populaţiei ocupate în agricultură şi creşterea celei ocupate în sectorul terţiar</w:t>
      </w:r>
    </w:p>
    <w:p w:rsidR="004B294D" w:rsidRPr="000B5C63" w:rsidRDefault="004B294D" w:rsidP="005B2B97">
      <w:pPr>
        <w:numPr>
          <w:ilvl w:val="0"/>
          <w:numId w:val="91"/>
        </w:numPr>
        <w:suppressAutoHyphens w:val="0"/>
        <w:jc w:val="both"/>
        <w:rPr>
          <w:rFonts w:ascii="Arial" w:hAnsi="Arial" w:cs="Arial"/>
        </w:rPr>
      </w:pPr>
      <w:r w:rsidRPr="000B5C63">
        <w:rPr>
          <w:rFonts w:ascii="Arial" w:hAnsi="Arial" w:cs="Arial"/>
        </w:rPr>
        <w:t xml:space="preserve">creşterea gradului de confort al locuinţelor </w:t>
      </w:r>
    </w:p>
    <w:p w:rsidR="004B294D" w:rsidRPr="000B5C63" w:rsidRDefault="004B294D" w:rsidP="005B2B97">
      <w:pPr>
        <w:numPr>
          <w:ilvl w:val="0"/>
          <w:numId w:val="91"/>
        </w:numPr>
        <w:suppressAutoHyphens w:val="0"/>
        <w:jc w:val="both"/>
        <w:rPr>
          <w:rFonts w:ascii="Arial" w:hAnsi="Arial" w:cs="Arial"/>
        </w:rPr>
      </w:pPr>
      <w:r w:rsidRPr="000B5C63">
        <w:rPr>
          <w:rFonts w:ascii="Arial" w:hAnsi="Arial" w:cs="Arial"/>
        </w:rPr>
        <w:t>creşterea nivelului de viaţă a locuitorilor</w:t>
      </w:r>
    </w:p>
    <w:p w:rsidR="004B294D" w:rsidRPr="000B5C63" w:rsidRDefault="004B294D" w:rsidP="004B294D">
      <w:pPr>
        <w:jc w:val="both"/>
        <w:rPr>
          <w:rFonts w:ascii="Arial" w:hAnsi="Arial" w:cs="Arial"/>
        </w:rPr>
      </w:pPr>
    </w:p>
    <w:p w:rsidR="004B294D" w:rsidRPr="000B5C63" w:rsidRDefault="004B294D" w:rsidP="004B294D">
      <w:pPr>
        <w:ind w:firstLine="360"/>
        <w:jc w:val="both"/>
        <w:rPr>
          <w:rFonts w:ascii="Arial" w:hAnsi="Arial" w:cs="Arial"/>
        </w:rPr>
      </w:pPr>
      <w:r w:rsidRPr="000B5C63">
        <w:rPr>
          <w:rFonts w:ascii="Arial" w:hAnsi="Arial" w:cs="Arial"/>
        </w:rPr>
        <w:t xml:space="preserve">Dezvoltarea pe termen mediu şi lung a mediului social al comunei </w:t>
      </w:r>
      <w:r w:rsidR="0008522F" w:rsidRPr="000B5C63">
        <w:rPr>
          <w:rFonts w:ascii="Arial" w:hAnsi="Arial" w:cs="Arial"/>
        </w:rPr>
        <w:t>Leţcani</w:t>
      </w:r>
      <w:r w:rsidRPr="000B5C63">
        <w:rPr>
          <w:rFonts w:ascii="Arial" w:hAnsi="Arial" w:cs="Arial"/>
        </w:rPr>
        <w:t xml:space="preserve"> poate fi stimulată prin stabilirea şi atingerea unor obiective sectoriale, care includ:</w:t>
      </w:r>
    </w:p>
    <w:p w:rsidR="004B294D" w:rsidRPr="000B5C63" w:rsidRDefault="004B294D" w:rsidP="004B294D">
      <w:pPr>
        <w:jc w:val="both"/>
        <w:rPr>
          <w:rFonts w:ascii="Arial" w:hAnsi="Arial" w:cs="Arial"/>
        </w:rPr>
      </w:pPr>
    </w:p>
    <w:p w:rsidR="004B294D" w:rsidRPr="000B5C63" w:rsidRDefault="004B294D" w:rsidP="005B2B97">
      <w:pPr>
        <w:numPr>
          <w:ilvl w:val="0"/>
          <w:numId w:val="67"/>
        </w:numPr>
        <w:suppressAutoHyphens w:val="0"/>
        <w:jc w:val="both"/>
        <w:rPr>
          <w:rFonts w:ascii="Arial" w:hAnsi="Arial" w:cs="Arial"/>
        </w:rPr>
      </w:pPr>
      <w:r w:rsidRPr="000B5C63">
        <w:rPr>
          <w:rFonts w:ascii="Arial" w:hAnsi="Arial" w:cs="Arial"/>
        </w:rPr>
        <w:t>Stabilizarea populaţiei în comună prin creşterea atractivităţii sub aspectul pieţei muncii (locuri de muncă în terţiar, in special pentru populaţia tânără)</w:t>
      </w:r>
    </w:p>
    <w:p w:rsidR="004B294D" w:rsidRPr="000B5C63" w:rsidRDefault="004B294D" w:rsidP="005B2B97">
      <w:pPr>
        <w:numPr>
          <w:ilvl w:val="0"/>
          <w:numId w:val="67"/>
        </w:numPr>
        <w:suppressAutoHyphens w:val="0"/>
        <w:jc w:val="both"/>
        <w:rPr>
          <w:rFonts w:ascii="Arial" w:hAnsi="Arial" w:cs="Arial"/>
        </w:rPr>
      </w:pPr>
      <w:r w:rsidRPr="000B5C63">
        <w:rPr>
          <w:rFonts w:ascii="Arial" w:hAnsi="Arial" w:cs="Arial"/>
        </w:rPr>
        <w:t>Ameliorarea stării de sănătate a populaţiei prin creşterea accesibilităţii la servicii medicale de calitate, mai ales având în vedere ponderea  populaţiei vârstnice</w:t>
      </w:r>
    </w:p>
    <w:p w:rsidR="004B294D" w:rsidRPr="000B5C63" w:rsidRDefault="004B294D" w:rsidP="005B2B97">
      <w:pPr>
        <w:numPr>
          <w:ilvl w:val="0"/>
          <w:numId w:val="67"/>
        </w:numPr>
        <w:suppressAutoHyphens w:val="0"/>
        <w:jc w:val="both"/>
        <w:rPr>
          <w:rFonts w:ascii="Arial" w:hAnsi="Arial" w:cs="Arial"/>
        </w:rPr>
      </w:pPr>
      <w:r w:rsidRPr="000B5C63">
        <w:rPr>
          <w:rFonts w:ascii="Arial" w:hAnsi="Arial" w:cs="Arial"/>
        </w:rPr>
        <w:t>Creşterea nivelului de instruire a populaţiei, cu implicaţii directe în calitatea resurselor umane</w:t>
      </w:r>
    </w:p>
    <w:p w:rsidR="004B294D" w:rsidRPr="000B5C63" w:rsidRDefault="004B294D" w:rsidP="005B2B97">
      <w:pPr>
        <w:numPr>
          <w:ilvl w:val="0"/>
          <w:numId w:val="67"/>
        </w:numPr>
        <w:suppressAutoHyphens w:val="0"/>
        <w:jc w:val="both"/>
        <w:rPr>
          <w:rFonts w:ascii="Arial" w:hAnsi="Arial" w:cs="Arial"/>
        </w:rPr>
      </w:pPr>
      <w:r w:rsidRPr="000B5C63">
        <w:rPr>
          <w:rFonts w:ascii="Arial" w:hAnsi="Arial" w:cs="Arial"/>
        </w:rPr>
        <w:t>Dezvoltarea infrastructurii edilitare şi de transport</w:t>
      </w:r>
    </w:p>
    <w:p w:rsidR="004B294D" w:rsidRPr="000B5C63" w:rsidRDefault="004B294D" w:rsidP="005B2B97">
      <w:pPr>
        <w:numPr>
          <w:ilvl w:val="0"/>
          <w:numId w:val="67"/>
        </w:numPr>
        <w:suppressAutoHyphens w:val="0"/>
        <w:jc w:val="both"/>
        <w:rPr>
          <w:rFonts w:ascii="Arial" w:hAnsi="Arial" w:cs="Arial"/>
        </w:rPr>
      </w:pPr>
      <w:r w:rsidRPr="000B5C63">
        <w:rPr>
          <w:rFonts w:ascii="Arial" w:hAnsi="Arial" w:cs="Arial"/>
        </w:rPr>
        <w:t>Asigurarea accesului echitabil la dotările edilitare pentru toţi locuitorii comunei, care se reflectă în confortul sporit al populaţiei</w:t>
      </w:r>
    </w:p>
    <w:p w:rsidR="004B294D" w:rsidRPr="000B5C63" w:rsidRDefault="004B294D" w:rsidP="004B294D">
      <w:pPr>
        <w:ind w:left="360"/>
        <w:jc w:val="both"/>
        <w:rPr>
          <w:rFonts w:ascii="Arial" w:hAnsi="Arial" w:cs="Arial"/>
        </w:rPr>
      </w:pPr>
    </w:p>
    <w:p w:rsidR="004B294D" w:rsidRPr="000B5C63" w:rsidRDefault="004B294D" w:rsidP="004B294D">
      <w:pPr>
        <w:ind w:firstLine="360"/>
        <w:jc w:val="both"/>
        <w:rPr>
          <w:rFonts w:ascii="Arial" w:hAnsi="Arial" w:cs="Arial"/>
        </w:rPr>
      </w:pPr>
      <w:r w:rsidRPr="000B5C63">
        <w:rPr>
          <w:rFonts w:ascii="Arial" w:hAnsi="Arial" w:cs="Arial"/>
          <w:i/>
        </w:rPr>
        <w:t>Starea de sănătate</w:t>
      </w:r>
      <w:r w:rsidRPr="000B5C63">
        <w:rPr>
          <w:rFonts w:ascii="Arial" w:hAnsi="Arial" w:cs="Arial"/>
        </w:rPr>
        <w:t xml:space="preserve"> a populaţiei este un aspect fundamental pentru analiza nivelului de trai, dar şi a resurselor umane din comună. Strategia de dezvoltare economico-socială durabilă a comunei </w:t>
      </w:r>
      <w:r w:rsidR="0008522F" w:rsidRPr="000B5C63">
        <w:rPr>
          <w:rFonts w:ascii="Arial" w:hAnsi="Arial" w:cs="Arial"/>
        </w:rPr>
        <w:t>Leţcani</w:t>
      </w:r>
      <w:r w:rsidRPr="000B5C63">
        <w:rPr>
          <w:rFonts w:ascii="Arial" w:hAnsi="Arial" w:cs="Arial"/>
        </w:rPr>
        <w:t xml:space="preserve"> ar trebui să prevadă o serie de măsuri de reabilitare si modernizare a clădirilor din domeniul sanitar, de informare a populaţiei cu privire la factorii de risc pentru sănătatea umană, precum şi de monitorizare a acestora. </w:t>
      </w:r>
    </w:p>
    <w:p w:rsidR="004B294D" w:rsidRPr="000B5C63" w:rsidRDefault="004B294D" w:rsidP="004B294D">
      <w:pPr>
        <w:ind w:firstLine="360"/>
        <w:jc w:val="both"/>
        <w:rPr>
          <w:rFonts w:ascii="Arial" w:hAnsi="Arial" w:cs="Arial"/>
        </w:rPr>
      </w:pPr>
      <w:r w:rsidRPr="000B5C63">
        <w:rPr>
          <w:rFonts w:ascii="Arial" w:hAnsi="Arial" w:cs="Arial"/>
        </w:rPr>
        <w:t>Câteva propuneri în acest sens ar fi următoarele:</w:t>
      </w:r>
    </w:p>
    <w:p w:rsidR="004B294D" w:rsidRPr="000B5C63" w:rsidRDefault="004B294D" w:rsidP="004B294D">
      <w:pPr>
        <w:jc w:val="both"/>
        <w:rPr>
          <w:rFonts w:ascii="Arial" w:hAnsi="Arial" w:cs="Arial"/>
        </w:rPr>
      </w:pPr>
    </w:p>
    <w:p w:rsidR="004B294D" w:rsidRPr="000B5C63" w:rsidRDefault="004B294D" w:rsidP="004B294D">
      <w:pPr>
        <w:ind w:firstLine="360"/>
        <w:jc w:val="both"/>
        <w:rPr>
          <w:rFonts w:ascii="Arial" w:hAnsi="Arial" w:cs="Arial"/>
        </w:rPr>
      </w:pPr>
      <w:r w:rsidRPr="000B5C63">
        <w:rPr>
          <w:rFonts w:ascii="Arial" w:hAnsi="Arial" w:cs="Arial"/>
        </w:rPr>
        <w:t>• Asigurarea accesului populaţiei la servicii medicale de calitate</w:t>
      </w:r>
    </w:p>
    <w:p w:rsidR="004B294D" w:rsidRPr="000B5C63" w:rsidRDefault="004B294D" w:rsidP="004B294D">
      <w:pPr>
        <w:ind w:firstLine="360"/>
        <w:jc w:val="both"/>
        <w:rPr>
          <w:rFonts w:ascii="Arial" w:hAnsi="Arial" w:cs="Arial"/>
        </w:rPr>
      </w:pPr>
      <w:r w:rsidRPr="000B5C63">
        <w:rPr>
          <w:rFonts w:ascii="Arial" w:hAnsi="Arial" w:cs="Arial"/>
        </w:rPr>
        <w:t>• Creşterea calităţii serviciilor de asistenţă socială</w:t>
      </w:r>
    </w:p>
    <w:p w:rsidR="004B294D" w:rsidRPr="000B5C63" w:rsidRDefault="004B294D" w:rsidP="004B294D">
      <w:pPr>
        <w:ind w:firstLine="360"/>
        <w:jc w:val="both"/>
        <w:rPr>
          <w:rFonts w:ascii="Arial" w:hAnsi="Arial" w:cs="Arial"/>
        </w:rPr>
      </w:pPr>
      <w:r w:rsidRPr="000B5C63">
        <w:rPr>
          <w:rFonts w:ascii="Arial" w:hAnsi="Arial" w:cs="Arial"/>
        </w:rPr>
        <w:t>• Dotarea si echiparea cabinetelor medicale;</w:t>
      </w:r>
    </w:p>
    <w:p w:rsidR="004B294D" w:rsidRPr="000B5C63" w:rsidRDefault="004B294D" w:rsidP="004B294D">
      <w:pPr>
        <w:ind w:firstLine="360"/>
        <w:jc w:val="both"/>
        <w:rPr>
          <w:rFonts w:ascii="Arial" w:hAnsi="Arial" w:cs="Arial"/>
        </w:rPr>
      </w:pPr>
      <w:r w:rsidRPr="000B5C63">
        <w:rPr>
          <w:rFonts w:ascii="Arial" w:hAnsi="Arial" w:cs="Arial"/>
        </w:rPr>
        <w:t>• Realizarea unui sistem de îngrijire la domiciliu pentru persoanele dezavantajate (persoane în  vârstă sau cu dizabilităţi), în contextul în care un studiu diagnostic în domeniul social relevă acest aspect;</w:t>
      </w:r>
    </w:p>
    <w:p w:rsidR="004B294D" w:rsidRPr="000B5C63" w:rsidRDefault="004B294D" w:rsidP="004B294D">
      <w:pPr>
        <w:ind w:firstLine="360"/>
        <w:jc w:val="both"/>
        <w:rPr>
          <w:rFonts w:ascii="Arial" w:hAnsi="Arial" w:cs="Arial"/>
        </w:rPr>
      </w:pPr>
      <w:r w:rsidRPr="000B5C63">
        <w:rPr>
          <w:rFonts w:ascii="Arial" w:hAnsi="Arial" w:cs="Arial"/>
        </w:rPr>
        <w:t>• Derularea unor programe / campanii de educare si informare a populaţiei privind starea generală de sănătate si comportamentul adecvat pentru prevenţie.</w:t>
      </w:r>
    </w:p>
    <w:p w:rsidR="004B294D" w:rsidRPr="000B5C63" w:rsidRDefault="004B294D" w:rsidP="004B294D">
      <w:pPr>
        <w:jc w:val="both"/>
        <w:rPr>
          <w:rFonts w:ascii="Arial" w:hAnsi="Arial" w:cs="Arial"/>
        </w:rPr>
      </w:pPr>
    </w:p>
    <w:p w:rsidR="004B294D" w:rsidRPr="000B5C63" w:rsidRDefault="004B294D" w:rsidP="004B294D">
      <w:pPr>
        <w:jc w:val="both"/>
        <w:rPr>
          <w:rFonts w:ascii="Arial" w:hAnsi="Arial" w:cs="Arial"/>
        </w:rPr>
      </w:pPr>
      <w:r w:rsidRPr="000B5C63">
        <w:rPr>
          <w:rFonts w:ascii="Arial" w:hAnsi="Arial" w:cs="Arial"/>
        </w:rPr>
        <w:lastRenderedPageBreak/>
        <w:tab/>
        <w:t xml:space="preserve">Este necesară asigurarea unui nivel superior al </w:t>
      </w:r>
      <w:r w:rsidRPr="000B5C63">
        <w:rPr>
          <w:rFonts w:ascii="Arial" w:hAnsi="Arial" w:cs="Arial"/>
          <w:i/>
        </w:rPr>
        <w:t>procesului educaţional</w:t>
      </w:r>
      <w:r w:rsidRPr="000B5C63">
        <w:rPr>
          <w:rFonts w:ascii="Arial" w:hAnsi="Arial" w:cs="Arial"/>
        </w:rPr>
        <w:t xml:space="preserve">, pentru populaţia de pe teritoriul comunei, atât prin calitatea infrastructurii şi a materialelor didactice, cat şi prin corelarea programei şi a materiilor cu cererea de forţă de muncă de pe piaţă. </w:t>
      </w:r>
    </w:p>
    <w:p w:rsidR="004B294D" w:rsidRPr="000B5C63" w:rsidRDefault="004B294D" w:rsidP="004B294D">
      <w:pPr>
        <w:jc w:val="both"/>
        <w:rPr>
          <w:rFonts w:ascii="Arial" w:hAnsi="Arial" w:cs="Arial"/>
        </w:rPr>
      </w:pPr>
      <w:r w:rsidRPr="000B5C63">
        <w:rPr>
          <w:rFonts w:ascii="Arial" w:hAnsi="Arial" w:cs="Arial"/>
        </w:rPr>
        <w:tab/>
      </w:r>
    </w:p>
    <w:p w:rsidR="004B294D" w:rsidRPr="000B5C63" w:rsidRDefault="004B294D" w:rsidP="004B294D">
      <w:pPr>
        <w:jc w:val="both"/>
        <w:rPr>
          <w:rFonts w:ascii="Arial" w:hAnsi="Arial" w:cs="Arial"/>
        </w:rPr>
      </w:pPr>
      <w:r w:rsidRPr="000B5C63">
        <w:rPr>
          <w:rFonts w:ascii="Arial" w:hAnsi="Arial" w:cs="Arial"/>
        </w:rPr>
        <w:tab/>
        <w:t>Pentru îmbunătăţirea educaţiei din comună se recomandă:</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ameliorarea calităţii serviciilor în ceea ce priveşte dotările unităţilor de învăţământ: spaţiile de învăţământ (săli de clasă, laboratoare), terenuri de sport, echipamentele informatice, dotările sanitare şi asigurarea cu agent termic;</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dimensionarea corpului didactic în funcţie de efectivul şcolar şi asigurarea calificării corespunzătoare a acestora;</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aducerea la parametri optimi de funcţionare a clădirilor în care funcţionează şcolile şi grădiniţele din teritoriu; precum şi construirea unor noi unităţi</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acordarea unei mai mari atenţii învăţământului vocaţional şi tehnic, corelată cu piaţa forţei de muncă;</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 xml:space="preserve">încurajarea tinerilor (şi în egală măsură, a părinţilor, având în vedere efortul financiar pe care trebuie să îl facă aceştia) pentru a urma studiile liceale şi superioare;          </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stimularea familiilor rrome pentru a limita abandonul şcolar în rândul populaţiei minoritare de vârstă şcolară.</w:t>
      </w:r>
    </w:p>
    <w:p w:rsidR="004B294D" w:rsidRPr="000B5C63" w:rsidRDefault="004B294D" w:rsidP="004B294D">
      <w:pPr>
        <w:tabs>
          <w:tab w:val="left" w:pos="1080"/>
        </w:tabs>
        <w:jc w:val="both"/>
        <w:rPr>
          <w:rFonts w:ascii="Arial" w:hAnsi="Arial" w:cs="Arial"/>
        </w:rPr>
      </w:pPr>
    </w:p>
    <w:p w:rsidR="004B294D" w:rsidRPr="000B5C63" w:rsidRDefault="004B294D" w:rsidP="004B294D">
      <w:pPr>
        <w:tabs>
          <w:tab w:val="left" w:pos="1080"/>
        </w:tabs>
        <w:jc w:val="both"/>
        <w:rPr>
          <w:rFonts w:ascii="Arial" w:hAnsi="Arial" w:cs="Arial"/>
        </w:rPr>
      </w:pPr>
      <w:r w:rsidRPr="000B5C63">
        <w:rPr>
          <w:rFonts w:ascii="Arial" w:hAnsi="Arial" w:cs="Arial"/>
        </w:rPr>
        <w:tab/>
        <w:t>Propunem realizarea unor proiecte pe următoarele teme:</w:t>
      </w:r>
    </w:p>
    <w:p w:rsidR="004B294D" w:rsidRPr="000B5C63" w:rsidRDefault="004B294D" w:rsidP="004B294D">
      <w:pPr>
        <w:tabs>
          <w:tab w:val="left" w:pos="1080"/>
        </w:tabs>
        <w:jc w:val="both"/>
        <w:rPr>
          <w:rFonts w:ascii="Arial" w:hAnsi="Arial" w:cs="Arial"/>
        </w:rPr>
      </w:pPr>
    </w:p>
    <w:p w:rsidR="004B294D" w:rsidRPr="000B5C63" w:rsidRDefault="004B294D" w:rsidP="004B294D">
      <w:pPr>
        <w:tabs>
          <w:tab w:val="left" w:pos="1080"/>
        </w:tabs>
        <w:ind w:left="720"/>
        <w:jc w:val="both"/>
        <w:rPr>
          <w:rFonts w:ascii="Arial" w:hAnsi="Arial" w:cs="Arial"/>
        </w:rPr>
      </w:pPr>
      <w:r w:rsidRPr="000B5C63">
        <w:rPr>
          <w:rFonts w:ascii="Arial" w:hAnsi="Arial" w:cs="Arial"/>
        </w:rPr>
        <w:t>• Dezvoltarea si modernizarea infrastructurii educaţionale;</w:t>
      </w:r>
    </w:p>
    <w:p w:rsidR="004B294D" w:rsidRPr="000B5C63" w:rsidRDefault="004B294D" w:rsidP="004B294D">
      <w:pPr>
        <w:tabs>
          <w:tab w:val="left" w:pos="1080"/>
        </w:tabs>
        <w:ind w:left="720"/>
        <w:jc w:val="both"/>
        <w:rPr>
          <w:rFonts w:ascii="Arial" w:hAnsi="Arial" w:cs="Arial"/>
        </w:rPr>
      </w:pPr>
      <w:r w:rsidRPr="000B5C63">
        <w:rPr>
          <w:rFonts w:ascii="Arial" w:hAnsi="Arial" w:cs="Arial"/>
        </w:rPr>
        <w:t>• Promovarea si dezvoltarea activităţilor mestesugăresti si de artizanat;</w:t>
      </w:r>
    </w:p>
    <w:p w:rsidR="004B294D" w:rsidRPr="000B5C63" w:rsidRDefault="004B294D" w:rsidP="004B294D">
      <w:pPr>
        <w:tabs>
          <w:tab w:val="left" w:pos="1080"/>
        </w:tabs>
        <w:ind w:left="720"/>
        <w:jc w:val="both"/>
        <w:rPr>
          <w:rFonts w:ascii="Arial" w:hAnsi="Arial" w:cs="Arial"/>
        </w:rPr>
      </w:pPr>
      <w:r w:rsidRPr="000B5C63">
        <w:rPr>
          <w:rFonts w:ascii="Arial" w:hAnsi="Arial" w:cs="Arial"/>
        </w:rPr>
        <w:t>• Creşterea nivelului de cunoaştere si utilizare a tehnologiilor de informaţie şi comunicare.</w:t>
      </w:r>
    </w:p>
    <w:p w:rsidR="004B294D" w:rsidRPr="000B5C63" w:rsidRDefault="004B294D" w:rsidP="004B294D">
      <w:pPr>
        <w:tabs>
          <w:tab w:val="left" w:pos="1080"/>
        </w:tabs>
        <w:ind w:left="720"/>
        <w:jc w:val="both"/>
        <w:rPr>
          <w:rFonts w:ascii="Arial" w:hAnsi="Arial" w:cs="Arial"/>
        </w:rPr>
      </w:pPr>
    </w:p>
    <w:p w:rsidR="004B294D" w:rsidRPr="000B5C63" w:rsidRDefault="004B294D" w:rsidP="004B294D">
      <w:pPr>
        <w:jc w:val="both"/>
        <w:rPr>
          <w:rFonts w:ascii="Arial" w:hAnsi="Arial" w:cs="Arial"/>
        </w:rPr>
      </w:pPr>
    </w:p>
    <w:p w:rsidR="004B294D" w:rsidRPr="000B5C63" w:rsidRDefault="004B294D" w:rsidP="004B294D">
      <w:pPr>
        <w:jc w:val="both"/>
        <w:rPr>
          <w:rFonts w:ascii="Arial" w:hAnsi="Arial" w:cs="Arial"/>
        </w:rPr>
      </w:pPr>
      <w:r w:rsidRPr="000B5C63">
        <w:rPr>
          <w:rFonts w:ascii="Arial" w:hAnsi="Arial" w:cs="Arial"/>
        </w:rPr>
        <w:tab/>
      </w:r>
      <w:r w:rsidRPr="000B5C63">
        <w:rPr>
          <w:rFonts w:ascii="Arial" w:hAnsi="Arial" w:cs="Arial"/>
          <w:i/>
        </w:rPr>
        <w:t>Dezvoltarea forţei de muncă</w:t>
      </w:r>
      <w:r w:rsidRPr="000B5C63">
        <w:rPr>
          <w:rFonts w:ascii="Arial" w:hAnsi="Arial" w:cs="Arial"/>
        </w:rPr>
        <w:t xml:space="preserve"> este un alt domeniu prioritar în care sunt necesare acţiuni de susţinere, care includ:</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integrarea forţei de muncă în structurile economice locale şi din localităţile apropiate;</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 xml:space="preserve">organizarea unor cursuri de reconversie profesională a populaţiei şomere, în parteneriat cu AJOFM sau organizaţii abilitate pentru aceste activităţi; </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 xml:space="preserve">informarea populaţiei in privinţa importanţei urmării cursurilor de reconversie profesională şi a posibilităţilor reale oferite de acestea pentru reintegrarea pe piaţa muncii la nivelul comunei. </w:t>
      </w:r>
    </w:p>
    <w:p w:rsidR="004B294D" w:rsidRPr="000B5C63" w:rsidRDefault="004B294D" w:rsidP="004B294D">
      <w:pPr>
        <w:tabs>
          <w:tab w:val="left" w:pos="1080"/>
        </w:tabs>
        <w:jc w:val="both"/>
        <w:rPr>
          <w:rFonts w:ascii="Arial" w:hAnsi="Arial" w:cs="Arial"/>
        </w:rPr>
      </w:pPr>
    </w:p>
    <w:p w:rsidR="004B294D" w:rsidRPr="000B5C63" w:rsidRDefault="004B294D" w:rsidP="004B294D">
      <w:pPr>
        <w:tabs>
          <w:tab w:val="left" w:pos="1080"/>
        </w:tabs>
        <w:jc w:val="both"/>
        <w:rPr>
          <w:rFonts w:ascii="Arial" w:hAnsi="Arial" w:cs="Arial"/>
        </w:rPr>
      </w:pPr>
      <w:r w:rsidRPr="000B5C63">
        <w:rPr>
          <w:rFonts w:ascii="Arial" w:hAnsi="Arial" w:cs="Arial"/>
        </w:rPr>
        <w:tab/>
        <w:t xml:space="preserve">Pentru creşterea numărului de locuri de muncă la nivel de comună este necesară dezvoltarea unor sectoare economice cu potenţial. Este vorba atât despre activităţile deja existente la nivel de comună şi care trebuie să fie optimizate (agricultură, industrie, comerţ), precum şi de unele pentru care există potenţial, dar nu a fost valorificat până în prezent. Este cazul turismului, precum şi  a activităţilor ce promovează tradiţiile şi obiceiurile locale. </w:t>
      </w:r>
    </w:p>
    <w:p w:rsidR="004B294D" w:rsidRPr="000B5C63" w:rsidRDefault="004B294D" w:rsidP="004B294D">
      <w:pPr>
        <w:jc w:val="both"/>
        <w:rPr>
          <w:rFonts w:ascii="Arial" w:hAnsi="Arial" w:cs="Arial"/>
        </w:rPr>
      </w:pPr>
      <w:r w:rsidRPr="000B5C63">
        <w:rPr>
          <w:rFonts w:ascii="Arial" w:hAnsi="Arial" w:cs="Arial"/>
        </w:rPr>
        <w:tab/>
        <w:t xml:space="preserve">Toate activităţile cu profil agricol din comună trebuie practicate la standardele europene, utilizând atât utilaje mecanizate şi performante, dar şi personal calificat. In acest sens, înfiinţarea fermelor zootehnice şi asociaţiilor agricole este un demers foarte util pentru localnici deoarece creează un statut juridic ce facilitează atragerea unor mijloace de finanţare, precum şi creşterea numărului de locuri de muncă remunerate  corespunzător. Cel mai important aspect ar fi că in agricultură este nevoie de personal calificat, care să cunoască atât </w:t>
      </w:r>
      <w:r w:rsidRPr="000B5C63">
        <w:rPr>
          <w:rFonts w:ascii="Arial" w:hAnsi="Arial" w:cs="Arial"/>
        </w:rPr>
        <w:lastRenderedPageBreak/>
        <w:t xml:space="preserve">tehnologiile cele mai noi, cât şi legislaţia din domeniu, astfel încât să poată proiecta, coordona şi executa in mod corespunzător lucrările. Ar fi o şansă oferită tinerilor absolvenţi ai instituţiilor de învăţământ cu profil agricol şi silvic de a rămâne in comună. In acelaşi timp, ţinând cont de acest potenţial cert de care comuna dispune, in perspectiva formării personalului calificat in domeniu, este necesară corelarea programei de învăţământ sau chiar înfiinţarea unor clase de profil pentru orientarea elevilor.   </w:t>
      </w:r>
    </w:p>
    <w:p w:rsidR="004B294D" w:rsidRPr="000B5C63" w:rsidRDefault="004B294D" w:rsidP="004B294D">
      <w:pPr>
        <w:jc w:val="both"/>
        <w:rPr>
          <w:rFonts w:ascii="Arial" w:hAnsi="Arial" w:cs="Arial"/>
        </w:rPr>
      </w:pPr>
      <w:r w:rsidRPr="000B5C63">
        <w:rPr>
          <w:rFonts w:ascii="Arial" w:hAnsi="Arial" w:cs="Arial"/>
        </w:rPr>
        <w:tab/>
        <w:t>Realizarea obiectivelor menţionate presupune implementarea unor programe / proiecte care ţin pe de o parte de sfera dezvoltării economiei locale (legată de oferta de locuri de muncă), iar pe de alta de locuire şi servicii publice (în relaţie cu creşterea atractivităţii pentru populaţie, dar şi pentru agenţii economici).</w:t>
      </w:r>
    </w:p>
    <w:p w:rsidR="004B294D" w:rsidRPr="000B5C63" w:rsidRDefault="004B294D" w:rsidP="004B294D">
      <w:pPr>
        <w:jc w:val="both"/>
        <w:rPr>
          <w:rFonts w:ascii="Arial" w:hAnsi="Arial" w:cs="Arial"/>
        </w:rPr>
      </w:pPr>
    </w:p>
    <w:p w:rsidR="004B294D" w:rsidRPr="000B5C63" w:rsidRDefault="004B294D" w:rsidP="004B294D">
      <w:pPr>
        <w:jc w:val="both"/>
        <w:rPr>
          <w:rFonts w:ascii="Arial" w:hAnsi="Arial" w:cs="Arial"/>
        </w:rPr>
      </w:pPr>
      <w:r w:rsidRPr="000B5C63">
        <w:rPr>
          <w:rFonts w:ascii="Arial" w:hAnsi="Arial" w:cs="Arial"/>
        </w:rPr>
        <w:tab/>
      </w:r>
      <w:r w:rsidRPr="000B5C63">
        <w:rPr>
          <w:rFonts w:ascii="Arial" w:hAnsi="Arial" w:cs="Arial"/>
          <w:i/>
        </w:rPr>
        <w:t>Mişcarea demografică</w:t>
      </w:r>
      <w:r w:rsidRPr="000B5C63">
        <w:rPr>
          <w:rFonts w:ascii="Arial" w:hAnsi="Arial" w:cs="Arial"/>
        </w:rPr>
        <w:t xml:space="preserve"> cu o tendinţă defavorabilă pe termen lung şi procesul de îmbătrânire a populaţiei trebuie contracarate printr-o serie de măsuri:</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sprijinirea natalităţii prin facilităţi (financiare, asistenţă şi consiliere medicală) asigurate tinerelor mame şi creşterea cuantumului alocaţiilor pentru copii;</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reţinerea tineretului instruit (învăţători, profesori, cadre medicale) originar din comună prin acordarea unor facilităţi de tipul bonificaţiilor, primelor de instalare, sau suport pentru construcţia de locuinţe (concesionarea unor terenuri ale primăriei, etc.);</w:t>
      </w:r>
    </w:p>
    <w:p w:rsidR="004B294D" w:rsidRPr="000B5C63" w:rsidRDefault="004B294D" w:rsidP="004B294D">
      <w:pPr>
        <w:jc w:val="both"/>
        <w:rPr>
          <w:rFonts w:ascii="Arial" w:hAnsi="Arial" w:cs="Arial"/>
        </w:rPr>
      </w:pPr>
    </w:p>
    <w:p w:rsidR="004B294D" w:rsidRPr="000B5C63" w:rsidRDefault="004B294D" w:rsidP="004B294D">
      <w:pPr>
        <w:jc w:val="both"/>
        <w:rPr>
          <w:rFonts w:ascii="Arial" w:hAnsi="Arial" w:cs="Arial"/>
        </w:rPr>
      </w:pPr>
      <w:r w:rsidRPr="000B5C63">
        <w:rPr>
          <w:rFonts w:ascii="Arial" w:hAnsi="Arial" w:cs="Arial"/>
        </w:rPr>
        <w:tab/>
        <w:t xml:space="preserve">În ceea ce priveşte </w:t>
      </w:r>
      <w:r w:rsidRPr="000B5C63">
        <w:rPr>
          <w:rFonts w:ascii="Arial" w:hAnsi="Arial" w:cs="Arial"/>
          <w:i/>
        </w:rPr>
        <w:t>locuirea</w:t>
      </w:r>
      <w:r w:rsidRPr="000B5C63">
        <w:rPr>
          <w:rFonts w:ascii="Arial" w:hAnsi="Arial" w:cs="Arial"/>
        </w:rPr>
        <w:t xml:space="preserve">, creşterea atât a suprafeţei construite, cât şi a numărului de locuinţe denotă o îmbunătăţire a calităţii fondului locativ. Excepţie fac unele locuinţe mai vechi, din materiale nedurabile sau care nu au beneficiat de lucrări de modernizare (datorită puterii economice scăzute) sau cele construite în zone de risc. </w:t>
      </w:r>
    </w:p>
    <w:p w:rsidR="004B294D" w:rsidRPr="000B5C63" w:rsidRDefault="004B294D" w:rsidP="004B294D">
      <w:pPr>
        <w:jc w:val="both"/>
        <w:rPr>
          <w:rFonts w:ascii="Arial" w:hAnsi="Arial" w:cs="Arial"/>
        </w:rPr>
      </w:pPr>
    </w:p>
    <w:p w:rsidR="004B294D" w:rsidRPr="000B5C63" w:rsidRDefault="004B294D" w:rsidP="004B294D">
      <w:pPr>
        <w:jc w:val="both"/>
        <w:rPr>
          <w:rFonts w:ascii="Arial" w:hAnsi="Arial" w:cs="Arial"/>
        </w:rPr>
      </w:pPr>
      <w:r w:rsidRPr="000B5C63">
        <w:rPr>
          <w:rFonts w:ascii="Arial" w:hAnsi="Arial" w:cs="Arial"/>
        </w:rPr>
        <w:tab/>
        <w:t>Creşterea gradului de confort poate fi realizată prin:</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 xml:space="preserve">utilizarea de materiale durabile pentru construcţii, păstrându-se însă pe cât posibil valorile şi materialele locale; </w:t>
      </w:r>
    </w:p>
    <w:p w:rsidR="004B294D" w:rsidRPr="000B5C63" w:rsidRDefault="004B294D" w:rsidP="005B2B97">
      <w:pPr>
        <w:numPr>
          <w:ilvl w:val="0"/>
          <w:numId w:val="61"/>
        </w:numPr>
        <w:tabs>
          <w:tab w:val="clear" w:pos="873"/>
          <w:tab w:val="num" w:pos="900"/>
          <w:tab w:val="left" w:pos="1080"/>
        </w:tabs>
        <w:suppressAutoHyphens w:val="0"/>
        <w:ind w:left="900"/>
        <w:jc w:val="both"/>
        <w:rPr>
          <w:rFonts w:ascii="Arial" w:hAnsi="Arial" w:cs="Arial"/>
        </w:rPr>
      </w:pPr>
      <w:r w:rsidRPr="000B5C63">
        <w:rPr>
          <w:rFonts w:ascii="Arial" w:hAnsi="Arial" w:cs="Arial"/>
        </w:rPr>
        <w:t>realizarea construcţiilor în conformitate cu proiectele de specialitate şi cu reglementările urbanistice;</w:t>
      </w:r>
    </w:p>
    <w:p w:rsidR="004B294D" w:rsidRPr="000B5C63" w:rsidRDefault="004B294D" w:rsidP="004B294D">
      <w:pPr>
        <w:ind w:firstLine="540"/>
        <w:jc w:val="both"/>
        <w:rPr>
          <w:rFonts w:ascii="Arial" w:hAnsi="Arial" w:cs="Arial"/>
        </w:rPr>
      </w:pPr>
      <w:r w:rsidRPr="000B5C63">
        <w:rPr>
          <w:rFonts w:ascii="Arial" w:hAnsi="Arial" w:cs="Arial"/>
        </w:rPr>
        <w:t>-  corelarea amplasării locuinţelor cu protecţia zonelor vulnerabile şi evitarea zonelor de risc (în special terenuri inundabile şi afectate de eroziune pluvială)</w:t>
      </w:r>
    </w:p>
    <w:p w:rsidR="004B294D" w:rsidRPr="000B5C63" w:rsidRDefault="004B294D" w:rsidP="004B294D">
      <w:pPr>
        <w:ind w:firstLine="540"/>
        <w:jc w:val="both"/>
        <w:rPr>
          <w:rFonts w:ascii="Arial" w:hAnsi="Arial" w:cs="Arial"/>
        </w:rPr>
      </w:pPr>
      <w:r w:rsidRPr="000B5C63">
        <w:rPr>
          <w:rFonts w:ascii="Arial" w:hAnsi="Arial" w:cs="Arial"/>
        </w:rPr>
        <w:t xml:space="preserve"> -   racordarea la reţelele de utilităţi. </w:t>
      </w:r>
    </w:p>
    <w:p w:rsidR="004B294D" w:rsidRDefault="004B294D" w:rsidP="004B294D">
      <w:pPr>
        <w:jc w:val="both"/>
        <w:rPr>
          <w:rFonts w:ascii="Arial" w:hAnsi="Arial" w:cs="Arial"/>
        </w:rPr>
      </w:pPr>
    </w:p>
    <w:p w:rsidR="000B5C63" w:rsidRDefault="000B5C63" w:rsidP="004B294D">
      <w:pPr>
        <w:jc w:val="both"/>
        <w:rPr>
          <w:rFonts w:ascii="Arial" w:hAnsi="Arial" w:cs="Arial"/>
        </w:rPr>
      </w:pPr>
    </w:p>
    <w:p w:rsidR="0016456D" w:rsidRDefault="0016456D" w:rsidP="004B294D">
      <w:pPr>
        <w:jc w:val="both"/>
        <w:rPr>
          <w:rFonts w:ascii="Arial" w:hAnsi="Arial" w:cs="Arial"/>
        </w:rPr>
      </w:pPr>
    </w:p>
    <w:p w:rsidR="000B5C63" w:rsidRPr="000B5C63" w:rsidRDefault="000B5C63" w:rsidP="004B294D">
      <w:pPr>
        <w:jc w:val="both"/>
        <w:rPr>
          <w:rFonts w:ascii="Arial" w:hAnsi="Arial" w:cs="Arial"/>
        </w:rPr>
      </w:pPr>
    </w:p>
    <w:p w:rsidR="0008522F" w:rsidRPr="00273FBB" w:rsidRDefault="0008522F" w:rsidP="0008522F">
      <w:pPr>
        <w:ind w:firstLine="706"/>
        <w:jc w:val="both"/>
        <w:rPr>
          <w:rFonts w:ascii="Arial" w:hAnsi="Arial" w:cs="Arial"/>
          <w:b/>
        </w:rPr>
      </w:pPr>
      <w:r w:rsidRPr="00273FBB">
        <w:rPr>
          <w:rFonts w:ascii="Arial" w:hAnsi="Arial" w:cs="Arial"/>
          <w:b/>
        </w:rPr>
        <w:t>3.6. ORGANIZAREA CIRCULAŢIEI</w:t>
      </w:r>
    </w:p>
    <w:p w:rsidR="0008522F" w:rsidRPr="00273FBB" w:rsidRDefault="0008522F" w:rsidP="0008522F">
      <w:pPr>
        <w:pStyle w:val="Heading6"/>
        <w:keepNext/>
        <w:widowControl w:val="0"/>
        <w:tabs>
          <w:tab w:val="left" w:pos="0"/>
          <w:tab w:val="left" w:pos="1440"/>
        </w:tabs>
        <w:spacing w:before="0" w:after="0"/>
        <w:ind w:left="1440"/>
        <w:jc w:val="both"/>
        <w:rPr>
          <w:rFonts w:ascii="Arial" w:hAnsi="Arial" w:cs="Arial"/>
          <w:sz w:val="24"/>
        </w:rPr>
      </w:pPr>
    </w:p>
    <w:p w:rsidR="0008522F" w:rsidRPr="00273FBB" w:rsidRDefault="0008522F" w:rsidP="0008522F"/>
    <w:p w:rsidR="0008522F" w:rsidRPr="00273FBB" w:rsidRDefault="0008522F" w:rsidP="005B2B97">
      <w:pPr>
        <w:pStyle w:val="Heading6"/>
        <w:keepNext/>
        <w:numPr>
          <w:ilvl w:val="0"/>
          <w:numId w:val="118"/>
        </w:numPr>
        <w:tabs>
          <w:tab w:val="left" w:pos="1066"/>
        </w:tabs>
        <w:spacing w:before="0" w:after="0"/>
        <w:jc w:val="both"/>
        <w:rPr>
          <w:rFonts w:ascii="Arial" w:hAnsi="Arial" w:cs="Arial"/>
          <w:sz w:val="24"/>
        </w:rPr>
      </w:pPr>
      <w:r w:rsidRPr="00273FBB">
        <w:rPr>
          <w:rFonts w:ascii="Arial" w:hAnsi="Arial" w:cs="Arial"/>
          <w:sz w:val="24"/>
        </w:rPr>
        <w:t xml:space="preserve">Căi de comunicaţie – Propuneri şi priorităţi </w:t>
      </w:r>
    </w:p>
    <w:p w:rsidR="0008522F" w:rsidRPr="0008522F" w:rsidRDefault="0008522F" w:rsidP="0008522F">
      <w:pPr>
        <w:jc w:val="both"/>
        <w:rPr>
          <w:rFonts w:ascii="Arial" w:hAnsi="Arial" w:cs="Arial"/>
          <w:color w:val="1F497D" w:themeColor="text2"/>
        </w:rPr>
      </w:pPr>
    </w:p>
    <w:p w:rsidR="00273FBB" w:rsidRPr="00273FBB" w:rsidRDefault="00273FBB" w:rsidP="00273FBB">
      <w:pPr>
        <w:ind w:firstLine="706"/>
        <w:jc w:val="both"/>
        <w:rPr>
          <w:rFonts w:ascii="Arial" w:hAnsi="Arial" w:cs="Arial"/>
          <w:lang w:val="fr-BE"/>
        </w:rPr>
      </w:pPr>
      <w:r w:rsidRPr="00273FBB">
        <w:rPr>
          <w:rFonts w:ascii="Arial" w:hAnsi="Arial" w:cs="Arial"/>
          <w:lang w:val="fr-BE"/>
        </w:rPr>
        <w:t xml:space="preserve">Propunerile de organizare a circulaţiei constituie rezultatul abordării interdisciplinare a  aspectelor urbanistice, de circulaţie şi transporturi şi de echipare edilitară majoră. Oricare modificare ulterioară în oricare din aceste domenii trebuie să ţină seama de implicaţiile şi de noile intercondiţionări care pot să apară în celelalte domenii. </w:t>
      </w:r>
    </w:p>
    <w:p w:rsidR="00273FBB" w:rsidRPr="00725069" w:rsidRDefault="00273FBB" w:rsidP="00273FBB">
      <w:pPr>
        <w:pStyle w:val="Indentcorptext31"/>
        <w:widowControl/>
        <w:spacing w:line="240" w:lineRule="auto"/>
        <w:rPr>
          <w:rFonts w:ascii="Arial" w:eastAsia="Times New Roman" w:hAnsi="Arial" w:cs="Arial"/>
          <w:color w:val="auto"/>
          <w:sz w:val="24"/>
          <w:szCs w:val="20"/>
          <w:lang w:val="pt-BR"/>
        </w:rPr>
      </w:pPr>
      <w:r w:rsidRPr="00725069">
        <w:rPr>
          <w:rFonts w:ascii="Arial" w:eastAsia="Times New Roman" w:hAnsi="Arial" w:cs="Arial"/>
          <w:color w:val="auto"/>
          <w:sz w:val="24"/>
          <w:szCs w:val="20"/>
          <w:lang w:val="pt-BR"/>
        </w:rPr>
        <w:t xml:space="preserve">Analizând situaţia existentă şi problemele reţelei rutiere din cadrul </w:t>
      </w:r>
      <w:r>
        <w:rPr>
          <w:rFonts w:ascii="Arial" w:eastAsia="Times New Roman" w:hAnsi="Arial" w:cs="Arial"/>
          <w:color w:val="auto"/>
          <w:sz w:val="24"/>
          <w:szCs w:val="20"/>
          <w:lang w:val="pt-BR"/>
        </w:rPr>
        <w:t>comunei Leţcani</w:t>
      </w:r>
      <w:r w:rsidRPr="00725069">
        <w:rPr>
          <w:rFonts w:ascii="Arial" w:eastAsia="Times New Roman" w:hAnsi="Arial" w:cs="Arial"/>
          <w:color w:val="auto"/>
          <w:sz w:val="24"/>
          <w:szCs w:val="20"/>
          <w:lang w:val="pt-BR"/>
        </w:rPr>
        <w:t>, se impun câteva măsuri urgente pentru intrarea în normalitate, şi anume:</w:t>
      </w:r>
    </w:p>
    <w:p w:rsidR="0008522F" w:rsidRPr="00273FBB" w:rsidRDefault="0008522F" w:rsidP="005B2B97">
      <w:pPr>
        <w:widowControl w:val="0"/>
        <w:numPr>
          <w:ilvl w:val="0"/>
          <w:numId w:val="116"/>
        </w:numPr>
        <w:tabs>
          <w:tab w:val="left" w:pos="1080"/>
        </w:tabs>
        <w:jc w:val="both"/>
        <w:rPr>
          <w:rFonts w:ascii="Arial" w:hAnsi="Arial" w:cs="Arial"/>
        </w:rPr>
      </w:pPr>
      <w:r w:rsidRPr="00273FBB">
        <w:rPr>
          <w:rFonts w:ascii="Arial" w:hAnsi="Arial" w:cs="Arial"/>
        </w:rPr>
        <w:lastRenderedPageBreak/>
        <w:t xml:space="preserve">se propun măsuri de îmbunătăţire a parametrilor tehnici pentru reţeaua de circulaţie conform prescripţiilor tehnice în vigoare, urmărindu-se adaptarea soluţiilor la condiţiile existente şi utilizarea infrastructurilor actuale; </w:t>
      </w:r>
    </w:p>
    <w:p w:rsidR="0008522F" w:rsidRPr="00273FBB" w:rsidRDefault="0008522F" w:rsidP="005B2B97">
      <w:pPr>
        <w:widowControl w:val="0"/>
        <w:numPr>
          <w:ilvl w:val="0"/>
          <w:numId w:val="116"/>
        </w:numPr>
        <w:tabs>
          <w:tab w:val="left" w:pos="1080"/>
        </w:tabs>
        <w:jc w:val="both"/>
        <w:rPr>
          <w:rFonts w:ascii="Arial" w:hAnsi="Arial" w:cs="Arial"/>
        </w:rPr>
      </w:pPr>
      <w:r w:rsidRPr="00273FBB">
        <w:rPr>
          <w:rFonts w:ascii="Arial" w:hAnsi="Arial" w:cs="Arial"/>
        </w:rPr>
        <w:t>pietruirea întregii reţele de drumuri interioare care sunt din pământ şi reprofilarea lor;</w:t>
      </w:r>
    </w:p>
    <w:p w:rsidR="0008522F" w:rsidRPr="00273FBB" w:rsidRDefault="0008522F" w:rsidP="0008522F">
      <w:pPr>
        <w:suppressAutoHyphens w:val="0"/>
        <w:autoSpaceDE w:val="0"/>
        <w:autoSpaceDN w:val="0"/>
        <w:adjustRightInd w:val="0"/>
        <w:ind w:firstLine="720"/>
        <w:rPr>
          <w:rFonts w:ascii="Arial" w:hAnsi="Arial" w:cs="Arial"/>
          <w:szCs w:val="24"/>
          <w:lang w:eastAsia="en-US"/>
        </w:rPr>
      </w:pPr>
      <w:r w:rsidRPr="00273FBB">
        <w:rPr>
          <w:rFonts w:ascii="Arial" w:hAnsi="Arial" w:cs="Arial"/>
          <w:szCs w:val="24"/>
          <w:lang w:eastAsia="en-US"/>
        </w:rPr>
        <w:t>-     crearea si/sau modernizarea drumurilor forestiere si agricole;</w:t>
      </w:r>
    </w:p>
    <w:p w:rsidR="0008522F" w:rsidRPr="00273FBB" w:rsidRDefault="0008522F" w:rsidP="0008522F">
      <w:pPr>
        <w:tabs>
          <w:tab w:val="left" w:pos="1080"/>
        </w:tabs>
        <w:ind w:firstLine="720"/>
        <w:jc w:val="both"/>
        <w:rPr>
          <w:rFonts w:ascii="Arial" w:hAnsi="Arial" w:cs="Arial"/>
          <w:noProof/>
        </w:rPr>
      </w:pPr>
      <w:r w:rsidRPr="00273FBB">
        <w:rPr>
          <w:rFonts w:ascii="Arial" w:hAnsi="Arial" w:cs="Arial"/>
          <w:noProof/>
        </w:rPr>
        <w:t>-     realizarea de spaţii de parcare;</w:t>
      </w:r>
    </w:p>
    <w:p w:rsidR="0008522F" w:rsidRPr="00273FBB" w:rsidRDefault="0008522F" w:rsidP="0008522F">
      <w:pPr>
        <w:tabs>
          <w:tab w:val="left" w:pos="1083"/>
          <w:tab w:val="left" w:pos="1140"/>
        </w:tabs>
        <w:ind w:left="1140" w:hanging="420"/>
        <w:jc w:val="both"/>
        <w:rPr>
          <w:rFonts w:ascii="Arial" w:hAnsi="Arial" w:cs="Arial"/>
          <w:noProof/>
        </w:rPr>
      </w:pPr>
      <w:r w:rsidRPr="00273FBB">
        <w:rPr>
          <w:rFonts w:ascii="Arial" w:hAnsi="Arial" w:cs="Arial"/>
          <w:noProof/>
        </w:rPr>
        <w:t xml:space="preserve">-    reabilitarea şi modernizarea podurilor şi podeţelor existente pe raza comunei       şi construirea de noi poduri şi podeţe în reţeaua locală de drumuri; </w:t>
      </w:r>
    </w:p>
    <w:p w:rsidR="0008522F" w:rsidRPr="00273FBB" w:rsidRDefault="0008522F" w:rsidP="005B2B97">
      <w:pPr>
        <w:widowControl w:val="0"/>
        <w:numPr>
          <w:ilvl w:val="0"/>
          <w:numId w:val="116"/>
        </w:numPr>
        <w:tabs>
          <w:tab w:val="left" w:pos="1080"/>
        </w:tabs>
        <w:jc w:val="both"/>
        <w:rPr>
          <w:rFonts w:ascii="Arial" w:hAnsi="Arial" w:cs="Arial"/>
        </w:rPr>
      </w:pPr>
      <w:r w:rsidRPr="00273FBB">
        <w:rPr>
          <w:rFonts w:ascii="Arial" w:hAnsi="Arial" w:cs="Arial"/>
        </w:rPr>
        <w:t>refacerea şanţurilor de scurgere (decolmatare şi execuţii de şanţuri noi) de-a lungul drumurilor aferente comunei;</w:t>
      </w:r>
    </w:p>
    <w:p w:rsidR="0008522F" w:rsidRPr="00273FBB" w:rsidRDefault="0008522F" w:rsidP="005B2B97">
      <w:pPr>
        <w:widowControl w:val="0"/>
        <w:numPr>
          <w:ilvl w:val="0"/>
          <w:numId w:val="116"/>
        </w:numPr>
        <w:tabs>
          <w:tab w:val="left" w:pos="1080"/>
        </w:tabs>
        <w:jc w:val="both"/>
        <w:rPr>
          <w:rFonts w:ascii="Arial" w:hAnsi="Arial" w:cs="Arial"/>
        </w:rPr>
      </w:pPr>
      <w:r w:rsidRPr="00273FBB">
        <w:rPr>
          <w:rFonts w:ascii="Arial" w:hAnsi="Arial" w:cs="Arial"/>
        </w:rPr>
        <w:t>corectarea unor trasee de drumuri pentru eliminarea curbelor periculoase şi amenajarea unor intersecţii rutiere corespunzătoare ale drumurilor;</w:t>
      </w:r>
    </w:p>
    <w:p w:rsidR="0008522F" w:rsidRPr="00273FBB" w:rsidRDefault="0008522F" w:rsidP="005B2B97">
      <w:pPr>
        <w:widowControl w:val="0"/>
        <w:numPr>
          <w:ilvl w:val="0"/>
          <w:numId w:val="116"/>
        </w:numPr>
        <w:tabs>
          <w:tab w:val="left" w:pos="1080"/>
        </w:tabs>
        <w:jc w:val="both"/>
        <w:rPr>
          <w:rFonts w:ascii="Arial" w:hAnsi="Arial" w:cs="Arial"/>
        </w:rPr>
      </w:pPr>
      <w:r w:rsidRPr="00273FBB">
        <w:rPr>
          <w:rFonts w:ascii="Arial" w:hAnsi="Arial" w:cs="Arial"/>
        </w:rPr>
        <w:t>amenajarea profilelor transversale în intravilan conform PUG - ului comunei;</w:t>
      </w:r>
    </w:p>
    <w:p w:rsidR="0008522F" w:rsidRPr="00273FBB" w:rsidRDefault="0008522F" w:rsidP="005B2B97">
      <w:pPr>
        <w:widowControl w:val="0"/>
        <w:numPr>
          <w:ilvl w:val="0"/>
          <w:numId w:val="116"/>
        </w:numPr>
        <w:tabs>
          <w:tab w:val="left" w:pos="1080"/>
        </w:tabs>
        <w:jc w:val="both"/>
        <w:rPr>
          <w:rFonts w:ascii="Arial" w:hAnsi="Arial" w:cs="Arial"/>
        </w:rPr>
      </w:pPr>
      <w:r w:rsidRPr="00273FBB">
        <w:rPr>
          <w:rFonts w:ascii="Arial" w:hAnsi="Arial" w:cs="Arial"/>
        </w:rPr>
        <w:t xml:space="preserve">îmbunătăţirea stării de mobilitate a drumurilor judeţene şi comunale urmărindu-se creşterea capacităţii portante prin consolidarea sistemelor rutiere (ranforsări), modernizări, tratamente bituminoase, alegerea soluţiei fiind determinată de condiţiile locale şi recomandărilor de specialitate.                                                                                                                                                                                                                                                                  </w:t>
      </w:r>
    </w:p>
    <w:p w:rsidR="00273FBB" w:rsidRDefault="00273FBB" w:rsidP="00273FBB">
      <w:pPr>
        <w:ind w:firstLine="720"/>
        <w:jc w:val="both"/>
        <w:rPr>
          <w:rFonts w:ascii="Arial" w:hAnsi="Arial" w:cs="Arial"/>
          <w:b/>
          <w:i/>
          <w:lang w:val="fr-BE"/>
        </w:rPr>
      </w:pPr>
    </w:p>
    <w:p w:rsidR="00273FBB" w:rsidRDefault="00273FBB" w:rsidP="00273FBB">
      <w:pPr>
        <w:ind w:firstLine="720"/>
        <w:jc w:val="both"/>
        <w:rPr>
          <w:rFonts w:ascii="Arial" w:hAnsi="Arial" w:cs="Arial"/>
          <w:b/>
          <w:i/>
          <w:lang w:val="fr-BE"/>
        </w:rPr>
      </w:pPr>
    </w:p>
    <w:p w:rsidR="00273FBB" w:rsidRPr="00273FBB" w:rsidRDefault="00273FBB" w:rsidP="00273FBB">
      <w:pPr>
        <w:ind w:firstLine="720"/>
        <w:jc w:val="both"/>
        <w:rPr>
          <w:rFonts w:ascii="Arial" w:hAnsi="Arial" w:cs="Arial"/>
          <w:b/>
          <w:lang w:val="fr-BE"/>
        </w:rPr>
      </w:pPr>
      <w:r w:rsidRPr="00273FBB">
        <w:rPr>
          <w:rFonts w:ascii="Arial" w:hAnsi="Arial" w:cs="Arial"/>
          <w:b/>
          <w:lang w:val="fr-BE"/>
        </w:rPr>
        <w:t>Pe teritoriul administrativ al Comunei Leţcani sunt proiectate traseele a două importante proiecte:</w:t>
      </w:r>
    </w:p>
    <w:p w:rsidR="00273FBB" w:rsidRPr="00E257E2" w:rsidRDefault="00273FBB" w:rsidP="00273FBB">
      <w:pPr>
        <w:ind w:firstLine="720"/>
        <w:jc w:val="both"/>
        <w:rPr>
          <w:rFonts w:ascii="Arial" w:hAnsi="Arial" w:cs="Arial"/>
        </w:rPr>
      </w:pPr>
      <w:r w:rsidRPr="00DF2908">
        <w:rPr>
          <w:rFonts w:ascii="Arial" w:hAnsi="Arial" w:cs="Arial"/>
          <w:b/>
          <w:i/>
          <w:lang w:val="fr-BE"/>
        </w:rPr>
        <w:t xml:space="preserve">- Autostrada Iaşi - Tg. Mureş </w:t>
      </w:r>
      <w:r w:rsidRPr="00DF2908">
        <w:rPr>
          <w:rFonts w:ascii="Arial" w:hAnsi="Arial" w:cs="Arial"/>
          <w:lang w:val="fr-BE"/>
        </w:rPr>
        <w:t>care</w:t>
      </w:r>
      <w:r w:rsidRPr="00DF2908">
        <w:rPr>
          <w:rFonts w:ascii="Arial" w:hAnsi="Arial" w:cs="Arial"/>
          <w:b/>
          <w:i/>
          <w:lang w:val="fr-BE"/>
        </w:rPr>
        <w:t xml:space="preserve"> </w:t>
      </w:r>
      <w:r w:rsidRPr="00DF2908">
        <w:rPr>
          <w:rFonts w:ascii="Arial" w:hAnsi="Arial" w:cs="Arial"/>
          <w:lang w:val="fr-BE"/>
        </w:rPr>
        <w:t xml:space="preserve">va trece prin partea de nord a localităţii </w:t>
      </w:r>
      <w:r>
        <w:rPr>
          <w:rFonts w:ascii="Arial" w:hAnsi="Arial" w:cs="Arial"/>
          <w:lang w:val="fr-BE"/>
        </w:rPr>
        <w:t>Leţcani</w:t>
      </w:r>
      <w:r w:rsidRPr="00E257E2">
        <w:rPr>
          <w:rFonts w:ascii="Arial" w:hAnsi="Arial" w:cs="Arial"/>
        </w:rPr>
        <w:t>, prin extravilan.</w:t>
      </w:r>
    </w:p>
    <w:p w:rsidR="00273FBB" w:rsidRPr="00E257E2" w:rsidRDefault="00273FBB" w:rsidP="00273FBB">
      <w:pPr>
        <w:ind w:firstLine="360"/>
        <w:rPr>
          <w:rFonts w:ascii="Arial" w:hAnsi="Arial" w:cs="Arial"/>
          <w:szCs w:val="24"/>
        </w:rPr>
      </w:pPr>
      <w:r w:rsidRPr="00E257E2">
        <w:rPr>
          <w:rFonts w:ascii="Arial" w:hAnsi="Arial" w:cs="Arial"/>
          <w:szCs w:val="24"/>
        </w:rPr>
        <w:t xml:space="preserve">Autostrada are o lungime de </w:t>
      </w:r>
      <w:smartTag w:uri="urn:schemas-microsoft-com:office:smarttags" w:element="metricconverter">
        <w:smartTagPr>
          <w:attr w:name="ProductID" w:val="306,93 km"/>
        </w:smartTagPr>
        <w:r w:rsidRPr="00E257E2">
          <w:rPr>
            <w:rFonts w:ascii="Arial" w:hAnsi="Arial" w:cs="Arial"/>
            <w:b/>
            <w:bCs/>
            <w:szCs w:val="24"/>
          </w:rPr>
          <w:t>306,93 km</w:t>
        </w:r>
      </w:smartTag>
      <w:r w:rsidRPr="00E257E2">
        <w:rPr>
          <w:rFonts w:ascii="Arial" w:hAnsi="Arial" w:cs="Arial"/>
          <w:szCs w:val="24"/>
        </w:rPr>
        <w:t>, fiind divizata in 3 tronsoane:</w:t>
      </w:r>
    </w:p>
    <w:p w:rsidR="00273FBB" w:rsidRPr="00E257E2" w:rsidRDefault="00273FBB" w:rsidP="005B2B97">
      <w:pPr>
        <w:numPr>
          <w:ilvl w:val="0"/>
          <w:numId w:val="160"/>
        </w:numPr>
        <w:suppressAutoHyphens w:val="0"/>
        <w:rPr>
          <w:rFonts w:ascii="Arial" w:hAnsi="Arial" w:cs="Arial"/>
          <w:szCs w:val="24"/>
        </w:rPr>
      </w:pPr>
      <w:r w:rsidRPr="00E257E2">
        <w:rPr>
          <w:rFonts w:ascii="Arial" w:hAnsi="Arial" w:cs="Arial"/>
          <w:szCs w:val="24"/>
        </w:rPr>
        <w:t>Targu Mures - Ditrau</w:t>
      </w:r>
    </w:p>
    <w:p w:rsidR="00273FBB" w:rsidRPr="00E257E2" w:rsidRDefault="00273FBB" w:rsidP="005B2B97">
      <w:pPr>
        <w:numPr>
          <w:ilvl w:val="0"/>
          <w:numId w:val="160"/>
        </w:numPr>
        <w:suppressAutoHyphens w:val="0"/>
        <w:rPr>
          <w:rFonts w:ascii="Arial" w:hAnsi="Arial" w:cs="Arial"/>
          <w:szCs w:val="24"/>
        </w:rPr>
      </w:pPr>
      <w:r w:rsidRPr="00E257E2">
        <w:rPr>
          <w:rFonts w:ascii="Arial" w:hAnsi="Arial" w:cs="Arial"/>
          <w:szCs w:val="24"/>
        </w:rPr>
        <w:t>Ditrau - Targu Neamt</w:t>
      </w:r>
    </w:p>
    <w:p w:rsidR="00273FBB" w:rsidRPr="00E257E2" w:rsidRDefault="00273FBB" w:rsidP="005B2B97">
      <w:pPr>
        <w:numPr>
          <w:ilvl w:val="0"/>
          <w:numId w:val="160"/>
        </w:numPr>
        <w:suppressAutoHyphens w:val="0"/>
        <w:rPr>
          <w:rFonts w:ascii="Arial" w:hAnsi="Arial" w:cs="Arial"/>
          <w:b/>
          <w:szCs w:val="24"/>
        </w:rPr>
      </w:pPr>
      <w:r w:rsidRPr="00E257E2">
        <w:rPr>
          <w:rFonts w:ascii="Arial" w:hAnsi="Arial" w:cs="Arial"/>
          <w:b/>
          <w:szCs w:val="24"/>
        </w:rPr>
        <w:t xml:space="preserve">Targu Neamt - </w:t>
      </w:r>
      <w:smartTag w:uri="urn:schemas-microsoft-com:office:smarttags" w:element="City">
        <w:smartTag w:uri="urn:schemas-microsoft-com:office:smarttags" w:element="place">
          <w:r w:rsidRPr="00E257E2">
            <w:rPr>
              <w:rFonts w:ascii="Arial" w:hAnsi="Arial" w:cs="Arial"/>
              <w:b/>
              <w:szCs w:val="24"/>
            </w:rPr>
            <w:t>Iasi</w:t>
          </w:r>
        </w:smartTag>
      </w:smartTag>
      <w:r w:rsidRPr="00E257E2">
        <w:rPr>
          <w:rFonts w:ascii="Arial" w:hAnsi="Arial" w:cs="Arial"/>
          <w:b/>
          <w:szCs w:val="24"/>
        </w:rPr>
        <w:t xml:space="preserve"> - Ungheni</w:t>
      </w:r>
    </w:p>
    <w:p w:rsidR="00273FBB" w:rsidRPr="00DF2908" w:rsidRDefault="00273FBB" w:rsidP="00273FBB">
      <w:pPr>
        <w:ind w:firstLine="360"/>
        <w:rPr>
          <w:rFonts w:ascii="Arial" w:hAnsi="Arial" w:cs="Arial"/>
          <w:szCs w:val="24"/>
          <w:lang w:val="fr-BE"/>
        </w:rPr>
      </w:pPr>
      <w:r w:rsidRPr="00DF2908">
        <w:rPr>
          <w:rFonts w:ascii="Arial" w:hAnsi="Arial" w:cs="Arial"/>
          <w:szCs w:val="24"/>
          <w:lang w:val="fr-BE"/>
        </w:rPr>
        <w:t xml:space="preserve">In judetul Iasi, autostrada ar urma sa treaca prin </w:t>
      </w:r>
      <w:r w:rsidRPr="00DF2908">
        <w:rPr>
          <w:rFonts w:ascii="Arial" w:hAnsi="Arial" w:cs="Arial"/>
          <w:b/>
          <w:bCs/>
          <w:szCs w:val="24"/>
          <w:lang w:val="fr-BE"/>
        </w:rPr>
        <w:t>19 comune</w:t>
      </w:r>
      <w:r w:rsidRPr="00DF2908">
        <w:rPr>
          <w:rFonts w:ascii="Arial" w:hAnsi="Arial" w:cs="Arial"/>
          <w:szCs w:val="24"/>
          <w:lang w:val="fr-BE"/>
        </w:rPr>
        <w:t xml:space="preserve">. Autostrada va incepe din comuna Ungheni, apoi va trece prin Golaiesti, Aroneanu, Victoria, Popricani, Rediu, </w:t>
      </w:r>
      <w:r w:rsidRPr="00273FBB">
        <w:rPr>
          <w:rFonts w:ascii="Arial" w:hAnsi="Arial" w:cs="Arial"/>
          <w:b/>
          <w:szCs w:val="24"/>
          <w:lang w:val="fr-BE"/>
        </w:rPr>
        <w:t>Letcani</w:t>
      </w:r>
      <w:r w:rsidRPr="00DF2908">
        <w:rPr>
          <w:rFonts w:ascii="Arial" w:hAnsi="Arial" w:cs="Arial"/>
          <w:szCs w:val="24"/>
          <w:lang w:val="fr-BE"/>
        </w:rPr>
        <w:t xml:space="preserve">, Dumesti, Podu Iloaiei, Baltati, Ion Neculce, </w:t>
      </w:r>
      <w:r w:rsidRPr="00273FBB">
        <w:rPr>
          <w:rFonts w:ascii="Arial" w:hAnsi="Arial" w:cs="Arial"/>
          <w:szCs w:val="24"/>
          <w:lang w:val="fr-BE"/>
        </w:rPr>
        <w:t>Târgu Frumo</w:t>
      </w:r>
      <w:r w:rsidRPr="002F6552">
        <w:rPr>
          <w:rFonts w:ascii="Arial" w:hAnsi="Arial" w:cs="Arial"/>
          <w:szCs w:val="24"/>
          <w:lang w:val="fr-BE"/>
        </w:rPr>
        <w:t>s</w:t>
      </w:r>
      <w:r w:rsidRPr="00DF2908">
        <w:rPr>
          <w:rFonts w:ascii="Arial" w:hAnsi="Arial" w:cs="Arial"/>
          <w:szCs w:val="24"/>
          <w:lang w:val="fr-BE"/>
        </w:rPr>
        <w:t xml:space="preserve">, Strunga, Costesti, Helesteni, Pascani, Stolniceni-Prajescu, Miroslovesti si va iesi din judet pe teritoriul comunei Motca. </w:t>
      </w:r>
    </w:p>
    <w:p w:rsidR="00273FBB" w:rsidRPr="00DF2908" w:rsidRDefault="00273FBB" w:rsidP="00273FBB">
      <w:pPr>
        <w:ind w:firstLine="360"/>
        <w:rPr>
          <w:rFonts w:ascii="Arial" w:hAnsi="Arial" w:cs="Arial"/>
          <w:color w:val="333333"/>
          <w:szCs w:val="24"/>
          <w:lang w:val="fr-BE"/>
        </w:rPr>
      </w:pPr>
      <w:r w:rsidRPr="00DF2908">
        <w:rPr>
          <w:rFonts w:ascii="Arial" w:hAnsi="Arial" w:cs="Arial"/>
          <w:szCs w:val="24"/>
          <w:lang w:val="fr-BE"/>
        </w:rPr>
        <w:t xml:space="preserve">In judetul Iasi, viitoarea autostrada se intinde pe </w:t>
      </w:r>
      <w:smartTag w:uri="urn:schemas-microsoft-com:office:smarttags" w:element="metricconverter">
        <w:smartTagPr>
          <w:attr w:name="ProductID" w:val="96,6 km"/>
        </w:smartTagPr>
        <w:r w:rsidRPr="00DF2908">
          <w:rPr>
            <w:rFonts w:ascii="Arial" w:hAnsi="Arial" w:cs="Arial"/>
            <w:b/>
            <w:bCs/>
            <w:szCs w:val="24"/>
            <w:lang w:val="fr-BE"/>
          </w:rPr>
          <w:t>96,6 km</w:t>
        </w:r>
      </w:smartTag>
      <w:r w:rsidRPr="00DF2908">
        <w:rPr>
          <w:rFonts w:ascii="Arial" w:hAnsi="Arial" w:cs="Arial"/>
          <w:szCs w:val="24"/>
          <w:lang w:val="fr-BE"/>
        </w:rPr>
        <w:t>, cu doua</w:t>
      </w:r>
      <w:r w:rsidRPr="00DF2908">
        <w:rPr>
          <w:rFonts w:ascii="Arial" w:hAnsi="Arial" w:cs="Arial"/>
          <w:color w:val="333333"/>
          <w:szCs w:val="24"/>
          <w:lang w:val="fr-BE"/>
        </w:rPr>
        <w:t xml:space="preserve"> benzi pe sens, o latime de </w:t>
      </w:r>
      <w:smartTag w:uri="urn:schemas-microsoft-com:office:smarttags" w:element="metricconverter">
        <w:smartTagPr>
          <w:attr w:name="ProductID" w:val="26 m"/>
        </w:smartTagPr>
        <w:r w:rsidRPr="00DF2908">
          <w:rPr>
            <w:rFonts w:ascii="Arial" w:hAnsi="Arial" w:cs="Arial"/>
            <w:color w:val="333333"/>
            <w:szCs w:val="24"/>
            <w:lang w:val="fr-BE"/>
          </w:rPr>
          <w:t>26 m</w:t>
        </w:r>
      </w:smartTag>
      <w:r w:rsidRPr="00DF2908">
        <w:rPr>
          <w:rFonts w:ascii="Arial" w:hAnsi="Arial" w:cs="Arial"/>
          <w:color w:val="333333"/>
          <w:szCs w:val="24"/>
          <w:lang w:val="fr-BE"/>
        </w:rPr>
        <w:t xml:space="preserve">, parapet metalic intre sensuri si cu </w:t>
      </w:r>
      <w:r w:rsidRPr="00DF2908">
        <w:rPr>
          <w:rFonts w:ascii="Arial" w:hAnsi="Arial" w:cs="Arial"/>
          <w:b/>
          <w:bCs/>
          <w:color w:val="333333"/>
          <w:szCs w:val="24"/>
          <w:lang w:val="fr-BE"/>
        </w:rPr>
        <w:t>5 noduri rutiere</w:t>
      </w:r>
      <w:r w:rsidRPr="00DF2908">
        <w:rPr>
          <w:rFonts w:ascii="Arial" w:hAnsi="Arial" w:cs="Arial"/>
          <w:color w:val="333333"/>
          <w:szCs w:val="24"/>
          <w:lang w:val="fr-BE"/>
        </w:rPr>
        <w:t xml:space="preserve">. </w:t>
      </w:r>
    </w:p>
    <w:p w:rsidR="00273FBB" w:rsidRPr="00DF2908" w:rsidRDefault="00273FBB" w:rsidP="00273FBB">
      <w:pPr>
        <w:jc w:val="both"/>
        <w:rPr>
          <w:rFonts w:ascii="Arial" w:hAnsi="Arial" w:cs="Arial"/>
          <w:b/>
          <w:i/>
          <w:lang w:val="fr-BE"/>
        </w:rPr>
      </w:pPr>
    </w:p>
    <w:p w:rsidR="00273FBB" w:rsidRPr="007A6247" w:rsidRDefault="00273FBB" w:rsidP="005B2B97">
      <w:pPr>
        <w:numPr>
          <w:ilvl w:val="0"/>
          <w:numId w:val="116"/>
        </w:numPr>
        <w:jc w:val="both"/>
        <w:rPr>
          <w:rFonts w:ascii="Arial" w:hAnsi="Arial" w:cs="Arial"/>
          <w:lang w:val="fr-BE"/>
        </w:rPr>
      </w:pPr>
      <w:r w:rsidRPr="00DF2908">
        <w:rPr>
          <w:rFonts w:ascii="Arial" w:hAnsi="Arial" w:cs="Arial"/>
          <w:b/>
          <w:i/>
          <w:lang w:val="fr-BE"/>
        </w:rPr>
        <w:t>Şoseaua Ocolitoare</w:t>
      </w:r>
      <w:r w:rsidR="007A6247">
        <w:rPr>
          <w:rFonts w:ascii="Arial" w:hAnsi="Arial" w:cs="Arial"/>
          <w:b/>
          <w:i/>
          <w:lang w:val="fr-BE"/>
        </w:rPr>
        <w:t xml:space="preserve"> </w:t>
      </w:r>
      <w:r w:rsidRPr="00DF2908">
        <w:rPr>
          <w:rFonts w:ascii="Arial" w:hAnsi="Arial" w:cs="Arial"/>
          <w:b/>
          <w:i/>
          <w:lang w:val="fr-BE"/>
        </w:rPr>
        <w:t>a oraşului</w:t>
      </w:r>
      <w:r>
        <w:rPr>
          <w:rFonts w:ascii="Arial" w:hAnsi="Arial" w:cs="Arial"/>
          <w:b/>
          <w:i/>
          <w:lang w:val="fr-BE"/>
        </w:rPr>
        <w:t xml:space="preserve"> Iaşi</w:t>
      </w:r>
      <w:r w:rsidRPr="00DF2908">
        <w:rPr>
          <w:rFonts w:ascii="Arial" w:hAnsi="Arial" w:cs="Arial"/>
          <w:b/>
          <w:i/>
          <w:lang w:val="fr-BE"/>
        </w:rPr>
        <w:t xml:space="preserve">, </w:t>
      </w:r>
      <w:r w:rsidR="007A6247">
        <w:rPr>
          <w:rFonts w:ascii="Arial" w:hAnsi="Arial" w:cs="Arial"/>
          <w:lang w:val="fr-BE"/>
        </w:rPr>
        <w:t>care ocoleş</w:t>
      </w:r>
      <w:r w:rsidRPr="007A6247">
        <w:rPr>
          <w:rFonts w:ascii="Arial" w:hAnsi="Arial" w:cs="Arial"/>
          <w:lang w:val="fr-BE"/>
        </w:rPr>
        <w:t>te localitatea Leţcani prin nord şi traver</w:t>
      </w:r>
      <w:r w:rsidR="007A6247" w:rsidRPr="007A6247">
        <w:rPr>
          <w:rFonts w:ascii="Arial" w:hAnsi="Arial" w:cs="Arial"/>
          <w:lang w:val="fr-BE"/>
        </w:rPr>
        <w:t>s</w:t>
      </w:r>
      <w:r w:rsidRPr="007A6247">
        <w:rPr>
          <w:rFonts w:ascii="Arial" w:hAnsi="Arial" w:cs="Arial"/>
          <w:lang w:val="fr-BE"/>
        </w:rPr>
        <w:t>ează localitatea Bogonos.</w:t>
      </w:r>
    </w:p>
    <w:p w:rsidR="00273FBB" w:rsidRPr="00DF2908" w:rsidRDefault="00273FBB" w:rsidP="00273FBB">
      <w:pPr>
        <w:ind w:firstLine="720"/>
        <w:jc w:val="both"/>
        <w:rPr>
          <w:rFonts w:ascii="Arial" w:hAnsi="Arial" w:cs="Arial"/>
          <w:b/>
          <w:i/>
          <w:lang w:val="fr-BE"/>
        </w:rPr>
      </w:pPr>
      <w:r w:rsidRPr="00DF2908">
        <w:rPr>
          <w:rFonts w:ascii="Arial" w:hAnsi="Arial" w:cs="Arial"/>
          <w:lang w:val="fr-BE"/>
        </w:rPr>
        <w:t>Proiectul şoselei ocolitoare a fost demarat de Compania Nationala de Autostrazi si Drumuri Nationale din Romania (CNADNR), beneficiar si initiator al proiectului.</w:t>
      </w:r>
    </w:p>
    <w:p w:rsidR="00273FBB" w:rsidRPr="00DF2908" w:rsidRDefault="00273FBB" w:rsidP="00273FBB">
      <w:pPr>
        <w:ind w:firstLine="706"/>
        <w:jc w:val="both"/>
        <w:rPr>
          <w:rFonts w:ascii="Arial" w:hAnsi="Arial" w:cs="Arial"/>
          <w:b/>
          <w:i/>
          <w:lang w:val="fr-BE"/>
        </w:rPr>
      </w:pPr>
      <w:r w:rsidRPr="00DF2908">
        <w:rPr>
          <w:rFonts w:ascii="Arial" w:hAnsi="Arial" w:cs="Arial"/>
          <w:lang w:val="fr-BE"/>
        </w:rPr>
        <w:t xml:space="preserve">Aceasta şosea are rolul de a  devia traficul greu care vine de </w:t>
      </w:r>
      <w:smartTag w:uri="urn:schemas-microsoft-com:office:smarttags" w:element="PersonName">
        <w:smartTagPr>
          <w:attr w:name="ProductID" w:val="la Pascani"/>
        </w:smartTagPr>
        <w:r w:rsidRPr="00DF2908">
          <w:rPr>
            <w:rFonts w:ascii="Arial" w:hAnsi="Arial" w:cs="Arial"/>
            <w:lang w:val="fr-BE"/>
          </w:rPr>
          <w:t>la Pascani</w:t>
        </w:r>
      </w:smartTag>
      <w:r w:rsidRPr="00DF2908">
        <w:rPr>
          <w:rFonts w:ascii="Arial" w:hAnsi="Arial" w:cs="Arial"/>
          <w:lang w:val="fr-BE"/>
        </w:rPr>
        <w:t xml:space="preserve"> si Hârlau pe DN 28/E 583. Proiectul mai prevede cinci pasaje rutiere pentru trafic comercial si trei poduri noi.</w:t>
      </w:r>
    </w:p>
    <w:p w:rsidR="00273FBB" w:rsidRDefault="00273FBB" w:rsidP="00273FBB">
      <w:pPr>
        <w:jc w:val="both"/>
        <w:rPr>
          <w:rFonts w:ascii="Arial" w:hAnsi="Arial" w:cs="Arial"/>
          <w:b/>
          <w:i/>
          <w:color w:val="003366"/>
          <w:lang w:val="fr-BE"/>
        </w:rPr>
      </w:pPr>
    </w:p>
    <w:p w:rsidR="00962BFA" w:rsidRDefault="00962BFA" w:rsidP="00273FBB">
      <w:pPr>
        <w:jc w:val="both"/>
        <w:rPr>
          <w:rFonts w:ascii="Arial" w:hAnsi="Arial" w:cs="Arial"/>
          <w:b/>
          <w:i/>
          <w:color w:val="003366"/>
          <w:lang w:val="fr-BE"/>
        </w:rPr>
      </w:pPr>
    </w:p>
    <w:p w:rsidR="00962BFA" w:rsidRDefault="00962BFA" w:rsidP="00273FBB">
      <w:pPr>
        <w:jc w:val="both"/>
        <w:rPr>
          <w:rFonts w:ascii="Arial" w:hAnsi="Arial" w:cs="Arial"/>
          <w:b/>
          <w:i/>
          <w:color w:val="003366"/>
          <w:lang w:val="fr-BE"/>
        </w:rPr>
      </w:pPr>
    </w:p>
    <w:p w:rsidR="00962BFA" w:rsidRPr="00DF2908" w:rsidRDefault="00962BFA" w:rsidP="00273FBB">
      <w:pPr>
        <w:jc w:val="both"/>
        <w:rPr>
          <w:rFonts w:ascii="Arial" w:hAnsi="Arial" w:cs="Arial"/>
          <w:b/>
          <w:i/>
          <w:color w:val="003366"/>
          <w:lang w:val="fr-BE"/>
        </w:rPr>
      </w:pPr>
    </w:p>
    <w:p w:rsidR="00891D97" w:rsidRDefault="00891D97" w:rsidP="00891D97">
      <w:pPr>
        <w:ind w:left="1065"/>
        <w:jc w:val="both"/>
        <w:rPr>
          <w:rFonts w:ascii="Arial" w:hAnsi="Arial" w:cs="Arial"/>
          <w:b/>
          <w:lang w:val="fr-BE"/>
        </w:rPr>
      </w:pPr>
      <w:r w:rsidRPr="00DF2908">
        <w:rPr>
          <w:rFonts w:ascii="Arial" w:hAnsi="Arial" w:cs="Arial"/>
          <w:b/>
          <w:lang w:val="fr-BE"/>
        </w:rPr>
        <w:lastRenderedPageBreak/>
        <w:t xml:space="preserve">Propuneri ce decurg din </w:t>
      </w:r>
      <w:r>
        <w:rPr>
          <w:rFonts w:ascii="Arial" w:hAnsi="Arial" w:cs="Arial"/>
          <w:b/>
          <w:lang w:val="fr-BE"/>
        </w:rPr>
        <w:t xml:space="preserve">Strategia </w:t>
      </w:r>
      <w:r w:rsidRPr="00DF2908">
        <w:rPr>
          <w:rFonts w:ascii="Arial" w:hAnsi="Arial" w:cs="Arial"/>
          <w:b/>
          <w:lang w:val="fr-BE"/>
        </w:rPr>
        <w:t xml:space="preserve">de dezvoltare locală a </w:t>
      </w:r>
      <w:r>
        <w:rPr>
          <w:rFonts w:ascii="Arial" w:hAnsi="Arial" w:cs="Arial"/>
          <w:b/>
          <w:lang w:val="fr-BE"/>
        </w:rPr>
        <w:t>comunei Leţcani 2014 – 2020</w:t>
      </w:r>
    </w:p>
    <w:p w:rsidR="00891D97" w:rsidRPr="00DF2908" w:rsidRDefault="00891D97" w:rsidP="00891D97">
      <w:pPr>
        <w:ind w:left="1065"/>
        <w:jc w:val="both"/>
        <w:rPr>
          <w:rFonts w:ascii="Arial" w:hAnsi="Arial" w:cs="Arial"/>
          <w:b/>
          <w:lang w:val="fr-BE"/>
        </w:rPr>
      </w:pPr>
    </w:p>
    <w:p w:rsidR="00891D97" w:rsidRPr="002A1C97" w:rsidRDefault="00891D97" w:rsidP="005B2B97">
      <w:pPr>
        <w:numPr>
          <w:ilvl w:val="1"/>
          <w:numId w:val="159"/>
        </w:numPr>
        <w:tabs>
          <w:tab w:val="clear" w:pos="1260"/>
          <w:tab w:val="num" w:pos="1121"/>
        </w:tabs>
        <w:suppressAutoHyphens w:val="0"/>
        <w:spacing w:line="276" w:lineRule="auto"/>
        <w:ind w:left="1121" w:hanging="540"/>
        <w:rPr>
          <w:rFonts w:ascii="Arial" w:hAnsi="Arial" w:cs="Arial"/>
          <w:szCs w:val="24"/>
        </w:rPr>
      </w:pPr>
      <w:r w:rsidRPr="002A1C97">
        <w:rPr>
          <w:rFonts w:ascii="Arial" w:hAnsi="Arial" w:cs="Arial"/>
          <w:szCs w:val="24"/>
        </w:rPr>
        <w:t xml:space="preserve">Modernizarea prin asfaltare a unor drumuri satesti din domeniul public al comunei Letcani, judetul Iasi </w:t>
      </w:r>
    </w:p>
    <w:p w:rsidR="00891D97" w:rsidRPr="002A1C97" w:rsidRDefault="00891D97" w:rsidP="005B2B97">
      <w:pPr>
        <w:numPr>
          <w:ilvl w:val="1"/>
          <w:numId w:val="159"/>
        </w:numPr>
        <w:tabs>
          <w:tab w:val="clear" w:pos="1260"/>
          <w:tab w:val="num" w:pos="1121"/>
        </w:tabs>
        <w:suppressAutoHyphens w:val="0"/>
        <w:spacing w:line="276" w:lineRule="auto"/>
        <w:ind w:left="1121" w:hanging="540"/>
        <w:rPr>
          <w:rFonts w:ascii="Arial" w:hAnsi="Arial" w:cs="Arial"/>
          <w:szCs w:val="24"/>
        </w:rPr>
      </w:pPr>
      <w:r w:rsidRPr="002A1C97">
        <w:rPr>
          <w:rFonts w:ascii="Arial" w:hAnsi="Arial" w:cs="Arial"/>
          <w:szCs w:val="24"/>
        </w:rPr>
        <w:t>Modernizare prin asfaltare a unor drumuri din localitatile Bogonos, Cogeasca si Cucuteni;</w:t>
      </w:r>
    </w:p>
    <w:p w:rsidR="00891D97" w:rsidRPr="002A1C97" w:rsidRDefault="00891D97" w:rsidP="005B2B97">
      <w:pPr>
        <w:numPr>
          <w:ilvl w:val="1"/>
          <w:numId w:val="159"/>
        </w:numPr>
        <w:tabs>
          <w:tab w:val="clear" w:pos="1260"/>
          <w:tab w:val="num" w:pos="1121"/>
        </w:tabs>
        <w:suppressAutoHyphens w:val="0"/>
        <w:spacing w:line="276" w:lineRule="auto"/>
        <w:ind w:left="1121" w:hanging="540"/>
        <w:rPr>
          <w:rFonts w:ascii="Arial" w:hAnsi="Arial" w:cs="Arial"/>
          <w:szCs w:val="24"/>
        </w:rPr>
      </w:pPr>
      <w:r w:rsidRPr="002A1C97">
        <w:rPr>
          <w:rFonts w:ascii="Arial" w:hAnsi="Arial" w:cs="Arial"/>
          <w:szCs w:val="24"/>
        </w:rPr>
        <w:t>Proiect de denumire a strazilor;</w:t>
      </w:r>
    </w:p>
    <w:p w:rsidR="00891D97" w:rsidRPr="002A1C97" w:rsidRDefault="00891D97" w:rsidP="005B2B97">
      <w:pPr>
        <w:numPr>
          <w:ilvl w:val="1"/>
          <w:numId w:val="159"/>
        </w:numPr>
        <w:tabs>
          <w:tab w:val="clear" w:pos="1260"/>
          <w:tab w:val="num" w:pos="1121"/>
        </w:tabs>
        <w:suppressAutoHyphens w:val="0"/>
        <w:spacing w:line="276" w:lineRule="auto"/>
        <w:ind w:left="1121" w:hanging="540"/>
        <w:rPr>
          <w:rFonts w:ascii="Arial" w:hAnsi="Arial" w:cs="Arial"/>
          <w:szCs w:val="24"/>
        </w:rPr>
      </w:pPr>
      <w:r w:rsidRPr="002A1C97">
        <w:rPr>
          <w:rFonts w:ascii="Arial" w:hAnsi="Arial" w:cs="Arial"/>
          <w:szCs w:val="24"/>
        </w:rPr>
        <w:t>Proiect supraveghere video pentru principalele intersectii din comuna Letcani;</w:t>
      </w:r>
    </w:p>
    <w:p w:rsidR="00891D97" w:rsidRPr="002A1C97" w:rsidRDefault="00891D97" w:rsidP="005B2B97">
      <w:pPr>
        <w:numPr>
          <w:ilvl w:val="1"/>
          <w:numId w:val="159"/>
        </w:numPr>
        <w:tabs>
          <w:tab w:val="clear" w:pos="1260"/>
          <w:tab w:val="num" w:pos="1121"/>
        </w:tabs>
        <w:suppressAutoHyphens w:val="0"/>
        <w:spacing w:line="276" w:lineRule="auto"/>
        <w:ind w:left="1121" w:hanging="540"/>
        <w:rPr>
          <w:rFonts w:ascii="Arial" w:hAnsi="Arial" w:cs="Arial"/>
          <w:szCs w:val="24"/>
        </w:rPr>
      </w:pPr>
      <w:r w:rsidRPr="002A1C97">
        <w:rPr>
          <w:rFonts w:ascii="Arial" w:hAnsi="Arial" w:cs="Arial"/>
          <w:szCs w:val="24"/>
        </w:rPr>
        <w:t>Trotuare in satele Bogonos, Cogeasca si Cucuteni, comuna Letcani, judetul Iasi;</w:t>
      </w:r>
    </w:p>
    <w:p w:rsidR="00891D97" w:rsidRPr="002A1C97" w:rsidRDefault="00891D97" w:rsidP="005B2B97">
      <w:pPr>
        <w:numPr>
          <w:ilvl w:val="0"/>
          <w:numId w:val="95"/>
        </w:numPr>
        <w:tabs>
          <w:tab w:val="num" w:pos="706"/>
          <w:tab w:val="num" w:pos="1170"/>
        </w:tabs>
        <w:suppressAutoHyphens w:val="0"/>
        <w:rPr>
          <w:rFonts w:ascii="Arial" w:hAnsi="Arial" w:cs="Arial"/>
          <w:noProof/>
          <w:szCs w:val="24"/>
        </w:rPr>
      </w:pPr>
      <w:r w:rsidRPr="002A1C97">
        <w:rPr>
          <w:rFonts w:ascii="Arial" w:hAnsi="Arial" w:cs="Arial"/>
          <w:noProof/>
          <w:color w:val="1F497D" w:themeColor="text2"/>
          <w:szCs w:val="24"/>
        </w:rPr>
        <w:t xml:space="preserve">   </w:t>
      </w:r>
      <w:r w:rsidRPr="002A1C97">
        <w:rPr>
          <w:rFonts w:ascii="Arial" w:hAnsi="Arial" w:cs="Arial"/>
          <w:szCs w:val="24"/>
        </w:rPr>
        <w:t>Reabilitarea drumurilor agricole</w:t>
      </w:r>
      <w:r>
        <w:rPr>
          <w:rFonts w:ascii="Arial" w:hAnsi="Arial" w:cs="Arial"/>
          <w:szCs w:val="24"/>
        </w:rPr>
        <w:t>;</w:t>
      </w:r>
    </w:p>
    <w:p w:rsidR="00891D97" w:rsidRPr="002A1C97" w:rsidRDefault="00891D97" w:rsidP="005B2B97">
      <w:pPr>
        <w:numPr>
          <w:ilvl w:val="0"/>
          <w:numId w:val="95"/>
        </w:numPr>
        <w:tabs>
          <w:tab w:val="num" w:pos="706"/>
          <w:tab w:val="num" w:pos="1170"/>
        </w:tabs>
        <w:suppressAutoHyphens w:val="0"/>
        <w:rPr>
          <w:rFonts w:ascii="Arial" w:hAnsi="Arial" w:cs="Arial"/>
          <w:noProof/>
          <w:szCs w:val="24"/>
        </w:rPr>
      </w:pPr>
      <w:r>
        <w:rPr>
          <w:rFonts w:ascii="Arial" w:hAnsi="Arial" w:cs="Arial"/>
          <w:szCs w:val="24"/>
        </w:rPr>
        <w:t xml:space="preserve">   </w:t>
      </w:r>
      <w:r w:rsidRPr="002A1C97">
        <w:rPr>
          <w:rFonts w:ascii="Arial" w:hAnsi="Arial" w:cs="Arial"/>
          <w:szCs w:val="24"/>
        </w:rPr>
        <w:t>Construirea autostrazii Iasi  –Targu-Mures</w:t>
      </w:r>
      <w:r>
        <w:rPr>
          <w:rFonts w:ascii="Arial" w:hAnsi="Arial" w:cs="Arial"/>
          <w:szCs w:val="24"/>
        </w:rPr>
        <w:t>;</w:t>
      </w:r>
    </w:p>
    <w:p w:rsidR="00891D97" w:rsidRPr="002A1C97" w:rsidRDefault="00891D97" w:rsidP="005B2B97">
      <w:pPr>
        <w:numPr>
          <w:ilvl w:val="0"/>
          <w:numId w:val="95"/>
        </w:numPr>
        <w:tabs>
          <w:tab w:val="num" w:pos="706"/>
          <w:tab w:val="num" w:pos="1170"/>
        </w:tabs>
        <w:suppressAutoHyphens w:val="0"/>
        <w:rPr>
          <w:rFonts w:ascii="Arial" w:hAnsi="Arial" w:cs="Arial"/>
          <w:noProof/>
          <w:szCs w:val="24"/>
        </w:rPr>
      </w:pPr>
      <w:r>
        <w:rPr>
          <w:rFonts w:ascii="Arial" w:hAnsi="Arial" w:cs="Arial"/>
          <w:szCs w:val="24"/>
          <w:lang w:val="fr-BE"/>
        </w:rPr>
        <w:t xml:space="preserve">   Construire </w:t>
      </w:r>
      <w:r w:rsidRPr="002A1C97">
        <w:rPr>
          <w:rFonts w:ascii="Arial" w:hAnsi="Arial" w:cs="Arial"/>
          <w:szCs w:val="24"/>
          <w:lang w:val="fr-BE"/>
        </w:rPr>
        <w:t>Şoseaua Ocolitoarea oraşului Iaşi</w:t>
      </w:r>
      <w:r>
        <w:rPr>
          <w:rFonts w:ascii="Arial" w:hAnsi="Arial" w:cs="Arial"/>
          <w:szCs w:val="24"/>
          <w:lang w:val="fr-BE"/>
        </w:rPr>
        <w:t> ;</w:t>
      </w:r>
    </w:p>
    <w:p w:rsidR="00891D97" w:rsidRPr="002A1C97" w:rsidRDefault="00891D97" w:rsidP="005B2B97">
      <w:pPr>
        <w:numPr>
          <w:ilvl w:val="0"/>
          <w:numId w:val="95"/>
        </w:numPr>
        <w:tabs>
          <w:tab w:val="clear" w:pos="964"/>
          <w:tab w:val="num" w:pos="706"/>
          <w:tab w:val="num" w:pos="1170"/>
        </w:tabs>
        <w:suppressAutoHyphens w:val="0"/>
        <w:ind w:left="1170" w:hanging="540"/>
        <w:rPr>
          <w:rFonts w:ascii="Arial" w:hAnsi="Arial" w:cs="Arial"/>
          <w:noProof/>
        </w:rPr>
      </w:pPr>
      <w:r>
        <w:rPr>
          <w:rFonts w:ascii="Arial" w:hAnsi="Arial" w:cs="Arial"/>
          <w:noProof/>
        </w:rPr>
        <w:t xml:space="preserve">   </w:t>
      </w:r>
      <w:r w:rsidRPr="002A1C97">
        <w:rPr>
          <w:rFonts w:ascii="Arial" w:hAnsi="Arial" w:cs="Arial"/>
          <w:noProof/>
        </w:rPr>
        <w:t>Amenajarea staţiilor de autobuz şi maxi-taxi în vederea asigurării unor condiţii optime de debarcare, îmbarcare şi aşteptare pentru călătorilor (refugii pentru călători);</w:t>
      </w:r>
    </w:p>
    <w:p w:rsidR="00891D97" w:rsidRPr="002A1C97" w:rsidRDefault="00891D97" w:rsidP="005B2B97">
      <w:pPr>
        <w:numPr>
          <w:ilvl w:val="0"/>
          <w:numId w:val="95"/>
        </w:numPr>
        <w:tabs>
          <w:tab w:val="clear" w:pos="964"/>
          <w:tab w:val="num" w:pos="706"/>
          <w:tab w:val="num" w:pos="1170"/>
        </w:tabs>
        <w:suppressAutoHyphens w:val="0"/>
        <w:ind w:left="1170" w:hanging="540"/>
        <w:rPr>
          <w:rFonts w:ascii="Arial" w:hAnsi="Arial" w:cs="Arial"/>
          <w:noProof/>
        </w:rPr>
      </w:pPr>
      <w:r w:rsidRPr="002A1C97">
        <w:rPr>
          <w:rFonts w:ascii="Arial" w:hAnsi="Arial" w:cs="Arial"/>
          <w:noProof/>
        </w:rPr>
        <w:t xml:space="preserve">Reabilitarea şi </w:t>
      </w:r>
      <w:r>
        <w:rPr>
          <w:rFonts w:ascii="Arial" w:hAnsi="Arial" w:cs="Arial"/>
          <w:noProof/>
        </w:rPr>
        <w:t xml:space="preserve">construirea </w:t>
      </w:r>
      <w:r w:rsidRPr="002A1C97">
        <w:rPr>
          <w:rFonts w:ascii="Arial" w:hAnsi="Arial" w:cs="Arial"/>
          <w:noProof/>
        </w:rPr>
        <w:t xml:space="preserve"> podurilor şi podeţelor existente pe raza comunei Leţcani ;</w:t>
      </w:r>
    </w:p>
    <w:p w:rsidR="00891D97" w:rsidRPr="00273FBB" w:rsidRDefault="00891D97" w:rsidP="005B2B97">
      <w:pPr>
        <w:numPr>
          <w:ilvl w:val="0"/>
          <w:numId w:val="95"/>
        </w:numPr>
        <w:tabs>
          <w:tab w:val="clear" w:pos="964"/>
          <w:tab w:val="num" w:pos="706"/>
          <w:tab w:val="num" w:pos="1170"/>
        </w:tabs>
        <w:suppressAutoHyphens w:val="0"/>
        <w:ind w:left="1170" w:hanging="540"/>
        <w:rPr>
          <w:rFonts w:ascii="Arial" w:hAnsi="Arial" w:cs="Arial"/>
          <w:noProof/>
        </w:rPr>
      </w:pPr>
      <w:r w:rsidRPr="00273FBB">
        <w:rPr>
          <w:rFonts w:ascii="Arial" w:hAnsi="Arial" w:cs="Arial"/>
          <w:noProof/>
        </w:rPr>
        <w:t>Realizarea de consolidări, terasamente, pentru reabilitarea drumurilor afectate de alunecări de teren şi inundaţii;</w:t>
      </w:r>
    </w:p>
    <w:p w:rsidR="00891D97" w:rsidRDefault="00891D97" w:rsidP="005B2B97">
      <w:pPr>
        <w:numPr>
          <w:ilvl w:val="0"/>
          <w:numId w:val="95"/>
        </w:numPr>
        <w:tabs>
          <w:tab w:val="clear" w:pos="964"/>
          <w:tab w:val="num" w:pos="706"/>
          <w:tab w:val="num" w:pos="1170"/>
        </w:tabs>
        <w:suppressAutoHyphens w:val="0"/>
        <w:ind w:left="1170" w:hanging="540"/>
        <w:rPr>
          <w:rFonts w:ascii="Arial" w:hAnsi="Arial" w:cs="Arial"/>
          <w:noProof/>
        </w:rPr>
      </w:pPr>
      <w:r w:rsidRPr="00273FBB">
        <w:rPr>
          <w:rFonts w:ascii="Arial" w:hAnsi="Arial" w:cs="Arial"/>
          <w:noProof/>
        </w:rPr>
        <w:t>Instalarea pe drumurile comunale şi judeţene a marcajelor</w:t>
      </w:r>
      <w:r w:rsidRPr="002A1C97">
        <w:rPr>
          <w:rFonts w:ascii="Arial" w:hAnsi="Arial" w:cs="Arial"/>
          <w:noProof/>
        </w:rPr>
        <w:t xml:space="preserve"> şi indicatoarelor rutiere; </w:t>
      </w:r>
    </w:p>
    <w:p w:rsidR="0008522F" w:rsidRPr="0008522F" w:rsidRDefault="0008522F" w:rsidP="0008522F">
      <w:pPr>
        <w:jc w:val="both"/>
        <w:rPr>
          <w:rFonts w:ascii="Arial" w:hAnsi="Arial" w:cs="Arial"/>
          <w:b/>
          <w:i/>
          <w:color w:val="1F497D" w:themeColor="text2"/>
        </w:rPr>
      </w:pPr>
    </w:p>
    <w:p w:rsidR="0008522F" w:rsidRPr="00891D97" w:rsidRDefault="0008522F" w:rsidP="0008522F">
      <w:pPr>
        <w:ind w:firstLine="706"/>
        <w:jc w:val="both"/>
        <w:rPr>
          <w:rFonts w:ascii="Arial" w:hAnsi="Arial" w:cs="Arial"/>
          <w:b/>
        </w:rPr>
      </w:pPr>
      <w:r w:rsidRPr="00891D97">
        <w:rPr>
          <w:rFonts w:ascii="Arial" w:hAnsi="Arial" w:cs="Arial"/>
          <w:b/>
        </w:rPr>
        <w:t>Observaţii:</w:t>
      </w:r>
    </w:p>
    <w:p w:rsidR="0008522F" w:rsidRPr="00891D97" w:rsidRDefault="0008522F" w:rsidP="0008522F">
      <w:pPr>
        <w:pStyle w:val="Indentcorptext31"/>
        <w:widowControl/>
        <w:spacing w:line="240" w:lineRule="auto"/>
        <w:rPr>
          <w:rFonts w:ascii="Arial" w:eastAsia="Times New Roman" w:hAnsi="Arial" w:cs="Arial"/>
          <w:color w:val="auto"/>
          <w:sz w:val="24"/>
          <w:szCs w:val="20"/>
          <w:lang w:val="ro-RO"/>
        </w:rPr>
      </w:pPr>
      <w:r w:rsidRPr="00891D97">
        <w:rPr>
          <w:rFonts w:ascii="Arial" w:eastAsia="Times New Roman" w:hAnsi="Arial" w:cs="Arial"/>
          <w:color w:val="auto"/>
          <w:sz w:val="24"/>
          <w:szCs w:val="20"/>
          <w:lang w:val="ro-RO"/>
        </w:rPr>
        <w:t>Neexecutarea la timp a acestor lucrări va duce la creşterea dificultăţilor de remediere atât din punct de vedere tehnic cât şi din punct de vedere al cheltuielilor.</w:t>
      </w:r>
    </w:p>
    <w:p w:rsidR="0008522F" w:rsidRPr="00891D97" w:rsidRDefault="0008522F" w:rsidP="0008522F">
      <w:pPr>
        <w:jc w:val="both"/>
        <w:rPr>
          <w:rFonts w:ascii="Arial" w:hAnsi="Arial" w:cs="Arial"/>
        </w:rPr>
      </w:pPr>
      <w:r w:rsidRPr="00891D97">
        <w:rPr>
          <w:rFonts w:ascii="Arial" w:hAnsi="Arial" w:cs="Arial"/>
        </w:rPr>
        <w:tab/>
        <w:t>Profilele de drumuri figurate în planşa reglementări au ţinut cont de profilele tramei existente şi reglementările legislaţiei în vigoare. Asigurarea spaţiilor pentru parcaje se va face în conformitate cu prevederile R.L.U. (Normele tehnice privind proiectarea şi realizarea străzilor în localităţile rurale – M.O. partea I, Nr. 138 bis, 6.IV. 1998).</w:t>
      </w:r>
    </w:p>
    <w:p w:rsidR="0008522F" w:rsidRPr="0008522F" w:rsidRDefault="0008522F" w:rsidP="0008522F">
      <w:pPr>
        <w:jc w:val="both"/>
        <w:rPr>
          <w:rFonts w:ascii="Arial" w:hAnsi="Arial" w:cs="Arial"/>
          <w:color w:val="1F497D" w:themeColor="text2"/>
        </w:rPr>
      </w:pPr>
    </w:p>
    <w:p w:rsidR="0008522F" w:rsidRPr="00891D97" w:rsidRDefault="0008522F" w:rsidP="0008522F">
      <w:pPr>
        <w:ind w:firstLine="720"/>
        <w:jc w:val="both"/>
        <w:rPr>
          <w:rFonts w:ascii="Arial" w:hAnsi="Arial" w:cs="Arial"/>
          <w:b/>
          <w:szCs w:val="24"/>
        </w:rPr>
      </w:pPr>
      <w:r w:rsidRPr="00891D97">
        <w:rPr>
          <w:rFonts w:ascii="Arial" w:hAnsi="Arial" w:cs="Arial"/>
          <w:b/>
          <w:szCs w:val="24"/>
        </w:rPr>
        <w:t xml:space="preserve">Reţeaua de drumuri din cadrul teritoriului administrativ al comunei </w:t>
      </w:r>
      <w:r w:rsidR="00891D97" w:rsidRPr="00891D97">
        <w:rPr>
          <w:rFonts w:ascii="Arial" w:hAnsi="Arial" w:cs="Arial"/>
          <w:b/>
          <w:szCs w:val="24"/>
        </w:rPr>
        <w:t>Leţcani</w:t>
      </w:r>
      <w:r w:rsidRPr="00891D97">
        <w:rPr>
          <w:rFonts w:ascii="Arial" w:hAnsi="Arial" w:cs="Arial"/>
          <w:b/>
          <w:szCs w:val="24"/>
        </w:rPr>
        <w:t xml:space="preserve"> judeţul Iaşi va respecta condiţiile: </w:t>
      </w:r>
    </w:p>
    <w:p w:rsidR="0008522F" w:rsidRPr="00891D97" w:rsidRDefault="0008522F" w:rsidP="0008522F">
      <w:pPr>
        <w:jc w:val="both"/>
        <w:rPr>
          <w:rFonts w:ascii="Arial" w:hAnsi="Arial" w:cs="Arial"/>
          <w:szCs w:val="24"/>
        </w:rPr>
      </w:pPr>
    </w:p>
    <w:p w:rsidR="0008522F" w:rsidRPr="00891D97" w:rsidRDefault="0008522F" w:rsidP="0008522F">
      <w:pPr>
        <w:ind w:firstLine="720"/>
        <w:jc w:val="both"/>
        <w:rPr>
          <w:rFonts w:ascii="Arial" w:hAnsi="Arial" w:cs="Arial"/>
          <w:lang w:val="it-IT"/>
        </w:rPr>
      </w:pPr>
      <w:r w:rsidRPr="00891D97">
        <w:rPr>
          <w:rFonts w:ascii="Arial" w:hAnsi="Arial" w:cs="Arial"/>
          <w:lang w:val="it-IT"/>
        </w:rPr>
        <w:t>Administrarea drumurilor naţionale se realizează de Administraţia Naţionala a Drumurilor, sub autoritatea Ministerului Transporturilor. Organizarea si funcţionarea Administraţiei Naţionale a Drumurilor se va aproba prin Hotărâre a Guvernului conform  Art. 21 din OG 43/1997aprobata prin legea 82/1998 (1).</w:t>
      </w:r>
    </w:p>
    <w:p w:rsidR="0008522F" w:rsidRPr="00891D97" w:rsidRDefault="0008522F" w:rsidP="0008522F">
      <w:pPr>
        <w:ind w:firstLine="720"/>
        <w:jc w:val="both"/>
        <w:rPr>
          <w:rFonts w:ascii="Arial" w:hAnsi="Arial" w:cs="Arial"/>
        </w:rPr>
      </w:pPr>
      <w:r w:rsidRPr="00891D97">
        <w:rPr>
          <w:rFonts w:ascii="Arial" w:hAnsi="Arial" w:cs="Arial"/>
          <w:lang w:val="fr-BE"/>
        </w:rPr>
        <w:t xml:space="preserve">Privitor la suprafeţele de teren aferente drumurilor publice din </w:t>
      </w:r>
      <w:r w:rsidRPr="00891D97">
        <w:rPr>
          <w:rFonts w:ascii="Arial" w:hAnsi="Arial" w:cs="Arial"/>
          <w:b/>
          <w:lang w:val="fr-BE"/>
        </w:rPr>
        <w:t>OG 43/1977</w:t>
      </w:r>
      <w:r w:rsidRPr="00891D97">
        <w:rPr>
          <w:rFonts w:ascii="Arial" w:hAnsi="Arial" w:cs="Arial"/>
          <w:lang w:val="fr-BE"/>
        </w:rPr>
        <w:t xml:space="preserve">, art 14,15,16,17, se vor respecta prescripţiile: </w:t>
      </w:r>
    </w:p>
    <w:p w:rsidR="0008522F" w:rsidRPr="00891D97" w:rsidRDefault="0008522F" w:rsidP="0008522F">
      <w:pPr>
        <w:ind w:firstLine="708"/>
        <w:jc w:val="both"/>
        <w:rPr>
          <w:rFonts w:ascii="Arial" w:hAnsi="Arial" w:cs="Arial"/>
          <w:szCs w:val="24"/>
          <w:lang w:val="fr-BE"/>
        </w:rPr>
      </w:pPr>
      <w:r w:rsidRPr="00891D97">
        <w:rPr>
          <w:rFonts w:ascii="Arial" w:hAnsi="Arial" w:cs="Arial"/>
          <w:szCs w:val="24"/>
          <w:lang w:val="fr-BE"/>
        </w:rPr>
        <w:t> - Zona drumului public cuprinde: ampriza, zonele de siguranta si zonele de protectie.</w:t>
      </w:r>
      <w:r w:rsidRPr="00891D97">
        <w:rPr>
          <w:rFonts w:ascii="Arial" w:hAnsi="Arial" w:cs="Arial"/>
          <w:szCs w:val="24"/>
          <w:lang w:val="fr-BE"/>
        </w:rPr>
        <w:br/>
        <w:t>         - Ampri</w:t>
      </w:r>
      <w:r w:rsidRPr="00891D97">
        <w:rPr>
          <w:rFonts w:ascii="Arial" w:hAnsi="Arial" w:cs="Arial"/>
          <w:szCs w:val="24"/>
        </w:rPr>
        <w:t>z</w:t>
      </w:r>
      <w:r w:rsidRPr="00891D97">
        <w:rPr>
          <w:rFonts w:ascii="Arial" w:hAnsi="Arial" w:cs="Arial"/>
          <w:szCs w:val="24"/>
          <w:lang w:val="fr-BE"/>
        </w:rPr>
        <w:t>a drumului este suprafata de teren ocupata de elementele constructive ale drumului: parte carosabila, trotuare, piste pentru ciclisti, acostamente, santuri, rigole, taluzuri, santuri de garda, ziduri de sprijin si alte lucrari de arta.</w:t>
      </w:r>
    </w:p>
    <w:p w:rsidR="0008522F" w:rsidRPr="00891D97" w:rsidRDefault="0008522F" w:rsidP="0008522F">
      <w:pPr>
        <w:ind w:firstLine="708"/>
        <w:jc w:val="both"/>
        <w:rPr>
          <w:rFonts w:ascii="Arial" w:hAnsi="Arial" w:cs="Arial"/>
          <w:szCs w:val="24"/>
          <w:lang w:val="it-IT"/>
        </w:rPr>
      </w:pPr>
      <w:r w:rsidRPr="00891D97">
        <w:rPr>
          <w:rFonts w:ascii="Arial" w:hAnsi="Arial" w:cs="Arial"/>
          <w:szCs w:val="24"/>
          <w:lang w:val="fr-BE"/>
        </w:rPr>
        <w:t xml:space="preserve"> - </w:t>
      </w:r>
      <w:r w:rsidRPr="00891D97">
        <w:rPr>
          <w:rFonts w:ascii="Arial" w:hAnsi="Arial" w:cs="Arial"/>
          <w:b/>
          <w:i/>
          <w:szCs w:val="24"/>
          <w:lang w:val="fr-BE"/>
        </w:rPr>
        <w:t>Zonele de siguranta</w:t>
      </w:r>
      <w:r w:rsidRPr="00891D97">
        <w:rPr>
          <w:rFonts w:ascii="Arial" w:hAnsi="Arial" w:cs="Arial"/>
          <w:szCs w:val="24"/>
          <w:lang w:val="fr-BE"/>
        </w:rPr>
        <w:t xml:space="preserve"> sunt suprafete de teren situate de o parte si de cealalta a amprizei drumului, destinate exclusiv pentru semnalizarea rutiera, pentru plantatie rutiera sau alte scopuri legate de intretinerea si exploatarea drumului, pentru siguranta circulatiei ori </w:t>
      </w:r>
      <w:r w:rsidRPr="00891D97">
        <w:rPr>
          <w:rFonts w:ascii="Arial" w:hAnsi="Arial" w:cs="Arial"/>
          <w:szCs w:val="24"/>
          <w:lang w:val="fr-BE"/>
        </w:rPr>
        <w:lastRenderedPageBreak/>
        <w:t xml:space="preserve">pentru protectia proprietatilor situate in vecinatatea drumului. </w:t>
      </w:r>
      <w:r w:rsidRPr="00891D97">
        <w:rPr>
          <w:rFonts w:ascii="Arial" w:hAnsi="Arial" w:cs="Arial"/>
          <w:szCs w:val="24"/>
          <w:lang w:val="it-IT"/>
        </w:rPr>
        <w:t>Din zonele de siguranta fac parte si suprafetele de teren destinate asigurarii vizibilitatii in curbe si intersectii, precum si suprafetele ocupate de lucrarile de consolidari ale terenului drumului si altele asemenea. In afara localitatilor, limitele minime ale zonelor de siguranta a drumurilor, in cale curenta si aliniament, sunt prevazute in anexa nr. 1 la prezenta ordonanta.</w:t>
      </w:r>
    </w:p>
    <w:p w:rsidR="0008522F" w:rsidRPr="00891D97" w:rsidRDefault="0008522F" w:rsidP="0008522F">
      <w:pPr>
        <w:jc w:val="both"/>
        <w:rPr>
          <w:rFonts w:ascii="Arial" w:hAnsi="Arial" w:cs="Arial"/>
          <w:szCs w:val="24"/>
          <w:lang w:val="it-IT"/>
        </w:rPr>
      </w:pPr>
      <w:r w:rsidRPr="00891D97">
        <w:rPr>
          <w:rFonts w:ascii="Arial" w:hAnsi="Arial" w:cs="Arial"/>
          <w:szCs w:val="24"/>
          <w:lang w:val="it-IT"/>
        </w:rPr>
        <w:t xml:space="preserve">         - Realizarea de culturi agricole sau forestiere pe zonele de siguranta este interzisa.     </w:t>
      </w:r>
      <w:r w:rsidRPr="00891D97">
        <w:rPr>
          <w:rFonts w:ascii="Arial" w:hAnsi="Arial" w:cs="Arial"/>
          <w:szCs w:val="24"/>
          <w:lang w:val="it-IT"/>
        </w:rPr>
        <w:br/>
        <w:t xml:space="preserve">        - </w:t>
      </w:r>
      <w:r w:rsidRPr="00891D97">
        <w:rPr>
          <w:rFonts w:ascii="Arial" w:hAnsi="Arial" w:cs="Arial"/>
          <w:b/>
          <w:i/>
          <w:szCs w:val="24"/>
          <w:lang w:val="it-IT"/>
        </w:rPr>
        <w:t>Zonele de protectie</w:t>
      </w:r>
      <w:r w:rsidRPr="00891D97">
        <w:rPr>
          <w:rFonts w:ascii="Arial" w:hAnsi="Arial" w:cs="Arial"/>
          <w:szCs w:val="24"/>
          <w:lang w:val="it-IT"/>
        </w:rPr>
        <w:t xml:space="preserve"> sunt suprafetele de teren situate de o parte si de alta a zonelor de siguranta, necesare protectiei si dezvoltarii viitoare a drumului. Limitele zonelor de protectie sunt prevazute in anexa nr. 1.</w:t>
      </w:r>
    </w:p>
    <w:p w:rsidR="0008522F" w:rsidRPr="00891D97" w:rsidRDefault="0008522F" w:rsidP="0008522F">
      <w:pPr>
        <w:jc w:val="both"/>
        <w:rPr>
          <w:rFonts w:ascii="Arial" w:hAnsi="Arial" w:cs="Arial"/>
          <w:szCs w:val="24"/>
          <w:lang w:val="it-IT"/>
        </w:rPr>
      </w:pPr>
      <w:r w:rsidRPr="00891D97">
        <w:rPr>
          <w:rFonts w:ascii="Arial" w:hAnsi="Arial" w:cs="Arial"/>
          <w:szCs w:val="24"/>
          <w:lang w:val="it-IT"/>
        </w:rPr>
        <w:t>   b) Zonele de protectie sunt cuprinse intre marginile exterioare ale zonelor de siguranta si marginile zonei drumului, delimitat conform tabelului urmator:  </w:t>
      </w:r>
    </w:p>
    <w:p w:rsidR="0008522F" w:rsidRPr="00891D97" w:rsidRDefault="0008522F" w:rsidP="0008522F">
      <w:pPr>
        <w:jc w:val="both"/>
        <w:rPr>
          <w:rFonts w:ascii="Arial" w:hAnsi="Arial" w:cs="Arial"/>
          <w:szCs w:val="24"/>
          <w:lang w:val="it-IT"/>
        </w:rPr>
      </w:pPr>
    </w:p>
    <w:tbl>
      <w:tblPr>
        <w:tblW w:w="96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3509"/>
        <w:gridCol w:w="1896"/>
        <w:gridCol w:w="2424"/>
        <w:gridCol w:w="1842"/>
      </w:tblGrid>
      <w:tr w:rsidR="0008522F" w:rsidRPr="00891D97" w:rsidTr="009A0FCC">
        <w:trPr>
          <w:trHeight w:val="721"/>
          <w:jc w:val="center"/>
        </w:trPr>
        <w:tc>
          <w:tcPr>
            <w:tcW w:w="3509" w:type="dxa"/>
            <w:shd w:val="clear" w:color="auto" w:fill="auto"/>
          </w:tcPr>
          <w:p w:rsidR="0008522F" w:rsidRPr="00891D97" w:rsidRDefault="0008522F" w:rsidP="009A0FCC">
            <w:pPr>
              <w:jc w:val="center"/>
              <w:rPr>
                <w:rFonts w:ascii="Arial" w:hAnsi="Arial" w:cs="Arial"/>
                <w:caps/>
                <w:szCs w:val="22"/>
              </w:rPr>
            </w:pPr>
            <w:r w:rsidRPr="00891D97">
              <w:rPr>
                <w:rFonts w:ascii="Arial" w:hAnsi="Arial" w:cs="Arial"/>
                <w:caps/>
                <w:sz w:val="22"/>
                <w:szCs w:val="22"/>
              </w:rPr>
              <w:t>Categoria drumului</w:t>
            </w:r>
          </w:p>
        </w:tc>
        <w:tc>
          <w:tcPr>
            <w:tcW w:w="1896" w:type="dxa"/>
            <w:shd w:val="clear" w:color="auto" w:fill="auto"/>
          </w:tcPr>
          <w:p w:rsidR="0008522F" w:rsidRPr="00891D97" w:rsidRDefault="0008522F" w:rsidP="009A0FCC">
            <w:pPr>
              <w:rPr>
                <w:rFonts w:ascii="Arial" w:hAnsi="Arial" w:cs="Arial"/>
                <w:b/>
                <w:caps/>
                <w:szCs w:val="22"/>
              </w:rPr>
            </w:pPr>
            <w:r w:rsidRPr="00891D97">
              <w:rPr>
                <w:rFonts w:ascii="Arial" w:hAnsi="Arial" w:cs="Arial"/>
                <w:b/>
                <w:caps/>
                <w:sz w:val="22"/>
                <w:szCs w:val="22"/>
              </w:rPr>
              <w:t xml:space="preserve">drumuri naţionale </w:t>
            </w:r>
          </w:p>
          <w:p w:rsidR="0008522F" w:rsidRPr="00891D97" w:rsidRDefault="0008522F" w:rsidP="009A0FCC">
            <w:pPr>
              <w:rPr>
                <w:rFonts w:ascii="Arial" w:hAnsi="Arial" w:cs="Arial"/>
                <w:b/>
                <w:caps/>
                <w:szCs w:val="22"/>
              </w:rPr>
            </w:pPr>
            <w:r w:rsidRPr="00891D97">
              <w:rPr>
                <w:rFonts w:ascii="Arial" w:hAnsi="Arial" w:cs="Arial"/>
                <w:b/>
                <w:caps/>
                <w:sz w:val="22"/>
                <w:szCs w:val="22"/>
              </w:rPr>
              <w:t>(m)</w:t>
            </w:r>
          </w:p>
        </w:tc>
        <w:tc>
          <w:tcPr>
            <w:tcW w:w="2424" w:type="dxa"/>
            <w:shd w:val="clear" w:color="auto" w:fill="auto"/>
          </w:tcPr>
          <w:p w:rsidR="0008522F" w:rsidRPr="00891D97" w:rsidRDefault="0008522F" w:rsidP="009A0FCC">
            <w:pPr>
              <w:rPr>
                <w:rFonts w:ascii="Arial" w:hAnsi="Arial" w:cs="Arial"/>
                <w:b/>
                <w:caps/>
                <w:szCs w:val="22"/>
              </w:rPr>
            </w:pPr>
            <w:r w:rsidRPr="00891D97">
              <w:rPr>
                <w:rFonts w:ascii="Arial" w:hAnsi="Arial" w:cs="Arial"/>
                <w:b/>
                <w:caps/>
                <w:sz w:val="22"/>
                <w:szCs w:val="22"/>
              </w:rPr>
              <w:t>drumuri judeţene</w:t>
            </w:r>
          </w:p>
          <w:p w:rsidR="0008522F" w:rsidRPr="00891D97" w:rsidRDefault="0008522F" w:rsidP="009A0FCC">
            <w:pPr>
              <w:rPr>
                <w:rFonts w:ascii="Arial" w:hAnsi="Arial" w:cs="Arial"/>
                <w:b/>
                <w:caps/>
                <w:szCs w:val="22"/>
              </w:rPr>
            </w:pPr>
            <w:r w:rsidRPr="00891D97">
              <w:rPr>
                <w:rFonts w:ascii="Arial" w:hAnsi="Arial" w:cs="Arial"/>
                <w:b/>
                <w:caps/>
                <w:sz w:val="22"/>
                <w:szCs w:val="22"/>
              </w:rPr>
              <w:t>(m)</w:t>
            </w:r>
          </w:p>
        </w:tc>
        <w:tc>
          <w:tcPr>
            <w:tcW w:w="1842" w:type="dxa"/>
            <w:shd w:val="clear" w:color="auto" w:fill="auto"/>
          </w:tcPr>
          <w:p w:rsidR="0008522F" w:rsidRPr="00891D97" w:rsidRDefault="0008522F" w:rsidP="009A0FCC">
            <w:pPr>
              <w:rPr>
                <w:rFonts w:ascii="Arial" w:hAnsi="Arial" w:cs="Arial"/>
                <w:b/>
                <w:caps/>
                <w:szCs w:val="22"/>
              </w:rPr>
            </w:pPr>
            <w:r w:rsidRPr="00891D97">
              <w:rPr>
                <w:rFonts w:ascii="Arial" w:hAnsi="Arial" w:cs="Arial"/>
                <w:b/>
                <w:caps/>
                <w:sz w:val="22"/>
                <w:szCs w:val="22"/>
              </w:rPr>
              <w:t>drumuri comunale</w:t>
            </w:r>
          </w:p>
          <w:p w:rsidR="0008522F" w:rsidRPr="00891D97" w:rsidRDefault="0008522F" w:rsidP="009A0FCC">
            <w:pPr>
              <w:rPr>
                <w:rFonts w:ascii="Arial" w:hAnsi="Arial" w:cs="Arial"/>
                <w:b/>
                <w:caps/>
                <w:szCs w:val="22"/>
              </w:rPr>
            </w:pPr>
            <w:r w:rsidRPr="00891D97">
              <w:rPr>
                <w:rFonts w:ascii="Arial" w:hAnsi="Arial" w:cs="Arial"/>
                <w:b/>
                <w:caps/>
                <w:sz w:val="22"/>
                <w:szCs w:val="22"/>
              </w:rPr>
              <w:t>(m)</w:t>
            </w:r>
          </w:p>
        </w:tc>
      </w:tr>
      <w:tr w:rsidR="0008522F" w:rsidRPr="00891D97" w:rsidTr="009A0FCC">
        <w:trPr>
          <w:trHeight w:val="975"/>
          <w:jc w:val="center"/>
        </w:trPr>
        <w:tc>
          <w:tcPr>
            <w:tcW w:w="3509" w:type="dxa"/>
            <w:shd w:val="clear" w:color="auto" w:fill="auto"/>
          </w:tcPr>
          <w:p w:rsidR="0008522F" w:rsidRPr="00891D97" w:rsidRDefault="0008522F" w:rsidP="009A0FCC">
            <w:pPr>
              <w:tabs>
                <w:tab w:val="left" w:pos="127"/>
              </w:tabs>
              <w:ind w:hanging="46"/>
              <w:rPr>
                <w:rFonts w:ascii="Arial" w:hAnsi="Arial" w:cs="Arial"/>
                <w:szCs w:val="22"/>
                <w:lang w:val="fr-BE"/>
              </w:rPr>
            </w:pPr>
            <w:r w:rsidRPr="00891D97">
              <w:rPr>
                <w:rFonts w:ascii="Arial" w:hAnsi="Arial" w:cs="Arial"/>
                <w:sz w:val="20"/>
                <w:lang w:val="fr-BE"/>
              </w:rPr>
              <w:t>   </w:t>
            </w:r>
            <w:r w:rsidRPr="00891D97">
              <w:rPr>
                <w:rFonts w:ascii="Arial" w:hAnsi="Arial" w:cs="Arial"/>
                <w:sz w:val="22"/>
                <w:szCs w:val="22"/>
                <w:lang w:val="fr-BE"/>
              </w:rPr>
              <w:t>Distanta de la axul drumului</w:t>
            </w:r>
            <w:r w:rsidRPr="00891D97">
              <w:rPr>
                <w:rFonts w:ascii="Arial" w:hAnsi="Arial" w:cs="Arial"/>
                <w:sz w:val="22"/>
                <w:szCs w:val="22"/>
                <w:lang w:val="fr-BE"/>
              </w:rPr>
              <w:br/>
              <w:t>  pana la marginea exterioara a      zonei drumului (m)</w:t>
            </w:r>
          </w:p>
        </w:tc>
        <w:tc>
          <w:tcPr>
            <w:tcW w:w="1896" w:type="dxa"/>
            <w:shd w:val="clear" w:color="auto" w:fill="auto"/>
          </w:tcPr>
          <w:p w:rsidR="0008522F" w:rsidRPr="00891D97" w:rsidRDefault="0008522F" w:rsidP="009A0FCC">
            <w:pPr>
              <w:rPr>
                <w:rFonts w:ascii="Arial" w:hAnsi="Arial" w:cs="Arial"/>
                <w:b/>
                <w:szCs w:val="22"/>
              </w:rPr>
            </w:pPr>
            <w:r w:rsidRPr="00891D97">
              <w:rPr>
                <w:rFonts w:ascii="Arial" w:hAnsi="Arial" w:cs="Arial"/>
                <w:b/>
                <w:sz w:val="22"/>
                <w:szCs w:val="22"/>
              </w:rPr>
              <w:t>22</w:t>
            </w:r>
          </w:p>
        </w:tc>
        <w:tc>
          <w:tcPr>
            <w:tcW w:w="2424" w:type="dxa"/>
            <w:shd w:val="clear" w:color="auto" w:fill="auto"/>
          </w:tcPr>
          <w:p w:rsidR="0008522F" w:rsidRPr="00891D97" w:rsidRDefault="0008522F" w:rsidP="009A0FCC">
            <w:pPr>
              <w:rPr>
                <w:rFonts w:ascii="Arial" w:hAnsi="Arial" w:cs="Arial"/>
                <w:b/>
                <w:szCs w:val="22"/>
              </w:rPr>
            </w:pPr>
            <w:r w:rsidRPr="00891D97">
              <w:rPr>
                <w:rFonts w:ascii="Arial" w:hAnsi="Arial" w:cs="Arial"/>
                <w:b/>
                <w:sz w:val="22"/>
                <w:szCs w:val="22"/>
              </w:rPr>
              <w:t>20</w:t>
            </w:r>
          </w:p>
        </w:tc>
        <w:tc>
          <w:tcPr>
            <w:tcW w:w="1842" w:type="dxa"/>
            <w:shd w:val="clear" w:color="auto" w:fill="auto"/>
          </w:tcPr>
          <w:p w:rsidR="0008522F" w:rsidRPr="00891D97" w:rsidRDefault="0008522F" w:rsidP="009A0FCC">
            <w:pPr>
              <w:rPr>
                <w:rFonts w:ascii="Arial" w:hAnsi="Arial" w:cs="Arial"/>
                <w:b/>
                <w:szCs w:val="22"/>
              </w:rPr>
            </w:pPr>
            <w:r w:rsidRPr="00891D97">
              <w:rPr>
                <w:rFonts w:ascii="Arial" w:hAnsi="Arial" w:cs="Arial"/>
                <w:b/>
                <w:sz w:val="22"/>
                <w:szCs w:val="22"/>
              </w:rPr>
              <w:t>18</w:t>
            </w:r>
          </w:p>
        </w:tc>
      </w:tr>
    </w:tbl>
    <w:p w:rsidR="0008522F" w:rsidRPr="00891D97" w:rsidRDefault="0008522F" w:rsidP="0008522F">
      <w:pPr>
        <w:jc w:val="both"/>
        <w:rPr>
          <w:rFonts w:ascii="Arial" w:hAnsi="Arial" w:cs="Arial"/>
          <w:sz w:val="20"/>
        </w:rPr>
      </w:pPr>
    </w:p>
    <w:p w:rsidR="0008522F" w:rsidRPr="00891D97" w:rsidRDefault="0008522F" w:rsidP="0008522F">
      <w:pPr>
        <w:jc w:val="both"/>
        <w:rPr>
          <w:rFonts w:ascii="Arial" w:hAnsi="Arial" w:cs="Arial"/>
          <w:szCs w:val="24"/>
          <w:lang w:val="it-IT"/>
        </w:rPr>
      </w:pPr>
      <w:r w:rsidRPr="00891D97">
        <w:rPr>
          <w:rFonts w:ascii="Arial" w:hAnsi="Arial" w:cs="Arial"/>
          <w:szCs w:val="24"/>
          <w:lang w:val="it-IT"/>
        </w:rPr>
        <w:t>        Zonele de protectie raman in gospodarirea persoanelor juridice sau fizice care le au in administrare sau in proprietate, cu obligatia ca acestea, prin activitatea lor, sa nu aduca prejudicii drumului sau derularii in siguranta a traficului prin:</w:t>
      </w:r>
    </w:p>
    <w:p w:rsidR="0008522F" w:rsidRPr="00891D97" w:rsidRDefault="0008522F" w:rsidP="0008522F">
      <w:pPr>
        <w:jc w:val="both"/>
        <w:rPr>
          <w:rFonts w:ascii="Arial" w:hAnsi="Arial" w:cs="Arial"/>
          <w:szCs w:val="24"/>
          <w:lang w:val="it-IT"/>
        </w:rPr>
      </w:pPr>
      <w:r w:rsidRPr="00891D97">
        <w:rPr>
          <w:rFonts w:ascii="Arial" w:hAnsi="Arial" w:cs="Arial"/>
          <w:szCs w:val="24"/>
          <w:lang w:val="it-IT"/>
        </w:rPr>
        <w:t xml:space="preserve">    a) neasigurarea scurgerii apelor in mod corespunzator;</w:t>
      </w:r>
    </w:p>
    <w:p w:rsidR="0008522F" w:rsidRPr="00891D97" w:rsidRDefault="0008522F" w:rsidP="0008522F">
      <w:pPr>
        <w:jc w:val="both"/>
        <w:rPr>
          <w:rFonts w:ascii="Arial" w:hAnsi="Arial" w:cs="Arial"/>
          <w:szCs w:val="24"/>
          <w:lang w:val="it-IT"/>
        </w:rPr>
      </w:pPr>
      <w:r w:rsidRPr="00891D97">
        <w:rPr>
          <w:rFonts w:ascii="Arial" w:hAnsi="Arial" w:cs="Arial"/>
          <w:szCs w:val="24"/>
          <w:lang w:val="it-IT"/>
        </w:rPr>
        <w:t>   b) executarea de constructii, imprejmuiri sau plantatii care sa provoace inzapezirea drumului sau sa impiedice vizibilitatea pe drum; c) executarea unor lucrari care pericliteaza stabilitatea drumului sau modifica regimul apelor subterane sau de suprafata.</w:t>
      </w:r>
    </w:p>
    <w:p w:rsidR="0008522F" w:rsidRPr="00891D97" w:rsidRDefault="0008522F" w:rsidP="0008522F">
      <w:pPr>
        <w:ind w:firstLine="720"/>
        <w:jc w:val="both"/>
        <w:rPr>
          <w:rFonts w:ascii="Arial" w:hAnsi="Arial" w:cs="Arial"/>
          <w:lang w:val="it-IT"/>
        </w:rPr>
      </w:pPr>
      <w:r w:rsidRPr="00891D97">
        <w:rPr>
          <w:rFonts w:ascii="Arial" w:hAnsi="Arial" w:cs="Arial"/>
          <w:lang w:val="it-IT"/>
        </w:rPr>
        <w:t>Sectoarele de drumuri naţionale, incluzând si lucrările de arta, amenajările si accesoriile aferente, situate in intravilanul reşedinţelor de judeţe si al municipiilor, sunt in administrarea consiliilor locale respective." conform  Art. 21 din OG 43/1997aprobata prin legea 82/1998 (2).</w:t>
      </w:r>
    </w:p>
    <w:p w:rsidR="0008522F" w:rsidRPr="00891D97" w:rsidRDefault="0008522F" w:rsidP="0008522F">
      <w:pPr>
        <w:autoSpaceDE w:val="0"/>
        <w:autoSpaceDN w:val="0"/>
        <w:adjustRightInd w:val="0"/>
        <w:jc w:val="both"/>
        <w:rPr>
          <w:rFonts w:ascii="Arial" w:hAnsi="Arial" w:cs="Arial"/>
          <w:szCs w:val="24"/>
          <w:lang w:val="it-IT"/>
        </w:rPr>
      </w:pPr>
      <w:r w:rsidRPr="00891D97">
        <w:rPr>
          <w:rFonts w:ascii="Arial" w:hAnsi="Arial" w:cs="Arial"/>
          <w:lang w:val="it-IT"/>
        </w:rPr>
        <w:t> </w:t>
      </w:r>
      <w:r w:rsidRPr="00891D97">
        <w:rPr>
          <w:rFonts w:ascii="Arial" w:hAnsi="Arial" w:cs="Arial"/>
          <w:lang w:val="it-IT"/>
        </w:rPr>
        <w:tab/>
        <w:t>Deţinătorii terenurilor din vecinătatea drumurilor publice, conform  Art. 18 din OG 43/1997aprobata prin legea 82/1998, sunt obligaţi sa permită instalarea pe aceste terenuri a panourilor de apărare a drumului contra înzăpezirii, fără a percepe vreo chirie, cu condiţia ca aceasta operaţiune sa nu împiedice executarea lucrărilor agricole si sa nu producă degradări culturilor de pe aceste terenuri.   </w:t>
      </w:r>
      <w:r w:rsidRPr="00891D97">
        <w:rPr>
          <w:rFonts w:ascii="Arial" w:hAnsi="Arial" w:cs="Arial"/>
          <w:lang w:val="it-IT"/>
        </w:rPr>
        <w:tab/>
        <w:t xml:space="preserve">Pentru drumurile situate in intravilanul sunt impuse următoarele comform  Art.19 din OG 43/1997 aprobata prin legea 82/1998 şi modificată cu </w:t>
      </w:r>
      <w:r w:rsidRPr="00891D97">
        <w:rPr>
          <w:rFonts w:ascii="Arial" w:hAnsi="Arial" w:cs="Arial"/>
          <w:b/>
          <w:bCs/>
          <w:szCs w:val="24"/>
          <w:lang w:val="it-IT"/>
        </w:rPr>
        <w:t>ORDONANŢĂ nr. 7 din 29 ianuarie 2010</w:t>
      </w:r>
      <w:r w:rsidRPr="00891D97">
        <w:rPr>
          <w:rFonts w:ascii="Arial" w:hAnsi="Arial" w:cs="Arial"/>
          <w:lang w:val="it-IT"/>
        </w:rPr>
        <w:t>:</w:t>
      </w:r>
    </w:p>
    <w:p w:rsidR="0008522F" w:rsidRPr="00891D97" w:rsidRDefault="0008522F" w:rsidP="0008522F">
      <w:pPr>
        <w:autoSpaceDE w:val="0"/>
        <w:autoSpaceDN w:val="0"/>
        <w:adjustRightInd w:val="0"/>
        <w:jc w:val="both"/>
        <w:rPr>
          <w:rFonts w:ascii="Arial" w:hAnsi="Arial" w:cs="Arial"/>
          <w:szCs w:val="24"/>
          <w:lang w:val="fr-BE"/>
        </w:rPr>
      </w:pPr>
      <w:r w:rsidRPr="00891D97">
        <w:rPr>
          <w:rFonts w:ascii="Arial" w:hAnsi="Arial" w:cs="Arial"/>
          <w:szCs w:val="24"/>
          <w:lang w:val="it-IT"/>
        </w:rPr>
        <w:t xml:space="preserve">(1) Zona străzilor include partea carosabilă, acostamentele, şanţurile, rigolele, trotuarele, spaţiile verzi care separă sensurile de circulaţie, pistele pentru ciclişti, suprafeţele adiacente pentru parcaje, staţionări sau opriri, precum şi suprafeţele de teren necesare amplasării anexelor acestora. </w:t>
      </w:r>
      <w:r w:rsidRPr="00891D97">
        <w:rPr>
          <w:rFonts w:ascii="Arial" w:hAnsi="Arial" w:cs="Arial"/>
          <w:szCs w:val="24"/>
          <w:lang w:val="fr-BE"/>
        </w:rPr>
        <w:t>Pe sectoarele de străzi fără canalizare se va asigura scurgerea apelor prin şanţuri sau rigole amenajate.</w:t>
      </w:r>
    </w:p>
    <w:p w:rsidR="0008522F" w:rsidRPr="00891D97" w:rsidRDefault="0008522F" w:rsidP="0008522F">
      <w:pPr>
        <w:autoSpaceDE w:val="0"/>
        <w:autoSpaceDN w:val="0"/>
        <w:adjustRightInd w:val="0"/>
        <w:jc w:val="both"/>
        <w:rPr>
          <w:rFonts w:ascii="Arial" w:hAnsi="Arial" w:cs="Arial"/>
          <w:szCs w:val="24"/>
          <w:lang w:val="fr-BE"/>
        </w:rPr>
      </w:pPr>
      <w:r w:rsidRPr="00891D97">
        <w:rPr>
          <w:rFonts w:ascii="Arial" w:hAnsi="Arial" w:cs="Arial"/>
          <w:szCs w:val="24"/>
          <w:lang w:val="fr-BE"/>
        </w:rPr>
        <w:t xml:space="preserve">    (2) Consiliile locale vor asigura, în intravilan, condiţiile de deplasare a pietonilor şi cicliştilor, prin amenajări de trotuare şi piste.</w:t>
      </w:r>
    </w:p>
    <w:p w:rsidR="0008522F" w:rsidRPr="00891D97" w:rsidRDefault="0008522F" w:rsidP="0008522F">
      <w:pPr>
        <w:autoSpaceDE w:val="0"/>
        <w:autoSpaceDN w:val="0"/>
        <w:adjustRightInd w:val="0"/>
        <w:jc w:val="both"/>
        <w:rPr>
          <w:rFonts w:ascii="Arial" w:hAnsi="Arial" w:cs="Arial"/>
          <w:szCs w:val="24"/>
          <w:lang w:val="fr-BE"/>
        </w:rPr>
      </w:pPr>
      <w:r w:rsidRPr="00891D97">
        <w:rPr>
          <w:rFonts w:ascii="Arial" w:hAnsi="Arial" w:cs="Arial"/>
          <w:szCs w:val="24"/>
          <w:lang w:val="fr-BE"/>
        </w:rPr>
        <w:t xml:space="preserve">    (3) Zonele de siguranţă şi de protecţie în intravilan se stabilesc prin studii de circulaţie şi prin documentaţiile de urbanism şi amenajarea teritoriului, cu avizul administratorului drumului.</w:t>
      </w:r>
    </w:p>
    <w:p w:rsidR="0008522F" w:rsidRPr="00891D97" w:rsidRDefault="0008522F" w:rsidP="0008522F">
      <w:pPr>
        <w:autoSpaceDE w:val="0"/>
        <w:autoSpaceDN w:val="0"/>
        <w:adjustRightInd w:val="0"/>
        <w:jc w:val="both"/>
        <w:rPr>
          <w:rFonts w:ascii="Arial" w:hAnsi="Arial" w:cs="Arial"/>
          <w:b/>
          <w:szCs w:val="24"/>
          <w:lang w:val="fr-BE"/>
        </w:rPr>
      </w:pPr>
      <w:r w:rsidRPr="00891D97">
        <w:rPr>
          <w:rFonts w:ascii="Arial" w:hAnsi="Arial" w:cs="Arial"/>
          <w:szCs w:val="24"/>
          <w:lang w:val="fr-BE"/>
        </w:rPr>
        <w:lastRenderedPageBreak/>
        <w:t xml:space="preserve">    (4) </w:t>
      </w:r>
      <w:r w:rsidRPr="00891D97">
        <w:rPr>
          <w:rFonts w:ascii="Arial" w:hAnsi="Arial" w:cs="Arial"/>
          <w:b/>
          <w:szCs w:val="24"/>
          <w:lang w:val="fr-BE"/>
        </w:rPr>
        <w:t>Pentru dezvoltarea capacităţii de circulaţie a drumurilor publice în traversarea localităţilor rurale, distanţa dintre axul drumului şi gardurile sau construcţiile situate de o parte şi de alta a drumurilor va fi de minimum 26 m pentru drumurile naţionale, de minimum 24 m pentru drumurile judeţene şi de minimum 20 m pentru drumurile comunale.</w:t>
      </w:r>
    </w:p>
    <w:tbl>
      <w:tblPr>
        <w:tblW w:w="964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3483"/>
        <w:gridCol w:w="1896"/>
        <w:gridCol w:w="2424"/>
        <w:gridCol w:w="1842"/>
      </w:tblGrid>
      <w:tr w:rsidR="0008522F" w:rsidRPr="00891D97" w:rsidTr="009A0FCC">
        <w:trPr>
          <w:trHeight w:val="721"/>
          <w:jc w:val="center"/>
        </w:trPr>
        <w:tc>
          <w:tcPr>
            <w:tcW w:w="3483" w:type="dxa"/>
            <w:shd w:val="clear" w:color="auto" w:fill="auto"/>
          </w:tcPr>
          <w:p w:rsidR="0008522F" w:rsidRPr="00891D97" w:rsidRDefault="0008522F" w:rsidP="009A0FCC">
            <w:pPr>
              <w:jc w:val="center"/>
              <w:rPr>
                <w:rFonts w:ascii="Arial" w:hAnsi="Arial" w:cs="Arial"/>
                <w:caps/>
                <w:szCs w:val="22"/>
              </w:rPr>
            </w:pPr>
            <w:r w:rsidRPr="00891D97">
              <w:rPr>
                <w:rFonts w:ascii="Arial" w:hAnsi="Arial" w:cs="Arial"/>
                <w:caps/>
                <w:sz w:val="22"/>
                <w:szCs w:val="22"/>
              </w:rPr>
              <w:t>Categoria drumului</w:t>
            </w:r>
          </w:p>
        </w:tc>
        <w:tc>
          <w:tcPr>
            <w:tcW w:w="1896" w:type="dxa"/>
            <w:shd w:val="clear" w:color="auto" w:fill="auto"/>
          </w:tcPr>
          <w:p w:rsidR="0008522F" w:rsidRPr="00891D97" w:rsidRDefault="0008522F" w:rsidP="009A0FCC">
            <w:pPr>
              <w:rPr>
                <w:rFonts w:ascii="Arial" w:hAnsi="Arial" w:cs="Arial"/>
                <w:b/>
                <w:caps/>
                <w:szCs w:val="22"/>
              </w:rPr>
            </w:pPr>
            <w:r w:rsidRPr="00891D97">
              <w:rPr>
                <w:rFonts w:ascii="Arial" w:hAnsi="Arial" w:cs="Arial"/>
                <w:b/>
                <w:caps/>
                <w:sz w:val="22"/>
                <w:szCs w:val="22"/>
              </w:rPr>
              <w:t xml:space="preserve">drumuri naţionale </w:t>
            </w:r>
          </w:p>
          <w:p w:rsidR="0008522F" w:rsidRPr="00891D97" w:rsidRDefault="0008522F" w:rsidP="009A0FCC">
            <w:pPr>
              <w:rPr>
                <w:rFonts w:ascii="Arial" w:hAnsi="Arial" w:cs="Arial"/>
                <w:b/>
                <w:caps/>
                <w:szCs w:val="22"/>
              </w:rPr>
            </w:pPr>
            <w:r w:rsidRPr="00891D97">
              <w:rPr>
                <w:rFonts w:ascii="Arial" w:hAnsi="Arial" w:cs="Arial"/>
                <w:b/>
                <w:caps/>
                <w:sz w:val="22"/>
                <w:szCs w:val="22"/>
              </w:rPr>
              <w:t>(m)</w:t>
            </w:r>
          </w:p>
        </w:tc>
        <w:tc>
          <w:tcPr>
            <w:tcW w:w="2424" w:type="dxa"/>
            <w:shd w:val="clear" w:color="auto" w:fill="auto"/>
          </w:tcPr>
          <w:p w:rsidR="0008522F" w:rsidRPr="00891D97" w:rsidRDefault="0008522F" w:rsidP="009A0FCC">
            <w:pPr>
              <w:rPr>
                <w:rFonts w:ascii="Arial" w:hAnsi="Arial" w:cs="Arial"/>
                <w:b/>
                <w:caps/>
                <w:szCs w:val="22"/>
              </w:rPr>
            </w:pPr>
            <w:r w:rsidRPr="00891D97">
              <w:rPr>
                <w:rFonts w:ascii="Arial" w:hAnsi="Arial" w:cs="Arial"/>
                <w:b/>
                <w:caps/>
                <w:sz w:val="22"/>
                <w:szCs w:val="22"/>
              </w:rPr>
              <w:t>drumuri judeţene</w:t>
            </w:r>
          </w:p>
          <w:p w:rsidR="0008522F" w:rsidRPr="00891D97" w:rsidRDefault="0008522F" w:rsidP="009A0FCC">
            <w:pPr>
              <w:rPr>
                <w:rFonts w:ascii="Arial" w:hAnsi="Arial" w:cs="Arial"/>
                <w:b/>
                <w:caps/>
                <w:szCs w:val="22"/>
              </w:rPr>
            </w:pPr>
            <w:r w:rsidRPr="00891D97">
              <w:rPr>
                <w:rFonts w:ascii="Arial" w:hAnsi="Arial" w:cs="Arial"/>
                <w:b/>
                <w:caps/>
                <w:sz w:val="22"/>
                <w:szCs w:val="22"/>
              </w:rPr>
              <w:t>(m)</w:t>
            </w:r>
          </w:p>
        </w:tc>
        <w:tc>
          <w:tcPr>
            <w:tcW w:w="1842" w:type="dxa"/>
            <w:shd w:val="clear" w:color="auto" w:fill="auto"/>
          </w:tcPr>
          <w:p w:rsidR="0008522F" w:rsidRPr="00891D97" w:rsidRDefault="0008522F" w:rsidP="009A0FCC">
            <w:pPr>
              <w:rPr>
                <w:rFonts w:ascii="Arial" w:hAnsi="Arial" w:cs="Arial"/>
                <w:b/>
                <w:caps/>
                <w:szCs w:val="22"/>
              </w:rPr>
            </w:pPr>
            <w:r w:rsidRPr="00891D97">
              <w:rPr>
                <w:rFonts w:ascii="Arial" w:hAnsi="Arial" w:cs="Arial"/>
                <w:b/>
                <w:caps/>
                <w:sz w:val="22"/>
                <w:szCs w:val="22"/>
              </w:rPr>
              <w:t>drumuri comunale</w:t>
            </w:r>
          </w:p>
          <w:p w:rsidR="0008522F" w:rsidRPr="00891D97" w:rsidRDefault="0008522F" w:rsidP="009A0FCC">
            <w:pPr>
              <w:rPr>
                <w:rFonts w:ascii="Arial" w:hAnsi="Arial" w:cs="Arial"/>
                <w:b/>
                <w:caps/>
                <w:szCs w:val="22"/>
              </w:rPr>
            </w:pPr>
            <w:r w:rsidRPr="00891D97">
              <w:rPr>
                <w:rFonts w:ascii="Arial" w:hAnsi="Arial" w:cs="Arial"/>
                <w:b/>
                <w:caps/>
                <w:sz w:val="22"/>
                <w:szCs w:val="22"/>
              </w:rPr>
              <w:t>(m)</w:t>
            </w:r>
          </w:p>
        </w:tc>
      </w:tr>
      <w:tr w:rsidR="0008522F" w:rsidRPr="00891D97" w:rsidTr="009A0FCC">
        <w:trPr>
          <w:trHeight w:val="1093"/>
          <w:jc w:val="center"/>
        </w:trPr>
        <w:tc>
          <w:tcPr>
            <w:tcW w:w="3483" w:type="dxa"/>
            <w:shd w:val="clear" w:color="auto" w:fill="auto"/>
          </w:tcPr>
          <w:p w:rsidR="0008522F" w:rsidRPr="00891D97" w:rsidRDefault="0008522F" w:rsidP="009A0FCC">
            <w:pPr>
              <w:rPr>
                <w:rFonts w:ascii="Arial" w:hAnsi="Arial" w:cs="Arial"/>
                <w:szCs w:val="22"/>
                <w:lang w:val="fr-BE"/>
              </w:rPr>
            </w:pPr>
            <w:r w:rsidRPr="00891D97">
              <w:rPr>
                <w:rFonts w:ascii="Arial" w:hAnsi="Arial" w:cs="Arial"/>
                <w:sz w:val="22"/>
                <w:szCs w:val="22"/>
                <w:lang w:val="fr-BE"/>
              </w:rPr>
              <w:t>Distanţa dintre axul drumului şi gardurile sau construcţiile situate de o parte şi de alta a drumurilor minim</w:t>
            </w:r>
          </w:p>
        </w:tc>
        <w:tc>
          <w:tcPr>
            <w:tcW w:w="1896" w:type="dxa"/>
            <w:shd w:val="clear" w:color="auto" w:fill="auto"/>
          </w:tcPr>
          <w:p w:rsidR="0008522F" w:rsidRPr="00891D97" w:rsidRDefault="0008522F" w:rsidP="009A0FCC">
            <w:pPr>
              <w:rPr>
                <w:rFonts w:ascii="Arial" w:hAnsi="Arial" w:cs="Arial"/>
                <w:b/>
                <w:szCs w:val="22"/>
              </w:rPr>
            </w:pPr>
            <w:r w:rsidRPr="00891D97">
              <w:rPr>
                <w:rFonts w:ascii="Arial" w:hAnsi="Arial" w:cs="Arial"/>
                <w:b/>
                <w:sz w:val="22"/>
                <w:szCs w:val="22"/>
              </w:rPr>
              <w:t>26</w:t>
            </w:r>
          </w:p>
        </w:tc>
        <w:tc>
          <w:tcPr>
            <w:tcW w:w="2424" w:type="dxa"/>
            <w:shd w:val="clear" w:color="auto" w:fill="auto"/>
          </w:tcPr>
          <w:p w:rsidR="0008522F" w:rsidRPr="00891D97" w:rsidRDefault="0008522F" w:rsidP="009A0FCC">
            <w:pPr>
              <w:rPr>
                <w:rFonts w:ascii="Arial" w:hAnsi="Arial" w:cs="Arial"/>
                <w:b/>
                <w:szCs w:val="22"/>
              </w:rPr>
            </w:pPr>
            <w:r w:rsidRPr="00891D97">
              <w:rPr>
                <w:rFonts w:ascii="Arial" w:hAnsi="Arial" w:cs="Arial"/>
                <w:b/>
                <w:sz w:val="22"/>
                <w:szCs w:val="22"/>
              </w:rPr>
              <w:t>24</w:t>
            </w:r>
          </w:p>
        </w:tc>
        <w:tc>
          <w:tcPr>
            <w:tcW w:w="1842" w:type="dxa"/>
            <w:shd w:val="clear" w:color="auto" w:fill="auto"/>
          </w:tcPr>
          <w:p w:rsidR="0008522F" w:rsidRPr="00891D97" w:rsidRDefault="0008522F" w:rsidP="009A0FCC">
            <w:pPr>
              <w:rPr>
                <w:rFonts w:ascii="Arial" w:hAnsi="Arial" w:cs="Arial"/>
                <w:b/>
                <w:szCs w:val="22"/>
              </w:rPr>
            </w:pPr>
            <w:r w:rsidRPr="00891D97">
              <w:rPr>
                <w:rFonts w:ascii="Arial" w:hAnsi="Arial" w:cs="Arial"/>
                <w:b/>
                <w:sz w:val="22"/>
                <w:szCs w:val="22"/>
              </w:rPr>
              <w:t>20</w:t>
            </w:r>
          </w:p>
        </w:tc>
      </w:tr>
    </w:tbl>
    <w:p w:rsidR="0008522F" w:rsidRPr="00891D97" w:rsidRDefault="0008522F" w:rsidP="0008522F">
      <w:pPr>
        <w:autoSpaceDE w:val="0"/>
        <w:autoSpaceDN w:val="0"/>
        <w:adjustRightInd w:val="0"/>
        <w:rPr>
          <w:rFonts w:ascii="Arial" w:hAnsi="Arial" w:cs="Arial"/>
          <w:b/>
          <w:szCs w:val="24"/>
        </w:rPr>
      </w:pPr>
    </w:p>
    <w:p w:rsidR="0008522F" w:rsidRPr="00891D97" w:rsidRDefault="0008522F" w:rsidP="0008522F">
      <w:pPr>
        <w:autoSpaceDE w:val="0"/>
        <w:autoSpaceDN w:val="0"/>
        <w:adjustRightInd w:val="0"/>
        <w:jc w:val="both"/>
        <w:rPr>
          <w:rFonts w:ascii="Arial" w:hAnsi="Arial" w:cs="Arial"/>
          <w:szCs w:val="24"/>
        </w:rPr>
      </w:pPr>
      <w:r w:rsidRPr="00891D97">
        <w:rPr>
          <w:rFonts w:ascii="Arial" w:hAnsi="Arial" w:cs="Arial"/>
          <w:szCs w:val="24"/>
        </w:rPr>
        <w:t xml:space="preserve">    (5) Asigurarea distanţelor minime, stabilite conform prevederilor alin. (4), constituie prescripţie tehnică imperativă pentru organele administraţiei publice locale cu competenţe în activitatea de urbanism, amenajarea teritoriului şi autorizarea lucrărilor de construcţii, cu consultarea administratorului drumului.</w:t>
      </w:r>
    </w:p>
    <w:p w:rsidR="0008522F" w:rsidRPr="00891D97" w:rsidRDefault="0008522F" w:rsidP="0008522F">
      <w:pPr>
        <w:autoSpaceDE w:val="0"/>
        <w:autoSpaceDN w:val="0"/>
        <w:adjustRightInd w:val="0"/>
        <w:jc w:val="both"/>
        <w:rPr>
          <w:rFonts w:ascii="Arial" w:hAnsi="Arial" w:cs="Arial"/>
          <w:b/>
          <w:szCs w:val="24"/>
        </w:rPr>
      </w:pPr>
      <w:r w:rsidRPr="00891D97">
        <w:rPr>
          <w:rFonts w:ascii="Arial" w:hAnsi="Arial" w:cs="Arial"/>
          <w:szCs w:val="24"/>
        </w:rPr>
        <w:t xml:space="preserve">    </w:t>
      </w:r>
      <w:r w:rsidRPr="00891D97">
        <w:rPr>
          <w:rFonts w:ascii="Arial" w:hAnsi="Arial" w:cs="Arial"/>
          <w:b/>
          <w:szCs w:val="24"/>
        </w:rPr>
        <w:t>(6) Extinderea intravilanului localităţii în lungul drumului naţional, respectiv pe sectorul de drum aflat între indicatoarele rutiere de intrare/ieşire în/din localitate, se poate face numai cu condiţia realizării de drumuri colectoare paralele cu drumul naţional, care să preia traficul generat de obiectivele locale şi care să debuşeze în drumul naţional numai în două-trei intersecţii amenajate conform normativelor tehnice în vigoare. Drumurile colectoare vor fi prevăzute cu facilităţi şi pentru traficul pietonal, biciclişti, inclusiv pentru persoanele cu handicap locomotor."</w:t>
      </w:r>
    </w:p>
    <w:p w:rsidR="0008522F" w:rsidRPr="00891D97" w:rsidRDefault="0008522F" w:rsidP="0008522F">
      <w:pPr>
        <w:ind w:firstLine="720"/>
        <w:jc w:val="both"/>
        <w:rPr>
          <w:rFonts w:ascii="Arial" w:hAnsi="Arial" w:cs="Arial"/>
        </w:rPr>
      </w:pPr>
    </w:p>
    <w:p w:rsidR="0008522F" w:rsidRPr="00891D97" w:rsidRDefault="0008522F" w:rsidP="0008522F">
      <w:pPr>
        <w:ind w:firstLine="720"/>
        <w:jc w:val="both"/>
        <w:rPr>
          <w:rFonts w:ascii="Arial" w:hAnsi="Arial" w:cs="Arial"/>
          <w:lang w:val="fr-BE"/>
        </w:rPr>
      </w:pPr>
      <w:r w:rsidRPr="00891D97">
        <w:rPr>
          <w:rFonts w:ascii="Arial" w:hAnsi="Arial" w:cs="Arial"/>
          <w:lang w:val="fr-BE"/>
        </w:rPr>
        <w:t>La proiectarea, execuţia si intervenţiile asupra drumurilor se va tine seama de categoriile funcţionale ale acestora, de traficul rutier, de siguranţa circulaţiei, de normele tehnice, de factorii economici, sociali si de apărare, de utilizarea raţionala a terenurilor, de conservarea si protecţia mediului înconjurător si de planurile de urbanism si de amenajarea teritoriului, aprobate potrivit Legii, precum si de normele tehnice in vigoare şi comform  Art. 24 din OG 43/1997 aprobata prin legea 82/1998, pentru adaptarea acestora la cerinţele pietonilor, cicliştilor, persoanelor cu handicap si de vârsta a treia.</w:t>
      </w:r>
    </w:p>
    <w:p w:rsidR="0008522F" w:rsidRPr="00891D97" w:rsidRDefault="0008522F" w:rsidP="0008522F">
      <w:pPr>
        <w:ind w:firstLine="720"/>
        <w:rPr>
          <w:rFonts w:ascii="Arial" w:hAnsi="Arial" w:cs="Arial"/>
          <w:lang w:val="fr-BE"/>
        </w:rPr>
      </w:pPr>
      <w:r w:rsidRPr="00891D97">
        <w:rPr>
          <w:rFonts w:ascii="Arial" w:hAnsi="Arial" w:cs="Arial"/>
          <w:lang w:val="fr-BE"/>
        </w:rPr>
        <w:t xml:space="preserve">Documentaţiile privind proiectarea construcţiei, reabilitarea si modernizarea drumurilor se întocmesc cu respectarea planurilor de amenajare a teritoriului si de urbanism, cu avizele prevăzute in normele metodologice şi conform  Art. 25 din OG 43/1997 aprobata prin legea 82/1998.  . </w:t>
      </w:r>
      <w:r w:rsidRPr="00891D97">
        <w:rPr>
          <w:rFonts w:ascii="Arial" w:hAnsi="Arial" w:cs="Arial"/>
          <w:lang w:val="fr-BE"/>
        </w:rPr>
        <w:br/>
        <w:t> </w:t>
      </w:r>
      <w:r w:rsidRPr="00891D97">
        <w:rPr>
          <w:rFonts w:ascii="Arial" w:hAnsi="Arial" w:cs="Arial"/>
          <w:lang w:val="fr-BE"/>
        </w:rPr>
        <w:tab/>
        <w:t>Se vor respecta prevederile cuprinse în  Ordonanţa 43 din 28.08,1997 privind regimul drumurilor, Anexa1 referitoare la zonele de siguranţă ale drumurilor. Acestea sunt cuprinse de la limita exterioară a amprizei drumului până la:</w:t>
      </w:r>
    </w:p>
    <w:p w:rsidR="0008522F" w:rsidRPr="00891D97" w:rsidRDefault="0008522F" w:rsidP="005B2B97">
      <w:pPr>
        <w:numPr>
          <w:ilvl w:val="0"/>
          <w:numId w:val="122"/>
        </w:numPr>
        <w:suppressAutoHyphens w:val="0"/>
        <w:rPr>
          <w:rFonts w:ascii="Arial" w:hAnsi="Arial" w:cs="Arial"/>
          <w:lang w:val="fr-BE"/>
        </w:rPr>
      </w:pPr>
      <w:r w:rsidRPr="00891D97">
        <w:rPr>
          <w:rFonts w:ascii="Arial" w:hAnsi="Arial" w:cs="Arial"/>
          <w:lang w:val="fr-BE"/>
        </w:rPr>
        <w:t>1,5 m de la marginea exterioară a şanţurilor, pentru drumurile situate la nivelul terenului.</w:t>
      </w:r>
    </w:p>
    <w:p w:rsidR="0008522F" w:rsidRPr="00891D97" w:rsidRDefault="0008522F" w:rsidP="005B2B97">
      <w:pPr>
        <w:numPr>
          <w:ilvl w:val="0"/>
          <w:numId w:val="122"/>
        </w:numPr>
        <w:suppressAutoHyphens w:val="0"/>
        <w:rPr>
          <w:rFonts w:ascii="Arial" w:hAnsi="Arial" w:cs="Arial"/>
          <w:lang w:val="it-IT"/>
        </w:rPr>
      </w:pPr>
      <w:r w:rsidRPr="00891D97">
        <w:rPr>
          <w:rFonts w:ascii="Arial" w:hAnsi="Arial" w:cs="Arial"/>
          <w:lang w:val="it-IT"/>
        </w:rPr>
        <w:t>2,00 m de la piciorul taluzului, pentru drumurile în rambleu;</w:t>
      </w:r>
    </w:p>
    <w:p w:rsidR="0008522F" w:rsidRPr="00891D97" w:rsidRDefault="0008522F" w:rsidP="005B2B97">
      <w:pPr>
        <w:numPr>
          <w:ilvl w:val="0"/>
          <w:numId w:val="122"/>
        </w:numPr>
        <w:suppressAutoHyphens w:val="0"/>
        <w:rPr>
          <w:rFonts w:ascii="Arial" w:hAnsi="Arial" w:cs="Arial"/>
          <w:lang w:val="es-ES"/>
        </w:rPr>
      </w:pPr>
      <w:r w:rsidRPr="00891D97">
        <w:rPr>
          <w:rFonts w:ascii="Arial" w:hAnsi="Arial" w:cs="Arial"/>
          <w:lang w:val="es-ES"/>
        </w:rPr>
        <w:t>3,00 m de la marginea de sus a taluzului, pentru drumurile în debleu cu înălţimea până la 5,00 m inclusiv;</w:t>
      </w:r>
    </w:p>
    <w:p w:rsidR="0008522F" w:rsidRPr="00891D97" w:rsidRDefault="0008522F" w:rsidP="005B2B97">
      <w:pPr>
        <w:numPr>
          <w:ilvl w:val="0"/>
          <w:numId w:val="122"/>
        </w:numPr>
        <w:suppressAutoHyphens w:val="0"/>
        <w:rPr>
          <w:rFonts w:ascii="Arial" w:hAnsi="Arial" w:cs="Arial"/>
          <w:lang w:val="fr-BE"/>
        </w:rPr>
      </w:pPr>
      <w:r w:rsidRPr="00891D97">
        <w:rPr>
          <w:rFonts w:ascii="Arial" w:hAnsi="Arial" w:cs="Arial"/>
          <w:lang w:val="fr-BE"/>
        </w:rPr>
        <w:t>5,00m de la marginea de sus a taluzului, pentru drumurile în debleu cu înălţimea mai mare de 5,00 m.</w:t>
      </w:r>
    </w:p>
    <w:p w:rsidR="0008522F" w:rsidRPr="00891D97" w:rsidRDefault="0008522F" w:rsidP="0008522F">
      <w:pPr>
        <w:ind w:left="720"/>
        <w:rPr>
          <w:rFonts w:ascii="Arial" w:hAnsi="Arial" w:cs="Arial"/>
          <w:lang w:val="fr-BE"/>
        </w:rPr>
      </w:pPr>
      <w:r w:rsidRPr="00891D97">
        <w:rPr>
          <w:rFonts w:ascii="Arial" w:hAnsi="Arial" w:cs="Arial"/>
          <w:lang w:val="fr-BE"/>
        </w:rPr>
        <w:t>Toate aceste situaţii se întâlnesc pe teritoriul administrativ al comunei.</w:t>
      </w:r>
    </w:p>
    <w:p w:rsidR="0008522F" w:rsidRPr="00891D97" w:rsidRDefault="0008522F" w:rsidP="0008522F">
      <w:pPr>
        <w:autoSpaceDE w:val="0"/>
        <w:autoSpaceDN w:val="0"/>
        <w:adjustRightInd w:val="0"/>
        <w:ind w:firstLine="708"/>
        <w:rPr>
          <w:rFonts w:ascii="Arial" w:hAnsi="Arial" w:cs="Arial"/>
          <w:szCs w:val="24"/>
          <w:lang w:val="fr-BE"/>
        </w:rPr>
      </w:pPr>
      <w:r w:rsidRPr="00891D97">
        <w:rPr>
          <w:rFonts w:ascii="Arial" w:hAnsi="Arial" w:cs="Arial"/>
          <w:szCs w:val="24"/>
          <w:lang w:val="fr-BE"/>
        </w:rPr>
        <w:lastRenderedPageBreak/>
        <w:t xml:space="preserve">« Pentru evitarea congestionării traficului în afara localităţilor se interzice amplasarea oricăror construcţii care generează un trafic suplimentar </w:t>
      </w:r>
      <w:r w:rsidRPr="00891D97">
        <w:rPr>
          <w:rFonts w:ascii="Arial" w:hAnsi="Arial" w:cs="Arial"/>
          <w:b/>
          <w:i/>
          <w:szCs w:val="24"/>
          <w:lang w:val="fr-BE"/>
        </w:rPr>
        <w:t>la o distanţă mai mică de 50,00 m</w:t>
      </w:r>
      <w:r w:rsidRPr="00891D97">
        <w:rPr>
          <w:rFonts w:ascii="Arial" w:hAnsi="Arial" w:cs="Arial"/>
          <w:szCs w:val="24"/>
          <w:lang w:val="fr-BE"/>
        </w:rPr>
        <w:t xml:space="preserve"> de marginea îmbrăcămintei asfaltice în cazul autostrăzilor, al drumurilor expres şi al drumurilor naţionale europene, respectiv de 30,00 m pentru celelalte drumuri de interes naţional şi judeţean. Prin construcţii care generează trafic suplimentar se au în vedere unităţi productive, complexe comerciale, depozite angro, unităţi tip show-room, obiective turistice, cartiere rezidenţiale, parcuri industriale, precum şi orice alte obiective şi/sau construcţii asemănătoare în care se desfăşoară activităţi economice.</w:t>
      </w:r>
    </w:p>
    <w:p w:rsidR="0008522F" w:rsidRPr="00891D97" w:rsidRDefault="0008522F" w:rsidP="0008522F">
      <w:pPr>
        <w:autoSpaceDE w:val="0"/>
        <w:autoSpaceDN w:val="0"/>
        <w:adjustRightInd w:val="0"/>
        <w:rPr>
          <w:rFonts w:ascii="Arial" w:hAnsi="Arial" w:cs="Arial"/>
          <w:szCs w:val="24"/>
          <w:lang w:val="fr-BE"/>
        </w:rPr>
      </w:pPr>
      <w:r w:rsidRPr="00891D97">
        <w:rPr>
          <w:rFonts w:ascii="Arial" w:hAnsi="Arial" w:cs="Arial"/>
          <w:szCs w:val="24"/>
          <w:lang w:val="fr-BE"/>
        </w:rPr>
        <w:t xml:space="preserve">       În zona mediană a autostrăzilor şi a celorlalte drumuri publice se pot amplasa numai instalaţii destinate întreţinerii drumurilor şi siguranţei circulaţiei. »(art. 47 alin 1, 2 Ord 7/2010)</w:t>
      </w:r>
    </w:p>
    <w:p w:rsidR="0008522F" w:rsidRPr="00891D97" w:rsidRDefault="0008522F" w:rsidP="0008522F">
      <w:pPr>
        <w:jc w:val="both"/>
        <w:rPr>
          <w:rFonts w:ascii="Arial" w:hAnsi="Arial" w:cs="Arial"/>
          <w:lang w:val="fr-BE"/>
        </w:rPr>
      </w:pPr>
      <w:r w:rsidRPr="00891D97">
        <w:rPr>
          <w:rFonts w:ascii="Arial" w:hAnsi="Arial" w:cs="Arial"/>
          <w:lang w:val="fr-BE"/>
        </w:rPr>
        <w:br/>
        <w:t>   </w:t>
      </w:r>
      <w:r w:rsidRPr="00891D97">
        <w:rPr>
          <w:rFonts w:ascii="Arial" w:hAnsi="Arial" w:cs="Arial"/>
          <w:lang w:val="fr-BE"/>
        </w:rPr>
        <w:tab/>
      </w:r>
      <w:r w:rsidRPr="00891D97">
        <w:rPr>
          <w:rFonts w:ascii="Arial" w:hAnsi="Arial" w:cs="Arial"/>
          <w:b/>
          <w:lang w:val="fr-BE"/>
        </w:rPr>
        <w:t>Administrarea drumurilor</w:t>
      </w:r>
    </w:p>
    <w:p w:rsidR="0008522F" w:rsidRPr="00891D97" w:rsidRDefault="0008522F" w:rsidP="0008522F">
      <w:pPr>
        <w:ind w:firstLine="720"/>
        <w:jc w:val="both"/>
        <w:rPr>
          <w:rFonts w:ascii="Arial" w:hAnsi="Arial" w:cs="Arial"/>
          <w:lang w:val="fr-BE"/>
        </w:rPr>
      </w:pPr>
      <w:r w:rsidRPr="00891D97">
        <w:rPr>
          <w:rFonts w:ascii="Arial" w:hAnsi="Arial" w:cs="Arial"/>
          <w:lang w:val="fr-BE"/>
        </w:rPr>
        <w:t>Ministerul Transporturilor este organul administraţiei publice centrale care exercita prerogativele dreptului de proprietate publica a statului in domeniul drumurilor naţionale conform  Art. 20 din OG 43/1997 aprobata prin legea 82/1998.</w:t>
      </w:r>
    </w:p>
    <w:p w:rsidR="0008522F" w:rsidRPr="00891D97" w:rsidRDefault="0008522F" w:rsidP="0008522F">
      <w:pPr>
        <w:ind w:firstLine="720"/>
        <w:jc w:val="both"/>
        <w:rPr>
          <w:rFonts w:ascii="Arial" w:hAnsi="Arial" w:cs="Arial"/>
          <w:lang w:val="fr-BE"/>
        </w:rPr>
      </w:pPr>
      <w:r w:rsidRPr="00891D97">
        <w:rPr>
          <w:rFonts w:ascii="Arial" w:hAnsi="Arial" w:cs="Arial"/>
          <w:lang w:val="fr-BE"/>
        </w:rPr>
        <w:t>Administrarea drumurilor naţionale se realizează de Administraţia Naţionala a Drumurilor, sub autoritatea Ministerului Transporturilor. Organizarea si funcţionarea Administraţiei Naţionale a Drumurilor se va aproba prin Hotărâre a Guvernului conform  Art. 21(1)  din OG 43/1997aprobata prin legea 82/1998.</w:t>
      </w:r>
    </w:p>
    <w:p w:rsidR="0008522F" w:rsidRPr="00891D97" w:rsidRDefault="0008522F" w:rsidP="0008522F">
      <w:pPr>
        <w:ind w:firstLine="720"/>
        <w:jc w:val="both"/>
        <w:rPr>
          <w:rFonts w:ascii="Arial" w:hAnsi="Arial" w:cs="Arial"/>
          <w:lang w:val="fr-BE"/>
        </w:rPr>
      </w:pPr>
      <w:r w:rsidRPr="00891D97">
        <w:rPr>
          <w:rFonts w:ascii="Arial" w:hAnsi="Arial" w:cs="Arial"/>
          <w:lang w:val="fr-BE"/>
        </w:rPr>
        <w:t>Sectoarele de drumuri naţionale, incluzând si lucrările de arta, amenajările si accesoriile aferente, situate in intravilanul reşedinţelor de judeţe si al municipiilor, sunt in administrarea consiliilor locale respective conform  Art. 21(2)  din OG 43/1997aprobata prin legea 82/1998.</w:t>
      </w:r>
    </w:p>
    <w:p w:rsidR="0008522F" w:rsidRPr="00891D97" w:rsidRDefault="0008522F" w:rsidP="0008522F">
      <w:pPr>
        <w:ind w:firstLine="720"/>
        <w:jc w:val="both"/>
        <w:rPr>
          <w:rFonts w:ascii="Arial" w:hAnsi="Arial" w:cs="Arial"/>
          <w:lang w:val="fr-BE"/>
        </w:rPr>
      </w:pPr>
      <w:r w:rsidRPr="00891D97">
        <w:rPr>
          <w:rFonts w:ascii="Arial" w:hAnsi="Arial" w:cs="Arial"/>
          <w:lang w:val="fr-BE"/>
        </w:rPr>
        <w:t>Administrarea drumurilor judeţene se asigura de către consiliile judeţene, iar a drumurilor de interes local, de către consiliile locale pe raza administrativ-teritoriala a acestora. Fac excepţie sectoarele de drumuri judeţene, situate in intravilanul localităţilor urbane, inclusiv lucrările de arta, amenajările si accesoriile aferente, care vor fi in administrarea consiliilor locale respective conform Art. 22 din OG 43/1997 aprobata prin legea 82/1998.</w:t>
      </w:r>
    </w:p>
    <w:p w:rsidR="0008522F" w:rsidRPr="00891D97" w:rsidRDefault="0008522F" w:rsidP="0008522F">
      <w:pPr>
        <w:ind w:firstLine="720"/>
        <w:jc w:val="both"/>
        <w:rPr>
          <w:rFonts w:ascii="Arial" w:hAnsi="Arial" w:cs="Arial"/>
          <w:lang w:val="fr-BE"/>
        </w:rPr>
      </w:pPr>
    </w:p>
    <w:p w:rsidR="0008522F" w:rsidRPr="00891D97" w:rsidRDefault="0008522F" w:rsidP="0008522F">
      <w:pPr>
        <w:ind w:firstLine="720"/>
        <w:jc w:val="both"/>
        <w:rPr>
          <w:rFonts w:ascii="Arial" w:hAnsi="Arial" w:cs="Arial"/>
          <w:lang w:val="fr-BE"/>
        </w:rPr>
      </w:pPr>
    </w:p>
    <w:p w:rsidR="0008522F" w:rsidRPr="00891D97" w:rsidRDefault="0008522F" w:rsidP="0008522F">
      <w:pPr>
        <w:ind w:firstLine="720"/>
        <w:jc w:val="both"/>
        <w:rPr>
          <w:rFonts w:ascii="Arial" w:hAnsi="Arial" w:cs="Arial"/>
          <w:lang w:val="fr-BE"/>
        </w:rPr>
      </w:pPr>
      <w:r w:rsidRPr="00891D97">
        <w:rPr>
          <w:rFonts w:ascii="Arial" w:hAnsi="Arial" w:cs="Arial"/>
          <w:b/>
          <w:lang w:val="fr-BE"/>
        </w:rPr>
        <w:t>Distantele care trebuie respectate  pentru dezvoltarea capacitaţii de circulaţie</w:t>
      </w:r>
      <w:r w:rsidRPr="00891D97">
        <w:rPr>
          <w:rFonts w:ascii="Arial" w:hAnsi="Arial" w:cs="Arial"/>
          <w:lang w:val="fr-BE"/>
        </w:rPr>
        <w:t>:</w:t>
      </w:r>
    </w:p>
    <w:p w:rsidR="0008522F" w:rsidRPr="00891D97" w:rsidRDefault="0008522F" w:rsidP="0008522F">
      <w:pPr>
        <w:ind w:firstLine="720"/>
        <w:jc w:val="both"/>
        <w:rPr>
          <w:rFonts w:ascii="Arial" w:hAnsi="Arial" w:cs="Arial"/>
          <w:lang w:val="fr-BE"/>
        </w:rPr>
      </w:pPr>
      <w:r w:rsidRPr="00891D97">
        <w:rPr>
          <w:rFonts w:ascii="Arial" w:hAnsi="Arial" w:cs="Arial"/>
          <w:lang w:val="fr-BE"/>
        </w:rPr>
        <w:t>Amplasarea unor obiective economice sau de alta natura, care implica modificări ale traseului, ale elementelor geometrice sau ale structurii de rezistenta a unui drum public se face cu acordul administratorului drumului respectiv, cheltuielile aferente fiind in sarcina celui care a solicitat modificările, cu respectarea legislaţiei in vigoare privind autorizarea executării construcţiilor conform  Art. 26 din OG 43/1997 aprobata prin legea 82/1998   </w:t>
      </w:r>
    </w:p>
    <w:p w:rsidR="0008522F" w:rsidRPr="00891D97" w:rsidRDefault="0008522F" w:rsidP="0008522F">
      <w:pPr>
        <w:ind w:firstLine="720"/>
        <w:jc w:val="both"/>
        <w:rPr>
          <w:rFonts w:ascii="Arial" w:hAnsi="Arial" w:cs="Arial"/>
          <w:lang w:val="fr-BE"/>
        </w:rPr>
      </w:pPr>
      <w:r w:rsidRPr="00891D97">
        <w:rPr>
          <w:rFonts w:ascii="Arial" w:hAnsi="Arial" w:cs="Arial"/>
          <w:lang w:val="fr-BE"/>
        </w:rPr>
        <w:t xml:space="preserve">Intersecţiile intre drumuri se realizează denivelat sau la acelaşi nivel, in funcţie de categoriile drumurilor si de traficul rutier, cu respectarea legislaţiei in vigoare. Cheltuielile privind aceste lucrări sunt in sarcina celor care au in administrare sau in proprietate drumul pe care se desfăşoară traficul ce impune amenajarea sau modificarea intersecţiei comform  Art. 27(1). din OG 43/1997 aprobata prin legea 82/1998  </w:t>
      </w:r>
    </w:p>
    <w:p w:rsidR="0008522F" w:rsidRPr="00891D97" w:rsidRDefault="0008522F" w:rsidP="0008522F">
      <w:pPr>
        <w:ind w:firstLine="720"/>
        <w:jc w:val="both"/>
        <w:rPr>
          <w:rFonts w:ascii="Arial" w:hAnsi="Arial" w:cs="Arial"/>
          <w:lang w:val="fr-BE"/>
        </w:rPr>
      </w:pPr>
      <w:r w:rsidRPr="00891D97">
        <w:rPr>
          <w:rFonts w:ascii="Arial" w:hAnsi="Arial" w:cs="Arial"/>
          <w:lang w:val="fr-BE"/>
        </w:rPr>
        <w:t>Amenajarea intersecţiilor la acelaşi nivel intre doua sau mai multe drumuri se face cu asigurarea prioritarii pentru circulaţia care se desfăşoară pe drumul de categorie superioara conform  Art. 28 din OG 43/1997 aprobata prin legea 82/1998 .</w:t>
      </w:r>
    </w:p>
    <w:p w:rsidR="0008522F" w:rsidRPr="00891D97" w:rsidRDefault="0008522F" w:rsidP="0008522F">
      <w:pPr>
        <w:ind w:firstLine="720"/>
        <w:jc w:val="both"/>
        <w:rPr>
          <w:rFonts w:ascii="Arial" w:hAnsi="Arial" w:cs="Arial"/>
          <w:lang w:val="it-IT"/>
        </w:rPr>
      </w:pPr>
      <w:r w:rsidRPr="00891D97">
        <w:rPr>
          <w:rFonts w:ascii="Arial" w:hAnsi="Arial" w:cs="Arial"/>
          <w:lang w:val="it-IT"/>
        </w:rPr>
        <w:t>Pe drumurile publice, conmform  Art. 43 din OG 43/1997 aprobata prin legea 82/1998,   sunt interzise:   </w:t>
      </w:r>
    </w:p>
    <w:p w:rsidR="0008522F" w:rsidRPr="00891D97" w:rsidRDefault="0008522F" w:rsidP="0008522F">
      <w:pPr>
        <w:jc w:val="both"/>
        <w:rPr>
          <w:rFonts w:ascii="Arial" w:hAnsi="Arial" w:cs="Arial"/>
          <w:lang w:val="it-IT"/>
        </w:rPr>
      </w:pPr>
      <w:r w:rsidRPr="00891D97">
        <w:rPr>
          <w:rFonts w:ascii="Arial" w:hAnsi="Arial" w:cs="Arial"/>
          <w:lang w:val="it-IT"/>
        </w:rPr>
        <w:lastRenderedPageBreak/>
        <w:t>a) conpetiţiile sportive, fără avizul prealabil al administratorului drumului si al Politiei rutiere. Organizatorii poarta răspunderea si i-au toate masurile pentru siguranţa traficului rutier si redarea ulterioara a drumului pentru circulaţia publica, in condiţiile existente anterior organizării competiţiei.</w:t>
      </w:r>
      <w:r w:rsidRPr="00891D97">
        <w:rPr>
          <w:rFonts w:ascii="Arial" w:hAnsi="Arial" w:cs="Arial"/>
          <w:lang w:val="it-IT"/>
        </w:rPr>
        <w:br/>
        <w:t> b) intrarea pe drum a vehiculelor cu noroi pe roti sau pe senile, precum si pierderea, prin scurgere din vehicule, in timpul transportului, de materiale de construcţie sau de alte materii</w:t>
      </w:r>
      <w:r w:rsidRPr="00891D97">
        <w:rPr>
          <w:rFonts w:ascii="Arial" w:hAnsi="Arial" w:cs="Arial"/>
          <w:lang w:val="it-IT"/>
        </w:rPr>
        <w:br/>
        <w:t>c) curtarea sau spălarea vehiculelor de pământ, de materiale sau de alte substanţe</w:t>
      </w:r>
      <w:r w:rsidRPr="00891D97">
        <w:rPr>
          <w:rFonts w:ascii="Arial" w:hAnsi="Arial" w:cs="Arial"/>
          <w:lang w:val="it-IT"/>
        </w:rPr>
        <w:br/>
        <w:t>      aceasta se va realiza înainte de a pătrunde in drum si numai pe suprafeţe special amenajate prin grija administratorului drumului</w:t>
      </w:r>
    </w:p>
    <w:p w:rsidR="0008522F" w:rsidRPr="00891D97" w:rsidRDefault="0008522F" w:rsidP="0008522F">
      <w:pPr>
        <w:jc w:val="both"/>
        <w:rPr>
          <w:rFonts w:ascii="Arial" w:hAnsi="Arial" w:cs="Arial"/>
          <w:lang w:val="it-IT"/>
        </w:rPr>
      </w:pPr>
      <w:r w:rsidRPr="00891D97">
        <w:rPr>
          <w:rFonts w:ascii="Arial" w:hAnsi="Arial" w:cs="Arial"/>
          <w:lang w:val="it-IT"/>
        </w:rPr>
        <w:t>d) scurgerea lubrifianţilor, a unor produse inflamabile, toxice sau de alta natura</w:t>
      </w:r>
      <w:r w:rsidRPr="00891D97">
        <w:rPr>
          <w:rFonts w:ascii="Arial" w:hAnsi="Arial" w:cs="Arial"/>
          <w:lang w:val="it-IT"/>
        </w:rPr>
        <w:br/>
        <w:t>e) ocuparea, prin depozitare, a parţii carosabile, a staţiilor mijloacelor de transport in comun, a şanţurilor, trotuarelor, pistelor si zonelor de siguranţa a drumului, precum si afectarea stării de curtenie a acestora</w:t>
      </w:r>
    </w:p>
    <w:p w:rsidR="0008522F" w:rsidRPr="00891D97" w:rsidRDefault="0008522F" w:rsidP="0008522F">
      <w:pPr>
        <w:jc w:val="both"/>
        <w:rPr>
          <w:rFonts w:ascii="Arial" w:hAnsi="Arial" w:cs="Arial"/>
          <w:lang w:val="it-IT"/>
        </w:rPr>
      </w:pPr>
      <w:r w:rsidRPr="00891D97">
        <w:rPr>
          <w:rFonts w:ascii="Arial" w:hAnsi="Arial" w:cs="Arial"/>
          <w:lang w:val="it-IT"/>
        </w:rPr>
        <w:t>f) circulaţia autovehiculelor pe acostamente, pe şanţuri, pe trotuare, pe spatii de siguranţa ale drumurilor ori pe banda mediana a autostrăzilor</w:t>
      </w:r>
    </w:p>
    <w:p w:rsidR="0008522F" w:rsidRPr="00891D97" w:rsidRDefault="0008522F" w:rsidP="0008522F">
      <w:pPr>
        <w:jc w:val="both"/>
        <w:rPr>
          <w:rFonts w:ascii="Arial" w:hAnsi="Arial" w:cs="Arial"/>
          <w:lang w:val="it-IT"/>
        </w:rPr>
      </w:pPr>
      <w:r w:rsidRPr="00891D97">
        <w:rPr>
          <w:rFonts w:ascii="Arial" w:hAnsi="Arial" w:cs="Arial"/>
          <w:lang w:val="it-IT"/>
        </w:rPr>
        <w:t>g) circulaţia pe drumurile publice, modernizate, a vehiculelor cu pneuri cu cuie, cu senile, fără bandaje de protecţie, precum si transportul prin tarare a unor obiecte sau materiale prin excepţie este admisa circulaţia vehiculelor aparţinând Ministerului Apărării Naţionale sau Ministerului de Interne, in cazul in care nu exista posibilitatea evitării drumurilor publice modernizate, cu acordul si in condiţiile stabilite de administratorul acestora."</w:t>
      </w:r>
    </w:p>
    <w:p w:rsidR="0008522F" w:rsidRPr="00891D97" w:rsidRDefault="0008522F" w:rsidP="0008522F">
      <w:pPr>
        <w:jc w:val="both"/>
        <w:rPr>
          <w:rFonts w:ascii="Arial" w:hAnsi="Arial" w:cs="Arial"/>
          <w:lang w:val="fr-BE"/>
        </w:rPr>
      </w:pPr>
      <w:r w:rsidRPr="00891D97">
        <w:rPr>
          <w:rFonts w:ascii="Arial" w:hAnsi="Arial" w:cs="Arial"/>
          <w:lang w:val="it-IT"/>
        </w:rPr>
        <w:br/>
      </w:r>
      <w:r w:rsidRPr="00891D97">
        <w:rPr>
          <w:rFonts w:ascii="Arial" w:hAnsi="Arial" w:cs="Arial"/>
          <w:b/>
          <w:lang w:val="it-IT"/>
        </w:rPr>
        <w:t>   </w:t>
      </w:r>
      <w:r w:rsidRPr="00891D97">
        <w:rPr>
          <w:rFonts w:ascii="Arial" w:hAnsi="Arial" w:cs="Arial"/>
          <w:b/>
          <w:lang w:val="it-IT"/>
        </w:rPr>
        <w:tab/>
      </w:r>
      <w:r w:rsidRPr="00891D97">
        <w:rPr>
          <w:rFonts w:ascii="Arial" w:hAnsi="Arial" w:cs="Arial"/>
          <w:b/>
          <w:lang w:val="fr-BE"/>
        </w:rPr>
        <w:t>Aprobarea amplasării de construcţii si instalaţii in zona drumului public</w:t>
      </w:r>
      <w:r w:rsidRPr="00891D97">
        <w:rPr>
          <w:rFonts w:ascii="Arial" w:hAnsi="Arial" w:cs="Arial"/>
          <w:lang w:val="fr-BE"/>
        </w:rPr>
        <w:t xml:space="preserve"> </w:t>
      </w:r>
    </w:p>
    <w:p w:rsidR="0008522F" w:rsidRPr="00891D97" w:rsidRDefault="0008522F" w:rsidP="0008522F">
      <w:pPr>
        <w:ind w:firstLine="720"/>
        <w:jc w:val="both"/>
        <w:rPr>
          <w:rFonts w:ascii="Arial" w:hAnsi="Arial" w:cs="Arial"/>
          <w:lang w:val="fr-BE"/>
        </w:rPr>
      </w:pPr>
      <w:r w:rsidRPr="00891D97">
        <w:rPr>
          <w:rFonts w:ascii="Arial" w:hAnsi="Arial" w:cs="Arial"/>
          <w:lang w:val="fr-BE"/>
        </w:rPr>
        <w:t>Realizarea in zona drumului public a oricărei construcţii sau instalaţii, in orice scop, se face cu respectarea legislaţiei in vigoare privind amplasarea si autorizarea executării construcţiilor si numai cu acordul prealabil al administratorului drumului conform  Art. 46 din OG 43/1997aprobata prin legea 82/1998   .</w:t>
      </w:r>
    </w:p>
    <w:p w:rsidR="0008522F" w:rsidRPr="00891D97" w:rsidRDefault="0008522F" w:rsidP="0008522F">
      <w:pPr>
        <w:ind w:firstLine="720"/>
        <w:jc w:val="both"/>
        <w:rPr>
          <w:rFonts w:ascii="Arial" w:hAnsi="Arial" w:cs="Arial"/>
          <w:lang w:val="it-IT"/>
        </w:rPr>
      </w:pPr>
      <w:r w:rsidRPr="00891D97">
        <w:rPr>
          <w:rFonts w:ascii="Arial" w:hAnsi="Arial" w:cs="Arial"/>
          <w:lang w:val="it-IT"/>
        </w:rPr>
        <w:t>Reglementari în zona drumului conform  Art. 47 din OG 43/1997 aprobata prin legea 82/1998:</w:t>
      </w:r>
    </w:p>
    <w:p w:rsidR="0008522F" w:rsidRPr="00891D97" w:rsidRDefault="0008522F" w:rsidP="0008522F">
      <w:pPr>
        <w:jc w:val="both"/>
        <w:rPr>
          <w:rFonts w:ascii="Arial" w:hAnsi="Arial" w:cs="Arial"/>
          <w:lang w:val="it-IT"/>
        </w:rPr>
      </w:pPr>
      <w:r w:rsidRPr="00891D97">
        <w:rPr>
          <w:rFonts w:ascii="Arial" w:hAnsi="Arial" w:cs="Arial"/>
          <w:lang w:val="it-IT"/>
        </w:rPr>
        <w:t xml:space="preserve">  (1) In zona drumului public este interzisa amplasarea de construcţii, panouri publicitare sau instalaţii care periclitează siguranţa circulaţiei.</w:t>
      </w:r>
    </w:p>
    <w:p w:rsidR="0008522F" w:rsidRPr="00891D97" w:rsidRDefault="0008522F" w:rsidP="0008522F">
      <w:pPr>
        <w:jc w:val="both"/>
        <w:rPr>
          <w:rFonts w:ascii="Arial" w:hAnsi="Arial" w:cs="Arial"/>
          <w:lang w:val="it-IT"/>
        </w:rPr>
      </w:pPr>
      <w:r w:rsidRPr="00891D97">
        <w:rPr>
          <w:rFonts w:ascii="Arial" w:hAnsi="Arial" w:cs="Arial"/>
          <w:lang w:val="it-IT"/>
        </w:rPr>
        <w:t>   (2) In zona mediana a autostrăzilor se pot amplasa numai instalaţii destinate întreţinerii drumurilor si siguranţei circulaţiei.</w:t>
      </w:r>
    </w:p>
    <w:p w:rsidR="0008522F" w:rsidRPr="00891D97" w:rsidRDefault="0008522F" w:rsidP="0008522F">
      <w:pPr>
        <w:jc w:val="both"/>
        <w:rPr>
          <w:rFonts w:ascii="Arial" w:hAnsi="Arial" w:cs="Arial"/>
          <w:lang w:val="it-IT"/>
        </w:rPr>
      </w:pPr>
      <w:r w:rsidRPr="00891D97">
        <w:rPr>
          <w:rFonts w:ascii="Arial" w:hAnsi="Arial" w:cs="Arial"/>
          <w:lang w:val="it-IT"/>
        </w:rPr>
        <w:t>   (3) Construcţiile sau instalaţiile temporare ale Ministerului Apărării Naţionale, care au caracter de urgenta, se pot executa fără acceptul administratorului drumului, urmând ca acest accept sa se obţină ulterior, in cazul in care construcţiile sau instalaţiile nu se demontează intr-un termen stabilit de comun acord cu administratorul drumului.   </w:t>
      </w:r>
      <w:r w:rsidRPr="00891D97">
        <w:rPr>
          <w:rFonts w:ascii="Arial" w:hAnsi="Arial" w:cs="Arial"/>
          <w:lang w:val="it-IT"/>
        </w:rPr>
        <w:br/>
        <w:t>   (4) Pentru ocuparea zonei drumurilor, a podurilor, pasajelor, viaductelor, tunelurilor, prin amplasarea supraterană sau subterana a unor construcţii, instalaţii sau panouri publicitare acceptate de administraţia drumurilor, se aplica tarife de utilizare, care se constituie ca venituri la dispoziţia administratorului, respectiv pentru administrarea, exploatarea, întreţinerea, repararea si modernizarea drumurilor publice. Se exceptează perceperea de tarife de utilizare de către administratorii drumului, daca amplasarea se realizează pe zonele de protecţie unde aceştia nu sunt deţinători. Perceperea si folosirea acestor tarife de utilizare a zonelor de protecţie proprietate privata se realizează de către deţinătorul terenului respectiv.   </w:t>
      </w:r>
      <w:r w:rsidRPr="00891D97">
        <w:rPr>
          <w:rFonts w:ascii="Arial" w:hAnsi="Arial" w:cs="Arial"/>
          <w:lang w:val="it-IT"/>
        </w:rPr>
        <w:br/>
        <w:t xml:space="preserve">   (5) Deţinătorii construcţiilor sau ai instalaţiilor acceptate in zona drumurilor sunt obligaţi sa </w:t>
      </w:r>
      <w:r w:rsidRPr="00891D97">
        <w:rPr>
          <w:rFonts w:ascii="Arial" w:hAnsi="Arial" w:cs="Arial"/>
          <w:lang w:val="it-IT"/>
        </w:rPr>
        <w:lastRenderedPageBreak/>
        <w:t>execute, pe cheltuiala lor, demolarea, mutarea sau modificarea acestora, daca astfel a fost convenit cu administratorul drumului. </w:t>
      </w:r>
    </w:p>
    <w:p w:rsidR="0008522F" w:rsidRPr="00891D97" w:rsidRDefault="0008522F" w:rsidP="0008522F">
      <w:pPr>
        <w:jc w:val="both"/>
        <w:rPr>
          <w:rFonts w:ascii="Arial" w:hAnsi="Arial" w:cs="Arial"/>
          <w:lang w:val="it-IT"/>
        </w:rPr>
      </w:pPr>
      <w:r w:rsidRPr="00891D97">
        <w:rPr>
          <w:rFonts w:ascii="Arial" w:hAnsi="Arial" w:cs="Arial"/>
          <w:lang w:val="it-IT"/>
        </w:rPr>
        <w:t>   (6) Administratorul drumului este obligat sa-i înştiinţeze pe deţinători asupra lucrărilor prevăzute, după cum urmează:</w:t>
      </w:r>
    </w:p>
    <w:p w:rsidR="0008522F" w:rsidRPr="00891D97" w:rsidRDefault="0008522F" w:rsidP="0008522F">
      <w:pPr>
        <w:jc w:val="both"/>
        <w:rPr>
          <w:rFonts w:ascii="Arial" w:hAnsi="Arial" w:cs="Arial"/>
          <w:lang w:val="it-IT"/>
        </w:rPr>
      </w:pPr>
      <w:r w:rsidRPr="00891D97">
        <w:rPr>
          <w:rFonts w:ascii="Arial" w:hAnsi="Arial" w:cs="Arial"/>
          <w:lang w:val="it-IT"/>
        </w:rPr>
        <w:t>   - cu cel puţin 12 luni înainte de începerea lucrărilor a căror execuţie impune mutarea ori modificarea, pentru construcţii autorizate cu caracter definitiv;</w:t>
      </w:r>
    </w:p>
    <w:p w:rsidR="0008522F" w:rsidRPr="00891D97" w:rsidRDefault="0008522F" w:rsidP="0008522F">
      <w:pPr>
        <w:jc w:val="both"/>
        <w:rPr>
          <w:rFonts w:ascii="Arial" w:hAnsi="Arial" w:cs="Arial"/>
          <w:lang w:val="it-IT"/>
        </w:rPr>
      </w:pPr>
      <w:r w:rsidRPr="00891D97">
        <w:rPr>
          <w:rFonts w:ascii="Arial" w:hAnsi="Arial" w:cs="Arial"/>
          <w:lang w:val="it-IT"/>
        </w:rPr>
        <w:t>   - cu cel puţin 3 luni înainte de începerea lucrărilor la drum, in cazul construcţiilor acceptate cu caracter provizoriu.</w:t>
      </w:r>
    </w:p>
    <w:p w:rsidR="0008522F" w:rsidRPr="00891D97" w:rsidRDefault="0008522F" w:rsidP="0008522F">
      <w:pPr>
        <w:ind w:firstLine="720"/>
        <w:jc w:val="both"/>
        <w:rPr>
          <w:rFonts w:ascii="Arial" w:hAnsi="Arial" w:cs="Arial"/>
          <w:lang w:val="it-IT"/>
        </w:rPr>
      </w:pPr>
      <w:r w:rsidRPr="00891D97">
        <w:rPr>
          <w:rFonts w:ascii="Arial" w:hAnsi="Arial" w:cs="Arial"/>
          <w:lang w:val="it-IT"/>
        </w:rPr>
        <w:t>Lucrările edilitare subterane se amplasează, de regula, in afara parţii carosabile a drumului public sau in galerii vizitabile. Construcţia, repararea si întreţinerea acestor lucrări, in zona drumului public, se fac cu aprobarea administratorului drumului si cu respectarea legislaţiei in vigoare, conform  Art. 48 din OG 43/1997aprobata prin legea 82/1998   .</w:t>
      </w:r>
    </w:p>
    <w:p w:rsidR="0008522F" w:rsidRPr="00891D97" w:rsidRDefault="0008522F" w:rsidP="0008522F">
      <w:pPr>
        <w:ind w:firstLine="720"/>
        <w:jc w:val="both"/>
        <w:rPr>
          <w:rFonts w:ascii="Arial" w:hAnsi="Arial" w:cs="Arial"/>
          <w:lang w:val="it-IT"/>
        </w:rPr>
      </w:pPr>
      <w:r w:rsidRPr="00891D97">
        <w:rPr>
          <w:rFonts w:ascii="Arial" w:hAnsi="Arial" w:cs="Arial"/>
          <w:lang w:val="it-IT"/>
        </w:rPr>
        <w:t>Proprietarul construcţiilor, instalaţiilor sau al altor asemenea, realizate in zona drumului, conform  Art. 49(1) din OG 43/1997 aprobata prin legea 82/1998,  fără respectarea condiţiilor din prezenta secţiune sau cu nerespectarea condiţiilor din actul de acceptare, este obligat a le desfiinţa sau a le muta, pe cheltuiala sa, in termenul stabilit de administrator. (2) In cazul nerespectării termenului fixat de administratorul drumului, acesta poate proceda la desfiinţarea sau la mutarea lucrărilor, pe cheltuiala proprietarului.</w:t>
      </w:r>
    </w:p>
    <w:p w:rsidR="0008522F" w:rsidRPr="00891D97" w:rsidRDefault="0008522F" w:rsidP="0008522F">
      <w:pPr>
        <w:ind w:firstLine="720"/>
        <w:jc w:val="both"/>
        <w:rPr>
          <w:rFonts w:ascii="Arial" w:hAnsi="Arial" w:cs="Arial"/>
          <w:lang w:val="it-IT"/>
        </w:rPr>
      </w:pPr>
      <w:r w:rsidRPr="00891D97">
        <w:rPr>
          <w:rFonts w:ascii="Arial" w:hAnsi="Arial" w:cs="Arial"/>
          <w:lang w:val="it-IT"/>
        </w:rPr>
        <w:t xml:space="preserve"> Traseele noi de drumuri publice se stabilesc pe baza documentaţiilor de urbanism si amenajare a teritoriului, aprobate in condiţiile Legii, conform  Art. 51(1)  din OG 43/1997aprobata prin legea 82/1998 . (2) Modificarea elementelor geometrice ale traseului, crearea de noi accese sau orice alte intervenţii asupra drumului public se fac cu acordul administratorului drumului public.</w:t>
      </w:r>
    </w:p>
    <w:p w:rsidR="0008522F" w:rsidRPr="00891D97" w:rsidRDefault="0008522F" w:rsidP="0008522F">
      <w:pPr>
        <w:jc w:val="both"/>
        <w:rPr>
          <w:rFonts w:ascii="Arial" w:hAnsi="Arial" w:cs="Arial"/>
          <w:lang w:val="it-IT"/>
        </w:rPr>
      </w:pPr>
      <w:r w:rsidRPr="00891D97">
        <w:rPr>
          <w:rFonts w:ascii="Arial" w:hAnsi="Arial" w:cs="Arial"/>
          <w:lang w:val="it-IT"/>
        </w:rPr>
        <w:t>   </w:t>
      </w:r>
    </w:p>
    <w:p w:rsidR="0008522F" w:rsidRPr="00891D97" w:rsidRDefault="0008522F" w:rsidP="0008522F">
      <w:pPr>
        <w:ind w:firstLine="708"/>
        <w:jc w:val="both"/>
        <w:rPr>
          <w:rFonts w:ascii="Arial" w:hAnsi="Arial" w:cs="Arial"/>
          <w:lang w:val="it-IT"/>
        </w:rPr>
      </w:pPr>
      <w:r w:rsidRPr="00891D97">
        <w:rPr>
          <w:rFonts w:ascii="Arial" w:hAnsi="Arial" w:cs="Arial"/>
          <w:b/>
          <w:lang w:val="it-IT"/>
        </w:rPr>
        <w:t>Cai de acces la drumurile publice</w:t>
      </w:r>
      <w:r w:rsidRPr="00891D97">
        <w:rPr>
          <w:rFonts w:ascii="Arial" w:hAnsi="Arial" w:cs="Arial"/>
          <w:lang w:val="it-IT"/>
        </w:rPr>
        <w:t xml:space="preserve"> conform  Art. 52 din OG 43/1997aprobata prin legea 82/1998</w:t>
      </w:r>
    </w:p>
    <w:p w:rsidR="0008522F" w:rsidRPr="00891D97" w:rsidRDefault="0008522F" w:rsidP="0008522F">
      <w:pPr>
        <w:ind w:firstLine="720"/>
        <w:jc w:val="both"/>
        <w:rPr>
          <w:rFonts w:ascii="Arial" w:hAnsi="Arial" w:cs="Arial"/>
          <w:lang w:val="it-IT"/>
        </w:rPr>
      </w:pPr>
      <w:r w:rsidRPr="00891D97">
        <w:rPr>
          <w:rFonts w:ascii="Arial" w:hAnsi="Arial" w:cs="Arial"/>
          <w:lang w:val="it-IT"/>
        </w:rPr>
        <w:t>Proiectarea, construcţia sau amenajarea cailor de acces la drumurile publice se face potrivit legislaţiei in vigoare, de către cei interesaţi, cu acordul prealabil al administratorului drumului public si al Politiei rutiere.</w:t>
      </w:r>
    </w:p>
    <w:p w:rsidR="0008522F" w:rsidRPr="00891D97" w:rsidRDefault="0008522F" w:rsidP="0008522F">
      <w:pPr>
        <w:ind w:firstLine="720"/>
        <w:jc w:val="both"/>
        <w:rPr>
          <w:rFonts w:ascii="Arial" w:hAnsi="Arial" w:cs="Arial"/>
          <w:b/>
          <w:bCs/>
          <w:lang w:val="it-IT"/>
        </w:rPr>
      </w:pPr>
      <w:r w:rsidRPr="00891D97">
        <w:rPr>
          <w:rFonts w:ascii="Arial" w:hAnsi="Arial" w:cs="Arial"/>
          <w:lang w:val="it-IT"/>
        </w:rPr>
        <w:t>Repararea, întreţinerea si exploatarea cailor de acces la drumurile publice sunt in sarcina celor care le deţin.</w:t>
      </w:r>
    </w:p>
    <w:p w:rsidR="0008522F" w:rsidRPr="00891D97" w:rsidRDefault="0008522F" w:rsidP="0008522F">
      <w:pPr>
        <w:ind w:left="720"/>
        <w:rPr>
          <w:rFonts w:ascii="Arial" w:hAnsi="Arial" w:cs="Arial"/>
          <w:lang w:val="it-IT"/>
        </w:rPr>
      </w:pPr>
      <w:r w:rsidRPr="00891D97">
        <w:rPr>
          <w:rFonts w:ascii="Arial" w:hAnsi="Arial" w:cs="Arial"/>
          <w:lang w:val="it-IT"/>
        </w:rPr>
        <w:t xml:space="preserve"> Acceptul administratorului drumului comporta doua faze</w:t>
      </w:r>
      <w:r w:rsidRPr="00891D97">
        <w:rPr>
          <w:rFonts w:ascii="Arial" w:hAnsi="Arial" w:cs="Arial"/>
          <w:bCs/>
          <w:lang w:val="it-IT"/>
        </w:rPr>
        <w:t xml:space="preserve"> conform</w:t>
      </w:r>
      <w:r w:rsidRPr="00891D97">
        <w:rPr>
          <w:rFonts w:ascii="Arial" w:hAnsi="Arial" w:cs="Arial"/>
          <w:lang w:val="it-IT"/>
        </w:rPr>
        <w:t xml:space="preserve"> Cap.1.4.</w:t>
      </w:r>
      <w:r w:rsidRPr="00891D97">
        <w:rPr>
          <w:rFonts w:ascii="Arial" w:hAnsi="Arial" w:cs="Arial"/>
          <w:bCs/>
          <w:lang w:val="it-IT"/>
        </w:rPr>
        <w:t xml:space="preserve">din </w:t>
      </w:r>
      <w:r w:rsidRPr="00891D97">
        <w:rPr>
          <w:rFonts w:ascii="Arial" w:hAnsi="Arial" w:cs="Arial"/>
          <w:b/>
          <w:bCs/>
          <w:lang w:val="it-IT"/>
        </w:rPr>
        <w:t>Ordinul nr. 47/1998</w:t>
      </w:r>
      <w:r w:rsidRPr="00891D97">
        <w:rPr>
          <w:rFonts w:ascii="Arial" w:hAnsi="Arial" w:cs="Arial"/>
          <w:b/>
          <w:lang w:val="it-IT"/>
        </w:rPr>
        <w:t>:   </w:t>
      </w:r>
      <w:r w:rsidRPr="00891D97">
        <w:rPr>
          <w:rFonts w:ascii="Arial" w:hAnsi="Arial" w:cs="Arial"/>
          <w:b/>
          <w:lang w:val="it-IT"/>
        </w:rPr>
        <w:br/>
      </w:r>
      <w:r w:rsidRPr="00891D97">
        <w:rPr>
          <w:rFonts w:ascii="Arial" w:hAnsi="Arial" w:cs="Arial"/>
          <w:lang w:val="it-IT"/>
        </w:rPr>
        <w:t>   - acordul prealabil, care se obţine la faza de proiectare;</w:t>
      </w:r>
      <w:r w:rsidRPr="00891D97">
        <w:rPr>
          <w:rFonts w:ascii="Arial" w:hAnsi="Arial" w:cs="Arial"/>
          <w:lang w:val="it-IT"/>
        </w:rPr>
        <w:br/>
        <w:t>   - autorizaţia de amplasare si acces la drum, care se obţine înainte de execuţie.</w:t>
      </w:r>
    </w:p>
    <w:p w:rsidR="0008522F" w:rsidRPr="00891D97" w:rsidRDefault="0008522F" w:rsidP="0008522F">
      <w:pPr>
        <w:ind w:firstLine="720"/>
        <w:jc w:val="both"/>
        <w:rPr>
          <w:rFonts w:ascii="Arial" w:hAnsi="Arial" w:cs="Arial"/>
          <w:lang w:val="pt-BR"/>
        </w:rPr>
      </w:pPr>
      <w:r w:rsidRPr="00891D97">
        <w:rPr>
          <w:rFonts w:ascii="Arial" w:hAnsi="Arial" w:cs="Arial"/>
          <w:lang w:val="pt-BR"/>
        </w:rPr>
        <w:t>Aceste documente se emit pentru o anumita funcţie a obiectivului. Schimbarea funcţiei sau destinaţiei implica obţinerea acceptului administraţiei drumului pentru noua situaţie</w:t>
      </w:r>
      <w:r w:rsidRPr="00891D97">
        <w:rPr>
          <w:rFonts w:ascii="Arial" w:hAnsi="Arial" w:cs="Arial"/>
          <w:bCs/>
          <w:lang w:val="pt-BR"/>
        </w:rPr>
        <w:t xml:space="preserve"> conform</w:t>
      </w:r>
      <w:r w:rsidRPr="00891D97">
        <w:rPr>
          <w:rFonts w:ascii="Arial" w:hAnsi="Arial" w:cs="Arial"/>
          <w:lang w:val="pt-BR"/>
        </w:rPr>
        <w:t xml:space="preserve"> cap. 1.5.</w:t>
      </w:r>
      <w:r w:rsidRPr="00891D97">
        <w:rPr>
          <w:rFonts w:ascii="Arial" w:hAnsi="Arial" w:cs="Arial"/>
          <w:bCs/>
          <w:lang w:val="pt-BR"/>
        </w:rPr>
        <w:t xml:space="preserve"> din Ordinul nr. 47 /1998.</w:t>
      </w:r>
    </w:p>
    <w:p w:rsidR="0008522F" w:rsidRPr="00891D97" w:rsidRDefault="0008522F" w:rsidP="0008522F">
      <w:pPr>
        <w:ind w:firstLine="720"/>
        <w:jc w:val="both"/>
        <w:rPr>
          <w:rFonts w:ascii="Arial" w:hAnsi="Arial" w:cs="Arial"/>
          <w:lang w:val="pt-BR"/>
        </w:rPr>
      </w:pPr>
      <w:r w:rsidRPr="00891D97">
        <w:rPr>
          <w:rFonts w:ascii="Arial" w:hAnsi="Arial" w:cs="Arial"/>
          <w:lang w:val="pt-BR"/>
        </w:rPr>
        <w:t>Traversările aeriene ale cablurilor trebuie sa asigure o înălţime de libera trecere de minimum 6,0 m deasupra punctului cel mai înalt al platformei drumului. In cazul cablurilor electrice, înălţimea se majorează cu spaţiul de siguranţa împotriva electrocutării</w:t>
      </w:r>
      <w:r w:rsidRPr="00891D97">
        <w:rPr>
          <w:rFonts w:ascii="Arial" w:hAnsi="Arial" w:cs="Arial"/>
          <w:bCs/>
          <w:lang w:val="pt-BR"/>
        </w:rPr>
        <w:t xml:space="preserve"> conform</w:t>
      </w:r>
      <w:r w:rsidRPr="00891D97">
        <w:rPr>
          <w:rFonts w:ascii="Arial" w:hAnsi="Arial" w:cs="Arial"/>
          <w:lang w:val="pt-BR"/>
        </w:rPr>
        <w:t xml:space="preserve"> cap 4.3.</w:t>
      </w:r>
      <w:r w:rsidRPr="00891D97">
        <w:rPr>
          <w:rFonts w:ascii="Arial" w:hAnsi="Arial" w:cs="Arial"/>
          <w:bCs/>
          <w:lang w:val="pt-BR"/>
        </w:rPr>
        <w:t xml:space="preserve"> din Ordinul nr. 47 /1998</w:t>
      </w:r>
      <w:r w:rsidRPr="00891D97">
        <w:rPr>
          <w:rFonts w:ascii="Arial" w:hAnsi="Arial" w:cs="Arial"/>
          <w:lang w:val="pt-BR"/>
        </w:rPr>
        <w:t>.</w:t>
      </w:r>
    </w:p>
    <w:p w:rsidR="0008522F" w:rsidRPr="00891D97" w:rsidRDefault="0008522F" w:rsidP="0008522F">
      <w:pPr>
        <w:ind w:firstLine="720"/>
        <w:jc w:val="both"/>
        <w:rPr>
          <w:rFonts w:ascii="Arial" w:hAnsi="Arial" w:cs="Arial"/>
          <w:lang w:val="it-IT"/>
        </w:rPr>
      </w:pPr>
      <w:r w:rsidRPr="00891D97">
        <w:rPr>
          <w:rFonts w:ascii="Arial" w:hAnsi="Arial" w:cs="Arial"/>
          <w:lang w:val="it-IT"/>
        </w:rPr>
        <w:br/>
        <w:t>   </w:t>
      </w:r>
      <w:r w:rsidRPr="00891D97">
        <w:rPr>
          <w:rFonts w:ascii="Arial" w:hAnsi="Arial" w:cs="Arial"/>
          <w:lang w:val="it-IT"/>
        </w:rPr>
        <w:tab/>
      </w:r>
      <w:r w:rsidRPr="00891D97">
        <w:rPr>
          <w:rFonts w:ascii="Arial" w:hAnsi="Arial" w:cs="Arial"/>
          <w:b/>
          <w:lang w:val="it-IT"/>
        </w:rPr>
        <w:t>Condiţii de amplasare a pomilor in zona străzilor din localităţile urbane şi rurale</w:t>
      </w:r>
    </w:p>
    <w:p w:rsidR="0008522F" w:rsidRPr="00891D97" w:rsidRDefault="0008522F" w:rsidP="0008522F">
      <w:pPr>
        <w:ind w:firstLine="720"/>
        <w:jc w:val="both"/>
        <w:rPr>
          <w:rFonts w:ascii="Arial" w:hAnsi="Arial" w:cs="Arial"/>
          <w:b/>
          <w:bCs/>
          <w:lang w:val="it-IT"/>
        </w:rPr>
      </w:pPr>
      <w:r w:rsidRPr="00891D97">
        <w:rPr>
          <w:rFonts w:ascii="Arial" w:hAnsi="Arial" w:cs="Arial"/>
          <w:lang w:val="it-IT"/>
        </w:rPr>
        <w:t>Amplasarea pomilor in localităţile urbane si rurale se va face cu acordul administratorului drumului public, c</w:t>
      </w:r>
      <w:r w:rsidRPr="00891D97">
        <w:rPr>
          <w:rFonts w:ascii="Arial" w:hAnsi="Arial" w:cs="Arial"/>
          <w:bCs/>
          <w:lang w:val="it-IT"/>
        </w:rPr>
        <w:t>onform</w:t>
      </w:r>
      <w:r w:rsidRPr="00891D97">
        <w:rPr>
          <w:rFonts w:ascii="Arial" w:hAnsi="Arial" w:cs="Arial"/>
          <w:lang w:val="it-IT"/>
        </w:rPr>
        <w:t xml:space="preserve"> cap. 5.1.</w:t>
      </w:r>
      <w:r w:rsidRPr="00891D97">
        <w:rPr>
          <w:rFonts w:ascii="Arial" w:hAnsi="Arial" w:cs="Arial"/>
          <w:bCs/>
          <w:lang w:val="it-IT"/>
        </w:rPr>
        <w:t xml:space="preserve"> din Ordinul nr. 47 /1998</w:t>
      </w:r>
      <w:r w:rsidRPr="00891D97">
        <w:rPr>
          <w:rFonts w:ascii="Arial" w:hAnsi="Arial" w:cs="Arial"/>
          <w:lang w:val="it-IT"/>
        </w:rPr>
        <w:t>.</w:t>
      </w:r>
    </w:p>
    <w:p w:rsidR="0008522F" w:rsidRPr="00891D97" w:rsidRDefault="0008522F" w:rsidP="0008522F">
      <w:pPr>
        <w:ind w:firstLine="720"/>
        <w:jc w:val="both"/>
        <w:rPr>
          <w:rFonts w:ascii="Arial" w:hAnsi="Arial" w:cs="Arial"/>
          <w:b/>
          <w:bCs/>
          <w:lang w:val="it-IT"/>
        </w:rPr>
      </w:pPr>
      <w:r w:rsidRPr="00891D97">
        <w:rPr>
          <w:rFonts w:ascii="Arial" w:hAnsi="Arial" w:cs="Arial"/>
          <w:lang w:val="it-IT"/>
        </w:rPr>
        <w:lastRenderedPageBreak/>
        <w:t>Plantaţiile in rânduri cu arbori se executa pe ambele părţi ale drumului, de regula in zona de siguranţa, amplasate simetric si paralel cu axa drumului. Alegerea speciilor si asocierea lor in plantaţii trebuie sa corespunda condiţiilor de clima si de sol,</w:t>
      </w:r>
      <w:r w:rsidRPr="00891D97">
        <w:rPr>
          <w:rFonts w:ascii="Arial" w:hAnsi="Arial" w:cs="Arial"/>
          <w:bCs/>
          <w:lang w:val="it-IT"/>
        </w:rPr>
        <w:t xml:space="preserve"> conform</w:t>
      </w:r>
      <w:r w:rsidRPr="00891D97">
        <w:rPr>
          <w:rFonts w:ascii="Arial" w:hAnsi="Arial" w:cs="Arial"/>
          <w:lang w:val="it-IT"/>
        </w:rPr>
        <w:t xml:space="preserve"> cap. 5.2.</w:t>
      </w:r>
      <w:r w:rsidRPr="00891D97">
        <w:rPr>
          <w:rFonts w:ascii="Arial" w:hAnsi="Arial" w:cs="Arial"/>
          <w:bCs/>
          <w:lang w:val="it-IT"/>
        </w:rPr>
        <w:t xml:space="preserve"> din Ordinul nr. 47 /1998</w:t>
      </w:r>
      <w:r w:rsidRPr="00891D97">
        <w:rPr>
          <w:rFonts w:ascii="Arial" w:hAnsi="Arial" w:cs="Arial"/>
          <w:lang w:val="it-IT"/>
        </w:rPr>
        <w:t>.</w:t>
      </w:r>
    </w:p>
    <w:p w:rsidR="0008522F" w:rsidRPr="00891D97" w:rsidRDefault="0008522F" w:rsidP="0008522F">
      <w:pPr>
        <w:ind w:firstLine="720"/>
        <w:rPr>
          <w:rFonts w:ascii="Arial" w:hAnsi="Arial" w:cs="Arial"/>
          <w:b/>
          <w:bCs/>
          <w:lang w:val="pt-BR"/>
        </w:rPr>
      </w:pPr>
      <w:r w:rsidRPr="00891D97">
        <w:rPr>
          <w:rFonts w:ascii="Arial" w:hAnsi="Arial" w:cs="Arial"/>
          <w:lang w:val="pt-BR"/>
        </w:rPr>
        <w:t xml:space="preserve">Distantele minime de plantare, </w:t>
      </w:r>
      <w:r w:rsidRPr="00891D97">
        <w:rPr>
          <w:rFonts w:ascii="Arial" w:hAnsi="Arial" w:cs="Arial"/>
          <w:bCs/>
          <w:lang w:val="pt-BR"/>
        </w:rPr>
        <w:t>conform</w:t>
      </w:r>
      <w:r w:rsidRPr="00891D97">
        <w:rPr>
          <w:rFonts w:ascii="Arial" w:hAnsi="Arial" w:cs="Arial"/>
          <w:lang w:val="pt-BR"/>
        </w:rPr>
        <w:t xml:space="preserve"> cap. 5.3.</w:t>
      </w:r>
      <w:r w:rsidRPr="00891D97">
        <w:rPr>
          <w:rFonts w:ascii="Arial" w:hAnsi="Arial" w:cs="Arial"/>
          <w:bCs/>
          <w:lang w:val="pt-BR"/>
        </w:rPr>
        <w:t xml:space="preserve"> din Ordinul nr. 47 /1998,</w:t>
      </w:r>
      <w:r w:rsidRPr="00891D97">
        <w:rPr>
          <w:rFonts w:ascii="Arial" w:hAnsi="Arial" w:cs="Arial"/>
          <w:lang w:val="pt-BR"/>
        </w:rPr>
        <w:t xml:space="preserve"> de-a lungul drumului intre arborii aceluiaşi rând depind de clasa tehnica a drumului si de forma de baza a coroanelor arborilor:   </w:t>
      </w:r>
      <w:r w:rsidRPr="00891D97">
        <w:rPr>
          <w:rFonts w:ascii="Arial" w:hAnsi="Arial" w:cs="Arial"/>
          <w:lang w:val="pt-BR"/>
        </w:rPr>
        <w:br/>
        <w:t>   - categoria străzii I-IV - distanta minima de plantare pentru specii cu coroana piramidala este de 15 m, iar pentru cele cu coroana sferica, ovala sau tabulara - de 20 m;   </w:t>
      </w:r>
      <w:r w:rsidRPr="00891D97">
        <w:rPr>
          <w:rFonts w:ascii="Arial" w:hAnsi="Arial" w:cs="Arial"/>
          <w:lang w:val="pt-BR"/>
        </w:rPr>
        <w:br/>
        <w:t>   - categoria străzii V - distanta minima de plantare pentru specii cu coroana piramidala este de 10 m, iar pentru cele cu coroana sferica, ovala sau tabulara - de 15 m.</w:t>
      </w:r>
    </w:p>
    <w:p w:rsidR="0008522F" w:rsidRPr="00891D97" w:rsidRDefault="0008522F" w:rsidP="0008522F">
      <w:pPr>
        <w:ind w:firstLine="720"/>
        <w:jc w:val="both"/>
        <w:rPr>
          <w:rFonts w:ascii="Arial" w:hAnsi="Arial" w:cs="Arial"/>
          <w:lang w:val="pt-BR"/>
        </w:rPr>
      </w:pPr>
      <w:r w:rsidRPr="00891D97">
        <w:rPr>
          <w:rFonts w:ascii="Arial" w:hAnsi="Arial" w:cs="Arial"/>
          <w:lang w:val="pt-BR"/>
        </w:rPr>
        <w:t xml:space="preserve"> Se interzice plantarea pomilor in interiorul curbelor, indiferent de raza acestora</w:t>
      </w:r>
      <w:r w:rsidRPr="00891D97">
        <w:rPr>
          <w:rFonts w:ascii="Arial" w:hAnsi="Arial" w:cs="Arial"/>
          <w:bCs/>
          <w:lang w:val="pt-BR"/>
        </w:rPr>
        <w:t xml:space="preserve"> conform</w:t>
      </w:r>
      <w:r w:rsidRPr="00891D97">
        <w:rPr>
          <w:rFonts w:ascii="Arial" w:hAnsi="Arial" w:cs="Arial"/>
          <w:lang w:val="pt-BR"/>
        </w:rPr>
        <w:t xml:space="preserve"> cap. 5.4.</w:t>
      </w:r>
      <w:r w:rsidRPr="00891D97">
        <w:rPr>
          <w:rFonts w:ascii="Arial" w:hAnsi="Arial" w:cs="Arial"/>
          <w:bCs/>
          <w:lang w:val="pt-BR"/>
        </w:rPr>
        <w:t xml:space="preserve"> din Ordinul nr. 47 /1998</w:t>
      </w:r>
      <w:r w:rsidRPr="00891D97">
        <w:rPr>
          <w:rFonts w:ascii="Arial" w:hAnsi="Arial" w:cs="Arial"/>
          <w:lang w:val="pt-BR"/>
        </w:rPr>
        <w:t>.</w:t>
      </w:r>
    </w:p>
    <w:p w:rsidR="0008522F" w:rsidRPr="00891D97" w:rsidRDefault="0008522F" w:rsidP="0008522F">
      <w:pPr>
        <w:ind w:firstLine="720"/>
        <w:rPr>
          <w:rFonts w:ascii="Arial" w:hAnsi="Arial" w:cs="Arial"/>
          <w:b/>
          <w:bCs/>
          <w:lang w:val="pt-BR"/>
        </w:rPr>
      </w:pPr>
      <w:r w:rsidRPr="00891D97">
        <w:rPr>
          <w:rFonts w:ascii="Arial" w:hAnsi="Arial" w:cs="Arial"/>
          <w:lang w:val="pt-BR"/>
        </w:rPr>
        <w:t xml:space="preserve">Lăţimile fâşiilor verzi situate in profilul transversal al străzii, in funcţie de felul plantaţiei, </w:t>
      </w:r>
      <w:r w:rsidRPr="00891D97">
        <w:rPr>
          <w:rFonts w:ascii="Arial" w:hAnsi="Arial" w:cs="Arial"/>
          <w:bCs/>
          <w:lang w:val="pt-BR"/>
        </w:rPr>
        <w:t>conform</w:t>
      </w:r>
      <w:r w:rsidRPr="00891D97">
        <w:rPr>
          <w:rFonts w:ascii="Arial" w:hAnsi="Arial" w:cs="Arial"/>
          <w:lang w:val="pt-BR"/>
        </w:rPr>
        <w:t xml:space="preserve"> cap. 5.5.</w:t>
      </w:r>
      <w:r w:rsidRPr="00891D97">
        <w:rPr>
          <w:rFonts w:ascii="Arial" w:hAnsi="Arial" w:cs="Arial"/>
          <w:bCs/>
          <w:lang w:val="pt-BR"/>
        </w:rPr>
        <w:t xml:space="preserve"> din Ordinul nr. 47 /1998,</w:t>
      </w:r>
      <w:r w:rsidRPr="00891D97">
        <w:rPr>
          <w:rFonts w:ascii="Arial" w:hAnsi="Arial" w:cs="Arial"/>
          <w:lang w:val="pt-BR"/>
        </w:rPr>
        <w:t xml:space="preserve"> vor fi:   </w:t>
      </w:r>
      <w:r w:rsidRPr="00891D97">
        <w:rPr>
          <w:rFonts w:ascii="Arial" w:hAnsi="Arial" w:cs="Arial"/>
          <w:lang w:val="pt-BR"/>
        </w:rPr>
        <w:br/>
        <w:t>   - pentru plantaţii de pomi intr-un sir minimum 1,00 m;   </w:t>
      </w:r>
      <w:r w:rsidRPr="00891D97">
        <w:rPr>
          <w:rFonts w:ascii="Arial" w:hAnsi="Arial" w:cs="Arial"/>
          <w:lang w:val="pt-BR"/>
        </w:rPr>
        <w:br/>
        <w:t>   - pentru plantaţii de arbuşti minimum 0,75-1,00 m;   </w:t>
      </w:r>
      <w:r w:rsidRPr="00891D97">
        <w:rPr>
          <w:rFonts w:ascii="Arial" w:hAnsi="Arial" w:cs="Arial"/>
          <w:lang w:val="pt-BR"/>
        </w:rPr>
        <w:br/>
        <w:t>   - pentru gazon si flori minimum 0,75-1,00 m. - Cap. 5.6. Plantarea arborilor se poate face si in ochiuri pătrate, amplasate pe trotuar, cu dimensiunile 1,00 m x 1,00 m, sau circular, cu diametrul de 1,00 m, care se recomanda sa fie acoperite cu grătare metalice sau din beton prefabricat.</w:t>
      </w:r>
    </w:p>
    <w:p w:rsidR="0008522F" w:rsidRPr="00891D97" w:rsidRDefault="0008522F" w:rsidP="0008522F">
      <w:pPr>
        <w:ind w:firstLine="720"/>
        <w:jc w:val="both"/>
        <w:rPr>
          <w:rFonts w:ascii="Arial" w:hAnsi="Arial" w:cs="Arial"/>
          <w:b/>
          <w:bCs/>
          <w:lang w:val="it-IT"/>
        </w:rPr>
      </w:pPr>
      <w:r w:rsidRPr="00891D97">
        <w:rPr>
          <w:rFonts w:ascii="Arial" w:hAnsi="Arial" w:cs="Arial"/>
          <w:lang w:val="it-IT"/>
        </w:rPr>
        <w:t>Se interzice plantarea de arbori si arbuşti pe spatiile necirculabile in care sunt amplasate reţele si instalaţii edilitare subterane,</w:t>
      </w:r>
      <w:r w:rsidRPr="00891D97">
        <w:rPr>
          <w:rFonts w:ascii="Arial" w:hAnsi="Arial" w:cs="Arial"/>
          <w:bCs/>
          <w:lang w:val="it-IT"/>
        </w:rPr>
        <w:t xml:space="preserve"> conform</w:t>
      </w:r>
      <w:r w:rsidRPr="00891D97">
        <w:rPr>
          <w:rFonts w:ascii="Arial" w:hAnsi="Arial" w:cs="Arial"/>
          <w:lang w:val="it-IT"/>
        </w:rPr>
        <w:t xml:space="preserve"> cap. 5.7.</w:t>
      </w:r>
      <w:r w:rsidRPr="00891D97">
        <w:rPr>
          <w:rFonts w:ascii="Arial" w:hAnsi="Arial" w:cs="Arial"/>
          <w:bCs/>
          <w:lang w:val="it-IT"/>
        </w:rPr>
        <w:t xml:space="preserve"> din Ordinul nr. 47 /1998</w:t>
      </w:r>
      <w:r w:rsidRPr="00891D97">
        <w:rPr>
          <w:rFonts w:ascii="Arial" w:hAnsi="Arial" w:cs="Arial"/>
          <w:lang w:val="it-IT"/>
        </w:rPr>
        <w:t>.</w:t>
      </w:r>
    </w:p>
    <w:p w:rsidR="0008522F" w:rsidRPr="00891D97" w:rsidRDefault="0008522F" w:rsidP="0008522F">
      <w:pPr>
        <w:ind w:firstLine="720"/>
        <w:jc w:val="both"/>
        <w:rPr>
          <w:rFonts w:ascii="Arial" w:hAnsi="Arial" w:cs="Arial"/>
          <w:b/>
          <w:bCs/>
          <w:lang w:val="it-IT"/>
        </w:rPr>
      </w:pPr>
      <w:r w:rsidRPr="00891D97">
        <w:rPr>
          <w:rFonts w:ascii="Arial" w:hAnsi="Arial" w:cs="Arial"/>
          <w:lang w:val="it-IT"/>
        </w:rPr>
        <w:t xml:space="preserve">Distantele minime de la marginea parţii carosabile pana la trunchiurile de arbori si arbuşti trebuie sa fie de minimum 1,00 m, </w:t>
      </w:r>
      <w:r w:rsidRPr="00891D97">
        <w:rPr>
          <w:rFonts w:ascii="Arial" w:hAnsi="Arial" w:cs="Arial"/>
          <w:bCs/>
          <w:lang w:val="it-IT"/>
        </w:rPr>
        <w:t>conform</w:t>
      </w:r>
      <w:r w:rsidRPr="00891D97">
        <w:rPr>
          <w:rFonts w:ascii="Arial" w:hAnsi="Arial" w:cs="Arial"/>
          <w:lang w:val="it-IT"/>
        </w:rPr>
        <w:t xml:space="preserve"> cap. 5.8.</w:t>
      </w:r>
      <w:r w:rsidRPr="00891D97">
        <w:rPr>
          <w:rFonts w:ascii="Arial" w:hAnsi="Arial" w:cs="Arial"/>
          <w:bCs/>
          <w:lang w:val="it-IT"/>
        </w:rPr>
        <w:t xml:space="preserve"> din Ordinul nr. 47 /1998</w:t>
      </w:r>
      <w:r w:rsidRPr="00891D97">
        <w:rPr>
          <w:rFonts w:ascii="Arial" w:hAnsi="Arial" w:cs="Arial"/>
          <w:lang w:val="it-IT"/>
        </w:rPr>
        <w:t>.</w:t>
      </w:r>
    </w:p>
    <w:p w:rsidR="0008522F" w:rsidRPr="00891D97" w:rsidRDefault="0008522F" w:rsidP="0008522F">
      <w:pPr>
        <w:ind w:firstLine="720"/>
        <w:jc w:val="both"/>
        <w:rPr>
          <w:rFonts w:ascii="Arial" w:hAnsi="Arial" w:cs="Arial"/>
          <w:b/>
          <w:bCs/>
          <w:lang w:val="it-IT"/>
        </w:rPr>
      </w:pPr>
      <w:r w:rsidRPr="00891D97">
        <w:rPr>
          <w:rFonts w:ascii="Arial" w:hAnsi="Arial" w:cs="Arial"/>
          <w:lang w:val="it-IT"/>
        </w:rPr>
        <w:t>Plantaţiile de pe zonele verzi nu vor deranja iluminatul străzii, vizibilitatea in curba si la traversările pentru pietoni,</w:t>
      </w:r>
      <w:r w:rsidRPr="00891D97">
        <w:rPr>
          <w:rFonts w:ascii="Arial" w:hAnsi="Arial" w:cs="Arial"/>
          <w:bCs/>
          <w:lang w:val="it-IT"/>
        </w:rPr>
        <w:t xml:space="preserve"> conform</w:t>
      </w:r>
      <w:r w:rsidRPr="00891D97">
        <w:rPr>
          <w:rFonts w:ascii="Arial" w:hAnsi="Arial" w:cs="Arial"/>
          <w:lang w:val="it-IT"/>
        </w:rPr>
        <w:t xml:space="preserve"> cap. 5.9.</w:t>
      </w:r>
      <w:r w:rsidRPr="00891D97">
        <w:rPr>
          <w:rFonts w:ascii="Arial" w:hAnsi="Arial" w:cs="Arial"/>
          <w:bCs/>
          <w:lang w:val="it-IT"/>
        </w:rPr>
        <w:t xml:space="preserve"> din Ordinul nr. 47 /1998</w:t>
      </w:r>
      <w:r w:rsidRPr="00891D97">
        <w:rPr>
          <w:rFonts w:ascii="Arial" w:hAnsi="Arial" w:cs="Arial"/>
          <w:lang w:val="it-IT"/>
        </w:rPr>
        <w:t>.</w:t>
      </w:r>
    </w:p>
    <w:p w:rsidR="0008522F" w:rsidRPr="00891D97" w:rsidRDefault="0008522F" w:rsidP="0008522F">
      <w:pPr>
        <w:ind w:firstLine="720"/>
        <w:jc w:val="both"/>
        <w:rPr>
          <w:rFonts w:ascii="Arial" w:hAnsi="Arial" w:cs="Arial"/>
          <w:b/>
          <w:bCs/>
          <w:lang w:val="it-IT"/>
        </w:rPr>
      </w:pPr>
      <w:r w:rsidRPr="00891D97">
        <w:rPr>
          <w:rFonts w:ascii="Arial" w:hAnsi="Arial" w:cs="Arial"/>
          <w:lang w:val="it-IT"/>
        </w:rPr>
        <w:t>Plantaţiile cu garduri vii se executa la lucrări ornamentale, precum si la perdele de protecţie. Gardurile vii nu trebuie sa pericliteze siguranţa circulaţiei rutiere, c</w:t>
      </w:r>
      <w:r w:rsidRPr="00891D97">
        <w:rPr>
          <w:rFonts w:ascii="Arial" w:hAnsi="Arial" w:cs="Arial"/>
          <w:bCs/>
          <w:lang w:val="it-IT"/>
        </w:rPr>
        <w:t>onform</w:t>
      </w:r>
      <w:r w:rsidRPr="00891D97">
        <w:rPr>
          <w:rFonts w:ascii="Arial" w:hAnsi="Arial" w:cs="Arial"/>
          <w:lang w:val="it-IT"/>
        </w:rPr>
        <w:t xml:space="preserve"> cap. 5.10.</w:t>
      </w:r>
      <w:r w:rsidRPr="00891D97">
        <w:rPr>
          <w:rFonts w:ascii="Arial" w:hAnsi="Arial" w:cs="Arial"/>
          <w:bCs/>
          <w:lang w:val="it-IT"/>
        </w:rPr>
        <w:t xml:space="preserve"> din Ordinul nr. 47 /1998</w:t>
      </w:r>
      <w:r w:rsidRPr="00891D97">
        <w:rPr>
          <w:rFonts w:ascii="Arial" w:hAnsi="Arial" w:cs="Arial"/>
          <w:lang w:val="it-IT"/>
        </w:rPr>
        <w:t>.</w:t>
      </w:r>
    </w:p>
    <w:p w:rsidR="0008522F" w:rsidRPr="00891D97" w:rsidRDefault="0008522F" w:rsidP="0008522F">
      <w:pPr>
        <w:ind w:firstLine="720"/>
        <w:jc w:val="both"/>
        <w:rPr>
          <w:rFonts w:ascii="Arial" w:hAnsi="Arial" w:cs="Arial"/>
          <w:b/>
          <w:bCs/>
          <w:lang w:val="pt-BR"/>
        </w:rPr>
      </w:pPr>
      <w:r w:rsidRPr="00891D97">
        <w:rPr>
          <w:rFonts w:ascii="Arial" w:hAnsi="Arial" w:cs="Arial"/>
          <w:lang w:val="pt-BR"/>
        </w:rPr>
        <w:t>Curtarea plantaţiilor in zona reţelelor electrice se face prin tăierea coroanelor arborilor, păstrându-se forma de baza respectiva</w:t>
      </w:r>
      <w:r w:rsidRPr="00891D97">
        <w:rPr>
          <w:rFonts w:ascii="Arial" w:hAnsi="Arial" w:cs="Arial"/>
          <w:bCs/>
          <w:lang w:val="pt-BR"/>
        </w:rPr>
        <w:t xml:space="preserve"> Conform</w:t>
      </w:r>
      <w:r w:rsidRPr="00891D97">
        <w:rPr>
          <w:rFonts w:ascii="Arial" w:hAnsi="Arial" w:cs="Arial"/>
          <w:lang w:val="pt-BR"/>
        </w:rPr>
        <w:t xml:space="preserve"> cap. 5.11.</w:t>
      </w:r>
      <w:r w:rsidRPr="00891D97">
        <w:rPr>
          <w:rFonts w:ascii="Arial" w:hAnsi="Arial" w:cs="Arial"/>
          <w:bCs/>
          <w:lang w:val="pt-BR"/>
        </w:rPr>
        <w:t xml:space="preserve"> din Ordinul nr. 47 /1998</w:t>
      </w:r>
      <w:r w:rsidRPr="00891D97">
        <w:rPr>
          <w:rFonts w:ascii="Arial" w:hAnsi="Arial" w:cs="Arial"/>
          <w:lang w:val="pt-BR"/>
        </w:rPr>
        <w:t>.</w:t>
      </w:r>
    </w:p>
    <w:p w:rsidR="0008522F" w:rsidRPr="00891D97" w:rsidRDefault="0008522F" w:rsidP="0008522F">
      <w:pPr>
        <w:jc w:val="both"/>
        <w:rPr>
          <w:rFonts w:ascii="Arial" w:hAnsi="Arial" w:cs="Arial"/>
          <w:lang w:val="pt-BR"/>
        </w:rPr>
      </w:pPr>
    </w:p>
    <w:p w:rsidR="007C7DD8" w:rsidRPr="00514CC3" w:rsidRDefault="007C7DD8" w:rsidP="007C7DD8">
      <w:pPr>
        <w:pStyle w:val="Heading4"/>
        <w:spacing w:before="0" w:after="0"/>
        <w:ind w:firstLine="708"/>
        <w:rPr>
          <w:rFonts w:ascii="Arial" w:hAnsi="Arial" w:cs="Arial"/>
          <w:noProof/>
          <w:sz w:val="24"/>
          <w:szCs w:val="24"/>
          <w:lang w:val="fr-BE"/>
        </w:rPr>
      </w:pPr>
      <w:r w:rsidRPr="00514CC3">
        <w:rPr>
          <w:rFonts w:ascii="Arial" w:hAnsi="Arial" w:cs="Arial"/>
          <w:noProof/>
          <w:sz w:val="24"/>
          <w:szCs w:val="24"/>
          <w:lang w:val="fr-BE"/>
        </w:rPr>
        <w:t>2.6.1.2. Circulaţia feroviară</w:t>
      </w:r>
    </w:p>
    <w:p w:rsidR="007C7DD8" w:rsidRPr="00514CC3" w:rsidRDefault="007C7DD8" w:rsidP="007C7DD8">
      <w:pPr>
        <w:rPr>
          <w:lang w:val="fr-BE"/>
        </w:rPr>
      </w:pPr>
    </w:p>
    <w:p w:rsidR="0070359A" w:rsidRPr="00514CC3" w:rsidRDefault="0070359A" w:rsidP="0070359A">
      <w:pPr>
        <w:pStyle w:val="BodyTextIndent2"/>
        <w:spacing w:line="240" w:lineRule="auto"/>
        <w:ind w:firstLine="708"/>
        <w:rPr>
          <w:rFonts w:ascii="Arial" w:hAnsi="Arial" w:cs="Arial"/>
          <w:bCs/>
          <w:iCs/>
          <w:szCs w:val="24"/>
          <w:lang w:val="fr-BE"/>
        </w:rPr>
      </w:pPr>
      <w:r w:rsidRPr="00514CC3">
        <w:rPr>
          <w:rFonts w:ascii="Arial" w:hAnsi="Arial" w:cs="Arial"/>
          <w:noProof/>
          <w:lang w:val="fr-BE"/>
        </w:rPr>
        <w:t xml:space="preserve">Circulaţia feroviară este asigurată </w:t>
      </w:r>
      <w:r>
        <w:rPr>
          <w:rFonts w:ascii="Arial" w:hAnsi="Arial" w:cs="Arial"/>
          <w:noProof/>
          <w:lang w:val="fr-BE"/>
        </w:rPr>
        <w:t>pe</w:t>
      </w:r>
      <w:r w:rsidRPr="00514CC3">
        <w:rPr>
          <w:rFonts w:ascii="Arial" w:hAnsi="Arial" w:cs="Arial"/>
          <w:noProof/>
          <w:lang w:val="fr-BE"/>
        </w:rPr>
        <w:t xml:space="preserve"> </w:t>
      </w:r>
      <w:r w:rsidRPr="00514CC3">
        <w:rPr>
          <w:rFonts w:ascii="Arial" w:hAnsi="Arial" w:cs="Arial"/>
          <w:b/>
          <w:noProof/>
          <w:lang w:val="fr-BE"/>
        </w:rPr>
        <w:t xml:space="preserve">magistrala  </w:t>
      </w:r>
      <w:r>
        <w:rPr>
          <w:rFonts w:ascii="Arial" w:hAnsi="Arial" w:cs="Arial"/>
          <w:b/>
          <w:noProof/>
          <w:lang w:val="fr-BE"/>
        </w:rPr>
        <w:t>secundară 606 de Iaşi – L</w:t>
      </w:r>
      <w:r w:rsidRPr="00514CC3">
        <w:rPr>
          <w:rFonts w:ascii="Arial" w:hAnsi="Arial" w:cs="Arial"/>
          <w:b/>
          <w:noProof/>
          <w:lang w:val="fr-BE"/>
        </w:rPr>
        <w:t xml:space="preserve">eţcani – Podu Iloaiei - Tg. Frumos </w:t>
      </w:r>
      <w:r>
        <w:rPr>
          <w:rFonts w:ascii="Arial" w:hAnsi="Arial" w:cs="Arial"/>
          <w:b/>
          <w:noProof/>
          <w:lang w:val="fr-BE"/>
        </w:rPr>
        <w:t>–</w:t>
      </w:r>
      <w:r w:rsidRPr="00514CC3">
        <w:rPr>
          <w:rFonts w:ascii="Arial" w:hAnsi="Arial" w:cs="Arial"/>
          <w:b/>
          <w:noProof/>
          <w:lang w:val="fr-BE"/>
        </w:rPr>
        <w:t xml:space="preserve"> Paşcani</w:t>
      </w:r>
      <w:r>
        <w:rPr>
          <w:rFonts w:ascii="Arial" w:hAnsi="Arial" w:cs="Arial"/>
          <w:noProof/>
          <w:lang w:val="fr-BE"/>
        </w:rPr>
        <w:t xml:space="preserve"> </w:t>
      </w:r>
      <w:r w:rsidRPr="00D52B4E">
        <w:rPr>
          <w:rFonts w:ascii="Arial" w:hAnsi="Arial" w:cs="Arial"/>
          <w:b/>
          <w:noProof/>
          <w:lang w:val="fr-BE"/>
        </w:rPr>
        <w:t>şi</w:t>
      </w:r>
      <w:r w:rsidRPr="00514CC3">
        <w:rPr>
          <w:rFonts w:ascii="Arial" w:hAnsi="Arial" w:cs="Arial"/>
          <w:noProof/>
          <w:lang w:val="fr-BE"/>
        </w:rPr>
        <w:t xml:space="preserve"> </w:t>
      </w:r>
      <w:r>
        <w:rPr>
          <w:rFonts w:ascii="Arial" w:hAnsi="Arial" w:cs="Arial"/>
          <w:b/>
          <w:noProof/>
          <w:lang w:val="fr-BE"/>
        </w:rPr>
        <w:t>magistrala secundară  608 Iaşi – Dângeni  - Dorohoi</w:t>
      </w:r>
      <w:r w:rsidRPr="00B10F9D">
        <w:rPr>
          <w:rStyle w:val="apple-converted-space"/>
          <w:rFonts w:ascii="Verdana" w:hAnsi="Verdana"/>
          <w:color w:val="000000"/>
          <w:sz w:val="18"/>
          <w:szCs w:val="18"/>
          <w:shd w:val="clear" w:color="auto" w:fill="FFFFFF" w:themeFill="background1"/>
        </w:rPr>
        <w:t> </w:t>
      </w:r>
      <w:r w:rsidRPr="00514CC3">
        <w:rPr>
          <w:rFonts w:ascii="Arial" w:hAnsi="Arial" w:cs="Arial"/>
          <w:noProof/>
          <w:lang w:val="fr-BE"/>
        </w:rPr>
        <w:t xml:space="preserve"> cu </w:t>
      </w:r>
      <w:r w:rsidRPr="00514CC3">
        <w:rPr>
          <w:rFonts w:ascii="Arial" w:hAnsi="Arial" w:cs="Arial"/>
          <w:bCs/>
          <w:iCs/>
          <w:szCs w:val="24"/>
          <w:lang w:val="fr-BE"/>
        </w:rPr>
        <w:t xml:space="preserve"> staţie CF </w:t>
      </w:r>
      <w:r>
        <w:rPr>
          <w:rFonts w:ascii="Arial" w:hAnsi="Arial" w:cs="Arial"/>
          <w:bCs/>
          <w:iCs/>
          <w:szCs w:val="24"/>
          <w:lang w:val="fr-BE"/>
        </w:rPr>
        <w:t>Leţcani.</w:t>
      </w:r>
    </w:p>
    <w:p w:rsidR="007C7DD8" w:rsidRPr="00706139" w:rsidRDefault="007C7DD8" w:rsidP="007C7DD8">
      <w:pPr>
        <w:ind w:firstLine="708"/>
        <w:jc w:val="both"/>
        <w:rPr>
          <w:rFonts w:ascii="Arial" w:hAnsi="Arial" w:cs="Arial"/>
          <w:b/>
          <w:szCs w:val="24"/>
          <w:lang w:val="fr-BE"/>
        </w:rPr>
      </w:pPr>
      <w:r w:rsidRPr="00706139">
        <w:rPr>
          <w:rFonts w:ascii="Arial" w:hAnsi="Arial" w:cs="Arial"/>
          <w:b/>
          <w:szCs w:val="24"/>
          <w:lang w:val="fr-BE"/>
        </w:rPr>
        <w:t xml:space="preserve">Conform OUG 12/1998, art </w:t>
      </w:r>
      <w:r>
        <w:rPr>
          <w:rFonts w:ascii="Arial" w:hAnsi="Arial" w:cs="Arial"/>
          <w:b/>
          <w:szCs w:val="24"/>
          <w:lang w:val="fr-BE"/>
        </w:rPr>
        <w:t>.</w:t>
      </w:r>
      <w:r w:rsidRPr="00706139">
        <w:rPr>
          <w:rFonts w:ascii="Arial" w:hAnsi="Arial" w:cs="Arial"/>
          <w:b/>
          <w:szCs w:val="24"/>
          <w:lang w:val="fr-BE"/>
        </w:rPr>
        <w:t xml:space="preserve">11 </w:t>
      </w:r>
      <w:r w:rsidRPr="00706139">
        <w:rPr>
          <w:rFonts w:ascii="Arial" w:hAnsi="Arial" w:cs="Arial"/>
          <w:szCs w:val="24"/>
          <w:lang w:val="fr-BE"/>
        </w:rPr>
        <w:t>Infrastructura feroviară publică se compune din:</w:t>
      </w:r>
    </w:p>
    <w:p w:rsidR="007C7DD8" w:rsidRPr="00706139" w:rsidRDefault="007C7DD8" w:rsidP="007C7DD8">
      <w:pPr>
        <w:autoSpaceDE w:val="0"/>
        <w:autoSpaceDN w:val="0"/>
        <w:adjustRightInd w:val="0"/>
        <w:jc w:val="both"/>
        <w:rPr>
          <w:rFonts w:ascii="Arial" w:hAnsi="Arial" w:cs="Arial"/>
          <w:szCs w:val="24"/>
          <w:lang w:val="fr-BE"/>
        </w:rPr>
      </w:pPr>
      <w:r w:rsidRPr="00706139">
        <w:rPr>
          <w:rFonts w:ascii="Arial" w:hAnsi="Arial" w:cs="Arial"/>
          <w:b/>
          <w:bCs/>
          <w:szCs w:val="24"/>
          <w:lang w:val="fr-BE"/>
        </w:rPr>
        <w:t xml:space="preserve">a) </w:t>
      </w:r>
      <w:r w:rsidRPr="00706139">
        <w:rPr>
          <w:rFonts w:ascii="Arial" w:hAnsi="Arial" w:cs="Arial"/>
          <w:szCs w:val="24"/>
          <w:lang w:val="fr-BE"/>
        </w:rPr>
        <w:t>liniile ferate de circulaţie, terenul aferent pe care sunt construite, precum şi terenurile situate de o parte şi de</w:t>
      </w:r>
    </w:p>
    <w:p w:rsidR="007C7DD8" w:rsidRPr="00706139" w:rsidRDefault="007C7DD8" w:rsidP="007C7DD8">
      <w:pPr>
        <w:autoSpaceDE w:val="0"/>
        <w:autoSpaceDN w:val="0"/>
        <w:adjustRightInd w:val="0"/>
        <w:jc w:val="both"/>
        <w:rPr>
          <w:rFonts w:ascii="Arial" w:hAnsi="Arial" w:cs="Arial"/>
          <w:szCs w:val="24"/>
          <w:lang w:val="fr-BE"/>
        </w:rPr>
      </w:pPr>
      <w:r w:rsidRPr="00706139">
        <w:rPr>
          <w:rFonts w:ascii="Arial" w:hAnsi="Arial" w:cs="Arial"/>
          <w:szCs w:val="24"/>
          <w:lang w:val="fr-BE"/>
        </w:rPr>
        <w:t>alta a axei căii ferate, care constituie zona de siguranţă a infrastructurii feroviare;</w:t>
      </w:r>
    </w:p>
    <w:p w:rsidR="007C7DD8" w:rsidRPr="00706139" w:rsidRDefault="007C7DD8" w:rsidP="007C7DD8">
      <w:pPr>
        <w:autoSpaceDE w:val="0"/>
        <w:autoSpaceDN w:val="0"/>
        <w:adjustRightInd w:val="0"/>
        <w:jc w:val="both"/>
        <w:rPr>
          <w:rFonts w:ascii="Arial" w:hAnsi="Arial" w:cs="Arial"/>
          <w:szCs w:val="24"/>
          <w:lang w:val="fr-BE"/>
        </w:rPr>
      </w:pPr>
      <w:r w:rsidRPr="00706139">
        <w:rPr>
          <w:rFonts w:ascii="Arial" w:hAnsi="Arial" w:cs="Arial"/>
          <w:b/>
          <w:bCs/>
          <w:szCs w:val="24"/>
          <w:lang w:val="fr-BE"/>
        </w:rPr>
        <w:t xml:space="preserve">b) </w:t>
      </w:r>
      <w:r w:rsidRPr="00706139">
        <w:rPr>
          <w:rFonts w:ascii="Arial" w:hAnsi="Arial" w:cs="Arial"/>
          <w:szCs w:val="24"/>
          <w:lang w:val="fr-BE"/>
        </w:rPr>
        <w:t>podurile, tunelurile, viaductele şi alte lucrări de artă, care au legătură cu liniile ferate deschise circulaţiei</w:t>
      </w:r>
    </w:p>
    <w:p w:rsidR="007C7DD8" w:rsidRPr="00706139" w:rsidRDefault="007C7DD8" w:rsidP="007C7DD8">
      <w:pPr>
        <w:autoSpaceDE w:val="0"/>
        <w:autoSpaceDN w:val="0"/>
        <w:adjustRightInd w:val="0"/>
        <w:jc w:val="both"/>
        <w:rPr>
          <w:rFonts w:ascii="Arial" w:hAnsi="Arial" w:cs="Arial"/>
          <w:szCs w:val="24"/>
          <w:lang w:val="fr-BE"/>
        </w:rPr>
      </w:pPr>
      <w:r w:rsidRPr="00706139">
        <w:rPr>
          <w:rFonts w:ascii="Arial" w:hAnsi="Arial" w:cs="Arial"/>
          <w:szCs w:val="24"/>
          <w:lang w:val="fr-BE"/>
        </w:rPr>
        <w:t>publice, precum şi terenurile aferente acestora;</w:t>
      </w:r>
    </w:p>
    <w:p w:rsidR="007C7DD8" w:rsidRPr="00706139" w:rsidRDefault="007C7DD8" w:rsidP="007C7DD8">
      <w:pPr>
        <w:autoSpaceDE w:val="0"/>
        <w:autoSpaceDN w:val="0"/>
        <w:adjustRightInd w:val="0"/>
        <w:jc w:val="both"/>
        <w:rPr>
          <w:rFonts w:ascii="Arial" w:hAnsi="Arial" w:cs="Arial"/>
          <w:szCs w:val="24"/>
          <w:lang w:val="fr-BE"/>
        </w:rPr>
      </w:pPr>
      <w:r w:rsidRPr="00706139">
        <w:rPr>
          <w:rFonts w:ascii="Arial" w:hAnsi="Arial" w:cs="Arial"/>
          <w:b/>
          <w:bCs/>
          <w:szCs w:val="24"/>
          <w:lang w:val="fr-BE"/>
        </w:rPr>
        <w:t xml:space="preserve">c) </w:t>
      </w:r>
      <w:r w:rsidRPr="00706139">
        <w:rPr>
          <w:rFonts w:ascii="Arial" w:hAnsi="Arial" w:cs="Arial"/>
          <w:szCs w:val="24"/>
          <w:lang w:val="fr-BE"/>
        </w:rPr>
        <w:t>lucrările geotehnice de protecţie şi de consolidare, plantaţiile de protecţie a liniilor ferate şi terenurile aferente</w:t>
      </w:r>
    </w:p>
    <w:p w:rsidR="007C7DD8" w:rsidRPr="00706139" w:rsidRDefault="007C7DD8" w:rsidP="007C7DD8">
      <w:pPr>
        <w:autoSpaceDE w:val="0"/>
        <w:autoSpaceDN w:val="0"/>
        <w:adjustRightInd w:val="0"/>
        <w:jc w:val="both"/>
        <w:rPr>
          <w:rFonts w:ascii="Arial" w:hAnsi="Arial" w:cs="Arial"/>
          <w:szCs w:val="24"/>
          <w:lang w:val="fr-BE"/>
        </w:rPr>
      </w:pPr>
      <w:r w:rsidRPr="00706139">
        <w:rPr>
          <w:rFonts w:ascii="Arial" w:hAnsi="Arial" w:cs="Arial"/>
          <w:szCs w:val="24"/>
          <w:lang w:val="fr-BE"/>
        </w:rPr>
        <w:lastRenderedPageBreak/>
        <w:t>pe care sunt amplasate;</w:t>
      </w:r>
    </w:p>
    <w:p w:rsidR="007C7DD8" w:rsidRPr="00706139" w:rsidRDefault="007C7DD8" w:rsidP="007C7DD8">
      <w:pPr>
        <w:autoSpaceDE w:val="0"/>
        <w:autoSpaceDN w:val="0"/>
        <w:adjustRightInd w:val="0"/>
        <w:jc w:val="both"/>
        <w:rPr>
          <w:rFonts w:ascii="Arial" w:hAnsi="Arial" w:cs="Arial"/>
          <w:szCs w:val="24"/>
          <w:lang w:val="fr-BE"/>
        </w:rPr>
      </w:pPr>
      <w:r w:rsidRPr="00706139">
        <w:rPr>
          <w:rFonts w:ascii="Arial" w:hAnsi="Arial" w:cs="Arial"/>
          <w:b/>
          <w:bCs/>
          <w:szCs w:val="24"/>
          <w:lang w:val="fr-BE"/>
        </w:rPr>
        <w:t xml:space="preserve">d) </w:t>
      </w:r>
      <w:r w:rsidRPr="00706139">
        <w:rPr>
          <w:rFonts w:ascii="Arial" w:hAnsi="Arial" w:cs="Arial"/>
          <w:szCs w:val="24"/>
          <w:lang w:val="fr-BE"/>
        </w:rPr>
        <w:t>instalaţiile fixe de siguranţă şi de conducere operativă a circulaţiei feroviare;</w:t>
      </w:r>
    </w:p>
    <w:p w:rsidR="007C7DD8" w:rsidRPr="00706139" w:rsidRDefault="007C7DD8" w:rsidP="007C7DD8">
      <w:pPr>
        <w:autoSpaceDE w:val="0"/>
        <w:autoSpaceDN w:val="0"/>
        <w:adjustRightInd w:val="0"/>
        <w:jc w:val="both"/>
        <w:rPr>
          <w:rFonts w:ascii="Arial" w:hAnsi="Arial" w:cs="Arial"/>
          <w:szCs w:val="24"/>
          <w:lang w:val="fr-BE"/>
        </w:rPr>
      </w:pPr>
      <w:r w:rsidRPr="00706139">
        <w:rPr>
          <w:rFonts w:ascii="Arial" w:hAnsi="Arial" w:cs="Arial"/>
          <w:b/>
          <w:bCs/>
          <w:szCs w:val="24"/>
          <w:lang w:val="fr-BE"/>
        </w:rPr>
        <w:t xml:space="preserve">e) </w:t>
      </w:r>
      <w:r w:rsidRPr="00706139">
        <w:rPr>
          <w:rFonts w:ascii="Arial" w:hAnsi="Arial" w:cs="Arial"/>
          <w:szCs w:val="24"/>
          <w:lang w:val="fr-BE"/>
        </w:rPr>
        <w:t>triajele de reţea ale căii ferate şi terenurile aferente acestora;</w:t>
      </w:r>
    </w:p>
    <w:p w:rsidR="007C7DD8" w:rsidRPr="00706139" w:rsidRDefault="007C7DD8" w:rsidP="007C7DD8">
      <w:pPr>
        <w:autoSpaceDE w:val="0"/>
        <w:autoSpaceDN w:val="0"/>
        <w:adjustRightInd w:val="0"/>
        <w:jc w:val="both"/>
        <w:rPr>
          <w:rFonts w:ascii="Arial" w:hAnsi="Arial" w:cs="Arial"/>
          <w:szCs w:val="24"/>
          <w:lang w:val="fr-BE"/>
        </w:rPr>
      </w:pPr>
      <w:r w:rsidRPr="00706139">
        <w:rPr>
          <w:rFonts w:ascii="Arial" w:hAnsi="Arial" w:cs="Arial"/>
          <w:b/>
          <w:bCs/>
          <w:szCs w:val="24"/>
          <w:lang w:val="fr-BE"/>
        </w:rPr>
        <w:t xml:space="preserve">f) </w:t>
      </w:r>
      <w:r w:rsidRPr="00706139">
        <w:rPr>
          <w:rFonts w:ascii="Arial" w:hAnsi="Arial" w:cs="Arial"/>
          <w:szCs w:val="24"/>
          <w:lang w:val="fr-BE"/>
        </w:rPr>
        <w:t>alte instalaţii şi clădiri aferente infrastructurii feroviare.</w:t>
      </w:r>
    </w:p>
    <w:p w:rsidR="007C7DD8" w:rsidRDefault="007C7DD8" w:rsidP="007C7DD8">
      <w:pPr>
        <w:jc w:val="both"/>
        <w:rPr>
          <w:rFonts w:ascii="ArialMT" w:hAnsi="ArialMT" w:cs="ArialMT"/>
          <w:sz w:val="20"/>
        </w:rPr>
      </w:pPr>
    </w:p>
    <w:p w:rsidR="007C7DD8" w:rsidRPr="00E01B96" w:rsidRDefault="007C7DD8" w:rsidP="007C7DD8">
      <w:pPr>
        <w:autoSpaceDE w:val="0"/>
        <w:autoSpaceDN w:val="0"/>
        <w:adjustRightInd w:val="0"/>
        <w:ind w:firstLine="708"/>
        <w:jc w:val="both"/>
        <w:rPr>
          <w:rFonts w:ascii="Arial" w:hAnsi="Arial" w:cs="Arial"/>
          <w:b/>
          <w:i/>
          <w:szCs w:val="24"/>
        </w:rPr>
      </w:pPr>
      <w:r w:rsidRPr="00E01B96">
        <w:rPr>
          <w:rFonts w:ascii="Arial" w:hAnsi="Arial" w:cs="Arial"/>
          <w:b/>
          <w:i/>
          <w:szCs w:val="24"/>
        </w:rPr>
        <w:t>Siguranţa şi protecţia infrastructurii feroviare</w:t>
      </w:r>
      <w:r w:rsidRPr="00E01B96">
        <w:rPr>
          <w:rFonts w:ascii="Arial" w:hAnsi="Arial" w:cs="Arial"/>
          <w:szCs w:val="24"/>
        </w:rPr>
        <w:t xml:space="preserve"> </w:t>
      </w:r>
      <w:r>
        <w:rPr>
          <w:rFonts w:ascii="Arial" w:hAnsi="Arial" w:cs="Arial"/>
          <w:szCs w:val="24"/>
        </w:rPr>
        <w:t xml:space="preserve">- conform </w:t>
      </w:r>
      <w:r w:rsidRPr="00E01B96">
        <w:rPr>
          <w:rFonts w:ascii="Arial" w:hAnsi="Arial" w:cs="Arial"/>
          <w:b/>
          <w:szCs w:val="24"/>
        </w:rPr>
        <w:t>OUG 12/1998, art. 29</w:t>
      </w:r>
    </w:p>
    <w:p w:rsidR="007C7DD8" w:rsidRPr="00E01B96" w:rsidRDefault="007C7DD8" w:rsidP="007C7DD8">
      <w:pPr>
        <w:autoSpaceDE w:val="0"/>
        <w:autoSpaceDN w:val="0"/>
        <w:adjustRightInd w:val="0"/>
        <w:ind w:firstLine="708"/>
        <w:jc w:val="both"/>
        <w:rPr>
          <w:rFonts w:ascii="Arial" w:hAnsi="Arial" w:cs="Arial"/>
          <w:szCs w:val="24"/>
        </w:rPr>
      </w:pPr>
      <w:r w:rsidRPr="00E01B96">
        <w:rPr>
          <w:rFonts w:ascii="Arial" w:hAnsi="Arial" w:cs="Arial"/>
          <w:szCs w:val="24"/>
        </w:rPr>
        <w:t>În scopul desfăşurării în bune condiţii a circulaţiei feroviare şi al p</w:t>
      </w:r>
      <w:r>
        <w:rPr>
          <w:rFonts w:ascii="Arial" w:hAnsi="Arial" w:cs="Arial"/>
          <w:szCs w:val="24"/>
        </w:rPr>
        <w:t xml:space="preserve">revenirii evenimentelor de cale </w:t>
      </w:r>
      <w:r w:rsidRPr="00E01B96">
        <w:rPr>
          <w:rFonts w:ascii="Arial" w:hAnsi="Arial" w:cs="Arial"/>
          <w:szCs w:val="24"/>
        </w:rPr>
        <w:t>ferată, se instituie zona de siguranţă şi zona de protecţie a infrastructurii feroviare publice.</w:t>
      </w:r>
    </w:p>
    <w:p w:rsidR="007C7DD8" w:rsidRPr="00E01B96" w:rsidRDefault="007C7DD8" w:rsidP="007C7DD8">
      <w:pPr>
        <w:autoSpaceDE w:val="0"/>
        <w:autoSpaceDN w:val="0"/>
        <w:adjustRightInd w:val="0"/>
        <w:ind w:firstLine="708"/>
        <w:jc w:val="both"/>
        <w:rPr>
          <w:rFonts w:ascii="Arial" w:hAnsi="Arial" w:cs="Arial"/>
          <w:szCs w:val="24"/>
        </w:rPr>
      </w:pPr>
      <w:r w:rsidRPr="00E01B96">
        <w:rPr>
          <w:rFonts w:ascii="Arial" w:hAnsi="Arial" w:cs="Arial"/>
          <w:b/>
          <w:i/>
          <w:szCs w:val="24"/>
        </w:rPr>
        <w:t>Zona de siguranţă</w:t>
      </w:r>
      <w:r w:rsidRPr="00E01B96">
        <w:rPr>
          <w:rFonts w:ascii="Arial" w:hAnsi="Arial" w:cs="Arial"/>
          <w:szCs w:val="24"/>
        </w:rPr>
        <w:t xml:space="preserve"> a infrastructurii feroviare publice cuprinde fâşiile de teren, în limită de 20 m fiecare, situate de o parte şi de alta a axei căii ferate, necesare pentru amplasarea instalaţiilor de semnalizare şi de siguranţa</w:t>
      </w:r>
      <w:r>
        <w:rPr>
          <w:rFonts w:ascii="Arial" w:hAnsi="Arial" w:cs="Arial"/>
          <w:szCs w:val="24"/>
        </w:rPr>
        <w:t xml:space="preserve"> </w:t>
      </w:r>
      <w:r w:rsidRPr="00E01B96">
        <w:rPr>
          <w:rFonts w:ascii="Arial" w:hAnsi="Arial" w:cs="Arial"/>
          <w:szCs w:val="24"/>
        </w:rPr>
        <w:t>circulaţiei şi a celorlalte instalaţii de conducere operativă a circulaţiei trenurilor, precum şi a instalaţiilor şi lucrărilor</w:t>
      </w:r>
      <w:r>
        <w:rPr>
          <w:rFonts w:ascii="Arial" w:hAnsi="Arial" w:cs="Arial"/>
          <w:szCs w:val="24"/>
        </w:rPr>
        <w:t xml:space="preserve"> </w:t>
      </w:r>
      <w:r w:rsidRPr="00E01B96">
        <w:rPr>
          <w:rFonts w:ascii="Arial" w:hAnsi="Arial" w:cs="Arial"/>
          <w:szCs w:val="24"/>
        </w:rPr>
        <w:t>de protecţie a mediului.</w:t>
      </w:r>
    </w:p>
    <w:p w:rsidR="007C7DD8" w:rsidRPr="00E01B96" w:rsidRDefault="007C7DD8" w:rsidP="007C7DD8">
      <w:pPr>
        <w:autoSpaceDE w:val="0"/>
        <w:autoSpaceDN w:val="0"/>
        <w:adjustRightInd w:val="0"/>
        <w:ind w:firstLine="708"/>
        <w:jc w:val="both"/>
        <w:rPr>
          <w:rFonts w:ascii="Arial" w:hAnsi="Arial" w:cs="Arial"/>
          <w:szCs w:val="24"/>
        </w:rPr>
      </w:pPr>
      <w:r w:rsidRPr="00E01B96">
        <w:rPr>
          <w:rFonts w:ascii="Arial" w:hAnsi="Arial" w:cs="Arial"/>
          <w:szCs w:val="24"/>
        </w:rPr>
        <w:t>În cazurile în care limitele astfel stabilite cuprind terenuri aflate în proprietate privată, se poate proceda la expropriere pentru cauză de utilitate publică, în condiţiile legii.</w:t>
      </w:r>
    </w:p>
    <w:p w:rsidR="007C7DD8" w:rsidRPr="00E01B96" w:rsidRDefault="007C7DD8" w:rsidP="007C7DD8">
      <w:pPr>
        <w:autoSpaceDE w:val="0"/>
        <w:autoSpaceDN w:val="0"/>
        <w:adjustRightInd w:val="0"/>
        <w:ind w:firstLine="708"/>
        <w:jc w:val="both"/>
        <w:rPr>
          <w:rFonts w:ascii="Arial" w:hAnsi="Arial" w:cs="Arial"/>
          <w:szCs w:val="24"/>
          <w:lang w:val="fr-BE"/>
        </w:rPr>
      </w:pPr>
      <w:r w:rsidRPr="00E01B96">
        <w:rPr>
          <w:rFonts w:ascii="Arial" w:hAnsi="Arial" w:cs="Arial"/>
          <w:b/>
          <w:i/>
          <w:szCs w:val="24"/>
          <w:lang w:val="fr-BE"/>
        </w:rPr>
        <w:t>Zona de protecţie</w:t>
      </w:r>
      <w:r w:rsidRPr="00E01B96">
        <w:rPr>
          <w:rFonts w:ascii="Arial" w:hAnsi="Arial" w:cs="Arial"/>
          <w:szCs w:val="24"/>
          <w:lang w:val="fr-BE"/>
        </w:rPr>
        <w:t xml:space="preserve"> a infrastructurii feroviare publice cuprinde terenurile limitrofe, </w:t>
      </w:r>
      <w:r>
        <w:rPr>
          <w:rFonts w:ascii="Arial" w:hAnsi="Arial" w:cs="Arial"/>
          <w:szCs w:val="24"/>
          <w:lang w:val="fr-BE"/>
        </w:rPr>
        <w:t>situate de o parte şi de alta a</w:t>
      </w:r>
      <w:r w:rsidRPr="00E01B96">
        <w:rPr>
          <w:rFonts w:ascii="Arial" w:hAnsi="Arial" w:cs="Arial"/>
          <w:szCs w:val="24"/>
          <w:lang w:val="fr-BE"/>
        </w:rPr>
        <w:t>axei căii ferate, indiferent de proprietar, în limita a maximum 100 m de la axa căii ferate, precum şi terenurile</w:t>
      </w:r>
      <w:r>
        <w:rPr>
          <w:rFonts w:ascii="Arial" w:hAnsi="Arial" w:cs="Arial"/>
          <w:szCs w:val="24"/>
          <w:lang w:val="fr-BE"/>
        </w:rPr>
        <w:t xml:space="preserve"> </w:t>
      </w:r>
      <w:r w:rsidRPr="00E01B96">
        <w:rPr>
          <w:rFonts w:ascii="Arial" w:hAnsi="Arial" w:cs="Arial"/>
          <w:szCs w:val="24"/>
          <w:lang w:val="fr-BE"/>
        </w:rPr>
        <w:t>destinate sau care servesc, sub orice formă, la asigurarea funcţionării acesteia. Limitele concrete ale zonelor de</w:t>
      </w:r>
      <w:r>
        <w:rPr>
          <w:rFonts w:ascii="Arial" w:hAnsi="Arial" w:cs="Arial"/>
          <w:szCs w:val="24"/>
          <w:lang w:val="fr-BE"/>
        </w:rPr>
        <w:t xml:space="preserve"> </w:t>
      </w:r>
      <w:r w:rsidRPr="00E01B96">
        <w:rPr>
          <w:rFonts w:ascii="Arial" w:hAnsi="Arial" w:cs="Arial"/>
          <w:szCs w:val="24"/>
          <w:lang w:val="fr-BE"/>
        </w:rPr>
        <w:t>protecţie se stabilesc pe baza normativelor emise de Ministerul Transporturilor, Construcţiilor şi Turismului, cu</w:t>
      </w:r>
    </w:p>
    <w:p w:rsidR="007C7DD8" w:rsidRPr="00192F0E" w:rsidRDefault="007C7DD8" w:rsidP="00192F0E">
      <w:pPr>
        <w:pStyle w:val="Heading1"/>
        <w:spacing w:line="360" w:lineRule="atLeast"/>
        <w:jc w:val="both"/>
        <w:rPr>
          <w:rFonts w:ascii="Arial" w:hAnsi="Arial" w:cs="Arial"/>
          <w:b w:val="0"/>
          <w:i/>
          <w:sz w:val="24"/>
          <w:szCs w:val="24"/>
          <w:lang w:val="fr-BE"/>
        </w:rPr>
      </w:pPr>
      <w:r w:rsidRPr="00192F0E">
        <w:rPr>
          <w:rFonts w:ascii="Arial" w:hAnsi="Arial" w:cs="Arial"/>
          <w:b w:val="0"/>
          <w:sz w:val="24"/>
          <w:szCs w:val="24"/>
          <w:lang w:val="fr-BE"/>
        </w:rPr>
        <w:t>informarea scrisă a proprietarilor terenurilor în termen de 30 de zile</w:t>
      </w:r>
      <w:r w:rsidRPr="00192F0E">
        <w:rPr>
          <w:rFonts w:ascii="Arial" w:hAnsi="Arial" w:cs="Arial"/>
          <w:b w:val="0"/>
          <w:i/>
          <w:sz w:val="24"/>
          <w:szCs w:val="24"/>
          <w:lang w:val="fr-BE"/>
        </w:rPr>
        <w:t xml:space="preserve">.( </w:t>
      </w:r>
      <w:r w:rsidRPr="00192F0E">
        <w:rPr>
          <w:rFonts w:ascii="Arial" w:hAnsi="Arial" w:cs="Arial"/>
          <w:i/>
          <w:sz w:val="24"/>
          <w:szCs w:val="24"/>
          <w:lang w:val="fr-BE"/>
        </w:rPr>
        <w:t>Legea   Nr. 89 din 25 mai 1999</w:t>
      </w:r>
      <w:r w:rsidRPr="00192F0E">
        <w:rPr>
          <w:rFonts w:ascii="Arial" w:hAnsi="Arial" w:cs="Arial"/>
          <w:b w:val="0"/>
          <w:i/>
          <w:sz w:val="24"/>
          <w:szCs w:val="24"/>
          <w:lang w:val="fr-BE"/>
        </w:rPr>
        <w:t xml:space="preserve"> pentru aprobarea Ordonantei de urgenta a Guvernului nr. 12/1998 privind transportul pe caile ferate romane si reorganizarea Societatii Nationale a Cailor Ferate Romane)</w:t>
      </w:r>
    </w:p>
    <w:p w:rsidR="007C7DD8" w:rsidRPr="00E01B96" w:rsidRDefault="007C7DD8" w:rsidP="00192F0E">
      <w:pPr>
        <w:autoSpaceDE w:val="0"/>
        <w:autoSpaceDN w:val="0"/>
        <w:adjustRightInd w:val="0"/>
        <w:rPr>
          <w:rFonts w:ascii="Arial" w:hAnsi="Arial" w:cs="Arial"/>
          <w:szCs w:val="24"/>
          <w:lang w:val="fr-BE"/>
        </w:rPr>
      </w:pPr>
      <w:r w:rsidRPr="00E01B96">
        <w:rPr>
          <w:rFonts w:ascii="Arial" w:hAnsi="Arial" w:cs="Arial"/>
          <w:szCs w:val="24"/>
          <w:lang w:val="fr-BE"/>
        </w:rPr>
        <w:t>.</w:t>
      </w:r>
    </w:p>
    <w:p w:rsidR="007C7DD8" w:rsidRPr="00E01B96" w:rsidRDefault="007C7DD8" w:rsidP="007C7DD8">
      <w:pPr>
        <w:autoSpaceDE w:val="0"/>
        <w:autoSpaceDN w:val="0"/>
        <w:adjustRightInd w:val="0"/>
        <w:ind w:firstLine="708"/>
        <w:jc w:val="both"/>
        <w:rPr>
          <w:rFonts w:ascii="Arial" w:hAnsi="Arial" w:cs="Arial"/>
          <w:szCs w:val="24"/>
          <w:lang w:val="fr-BE"/>
        </w:rPr>
      </w:pPr>
      <w:r w:rsidRPr="00E01B96">
        <w:rPr>
          <w:rFonts w:ascii="Arial" w:hAnsi="Arial" w:cs="Arial"/>
          <w:szCs w:val="24"/>
          <w:lang w:val="fr-BE"/>
        </w:rPr>
        <w:t>În zona de protecţie a infrastructurii feroviare publice pot fi executate lucrări, potrivit reglementărilor emise de</w:t>
      </w:r>
      <w:r>
        <w:rPr>
          <w:rFonts w:ascii="Arial" w:hAnsi="Arial" w:cs="Arial"/>
          <w:szCs w:val="24"/>
          <w:lang w:val="fr-BE"/>
        </w:rPr>
        <w:t xml:space="preserve"> </w:t>
      </w:r>
      <w:r w:rsidRPr="00E01B96">
        <w:rPr>
          <w:rFonts w:ascii="Arial" w:hAnsi="Arial" w:cs="Arial"/>
          <w:szCs w:val="24"/>
          <w:lang w:val="fr-BE"/>
        </w:rPr>
        <w:t>Ministerul Transporturilor, Construcţiilor şi Turismului.</w:t>
      </w:r>
    </w:p>
    <w:p w:rsidR="007C7DD8" w:rsidRDefault="007C7DD8" w:rsidP="007C7DD8">
      <w:pPr>
        <w:autoSpaceDE w:val="0"/>
        <w:autoSpaceDN w:val="0"/>
        <w:adjustRightInd w:val="0"/>
        <w:ind w:firstLine="708"/>
        <w:jc w:val="both"/>
        <w:rPr>
          <w:rFonts w:ascii="Arial" w:hAnsi="Arial" w:cs="Arial"/>
          <w:b/>
          <w:szCs w:val="24"/>
          <w:lang w:val="fr-BE"/>
        </w:rPr>
      </w:pPr>
    </w:p>
    <w:p w:rsidR="007C7DD8" w:rsidRPr="00E01B96" w:rsidRDefault="007C7DD8" w:rsidP="007C7DD8">
      <w:pPr>
        <w:autoSpaceDE w:val="0"/>
        <w:autoSpaceDN w:val="0"/>
        <w:adjustRightInd w:val="0"/>
        <w:ind w:firstLine="708"/>
        <w:jc w:val="both"/>
        <w:rPr>
          <w:rFonts w:ascii="Arial" w:hAnsi="Arial" w:cs="Arial"/>
          <w:szCs w:val="24"/>
          <w:lang w:val="fr-BE"/>
        </w:rPr>
      </w:pPr>
      <w:r w:rsidRPr="00E15BBE">
        <w:rPr>
          <w:rFonts w:ascii="Arial" w:hAnsi="Arial" w:cs="Arial"/>
          <w:b/>
          <w:szCs w:val="24"/>
          <w:lang w:val="fr-BE"/>
        </w:rPr>
        <w:t>În zona de protecţie a infrastructurii feroviare se interzice</w:t>
      </w:r>
      <w:r w:rsidRPr="00E01B96">
        <w:rPr>
          <w:rFonts w:ascii="Arial" w:hAnsi="Arial" w:cs="Arial"/>
          <w:szCs w:val="24"/>
          <w:lang w:val="fr-BE"/>
        </w:rPr>
        <w:t>:</w:t>
      </w:r>
    </w:p>
    <w:p w:rsidR="007C7DD8" w:rsidRPr="00E01B96" w:rsidRDefault="007C7DD8" w:rsidP="007C7DD8">
      <w:pPr>
        <w:autoSpaceDE w:val="0"/>
        <w:autoSpaceDN w:val="0"/>
        <w:adjustRightInd w:val="0"/>
        <w:jc w:val="both"/>
        <w:rPr>
          <w:rFonts w:ascii="Arial" w:hAnsi="Arial" w:cs="Arial"/>
          <w:szCs w:val="24"/>
          <w:lang w:val="fr-BE"/>
        </w:rPr>
      </w:pPr>
      <w:r>
        <w:rPr>
          <w:rFonts w:ascii="Arial" w:hAnsi="Arial" w:cs="Arial"/>
          <w:b/>
          <w:bCs/>
          <w:szCs w:val="24"/>
          <w:lang w:val="fr-BE"/>
        </w:rPr>
        <w:t>-</w:t>
      </w:r>
      <w:r w:rsidRPr="00E01B96">
        <w:rPr>
          <w:rFonts w:ascii="Arial" w:hAnsi="Arial" w:cs="Arial"/>
          <w:b/>
          <w:bCs/>
          <w:szCs w:val="24"/>
          <w:lang w:val="fr-BE"/>
        </w:rPr>
        <w:t xml:space="preserve"> </w:t>
      </w:r>
      <w:r w:rsidRPr="00E01B96">
        <w:rPr>
          <w:rFonts w:ascii="Arial" w:hAnsi="Arial" w:cs="Arial"/>
          <w:szCs w:val="24"/>
          <w:lang w:val="fr-BE"/>
        </w:rPr>
        <w:t xml:space="preserve">amplasarea oricăror construcţii, fie şi cu caracter temporar, depozitarea </w:t>
      </w:r>
      <w:r>
        <w:rPr>
          <w:rFonts w:ascii="Arial" w:hAnsi="Arial" w:cs="Arial"/>
          <w:szCs w:val="24"/>
          <w:lang w:val="fr-BE"/>
        </w:rPr>
        <w:t xml:space="preserve">de materiale sau înfiinţarea de </w:t>
      </w:r>
      <w:r w:rsidRPr="00E01B96">
        <w:rPr>
          <w:rFonts w:ascii="Arial" w:hAnsi="Arial" w:cs="Arial"/>
          <w:szCs w:val="24"/>
          <w:lang w:val="fr-BE"/>
        </w:rPr>
        <w:t>plantaţii care împiedică vizibilitatea liniei şi a semnalelor feroviare;</w:t>
      </w:r>
    </w:p>
    <w:p w:rsidR="007C7DD8" w:rsidRPr="00E15BBE" w:rsidRDefault="007C7DD8" w:rsidP="007C7DD8">
      <w:pPr>
        <w:autoSpaceDE w:val="0"/>
        <w:autoSpaceDN w:val="0"/>
        <w:adjustRightInd w:val="0"/>
        <w:jc w:val="both"/>
        <w:rPr>
          <w:rFonts w:ascii="Arial" w:hAnsi="Arial" w:cs="Arial"/>
          <w:szCs w:val="24"/>
          <w:lang w:val="fr-BE"/>
        </w:rPr>
      </w:pPr>
      <w:r>
        <w:rPr>
          <w:rFonts w:ascii="Arial" w:hAnsi="Arial" w:cs="Arial"/>
          <w:b/>
          <w:bCs/>
          <w:szCs w:val="24"/>
          <w:lang w:val="fr-BE"/>
        </w:rPr>
        <w:t>-</w:t>
      </w:r>
      <w:r w:rsidRPr="00E15BBE">
        <w:rPr>
          <w:rFonts w:ascii="Arial" w:hAnsi="Arial" w:cs="Arial"/>
          <w:b/>
          <w:bCs/>
          <w:szCs w:val="24"/>
          <w:lang w:val="fr-BE"/>
        </w:rPr>
        <w:t xml:space="preserve"> </w:t>
      </w:r>
      <w:r w:rsidRPr="00E15BBE">
        <w:rPr>
          <w:rFonts w:ascii="Arial" w:hAnsi="Arial" w:cs="Arial"/>
          <w:szCs w:val="24"/>
          <w:lang w:val="fr-BE"/>
        </w:rPr>
        <w:t>utilizarea indicatoarelor şi a luminilor de culoare roşie, galbenă, verde sau albastră, care ar putea crea confuzie cu semnalizarea feroviară;</w:t>
      </w:r>
    </w:p>
    <w:p w:rsidR="007C7DD8" w:rsidRPr="00E01B96" w:rsidRDefault="007C7DD8" w:rsidP="007C7DD8">
      <w:pPr>
        <w:autoSpaceDE w:val="0"/>
        <w:autoSpaceDN w:val="0"/>
        <w:adjustRightInd w:val="0"/>
        <w:jc w:val="both"/>
        <w:rPr>
          <w:rFonts w:ascii="Arial" w:hAnsi="Arial" w:cs="Arial"/>
          <w:szCs w:val="24"/>
          <w:lang w:val="fr-BE"/>
        </w:rPr>
      </w:pPr>
      <w:r>
        <w:rPr>
          <w:rFonts w:ascii="Arial" w:hAnsi="Arial" w:cs="Arial"/>
          <w:b/>
          <w:bCs/>
          <w:szCs w:val="24"/>
          <w:lang w:val="fr-BE"/>
        </w:rPr>
        <w:t>-</w:t>
      </w:r>
      <w:r w:rsidRPr="00E15BBE">
        <w:rPr>
          <w:rFonts w:ascii="Arial" w:hAnsi="Arial" w:cs="Arial"/>
          <w:b/>
          <w:bCs/>
          <w:szCs w:val="24"/>
          <w:lang w:val="fr-BE"/>
        </w:rPr>
        <w:t xml:space="preserve"> </w:t>
      </w:r>
      <w:r w:rsidRPr="00E15BBE">
        <w:rPr>
          <w:rFonts w:ascii="Arial" w:hAnsi="Arial" w:cs="Arial"/>
          <w:szCs w:val="24"/>
          <w:lang w:val="fr-BE"/>
        </w:rPr>
        <w:t xml:space="preserve">efectuarea oricăror lucrări, care, prin natura lor, ar putea provoca alunecări de teren, surpări sau afectarea </w:t>
      </w:r>
      <w:r w:rsidRPr="00E01B96">
        <w:rPr>
          <w:rFonts w:ascii="Arial" w:hAnsi="Arial" w:cs="Arial"/>
          <w:szCs w:val="24"/>
          <w:lang w:val="fr-BE"/>
        </w:rPr>
        <w:t>stabilităţii solului, inclusiv prin tăierea copacilor, arbuştilor, extragerea de materiale de construcţii sau prin</w:t>
      </w:r>
      <w:r>
        <w:rPr>
          <w:rFonts w:ascii="Arial" w:hAnsi="Arial" w:cs="Arial"/>
          <w:szCs w:val="24"/>
          <w:lang w:val="fr-BE"/>
        </w:rPr>
        <w:t xml:space="preserve"> </w:t>
      </w:r>
      <w:r w:rsidRPr="00E01B96">
        <w:rPr>
          <w:rFonts w:ascii="Arial" w:hAnsi="Arial" w:cs="Arial"/>
          <w:szCs w:val="24"/>
          <w:lang w:val="fr-BE"/>
        </w:rPr>
        <w:t>modificarea echilibrului freatic;</w:t>
      </w:r>
    </w:p>
    <w:p w:rsidR="007C7DD8" w:rsidRPr="00E01B96" w:rsidRDefault="007C7DD8" w:rsidP="007C7DD8">
      <w:pPr>
        <w:autoSpaceDE w:val="0"/>
        <w:autoSpaceDN w:val="0"/>
        <w:adjustRightInd w:val="0"/>
        <w:jc w:val="both"/>
        <w:rPr>
          <w:rFonts w:ascii="Arial" w:hAnsi="Arial" w:cs="Arial"/>
          <w:szCs w:val="24"/>
          <w:lang w:val="fr-BE"/>
        </w:rPr>
      </w:pPr>
      <w:r>
        <w:rPr>
          <w:rFonts w:ascii="Arial" w:hAnsi="Arial" w:cs="Arial"/>
          <w:b/>
          <w:bCs/>
          <w:szCs w:val="24"/>
          <w:lang w:val="fr-BE"/>
        </w:rPr>
        <w:t>-</w:t>
      </w:r>
      <w:r w:rsidRPr="00E01B96">
        <w:rPr>
          <w:rFonts w:ascii="Arial" w:hAnsi="Arial" w:cs="Arial"/>
          <w:b/>
          <w:bCs/>
          <w:szCs w:val="24"/>
          <w:lang w:val="fr-BE"/>
        </w:rPr>
        <w:t xml:space="preserve"> </w:t>
      </w:r>
      <w:r w:rsidRPr="00E01B96">
        <w:rPr>
          <w:rFonts w:ascii="Arial" w:hAnsi="Arial" w:cs="Arial"/>
          <w:szCs w:val="24"/>
          <w:lang w:val="fr-BE"/>
        </w:rPr>
        <w:t>depozitarea necorespunzătoare de materiale, substanţe sau deşeuri care co</w:t>
      </w:r>
      <w:r>
        <w:rPr>
          <w:rFonts w:ascii="Arial" w:hAnsi="Arial" w:cs="Arial"/>
          <w:szCs w:val="24"/>
          <w:lang w:val="fr-BE"/>
        </w:rPr>
        <w:t>ntravin normelor de protecţie a</w:t>
      </w:r>
      <w:r w:rsidRPr="00E01B96">
        <w:rPr>
          <w:rFonts w:ascii="Arial" w:hAnsi="Arial" w:cs="Arial"/>
          <w:szCs w:val="24"/>
          <w:lang w:val="fr-BE"/>
        </w:rPr>
        <w:t>mediului sau care ar putea provoca degradarea infrastructurii feroviare a zonei de protecţie a acesteia, precum şi a</w:t>
      </w:r>
      <w:r>
        <w:rPr>
          <w:rFonts w:ascii="Arial" w:hAnsi="Arial" w:cs="Arial"/>
          <w:szCs w:val="24"/>
          <w:lang w:val="fr-BE"/>
        </w:rPr>
        <w:t xml:space="preserve"> </w:t>
      </w:r>
      <w:r w:rsidRPr="00E01B96">
        <w:rPr>
          <w:rFonts w:ascii="Arial" w:hAnsi="Arial" w:cs="Arial"/>
          <w:szCs w:val="24"/>
          <w:lang w:val="fr-BE"/>
        </w:rPr>
        <w:t>condiţiilor de desfăşurare normală a traficului feroviar.</w:t>
      </w:r>
    </w:p>
    <w:p w:rsidR="007C7DD8" w:rsidRDefault="007C7DD8" w:rsidP="007C7DD8">
      <w:pPr>
        <w:autoSpaceDE w:val="0"/>
        <w:autoSpaceDN w:val="0"/>
        <w:adjustRightInd w:val="0"/>
        <w:ind w:firstLine="708"/>
        <w:jc w:val="both"/>
        <w:rPr>
          <w:rFonts w:ascii="Arial" w:hAnsi="Arial" w:cs="Arial"/>
          <w:szCs w:val="24"/>
          <w:lang w:val="fr-BE"/>
        </w:rPr>
      </w:pPr>
      <w:r w:rsidRPr="00E01B96">
        <w:rPr>
          <w:rFonts w:ascii="Arial" w:hAnsi="Arial" w:cs="Arial"/>
          <w:szCs w:val="24"/>
          <w:lang w:val="fr-BE"/>
        </w:rPr>
        <w:t>În zona de protecţie a infrastructurii feroviare pot fi amplasate, temporar, materiale şi utilaje</w:t>
      </w:r>
      <w:r>
        <w:rPr>
          <w:rFonts w:ascii="Arial" w:hAnsi="Arial" w:cs="Arial"/>
          <w:szCs w:val="24"/>
          <w:lang w:val="fr-BE"/>
        </w:rPr>
        <w:t xml:space="preserve"> </w:t>
      </w:r>
      <w:r w:rsidRPr="00E01B96">
        <w:rPr>
          <w:rFonts w:ascii="Arial" w:hAnsi="Arial" w:cs="Arial"/>
          <w:szCs w:val="24"/>
          <w:lang w:val="fr-BE"/>
        </w:rPr>
        <w:t>necesare întreţinerii acesteia, în scopul eliminării consecinţelor evenimentelor de cale ferată sau al prevenirii</w:t>
      </w:r>
      <w:r>
        <w:rPr>
          <w:rFonts w:ascii="Arial" w:hAnsi="Arial" w:cs="Arial"/>
          <w:szCs w:val="24"/>
          <w:lang w:val="fr-BE"/>
        </w:rPr>
        <w:t xml:space="preserve"> </w:t>
      </w:r>
      <w:r w:rsidRPr="00E01B96">
        <w:rPr>
          <w:rFonts w:ascii="Arial" w:hAnsi="Arial" w:cs="Arial"/>
          <w:szCs w:val="24"/>
          <w:lang w:val="fr-BE"/>
        </w:rPr>
        <w:t xml:space="preserve">oricărui pericol pentru siguranţa circulaţiei feroviare. </w:t>
      </w:r>
    </w:p>
    <w:p w:rsidR="007C7DD8" w:rsidRPr="00E01B96" w:rsidRDefault="007C7DD8" w:rsidP="007C7DD8">
      <w:pPr>
        <w:autoSpaceDE w:val="0"/>
        <w:autoSpaceDN w:val="0"/>
        <w:adjustRightInd w:val="0"/>
        <w:ind w:firstLine="708"/>
        <w:jc w:val="both"/>
        <w:rPr>
          <w:rFonts w:ascii="Arial" w:hAnsi="Arial" w:cs="Arial"/>
          <w:szCs w:val="24"/>
          <w:lang w:val="fr-BE"/>
        </w:rPr>
      </w:pPr>
      <w:r w:rsidRPr="00E01B96">
        <w:rPr>
          <w:rFonts w:ascii="Arial" w:hAnsi="Arial" w:cs="Arial"/>
          <w:szCs w:val="24"/>
          <w:lang w:val="fr-BE"/>
        </w:rPr>
        <w:t>În cazul producerii de pagube, se va acorda proprietarilor</w:t>
      </w:r>
      <w:r>
        <w:rPr>
          <w:rFonts w:ascii="Arial" w:hAnsi="Arial" w:cs="Arial"/>
          <w:szCs w:val="24"/>
          <w:lang w:val="fr-BE"/>
        </w:rPr>
        <w:t xml:space="preserve"> </w:t>
      </w:r>
      <w:r w:rsidRPr="00E01B96">
        <w:rPr>
          <w:rFonts w:ascii="Arial" w:hAnsi="Arial" w:cs="Arial"/>
          <w:szCs w:val="24"/>
          <w:lang w:val="fr-BE"/>
        </w:rPr>
        <w:t>bunurilor afectate o justă despăgubire, stabilită pe bază de negocieri, în termen de maximum 30 de zile de la</w:t>
      </w:r>
    </w:p>
    <w:p w:rsidR="007C7DD8" w:rsidRPr="00E15BBE" w:rsidRDefault="007C7DD8" w:rsidP="007C7DD8">
      <w:pPr>
        <w:autoSpaceDE w:val="0"/>
        <w:autoSpaceDN w:val="0"/>
        <w:adjustRightInd w:val="0"/>
        <w:jc w:val="both"/>
        <w:rPr>
          <w:rFonts w:ascii="Arial" w:hAnsi="Arial" w:cs="Arial"/>
          <w:szCs w:val="24"/>
          <w:lang w:val="fr-BE"/>
        </w:rPr>
      </w:pPr>
      <w:r w:rsidRPr="00E01B96">
        <w:rPr>
          <w:rFonts w:ascii="Arial" w:hAnsi="Arial" w:cs="Arial"/>
          <w:szCs w:val="24"/>
          <w:lang w:val="fr-BE"/>
        </w:rPr>
        <w:t>terminarea lucrării. În caz de neînţelegere, acordarea de despăgubiri şi cuant</w:t>
      </w:r>
      <w:r>
        <w:rPr>
          <w:rFonts w:ascii="Arial" w:hAnsi="Arial" w:cs="Arial"/>
          <w:szCs w:val="24"/>
          <w:lang w:val="fr-BE"/>
        </w:rPr>
        <w:t xml:space="preserve">umul acestora se stabilesc prin </w:t>
      </w:r>
      <w:r w:rsidRPr="00E15BBE">
        <w:rPr>
          <w:rFonts w:ascii="Arial" w:hAnsi="Arial" w:cs="Arial"/>
          <w:szCs w:val="24"/>
          <w:lang w:val="fr-BE"/>
        </w:rPr>
        <w:t>hotărâre judecătorească.</w:t>
      </w:r>
    </w:p>
    <w:p w:rsidR="007C7DD8" w:rsidRPr="00E01B96" w:rsidRDefault="007C7DD8" w:rsidP="007C7DD8">
      <w:pPr>
        <w:ind w:firstLine="708"/>
        <w:jc w:val="both"/>
        <w:rPr>
          <w:rFonts w:ascii="Arial" w:hAnsi="Arial" w:cs="Arial"/>
          <w:szCs w:val="24"/>
          <w:lang w:val="fr-BE"/>
        </w:rPr>
      </w:pPr>
      <w:r w:rsidRPr="00E01B96">
        <w:rPr>
          <w:rFonts w:ascii="Arial" w:hAnsi="Arial" w:cs="Arial"/>
          <w:szCs w:val="24"/>
          <w:lang w:val="fr-BE"/>
        </w:rPr>
        <w:lastRenderedPageBreak/>
        <w:t>Dreptul de ocupare temporară a terenului nu este condiţionat de plata prealabilă a despăgubirii.</w:t>
      </w:r>
    </w:p>
    <w:p w:rsidR="007C7DD8" w:rsidRPr="00E01B96" w:rsidRDefault="007C7DD8" w:rsidP="007C7DD8">
      <w:pPr>
        <w:autoSpaceDE w:val="0"/>
        <w:autoSpaceDN w:val="0"/>
        <w:adjustRightInd w:val="0"/>
        <w:ind w:firstLine="708"/>
        <w:jc w:val="both"/>
        <w:rPr>
          <w:rFonts w:ascii="Arial" w:hAnsi="Arial" w:cs="Arial"/>
          <w:szCs w:val="24"/>
          <w:lang w:val="fr-BE"/>
        </w:rPr>
      </w:pPr>
      <w:r w:rsidRPr="00E01B96">
        <w:rPr>
          <w:rFonts w:ascii="Arial" w:hAnsi="Arial" w:cs="Arial"/>
          <w:szCs w:val="24"/>
          <w:lang w:val="fr-BE"/>
        </w:rPr>
        <w:t>Pe traseul liniilor ferate aparţinând infrastructurii feroviare, supus înzăpezirilor, compania naţională care administrează infrastructura feroviară este în drept să utilizeze zona de protecţie pentru instalarea de parazăpezi.</w:t>
      </w:r>
    </w:p>
    <w:p w:rsidR="007C7DD8" w:rsidRDefault="007C7DD8" w:rsidP="007C7DD8">
      <w:pPr>
        <w:jc w:val="both"/>
        <w:rPr>
          <w:rFonts w:ascii="Arial" w:hAnsi="Arial" w:cs="Arial"/>
          <w:b/>
          <w:color w:val="003366"/>
          <w:lang w:val="fr-BE"/>
        </w:rPr>
      </w:pPr>
    </w:p>
    <w:p w:rsidR="0008522F" w:rsidRPr="00891D97" w:rsidRDefault="0008522F" w:rsidP="0008522F">
      <w:pPr>
        <w:jc w:val="both"/>
        <w:rPr>
          <w:rFonts w:ascii="Arial" w:hAnsi="Arial" w:cs="Arial"/>
        </w:rPr>
      </w:pPr>
    </w:p>
    <w:p w:rsidR="00160D33" w:rsidRPr="00514CC3" w:rsidRDefault="00160D33" w:rsidP="00160D33">
      <w:pPr>
        <w:ind w:firstLine="720"/>
        <w:jc w:val="both"/>
        <w:rPr>
          <w:rFonts w:ascii="Arial" w:hAnsi="Arial" w:cs="Arial"/>
          <w:noProof/>
          <w:lang w:val="fr-BE"/>
        </w:rPr>
      </w:pPr>
      <w:r w:rsidRPr="00B05DB6">
        <w:rPr>
          <w:rFonts w:ascii="Arial" w:hAnsi="Arial" w:cs="Arial"/>
          <w:noProof/>
        </w:rPr>
        <w:t xml:space="preserve">Situarea </w:t>
      </w:r>
      <w:r>
        <w:rPr>
          <w:rFonts w:ascii="Arial" w:hAnsi="Arial" w:cs="Arial"/>
          <w:noProof/>
        </w:rPr>
        <w:t>comunei Leţcani</w:t>
      </w:r>
      <w:r w:rsidRPr="00B05DB6">
        <w:rPr>
          <w:rFonts w:ascii="Arial" w:hAnsi="Arial" w:cs="Arial"/>
          <w:noProof/>
        </w:rPr>
        <w:t xml:space="preserve"> de-a lungul drumului naţional DN 28/E58/E583, la intersecţia mai multor drumuri nationale judeţene şi accesul la linia de </w:t>
      </w:r>
      <w:r w:rsidR="007665CD">
        <w:rPr>
          <w:rFonts w:ascii="Arial" w:hAnsi="Arial" w:cs="Arial"/>
          <w:noProof/>
        </w:rPr>
        <w:t>căile</w:t>
      </w:r>
      <w:r w:rsidRPr="00B05DB6">
        <w:rPr>
          <w:rFonts w:ascii="Arial" w:hAnsi="Arial" w:cs="Arial"/>
          <w:noProof/>
        </w:rPr>
        <w:t xml:space="preserve"> ferat</w:t>
      </w:r>
      <w:r w:rsidR="007665CD">
        <w:rPr>
          <w:rFonts w:ascii="Arial" w:hAnsi="Arial" w:cs="Arial"/>
          <w:noProof/>
        </w:rPr>
        <w:t>e</w:t>
      </w:r>
      <w:r w:rsidRPr="00B05DB6">
        <w:rPr>
          <w:rFonts w:ascii="Arial" w:hAnsi="Arial" w:cs="Arial"/>
          <w:noProof/>
        </w:rPr>
        <w:t xml:space="preserve"> Iaşi-Tg. </w:t>
      </w:r>
      <w:r w:rsidR="007665CD">
        <w:rPr>
          <w:rFonts w:ascii="Arial" w:hAnsi="Arial" w:cs="Arial"/>
          <w:noProof/>
          <w:lang w:val="fr-BE"/>
        </w:rPr>
        <w:t>Frumos-Paşcani şi Iaşi – Dângeni - Dorohoi</w:t>
      </w:r>
      <w:r w:rsidRPr="00514CC3">
        <w:rPr>
          <w:rFonts w:ascii="Arial" w:hAnsi="Arial" w:cs="Arial"/>
          <w:noProof/>
          <w:lang w:val="fr-BE"/>
        </w:rPr>
        <w:t xml:space="preserve"> asigură un </w:t>
      </w:r>
      <w:r w:rsidRPr="00514CC3">
        <w:rPr>
          <w:rFonts w:ascii="Arial" w:hAnsi="Arial" w:cs="Arial"/>
          <w:b/>
          <w:i/>
          <w:noProof/>
          <w:lang w:val="fr-BE"/>
        </w:rPr>
        <w:t>grad ridicat de accesibilitate</w:t>
      </w:r>
      <w:r w:rsidRPr="00514CC3">
        <w:rPr>
          <w:rFonts w:ascii="Arial" w:hAnsi="Arial" w:cs="Arial"/>
          <w:noProof/>
          <w:lang w:val="fr-BE"/>
        </w:rPr>
        <w:t xml:space="preserve"> atât la nivel judeţean cât şi la nivel naţional şi internaţional.</w:t>
      </w:r>
    </w:p>
    <w:p w:rsidR="0008522F" w:rsidRPr="00891D97" w:rsidRDefault="0008522F" w:rsidP="0008522F">
      <w:pPr>
        <w:jc w:val="both"/>
        <w:rPr>
          <w:rFonts w:ascii="Arial" w:hAnsi="Arial" w:cs="Arial"/>
        </w:rPr>
      </w:pPr>
    </w:p>
    <w:p w:rsidR="0008522F" w:rsidRPr="00EC0D60" w:rsidRDefault="0008522F" w:rsidP="0008522F">
      <w:pPr>
        <w:ind w:firstLine="360"/>
        <w:jc w:val="both"/>
        <w:rPr>
          <w:rFonts w:ascii="Arial" w:hAnsi="Arial" w:cs="Arial"/>
        </w:rPr>
      </w:pPr>
    </w:p>
    <w:p w:rsidR="0008522F" w:rsidRPr="00EC0D60" w:rsidRDefault="0008522F" w:rsidP="005B2B97">
      <w:pPr>
        <w:numPr>
          <w:ilvl w:val="1"/>
          <w:numId w:val="127"/>
        </w:numPr>
        <w:tabs>
          <w:tab w:val="left" w:pos="900"/>
        </w:tabs>
        <w:ind w:left="1890" w:hanging="1530"/>
        <w:jc w:val="both"/>
        <w:rPr>
          <w:rFonts w:ascii="Arial" w:hAnsi="Arial" w:cs="Arial"/>
          <w:b/>
          <w:szCs w:val="24"/>
        </w:rPr>
      </w:pPr>
      <w:r w:rsidRPr="00EC0D60">
        <w:rPr>
          <w:rFonts w:ascii="Arial" w:hAnsi="Arial" w:cs="Arial"/>
          <w:b/>
          <w:szCs w:val="24"/>
        </w:rPr>
        <w:t>INTRAVILAN PROPUS. ZONIFICARE FUNCŢIONALĂ, BILANŢ  TERITORIAL.</w:t>
      </w:r>
    </w:p>
    <w:p w:rsidR="0008522F" w:rsidRPr="00EC0D60" w:rsidRDefault="0008522F" w:rsidP="0008522F">
      <w:pPr>
        <w:jc w:val="both"/>
        <w:rPr>
          <w:rFonts w:ascii="Arial" w:hAnsi="Arial" w:cs="Arial"/>
          <w:b/>
          <w:szCs w:val="24"/>
        </w:rPr>
      </w:pPr>
    </w:p>
    <w:p w:rsidR="0008522F" w:rsidRPr="00EC0D60" w:rsidRDefault="0008522F" w:rsidP="0008522F">
      <w:pPr>
        <w:ind w:firstLine="708"/>
        <w:jc w:val="both"/>
        <w:rPr>
          <w:rFonts w:ascii="Arial" w:hAnsi="Arial" w:cs="Arial"/>
          <w:szCs w:val="24"/>
        </w:rPr>
      </w:pPr>
      <w:r w:rsidRPr="00EC0D60">
        <w:rPr>
          <w:rFonts w:ascii="Arial" w:hAnsi="Arial" w:cs="Arial"/>
          <w:szCs w:val="24"/>
        </w:rPr>
        <w:t>Ca urmare a necesităţilor de dezvoltare zonele funcţionale existente au suferit modificări în structura şi mărimea lor prin mărirea suprafeţei intravilanului.</w:t>
      </w:r>
    </w:p>
    <w:p w:rsidR="0008522F" w:rsidRPr="00EC0D60" w:rsidRDefault="0008522F" w:rsidP="0008522F">
      <w:pPr>
        <w:ind w:firstLine="708"/>
        <w:jc w:val="both"/>
        <w:rPr>
          <w:rFonts w:ascii="Arial" w:hAnsi="Arial" w:cs="Arial"/>
          <w:szCs w:val="24"/>
        </w:rPr>
      </w:pPr>
      <w:r w:rsidRPr="00EC0D60">
        <w:rPr>
          <w:rFonts w:ascii="Arial" w:hAnsi="Arial" w:cs="Arial"/>
          <w:szCs w:val="24"/>
        </w:rPr>
        <w:t>Limita intravilanului localităţilor comunei s-a modificat, noua limită incluzând toate suprafeţele de teren ocupate de construcţii sau amenajări, precum şi suprafeţe de teren necesare dezvoltării în următorii 5-10 ani.</w:t>
      </w:r>
    </w:p>
    <w:p w:rsidR="0008522F" w:rsidRPr="00EC0D60" w:rsidRDefault="0008522F" w:rsidP="0008522F">
      <w:pPr>
        <w:jc w:val="both"/>
        <w:rPr>
          <w:rFonts w:ascii="Arial" w:hAnsi="Arial" w:cs="Arial"/>
          <w:szCs w:val="24"/>
        </w:rPr>
      </w:pPr>
      <w:r w:rsidRPr="00EC0D60">
        <w:rPr>
          <w:rFonts w:ascii="Arial" w:hAnsi="Arial" w:cs="Arial"/>
          <w:szCs w:val="24"/>
        </w:rPr>
        <w:tab/>
        <w:t>Zonificarea existentă s-a menţinut, au apărut modificări ale unor zone funcţionale, modificări justificate de înlăturarea disfuncţionalităţilor semnalate</w:t>
      </w:r>
      <w:r w:rsidR="00EC0D60" w:rsidRPr="00EC0D60">
        <w:rPr>
          <w:rFonts w:ascii="Arial" w:hAnsi="Arial" w:cs="Arial"/>
          <w:szCs w:val="24"/>
        </w:rPr>
        <w:t xml:space="preserve"> şi de dezvoltarea economică a comunei.</w:t>
      </w:r>
    </w:p>
    <w:p w:rsidR="0008522F" w:rsidRPr="00EC0D60" w:rsidRDefault="0008522F" w:rsidP="0008522F">
      <w:pPr>
        <w:widowControl w:val="0"/>
        <w:ind w:left="720"/>
        <w:jc w:val="both"/>
        <w:rPr>
          <w:rFonts w:ascii="Arial" w:hAnsi="Arial" w:cs="Arial"/>
          <w:szCs w:val="24"/>
        </w:rPr>
      </w:pPr>
      <w:r w:rsidRPr="00EC0D60">
        <w:rPr>
          <w:rFonts w:ascii="Arial" w:hAnsi="Arial" w:cs="Arial"/>
          <w:szCs w:val="24"/>
        </w:rPr>
        <w:t>Suprafaţa propusă a teritoriului intravilan se prezintă astfel :</w:t>
      </w:r>
    </w:p>
    <w:p w:rsidR="0008522F" w:rsidRPr="00EC0D60" w:rsidRDefault="0008522F" w:rsidP="0008522F">
      <w:pPr>
        <w:tabs>
          <w:tab w:val="left" w:pos="801"/>
        </w:tabs>
        <w:spacing w:line="360" w:lineRule="auto"/>
        <w:jc w:val="both"/>
        <w:rPr>
          <w:rFonts w:ascii="Arial" w:hAnsi="Arial" w:cs="Arial"/>
        </w:rPr>
      </w:pPr>
    </w:p>
    <w:p w:rsidR="0008522F" w:rsidRPr="00EC0D60" w:rsidRDefault="0008522F" w:rsidP="005B2B97">
      <w:pPr>
        <w:widowControl w:val="0"/>
        <w:numPr>
          <w:ilvl w:val="0"/>
          <w:numId w:val="117"/>
        </w:numPr>
        <w:tabs>
          <w:tab w:val="left" w:pos="1080"/>
        </w:tabs>
        <w:ind w:left="1080"/>
        <w:jc w:val="both"/>
        <w:rPr>
          <w:rFonts w:ascii="Arial" w:hAnsi="Arial" w:cs="Arial"/>
          <w:b/>
          <w:i/>
          <w:szCs w:val="24"/>
        </w:rPr>
      </w:pPr>
      <w:r w:rsidRPr="00EC0D60">
        <w:rPr>
          <w:rFonts w:ascii="Arial" w:hAnsi="Arial" w:cs="Arial"/>
          <w:b/>
          <w:i/>
          <w:szCs w:val="24"/>
        </w:rPr>
        <w:t>Zonificare funcţională</w:t>
      </w:r>
    </w:p>
    <w:p w:rsidR="0008522F" w:rsidRPr="00EC0D60" w:rsidRDefault="0008522F" w:rsidP="0008522F">
      <w:pPr>
        <w:widowControl w:val="0"/>
        <w:tabs>
          <w:tab w:val="left" w:pos="1080"/>
        </w:tabs>
        <w:jc w:val="both"/>
        <w:rPr>
          <w:rFonts w:ascii="Arial" w:hAnsi="Arial" w:cs="Arial"/>
          <w:b/>
          <w:i/>
          <w:szCs w:val="24"/>
        </w:rPr>
      </w:pPr>
    </w:p>
    <w:p w:rsidR="0008522F" w:rsidRPr="00EC0D60" w:rsidRDefault="0008522F" w:rsidP="0008522F">
      <w:pPr>
        <w:widowControl w:val="0"/>
        <w:tabs>
          <w:tab w:val="left" w:pos="1080"/>
        </w:tabs>
        <w:jc w:val="both"/>
        <w:rPr>
          <w:rFonts w:ascii="Arial" w:hAnsi="Arial" w:cs="Arial"/>
          <w:szCs w:val="24"/>
        </w:rPr>
      </w:pPr>
      <w:r w:rsidRPr="00EC0D60">
        <w:rPr>
          <w:rFonts w:ascii="Arial" w:hAnsi="Arial" w:cs="Arial"/>
          <w:b/>
          <w:szCs w:val="24"/>
        </w:rPr>
        <w:t xml:space="preserve"> </w:t>
      </w:r>
      <w:r w:rsidRPr="00EC0D60">
        <w:rPr>
          <w:rFonts w:ascii="Arial" w:hAnsi="Arial" w:cs="Arial"/>
          <w:b/>
          <w:szCs w:val="24"/>
        </w:rPr>
        <w:tab/>
        <w:t xml:space="preserve">Zona pentru locuinţe </w:t>
      </w:r>
      <w:r w:rsidRPr="00EC0D60">
        <w:rPr>
          <w:rFonts w:ascii="Arial" w:hAnsi="Arial" w:cs="Arial"/>
          <w:szCs w:val="24"/>
        </w:rPr>
        <w:t xml:space="preserve">se măreşte ca urmare a introducerii în intravilan a unor suprafeţe de teren deja construite şi a unor terenuri necesare pe viitor construirii de locuinţe. Având în vedere procentul de ocupare al terenului (POT) de 30% stabilit de către Regulamentul General de Urbanism pentru localităţile rurale, circa 30% din </w:t>
      </w:r>
      <w:r w:rsidRPr="00EC0D60">
        <w:rPr>
          <w:rFonts w:ascii="Arial" w:hAnsi="Arial" w:cs="Arial"/>
          <w:b/>
          <w:szCs w:val="24"/>
        </w:rPr>
        <w:t>terenul agricol</w:t>
      </w:r>
      <w:r w:rsidRPr="00EC0D60">
        <w:rPr>
          <w:rFonts w:ascii="Arial" w:hAnsi="Arial" w:cs="Arial"/>
          <w:szCs w:val="24"/>
        </w:rPr>
        <w:t xml:space="preserve"> introdus în intravilan se va putea ocupa cu construcţii de locuinţe, restul rămânând cu destinaţia de terenuri agricole, grădini de faţadă, spaţii verzi.</w:t>
      </w:r>
    </w:p>
    <w:p w:rsidR="0008522F" w:rsidRPr="0008522F" w:rsidRDefault="0008522F" w:rsidP="0008522F">
      <w:pPr>
        <w:widowControl w:val="0"/>
        <w:tabs>
          <w:tab w:val="left" w:pos="1080"/>
        </w:tabs>
        <w:jc w:val="both"/>
        <w:rPr>
          <w:rFonts w:ascii="Arial" w:hAnsi="Arial" w:cs="Arial"/>
          <w:color w:val="1F497D" w:themeColor="text2"/>
          <w:szCs w:val="24"/>
        </w:rPr>
      </w:pPr>
    </w:p>
    <w:p w:rsidR="0008522F" w:rsidRPr="00597CB4" w:rsidRDefault="0008522F" w:rsidP="0008522F">
      <w:pPr>
        <w:widowControl w:val="0"/>
        <w:tabs>
          <w:tab w:val="left" w:pos="700"/>
        </w:tabs>
        <w:jc w:val="both"/>
        <w:rPr>
          <w:rFonts w:ascii="Arial" w:hAnsi="Arial" w:cs="Arial"/>
          <w:szCs w:val="24"/>
        </w:rPr>
      </w:pPr>
      <w:r w:rsidRPr="00597CB4">
        <w:rPr>
          <w:rFonts w:ascii="Arial" w:hAnsi="Arial" w:cs="Arial"/>
          <w:b/>
          <w:szCs w:val="24"/>
        </w:rPr>
        <w:t xml:space="preserve">            Zona de unităţi agricole şi industriale </w:t>
      </w:r>
      <w:r w:rsidR="00EC0D60" w:rsidRPr="00597CB4">
        <w:rPr>
          <w:rFonts w:ascii="Arial" w:hAnsi="Arial" w:cs="Arial"/>
          <w:szCs w:val="24"/>
        </w:rPr>
        <w:t>se măreşte</w:t>
      </w:r>
      <w:r w:rsidRPr="00597CB4">
        <w:rPr>
          <w:rFonts w:ascii="Arial" w:hAnsi="Arial" w:cs="Arial"/>
          <w:szCs w:val="24"/>
        </w:rPr>
        <w:t xml:space="preserve"> </w:t>
      </w:r>
      <w:r w:rsidR="00597CB4" w:rsidRPr="00597CB4">
        <w:rPr>
          <w:rFonts w:ascii="Arial" w:hAnsi="Arial" w:cs="Arial"/>
          <w:szCs w:val="24"/>
        </w:rPr>
        <w:t>ca urmare a construirii</w:t>
      </w:r>
      <w:r w:rsidRPr="00597CB4">
        <w:rPr>
          <w:rFonts w:ascii="Arial" w:hAnsi="Arial" w:cs="Arial"/>
          <w:szCs w:val="24"/>
        </w:rPr>
        <w:t xml:space="preserve"> unor obiective agricole şi industriale şi de dezvoltare economică care se preconizează a se realiza în viitor. </w:t>
      </w:r>
    </w:p>
    <w:p w:rsidR="0008522F" w:rsidRPr="00597CB4" w:rsidRDefault="0008522F" w:rsidP="0008522F">
      <w:pPr>
        <w:widowControl w:val="0"/>
        <w:tabs>
          <w:tab w:val="left" w:pos="1080"/>
        </w:tabs>
        <w:jc w:val="both"/>
        <w:rPr>
          <w:rFonts w:ascii="Arial" w:hAnsi="Arial" w:cs="Arial"/>
          <w:b/>
          <w:szCs w:val="24"/>
        </w:rPr>
      </w:pPr>
    </w:p>
    <w:p w:rsidR="0008522F" w:rsidRPr="00597CB4" w:rsidRDefault="0008522F" w:rsidP="0008522F">
      <w:pPr>
        <w:pStyle w:val="ALINIAT"/>
        <w:rPr>
          <w:rFonts w:ascii="Arial" w:hAnsi="Arial"/>
          <w:lang w:val="ro-RO"/>
        </w:rPr>
      </w:pPr>
      <w:r w:rsidRPr="00597CB4">
        <w:rPr>
          <w:rFonts w:ascii="Arial" w:hAnsi="Arial"/>
          <w:b/>
          <w:lang w:val="ro-RO"/>
        </w:rPr>
        <w:t>Zona căi de comunicaţie rutieră</w:t>
      </w:r>
      <w:r w:rsidRPr="00597CB4">
        <w:rPr>
          <w:rFonts w:ascii="Arial" w:hAnsi="Arial"/>
          <w:lang w:val="ro-RO"/>
        </w:rPr>
        <w:t xml:space="preserve"> se măreşte ca urmare a introducerii unor porţiuni din drumuri în intravilan şi a propunerii unor drumuri pe trasee noi, precum şi prin modificarea profilelor celor existente.</w:t>
      </w:r>
    </w:p>
    <w:p w:rsidR="0008522F" w:rsidRPr="0008522F" w:rsidRDefault="0008522F" w:rsidP="0008522F">
      <w:pPr>
        <w:widowControl w:val="0"/>
        <w:tabs>
          <w:tab w:val="left" w:pos="800"/>
        </w:tabs>
        <w:jc w:val="both"/>
        <w:rPr>
          <w:rFonts w:ascii="Arial" w:hAnsi="Arial" w:cs="Arial"/>
          <w:color w:val="1F497D" w:themeColor="text2"/>
          <w:szCs w:val="24"/>
        </w:rPr>
      </w:pPr>
    </w:p>
    <w:p w:rsidR="0008522F" w:rsidRPr="00597CB4" w:rsidRDefault="0008522F" w:rsidP="0008522F">
      <w:pPr>
        <w:widowControl w:val="0"/>
        <w:tabs>
          <w:tab w:val="left" w:pos="800"/>
        </w:tabs>
        <w:jc w:val="both"/>
        <w:rPr>
          <w:rFonts w:ascii="Arial" w:hAnsi="Arial" w:cs="Arial"/>
          <w:szCs w:val="24"/>
        </w:rPr>
      </w:pPr>
      <w:r w:rsidRPr="0008522F">
        <w:rPr>
          <w:rFonts w:ascii="Arial" w:hAnsi="Arial" w:cs="Arial"/>
          <w:color w:val="1F497D" w:themeColor="text2"/>
          <w:szCs w:val="24"/>
        </w:rPr>
        <w:tab/>
      </w:r>
      <w:r w:rsidRPr="00597CB4">
        <w:rPr>
          <w:rFonts w:ascii="Arial" w:hAnsi="Arial" w:cs="Arial"/>
          <w:b/>
          <w:szCs w:val="24"/>
        </w:rPr>
        <w:t>Zona de gospodărie comunală</w:t>
      </w:r>
      <w:r w:rsidRPr="00597CB4">
        <w:rPr>
          <w:rFonts w:ascii="Arial" w:hAnsi="Arial" w:cs="Arial"/>
          <w:szCs w:val="24"/>
        </w:rPr>
        <w:t xml:space="preserve"> se majorează cu suprafeţele destinate platformelor de colectare a deşeurilor menajere introduse în intravilan. Aceste funcţiuni vor fi preluate de servicii centralizate specializate la nivel judeţean.</w:t>
      </w:r>
    </w:p>
    <w:p w:rsidR="0008522F" w:rsidRPr="00597CB4" w:rsidRDefault="0008522F" w:rsidP="0008522F">
      <w:pPr>
        <w:widowControl w:val="0"/>
        <w:tabs>
          <w:tab w:val="left" w:pos="800"/>
        </w:tabs>
        <w:jc w:val="both"/>
        <w:rPr>
          <w:rFonts w:ascii="Arial" w:hAnsi="Arial" w:cs="Arial"/>
          <w:szCs w:val="24"/>
        </w:rPr>
      </w:pPr>
    </w:p>
    <w:p w:rsidR="0008522F" w:rsidRPr="00597CB4" w:rsidRDefault="0008522F" w:rsidP="0008522F">
      <w:pPr>
        <w:widowControl w:val="0"/>
        <w:tabs>
          <w:tab w:val="left" w:pos="800"/>
        </w:tabs>
        <w:jc w:val="both"/>
        <w:rPr>
          <w:rFonts w:ascii="Arial" w:hAnsi="Arial" w:cs="Arial"/>
          <w:szCs w:val="24"/>
        </w:rPr>
      </w:pPr>
      <w:r w:rsidRPr="00597CB4">
        <w:rPr>
          <w:rFonts w:ascii="Arial" w:hAnsi="Arial" w:cs="Arial"/>
          <w:szCs w:val="24"/>
        </w:rPr>
        <w:lastRenderedPageBreak/>
        <w:tab/>
      </w:r>
      <w:r w:rsidRPr="00597CB4">
        <w:rPr>
          <w:rFonts w:ascii="Arial" w:hAnsi="Arial" w:cs="Arial"/>
          <w:b/>
          <w:szCs w:val="24"/>
        </w:rPr>
        <w:t>Zona pentru echipare tehnico-edilitară</w:t>
      </w:r>
      <w:r w:rsidRPr="00597CB4">
        <w:rPr>
          <w:rFonts w:ascii="Arial" w:hAnsi="Arial" w:cs="Arial"/>
          <w:szCs w:val="24"/>
        </w:rPr>
        <w:t xml:space="preserve"> se majorează prin propunerile de extindere/înfiinţare a sistemelor de alimentare cu apă, cu gaze naturale şi canalizare.</w:t>
      </w:r>
    </w:p>
    <w:p w:rsidR="0008522F" w:rsidRPr="0008522F" w:rsidRDefault="0008522F" w:rsidP="0008522F">
      <w:pPr>
        <w:widowControl w:val="0"/>
        <w:tabs>
          <w:tab w:val="left" w:pos="800"/>
        </w:tabs>
        <w:jc w:val="both"/>
        <w:rPr>
          <w:rFonts w:ascii="Arial" w:hAnsi="Arial" w:cs="Arial"/>
          <w:color w:val="1F497D" w:themeColor="text2"/>
          <w:szCs w:val="24"/>
        </w:rPr>
      </w:pPr>
    </w:p>
    <w:p w:rsidR="0008522F" w:rsidRPr="00597CB4" w:rsidRDefault="0008522F" w:rsidP="0008522F">
      <w:pPr>
        <w:widowControl w:val="0"/>
        <w:tabs>
          <w:tab w:val="left" w:pos="800"/>
        </w:tabs>
        <w:jc w:val="both"/>
        <w:rPr>
          <w:rFonts w:ascii="Arial" w:hAnsi="Arial" w:cs="Arial"/>
          <w:szCs w:val="24"/>
        </w:rPr>
      </w:pPr>
      <w:r w:rsidRPr="0008522F">
        <w:rPr>
          <w:rFonts w:ascii="Arial" w:hAnsi="Arial" w:cs="Arial"/>
          <w:color w:val="1F497D" w:themeColor="text2"/>
          <w:szCs w:val="24"/>
        </w:rPr>
        <w:tab/>
      </w:r>
      <w:r w:rsidRPr="00597CB4">
        <w:rPr>
          <w:rFonts w:ascii="Arial" w:hAnsi="Arial" w:cs="Arial"/>
          <w:b/>
          <w:szCs w:val="24"/>
        </w:rPr>
        <w:t>Zona de spaţii verzi, complexe sportive şi de agrement</w:t>
      </w:r>
      <w:r w:rsidRPr="00597CB4">
        <w:rPr>
          <w:rFonts w:ascii="Arial" w:hAnsi="Arial" w:cs="Arial"/>
          <w:szCs w:val="24"/>
        </w:rPr>
        <w:t xml:space="preserve"> se măreşte ca urmare a schimbării unor categorii de terenuri </w:t>
      </w:r>
      <w:r w:rsidRPr="00597CB4">
        <w:rPr>
          <w:rFonts w:ascii="Arial" w:hAnsi="Arial" w:cs="Arial"/>
        </w:rPr>
        <w:t>în terenuri cu destinaţia de spaţii plantate de-a lungul albiilor apelor</w:t>
      </w:r>
      <w:r w:rsidRPr="00597CB4">
        <w:rPr>
          <w:rFonts w:ascii="Arial" w:hAnsi="Arial" w:cs="Arial"/>
          <w:szCs w:val="24"/>
        </w:rPr>
        <w:t xml:space="preserve"> </w:t>
      </w:r>
      <w:r w:rsidR="00597CB4" w:rsidRPr="00597CB4">
        <w:rPr>
          <w:rFonts w:ascii="Arial" w:hAnsi="Arial" w:cs="Arial"/>
          <w:szCs w:val="24"/>
        </w:rPr>
        <w:t>, drumurilor</w:t>
      </w:r>
      <w:r w:rsidRPr="00597CB4">
        <w:rPr>
          <w:rFonts w:ascii="Arial" w:hAnsi="Arial" w:cs="Arial"/>
          <w:szCs w:val="24"/>
        </w:rPr>
        <w:t xml:space="preserve"> şi prin propunerea unor zone de agrement şi turism.</w:t>
      </w:r>
    </w:p>
    <w:p w:rsidR="0008522F" w:rsidRPr="00597CB4" w:rsidRDefault="0008522F" w:rsidP="0008522F">
      <w:pPr>
        <w:pStyle w:val="ALINIAT"/>
        <w:rPr>
          <w:rFonts w:ascii="Arial" w:hAnsi="Arial"/>
          <w:lang w:val="ro-RO"/>
        </w:rPr>
      </w:pPr>
      <w:r w:rsidRPr="00597CB4">
        <w:rPr>
          <w:rFonts w:ascii="Arial" w:hAnsi="Arial"/>
          <w:lang w:val="ro-RO"/>
        </w:rPr>
        <w:t>Restul zonelor funcţionale îşi menţin aproximativ actualele suprafeţe.</w:t>
      </w:r>
    </w:p>
    <w:p w:rsidR="0008522F" w:rsidRPr="00597CB4" w:rsidRDefault="0008522F" w:rsidP="0008522F">
      <w:pPr>
        <w:widowControl w:val="0"/>
        <w:tabs>
          <w:tab w:val="left" w:pos="1080"/>
        </w:tabs>
        <w:jc w:val="both"/>
        <w:rPr>
          <w:rFonts w:ascii="Arial" w:hAnsi="Arial" w:cs="Arial"/>
          <w:szCs w:val="24"/>
        </w:rPr>
      </w:pPr>
    </w:p>
    <w:p w:rsidR="0008522F" w:rsidRPr="00597CB4" w:rsidRDefault="0008522F" w:rsidP="0008522F">
      <w:pPr>
        <w:ind w:left="700"/>
        <w:jc w:val="both"/>
        <w:rPr>
          <w:rFonts w:ascii="Arial" w:hAnsi="Arial" w:cs="Arial"/>
          <w:b/>
          <w:szCs w:val="24"/>
        </w:rPr>
      </w:pPr>
      <w:r w:rsidRPr="00597CB4">
        <w:rPr>
          <w:rFonts w:ascii="Arial" w:hAnsi="Arial" w:cs="Arial"/>
          <w:b/>
          <w:szCs w:val="24"/>
        </w:rPr>
        <w:t>Zonele protejate cu valoare istorică</w:t>
      </w:r>
    </w:p>
    <w:p w:rsidR="0008522F" w:rsidRPr="00597CB4" w:rsidRDefault="0008522F" w:rsidP="0008522F">
      <w:pPr>
        <w:widowControl w:val="0"/>
        <w:tabs>
          <w:tab w:val="left" w:pos="0"/>
          <w:tab w:val="left" w:pos="680"/>
        </w:tabs>
        <w:autoSpaceDE w:val="0"/>
        <w:ind w:firstLine="240"/>
        <w:jc w:val="both"/>
        <w:rPr>
          <w:rFonts w:ascii="Arial" w:hAnsi="Arial" w:cs="Arial"/>
          <w:lang w:val="hr-HR"/>
        </w:rPr>
      </w:pPr>
      <w:r w:rsidRPr="00597CB4">
        <w:rPr>
          <w:rFonts w:ascii="Arial" w:hAnsi="Arial" w:cs="Arial"/>
          <w:szCs w:val="24"/>
        </w:rPr>
        <w:tab/>
      </w:r>
      <w:r w:rsidRPr="00597CB4">
        <w:rPr>
          <w:rFonts w:ascii="Arial" w:hAnsi="Arial" w:cs="Arial"/>
        </w:rPr>
        <w:t>Se impune</w:t>
      </w:r>
      <w:r w:rsidRPr="00597CB4">
        <w:rPr>
          <w:rFonts w:ascii="Arial" w:hAnsi="Arial" w:cs="Arial"/>
          <w:lang w:val="hr-HR"/>
        </w:rPr>
        <w:t xml:space="preserve"> semnalizarea peisajelor şi monumentelor, redarea lor mai lizibilă în patrimoniul natural sau cultural, în special pentru turiştii străini şi încurajarea circulaţiei în această zonă.   Protecţia zonei se va face în primul rând prin educarea populaţiei.</w:t>
      </w:r>
    </w:p>
    <w:p w:rsidR="0008522F" w:rsidRPr="00597CB4" w:rsidRDefault="0008522F" w:rsidP="0008522F">
      <w:pPr>
        <w:autoSpaceDE w:val="0"/>
        <w:autoSpaceDN w:val="0"/>
        <w:adjustRightInd w:val="0"/>
        <w:ind w:firstLine="720"/>
        <w:rPr>
          <w:rFonts w:ascii="Arial" w:hAnsi="Arial" w:cs="Arial"/>
          <w:b/>
          <w:lang w:val="hr-HR" w:eastAsia="en-US"/>
        </w:rPr>
      </w:pPr>
      <w:r w:rsidRPr="00597CB4">
        <w:rPr>
          <w:rFonts w:ascii="Arial" w:hAnsi="Arial" w:cs="Arial"/>
          <w:lang w:val="hr-HR"/>
        </w:rPr>
        <w:t xml:space="preserve">Se impune protejarea patrimoniului arheologic, conform </w:t>
      </w:r>
      <w:r w:rsidRPr="00597CB4">
        <w:rPr>
          <w:rFonts w:ascii="Arial" w:hAnsi="Arial" w:cs="Arial"/>
          <w:b/>
          <w:bCs/>
          <w:i/>
          <w:lang w:val="hr-HR"/>
        </w:rPr>
        <w:t>Ordonanţei nr.43 din 30 ianuarie 2000, privind protecţia patrimoniului arheologic şi declararea unor situri arheologice ca zone de interes naţional .</w:t>
      </w:r>
    </w:p>
    <w:p w:rsidR="0008522F" w:rsidRPr="00597CB4" w:rsidRDefault="0008522F" w:rsidP="0008522F">
      <w:pPr>
        <w:autoSpaceDE w:val="0"/>
        <w:autoSpaceDN w:val="0"/>
        <w:adjustRightInd w:val="0"/>
        <w:ind w:firstLine="240"/>
        <w:rPr>
          <w:rFonts w:ascii="Arial" w:hAnsi="Arial" w:cs="Arial"/>
          <w:lang w:val="hr-HR"/>
        </w:rPr>
      </w:pPr>
      <w:r w:rsidRPr="00597CB4">
        <w:rPr>
          <w:rFonts w:ascii="Arial" w:hAnsi="Arial" w:cs="Arial"/>
          <w:lang w:val="hr-HR"/>
        </w:rPr>
        <w:tab/>
        <w:t xml:space="preserve">Prin regimul juridic general al descoperirilor şi al cercetării arheologice se înţelege ansamblul de măsuri ştiinţifice, juridice, administrative, financiar-fiscale şi tehnice menite să asigure prospectarea, identificarea, decopertarea, inventarierea, conservarea şi restaurarea, asigurarea pazei, întreţinerea şi punerea în valoare a bunurilor arheologice, precum şi a terenurilor în care se găsesc acestea, în vederea cercetării sau, după caz, clasării acestora ca bunuri culturale mobile sau ca monumente istorice; </w:t>
      </w:r>
    </w:p>
    <w:p w:rsidR="0008522F" w:rsidRPr="00597CB4" w:rsidRDefault="0008522F" w:rsidP="00CD2ED0">
      <w:pPr>
        <w:spacing w:beforeLines="20" w:afterLines="20"/>
        <w:jc w:val="both"/>
        <w:rPr>
          <w:rFonts w:ascii="Arial" w:hAnsi="Arial" w:cs="Arial"/>
          <w:b/>
          <w:bCs/>
          <w:lang w:val="hr-HR"/>
        </w:rPr>
      </w:pPr>
    </w:p>
    <w:p w:rsidR="0008522F" w:rsidRPr="00597CB4" w:rsidRDefault="0008522F" w:rsidP="00CD2ED0">
      <w:pPr>
        <w:spacing w:beforeLines="20" w:afterLines="20"/>
        <w:jc w:val="both"/>
        <w:rPr>
          <w:rFonts w:ascii="Arial" w:hAnsi="Arial" w:cs="Arial"/>
          <w:lang w:val="hr-HR"/>
        </w:rPr>
      </w:pPr>
      <w:r w:rsidRPr="00597CB4">
        <w:rPr>
          <w:rFonts w:ascii="Arial" w:hAnsi="Arial" w:cs="Arial"/>
          <w:b/>
          <w:bCs/>
          <w:lang w:val="hr-HR"/>
        </w:rPr>
        <w:t>Art. 5.</w:t>
      </w:r>
      <w:r w:rsidRPr="00597CB4">
        <w:rPr>
          <w:rFonts w:ascii="Arial" w:hAnsi="Arial" w:cs="Arial"/>
          <w:lang w:val="hr-HR"/>
        </w:rPr>
        <w:t xml:space="preserve"> - </w:t>
      </w:r>
      <w:r w:rsidRPr="00597CB4">
        <w:rPr>
          <w:rFonts w:ascii="Arial" w:hAnsi="Arial" w:cs="Arial"/>
          <w:b/>
          <w:i/>
          <w:lang w:val="hr-HR"/>
        </w:rPr>
        <w:t>Prin protejarea bunurilor şi terenurilor de patrimoniu arheologic  se înţelege</w:t>
      </w:r>
      <w:r w:rsidRPr="00597CB4">
        <w:rPr>
          <w:rFonts w:ascii="Arial" w:hAnsi="Arial" w:cs="Arial"/>
          <w:lang w:val="hr-HR"/>
        </w:rPr>
        <w:t>:</w:t>
      </w:r>
    </w:p>
    <w:p w:rsidR="0008522F" w:rsidRPr="00597CB4" w:rsidRDefault="0008522F" w:rsidP="00CD2ED0">
      <w:pPr>
        <w:spacing w:beforeLines="20" w:afterLines="20"/>
        <w:jc w:val="both"/>
        <w:rPr>
          <w:rFonts w:ascii="Arial" w:hAnsi="Arial" w:cs="Arial"/>
          <w:lang w:val="hr-HR"/>
        </w:rPr>
      </w:pPr>
      <w:r w:rsidRPr="00597CB4">
        <w:rPr>
          <w:rFonts w:ascii="Arial" w:hAnsi="Arial" w:cs="Arial"/>
          <w:lang w:val="hr-HR"/>
        </w:rPr>
        <w:t xml:space="preserve"> (1) adoptarea măsurilor ştiinţifice, administrative şi tehnice care urmăresc păstrarea vestigiilor descoperite întâmplător sau ca urmare a cercetării arheologice până la clasarea bunurilor respective sau până la finalizarea cercetării arheologice, prin instituirea de obligaţii în sarcina proprietarilor, administratorilor sau a titularilor de alte drepturi reale asupra terenurilor care conţin sau au conţinut bunurile de patrimoniu arheologic respective, precum şi prin reglementarea sau interzicerea activităţilor umane, inclusiv a celor autorizate anterior. </w:t>
      </w:r>
    </w:p>
    <w:p w:rsidR="0008522F" w:rsidRPr="00597CB4" w:rsidRDefault="0008522F" w:rsidP="0008522F">
      <w:pPr>
        <w:jc w:val="both"/>
        <w:rPr>
          <w:rFonts w:ascii="Arial" w:hAnsi="Arial" w:cs="Arial"/>
          <w:lang w:val="hr-HR"/>
        </w:rPr>
      </w:pPr>
      <w:r w:rsidRPr="00597CB4">
        <w:rPr>
          <w:rFonts w:ascii="Arial" w:hAnsi="Arial" w:cs="Arial"/>
          <w:lang w:val="hr-HR"/>
        </w:rPr>
        <w:t xml:space="preserve">(2) Descărcarea unei zone de sarcină arheologică este confirmată prin Certificatul de descărcare de sarcină arheologică, care reprezintă actul administrativ, emis în condiţiile prezentei ordonanţe, prin care se anulează regimul de protecţie instituit anterior. </w:t>
      </w:r>
    </w:p>
    <w:p w:rsidR="0008522F" w:rsidRPr="00597CB4" w:rsidRDefault="0008522F" w:rsidP="0008522F">
      <w:pPr>
        <w:jc w:val="both"/>
        <w:rPr>
          <w:rFonts w:ascii="Arial" w:hAnsi="Arial" w:cs="Arial"/>
          <w:lang w:val="hr-HR"/>
        </w:rPr>
      </w:pPr>
      <w:r w:rsidRPr="00597CB4">
        <w:rPr>
          <w:rFonts w:ascii="Arial" w:hAnsi="Arial" w:cs="Arial"/>
          <w:lang w:val="hr-HR"/>
        </w:rPr>
        <w:t xml:space="preserve">(3) În cazul zonelor cu potenţial arheologic cunoscut şi cercetat, regimul de protecţie este reglementat de legislaţia în vigoare privitoare la protejarea monumentelor istorice şi a bunurilor mobile care fac parte din patrimoniul cultural naţional. </w:t>
      </w:r>
    </w:p>
    <w:p w:rsidR="0008522F" w:rsidRPr="00597CB4" w:rsidRDefault="0008522F" w:rsidP="0008522F">
      <w:pPr>
        <w:jc w:val="both"/>
        <w:rPr>
          <w:rFonts w:ascii="Arial" w:hAnsi="Arial" w:cs="Arial"/>
          <w:lang w:val="hr-HR"/>
        </w:rPr>
      </w:pPr>
      <w:r w:rsidRPr="00597CB4">
        <w:rPr>
          <w:rFonts w:ascii="Arial" w:hAnsi="Arial" w:cs="Arial"/>
          <w:lang w:val="hr-HR"/>
        </w:rPr>
        <w:t xml:space="preserve">(4) Zonele cu patrimoniu arheologic reperat, delimitate şi instituite conform legii, beneficiază de protecţia acordată zonelor protejate, precum şi de măsurile specifice de protecţie prevăzute de prezenta ordonanţă. </w:t>
      </w:r>
    </w:p>
    <w:p w:rsidR="0008522F" w:rsidRPr="00597CB4" w:rsidRDefault="0008522F" w:rsidP="0008522F">
      <w:pPr>
        <w:jc w:val="both"/>
        <w:rPr>
          <w:rFonts w:ascii="Arial" w:hAnsi="Arial" w:cs="Arial"/>
          <w:lang w:val="hr-HR"/>
        </w:rPr>
      </w:pPr>
      <w:r w:rsidRPr="00597CB4">
        <w:rPr>
          <w:rFonts w:ascii="Arial" w:hAnsi="Arial" w:cs="Arial"/>
          <w:lang w:val="hr-HR"/>
        </w:rPr>
        <w:t xml:space="preserve">(5) În cazul zonelor cu patrimoniu arheologic evidenţiat întâmplător, în interiorul delimitării prevăzute la art. 2 lit. i) se instituie, din momentul descoperirii de bunuri arheologice, în vederea cercetării şi stabilirii regimului de protejare, temporar, pentru o perioadă ce nu poate depăşi 12 luni, regimul de protecţie pentru bunurile arheologice şi zonele cu potenţial arheologic. </w:t>
      </w:r>
    </w:p>
    <w:p w:rsidR="0008522F" w:rsidRPr="00597CB4" w:rsidRDefault="0008522F" w:rsidP="0008522F">
      <w:pPr>
        <w:jc w:val="both"/>
        <w:rPr>
          <w:rFonts w:ascii="Arial" w:hAnsi="Arial" w:cs="Arial"/>
          <w:lang w:val="hr-HR"/>
        </w:rPr>
      </w:pPr>
      <w:r w:rsidRPr="00597CB4">
        <w:rPr>
          <w:rFonts w:ascii="Arial" w:hAnsi="Arial" w:cs="Arial"/>
          <w:lang w:val="hr-HR"/>
        </w:rPr>
        <w:t xml:space="preserve">(6) Săpătura arheologică şi activităţile umane întreprinse asupra patrimoniului arheologic se efectuează numai pe baza şi în conformitate cu autorizaţia emisă de Ministerul Culturii, în condiţiile legii. </w:t>
      </w:r>
    </w:p>
    <w:p w:rsidR="0008522F" w:rsidRPr="00597CB4" w:rsidRDefault="0008522F" w:rsidP="0008522F">
      <w:pPr>
        <w:jc w:val="both"/>
        <w:rPr>
          <w:rFonts w:ascii="Arial" w:hAnsi="Arial" w:cs="Arial"/>
          <w:lang w:val="hr-HR"/>
        </w:rPr>
      </w:pPr>
      <w:r w:rsidRPr="00597CB4">
        <w:rPr>
          <w:rFonts w:ascii="Arial" w:hAnsi="Arial" w:cs="Arial"/>
          <w:lang w:val="hr-HR"/>
        </w:rPr>
        <w:lastRenderedPageBreak/>
        <w:t xml:space="preserve">(7) Utilizarea detectoarelor de metale în situri arheologice, în zonele de interes arheologic prioritar şi în zonele cu patrimoniu arheologic reperat este permisă numai pe baza autorizării prealabile emise de Ministerul Culturii. </w:t>
      </w:r>
    </w:p>
    <w:p w:rsidR="0008522F" w:rsidRPr="00597CB4" w:rsidRDefault="0008522F" w:rsidP="0008522F">
      <w:pPr>
        <w:jc w:val="both"/>
        <w:rPr>
          <w:rFonts w:ascii="Arial" w:hAnsi="Arial" w:cs="Arial"/>
          <w:lang w:val="hr-HR"/>
        </w:rPr>
      </w:pPr>
      <w:r w:rsidRPr="00597CB4">
        <w:rPr>
          <w:rFonts w:ascii="Arial" w:hAnsi="Arial" w:cs="Arial"/>
          <w:lang w:val="hr-HR"/>
        </w:rPr>
        <w:t xml:space="preserve">(8) Până la descărcarea de sarcină arheologică terenul care face obiectul cercetării este protejat ca sit arheologic, conform legii. </w:t>
      </w:r>
    </w:p>
    <w:p w:rsidR="0008522F" w:rsidRPr="00597CB4" w:rsidRDefault="0008522F" w:rsidP="0008522F">
      <w:pPr>
        <w:jc w:val="both"/>
        <w:rPr>
          <w:rFonts w:ascii="Arial" w:hAnsi="Arial" w:cs="Arial"/>
          <w:lang w:val="hr-HR"/>
        </w:rPr>
      </w:pPr>
      <w:r w:rsidRPr="00597CB4">
        <w:rPr>
          <w:rFonts w:ascii="Arial" w:hAnsi="Arial" w:cs="Arial"/>
          <w:lang w:val="hr-HR"/>
        </w:rPr>
        <w:t xml:space="preserve">(9) Autorizarea lucrărilor de construire sau desfiinţare din zonele cu patrimoniu arheologic reperat se aprobă numai pe baza şi în conformitate cu avizul Ministerului Culturii. </w:t>
      </w:r>
    </w:p>
    <w:p w:rsidR="0008522F" w:rsidRPr="00597CB4" w:rsidRDefault="0008522F" w:rsidP="0008522F">
      <w:pPr>
        <w:jc w:val="both"/>
        <w:rPr>
          <w:rFonts w:ascii="Arial" w:hAnsi="Arial" w:cs="Arial"/>
          <w:lang w:val="hr-HR"/>
        </w:rPr>
      </w:pPr>
      <w:r w:rsidRPr="00597CB4">
        <w:rPr>
          <w:rFonts w:ascii="Arial" w:hAnsi="Arial" w:cs="Arial"/>
          <w:lang w:val="hr-HR"/>
        </w:rPr>
        <w:t xml:space="preserve">(10) În cazul zonelor cu patrimoniu arheologic evidenţiat întâmplător, în condiţiile prevederilor alin. (5), până la descărcarea de sarcină arheologică, autorizarea de construire se suspendă sau, după caz, primarul localităţii dispune întreruperea oricărei alte activităţi, în conformitate cu avizul serviciilor publice descentralizate ale Ministerului Culturii, şi se instituie regimul de supraveghere sau săpătură arheologică. </w:t>
      </w:r>
    </w:p>
    <w:p w:rsidR="0008522F" w:rsidRPr="00597CB4" w:rsidRDefault="0008522F" w:rsidP="0008522F">
      <w:pPr>
        <w:jc w:val="both"/>
        <w:rPr>
          <w:rFonts w:ascii="Arial" w:hAnsi="Arial" w:cs="Arial"/>
          <w:b/>
          <w:bCs/>
          <w:i/>
          <w:lang w:val="hr-HR"/>
        </w:rPr>
      </w:pPr>
    </w:p>
    <w:p w:rsidR="0008522F" w:rsidRPr="00597CB4" w:rsidRDefault="0008522F" w:rsidP="0008522F">
      <w:pPr>
        <w:jc w:val="both"/>
        <w:rPr>
          <w:rFonts w:ascii="Arial" w:hAnsi="Arial" w:cs="Arial"/>
          <w:b/>
          <w:i/>
          <w:lang w:val="hr-HR"/>
        </w:rPr>
      </w:pPr>
      <w:r w:rsidRPr="00597CB4">
        <w:rPr>
          <w:rFonts w:ascii="Arial" w:hAnsi="Arial" w:cs="Arial"/>
          <w:b/>
          <w:bCs/>
          <w:i/>
          <w:lang w:val="hr-HR"/>
        </w:rPr>
        <w:t xml:space="preserve">Art. 17. - </w:t>
      </w:r>
      <w:r w:rsidRPr="00597CB4">
        <w:rPr>
          <w:rFonts w:ascii="Arial" w:hAnsi="Arial" w:cs="Arial"/>
          <w:b/>
          <w:i/>
          <w:lang w:val="hr-HR"/>
        </w:rPr>
        <w:t>În vederea protejării patrimoniului arheologic şi a respectării prevederilor legale în acest domeniu, autorităţile administraţiei publice locale au următoarele atribuţii principale:</w:t>
      </w:r>
    </w:p>
    <w:p w:rsidR="0008522F" w:rsidRPr="00597CB4" w:rsidRDefault="0008522F" w:rsidP="0008522F">
      <w:pPr>
        <w:jc w:val="both"/>
        <w:rPr>
          <w:rFonts w:ascii="Arial" w:hAnsi="Arial" w:cs="Arial"/>
          <w:lang w:val="hr-HR"/>
        </w:rPr>
      </w:pPr>
      <w:r w:rsidRPr="00597CB4">
        <w:rPr>
          <w:rFonts w:ascii="Arial" w:hAnsi="Arial" w:cs="Arial"/>
          <w:b/>
          <w:bCs/>
          <w:lang w:val="hr-HR"/>
        </w:rPr>
        <w:t xml:space="preserve">a) </w:t>
      </w:r>
      <w:r w:rsidRPr="00597CB4">
        <w:rPr>
          <w:rFonts w:ascii="Arial" w:hAnsi="Arial" w:cs="Arial"/>
          <w:lang w:val="hr-HR"/>
        </w:rPr>
        <w:t>cooperează cu organismele şi instituţiile publice cu responsabilităţi în domeniul protejării patrimoniului arheologic pentru punerea în aplicare şi urmărirea respectării deciziilor acestora;</w:t>
      </w:r>
      <w:r w:rsidRPr="00597CB4">
        <w:rPr>
          <w:rFonts w:ascii="Arial" w:hAnsi="Arial" w:cs="Arial"/>
          <w:lang w:val="hr-HR"/>
        </w:rPr>
        <w:br/>
      </w:r>
      <w:r w:rsidRPr="00597CB4">
        <w:rPr>
          <w:rFonts w:ascii="Arial" w:hAnsi="Arial" w:cs="Arial"/>
          <w:b/>
          <w:bCs/>
          <w:lang w:val="hr-HR"/>
        </w:rPr>
        <w:t xml:space="preserve">b) </w:t>
      </w:r>
      <w:r w:rsidRPr="00597CB4">
        <w:rPr>
          <w:rFonts w:ascii="Arial" w:hAnsi="Arial" w:cs="Arial"/>
          <w:lang w:val="hr-HR"/>
        </w:rPr>
        <w:t>asigură protejarea patrimoniului arheologic şi a descoperirilor arheologice întâmplătoare aflate în domeniul public sau privat al unităţilor administrativ-teritoriale respective, alocând resurse financiare în acest scop;</w:t>
      </w:r>
    </w:p>
    <w:p w:rsidR="0008522F" w:rsidRPr="00597CB4" w:rsidRDefault="0008522F" w:rsidP="0008522F">
      <w:pPr>
        <w:jc w:val="both"/>
        <w:rPr>
          <w:rFonts w:ascii="Arial" w:hAnsi="Arial" w:cs="Arial"/>
          <w:lang w:val="hr-HR"/>
        </w:rPr>
      </w:pPr>
      <w:r w:rsidRPr="00597CB4">
        <w:rPr>
          <w:rFonts w:ascii="Arial" w:hAnsi="Arial" w:cs="Arial"/>
          <w:b/>
          <w:bCs/>
          <w:lang w:val="hr-HR"/>
        </w:rPr>
        <w:t xml:space="preserve">c) </w:t>
      </w:r>
      <w:r w:rsidRPr="00597CB4">
        <w:rPr>
          <w:rFonts w:ascii="Arial" w:hAnsi="Arial" w:cs="Arial"/>
          <w:lang w:val="hr-HR"/>
        </w:rPr>
        <w:t>pot colabora cu persoane fizice sau juridice de drept public ori privat pentru finanţarea cercetării şi punerea în valoare a descoperirilor arheologice;</w:t>
      </w:r>
    </w:p>
    <w:p w:rsidR="0008522F" w:rsidRPr="00597CB4" w:rsidRDefault="0008522F" w:rsidP="0008522F">
      <w:pPr>
        <w:jc w:val="both"/>
        <w:rPr>
          <w:rFonts w:ascii="Arial" w:hAnsi="Arial" w:cs="Arial"/>
          <w:lang w:val="hr-HR"/>
        </w:rPr>
      </w:pPr>
      <w:r w:rsidRPr="00597CB4">
        <w:rPr>
          <w:rFonts w:ascii="Arial" w:hAnsi="Arial" w:cs="Arial"/>
          <w:b/>
          <w:bCs/>
          <w:lang w:val="hr-HR"/>
        </w:rPr>
        <w:t xml:space="preserve">d) </w:t>
      </w:r>
      <w:r w:rsidRPr="00597CB4">
        <w:rPr>
          <w:rFonts w:ascii="Arial" w:hAnsi="Arial" w:cs="Arial"/>
          <w:lang w:val="hr-HR"/>
        </w:rPr>
        <w:t>finanţează cercetarea arheologică în vederea descărcării de sarcină arheologică a terenurilor pe care se efectuează lucrări publice pentru care sunt ordonatori principali de credite, prevăzând distinct sumele necesare în acest scop în bugetele lucrărilor pe care le finanţează;</w:t>
      </w:r>
      <w:r w:rsidRPr="00597CB4">
        <w:rPr>
          <w:rFonts w:ascii="Arial" w:hAnsi="Arial" w:cs="Arial"/>
          <w:lang w:val="hr-HR"/>
        </w:rPr>
        <w:br/>
      </w:r>
      <w:r w:rsidRPr="00597CB4">
        <w:rPr>
          <w:rFonts w:ascii="Arial" w:hAnsi="Arial" w:cs="Arial"/>
          <w:b/>
          <w:bCs/>
          <w:lang w:val="hr-HR"/>
        </w:rPr>
        <w:t xml:space="preserve">e) </w:t>
      </w:r>
      <w:r w:rsidRPr="00597CB4">
        <w:rPr>
          <w:rFonts w:ascii="Arial" w:hAnsi="Arial" w:cs="Arial"/>
          <w:lang w:val="hr-HR"/>
        </w:rPr>
        <w:t>cuprind în programele de dezvoltare economico-socială şi urbanistică, respectiv de amenajare a teritoriului, obiective specifice privind protejarea patrimoniului arheologic, aprobă documentaţiile de amenajare a teritoriului şi urbanism în conformitate cu avizele de specialitate ale Ministerului Culturii şi sunt obligate să elaboreze sau să modifice astfel de documentaţii în scopul stabilirii măsurilor de protejare a patrimoniului arheologic evidenţiat întâmplător, potrivit legii;</w:t>
      </w:r>
    </w:p>
    <w:p w:rsidR="0008522F" w:rsidRPr="00597CB4" w:rsidRDefault="0008522F" w:rsidP="0008522F">
      <w:pPr>
        <w:jc w:val="both"/>
        <w:rPr>
          <w:rFonts w:ascii="Arial" w:hAnsi="Arial" w:cs="Arial"/>
          <w:lang w:val="fr-BE"/>
        </w:rPr>
      </w:pPr>
      <w:r w:rsidRPr="00597CB4">
        <w:rPr>
          <w:rFonts w:ascii="Arial" w:hAnsi="Arial" w:cs="Arial"/>
          <w:b/>
          <w:bCs/>
          <w:lang w:val="fr-BE"/>
        </w:rPr>
        <w:t xml:space="preserve">f) </w:t>
      </w:r>
      <w:r w:rsidRPr="00597CB4">
        <w:rPr>
          <w:rFonts w:ascii="Arial" w:hAnsi="Arial" w:cs="Arial"/>
          <w:lang w:val="fr-BE"/>
        </w:rPr>
        <w:t>colaborează cu serviciile publice descentralizate ale Ministerului Culturii, transmiţând acestora informaţii actualizate cu privire la cererile de autorizare de construire în zonele de patrimoniu arheologic reperat;</w:t>
      </w:r>
    </w:p>
    <w:p w:rsidR="0008522F" w:rsidRPr="00597CB4" w:rsidRDefault="0008522F" w:rsidP="0008522F">
      <w:pPr>
        <w:jc w:val="both"/>
        <w:rPr>
          <w:rFonts w:ascii="Arial" w:hAnsi="Arial" w:cs="Arial"/>
          <w:lang w:val="fr-BE"/>
        </w:rPr>
      </w:pPr>
      <w:r w:rsidRPr="00597CB4">
        <w:rPr>
          <w:rFonts w:ascii="Arial" w:hAnsi="Arial" w:cs="Arial"/>
          <w:b/>
          <w:bCs/>
          <w:lang w:val="fr-BE"/>
        </w:rPr>
        <w:t xml:space="preserve">g) </w:t>
      </w:r>
      <w:r w:rsidRPr="00597CB4">
        <w:rPr>
          <w:rFonts w:ascii="Arial" w:hAnsi="Arial" w:cs="Arial"/>
          <w:lang w:val="fr-BE"/>
        </w:rPr>
        <w:t>precizează în certificatul de urbanism regimul imobilelor aflate în zone cu patrimoniu arheologic reperat;</w:t>
      </w:r>
    </w:p>
    <w:p w:rsidR="0008522F" w:rsidRPr="00597CB4" w:rsidRDefault="0008522F" w:rsidP="0008522F">
      <w:pPr>
        <w:jc w:val="both"/>
        <w:rPr>
          <w:rFonts w:ascii="Arial" w:hAnsi="Arial" w:cs="Arial"/>
          <w:lang w:val="fr-BE"/>
        </w:rPr>
      </w:pPr>
      <w:r w:rsidRPr="00597CB4">
        <w:rPr>
          <w:rFonts w:ascii="Arial" w:hAnsi="Arial" w:cs="Arial"/>
          <w:b/>
          <w:bCs/>
          <w:lang w:val="fr-BE"/>
        </w:rPr>
        <w:t xml:space="preserve">h) </w:t>
      </w:r>
      <w:r w:rsidRPr="00597CB4">
        <w:rPr>
          <w:rFonts w:ascii="Arial" w:hAnsi="Arial" w:cs="Arial"/>
          <w:lang w:val="fr-BE"/>
        </w:rPr>
        <w:t>iau măsurile administrative corespunzătoare şi notifică proprietarilor şi titularilor de drepturi reale asupra imobilelor obligaţiile ce le revin pentru prevenirea degradării descoperirilor arheologice întâmplătoare.</w:t>
      </w:r>
    </w:p>
    <w:p w:rsidR="0008522F" w:rsidRPr="00597CB4" w:rsidRDefault="0008522F" w:rsidP="0008522F">
      <w:pPr>
        <w:jc w:val="both"/>
        <w:rPr>
          <w:rFonts w:ascii="Arial" w:hAnsi="Arial" w:cs="Arial"/>
          <w:lang w:val="fr-BE"/>
        </w:rPr>
      </w:pPr>
      <w:r w:rsidRPr="00597CB4">
        <w:rPr>
          <w:rFonts w:ascii="Arial" w:hAnsi="Arial" w:cs="Arial"/>
          <w:b/>
          <w:bCs/>
          <w:lang w:val="fr-BE"/>
        </w:rPr>
        <w:t xml:space="preserve">Art. 18. - </w:t>
      </w:r>
      <w:r w:rsidRPr="00597CB4">
        <w:rPr>
          <w:rFonts w:ascii="Arial" w:hAnsi="Arial" w:cs="Arial"/>
          <w:lang w:val="fr-BE"/>
        </w:rPr>
        <w:t>În domeniul protejării patrimoniului arheologic aflat în teritoriul său administrativ de competenţă, primarul are următoarele atribuţii specifice:</w:t>
      </w:r>
    </w:p>
    <w:p w:rsidR="0008522F" w:rsidRPr="00597CB4" w:rsidRDefault="0008522F" w:rsidP="0008522F">
      <w:pPr>
        <w:jc w:val="both"/>
        <w:rPr>
          <w:rFonts w:ascii="Arial" w:hAnsi="Arial" w:cs="Arial"/>
          <w:lang w:val="fr-BE"/>
        </w:rPr>
      </w:pPr>
      <w:r w:rsidRPr="00597CB4">
        <w:rPr>
          <w:rFonts w:ascii="Arial" w:hAnsi="Arial" w:cs="Arial"/>
          <w:b/>
          <w:bCs/>
          <w:lang w:val="fr-BE"/>
        </w:rPr>
        <w:t xml:space="preserve">a) </w:t>
      </w:r>
      <w:r w:rsidRPr="00597CB4">
        <w:rPr>
          <w:rFonts w:ascii="Arial" w:hAnsi="Arial" w:cs="Arial"/>
          <w:lang w:val="fr-BE"/>
        </w:rPr>
        <w:t xml:space="preserve">dispune suspendarea autorizaţiei de construire şi oprirea oricăror lucrări de construire sau desfiinţare de construcţii în situaţia descoperirii de vestigii arheologice sau de alte bunuri pentru care s-a declanşat procedura de clasare, anunţă în cel mai scurt timp serviciile publice descentralizate ale Ministerului Culturii şi, după caz, la solicitarea serviciilor publice </w:t>
      </w:r>
      <w:r w:rsidRPr="00597CB4">
        <w:rPr>
          <w:rFonts w:ascii="Arial" w:hAnsi="Arial" w:cs="Arial"/>
          <w:lang w:val="fr-BE"/>
        </w:rPr>
        <w:lastRenderedPageBreak/>
        <w:t>descentralizate ale Ministerului Culturii, organizează paza descoperirilor arheologice întâmplătoare;</w:t>
      </w:r>
    </w:p>
    <w:p w:rsidR="0008522F" w:rsidRPr="00597CB4" w:rsidRDefault="0008522F" w:rsidP="0008522F">
      <w:pPr>
        <w:jc w:val="both"/>
        <w:rPr>
          <w:rFonts w:ascii="Arial" w:hAnsi="Arial" w:cs="Arial"/>
          <w:lang w:val="fr-BE"/>
        </w:rPr>
      </w:pPr>
      <w:r w:rsidRPr="00597CB4">
        <w:rPr>
          <w:rFonts w:ascii="Arial" w:hAnsi="Arial" w:cs="Arial"/>
          <w:b/>
          <w:bCs/>
          <w:lang w:val="fr-BE"/>
        </w:rPr>
        <w:t xml:space="preserve">b) </w:t>
      </w:r>
      <w:r w:rsidRPr="00597CB4">
        <w:rPr>
          <w:rFonts w:ascii="Arial" w:hAnsi="Arial" w:cs="Arial"/>
          <w:lang w:val="fr-BE"/>
        </w:rPr>
        <w:t>eliberează autorizaţia de construire sau de desfiinţare pe baza şi în conformitate cu avizul Ministerului Culturii pentru lucrările din zonele cu patrimoniu arheologic reperat, precum şi pentru lucrările din zonele cu patrimoniu arheologic evidenţiat întâmplător;</w:t>
      </w:r>
      <w:r w:rsidRPr="00597CB4">
        <w:rPr>
          <w:rFonts w:ascii="Arial" w:hAnsi="Arial" w:cs="Arial"/>
          <w:lang w:val="fr-BE"/>
        </w:rPr>
        <w:br/>
      </w:r>
      <w:r w:rsidRPr="00597CB4">
        <w:rPr>
          <w:rFonts w:ascii="Arial" w:hAnsi="Arial" w:cs="Arial"/>
          <w:b/>
          <w:bCs/>
          <w:lang w:val="fr-BE"/>
        </w:rPr>
        <w:t xml:space="preserve">c) </w:t>
      </w:r>
      <w:r w:rsidRPr="00597CB4">
        <w:rPr>
          <w:rFonts w:ascii="Arial" w:hAnsi="Arial" w:cs="Arial"/>
          <w:lang w:val="fr-BE"/>
        </w:rPr>
        <w:t>asigură paza şi protecţia descoperirilor arheologice aflate în proprietate publică, semnalând de urgenţă serviciilor publice descentralizate ale Ministerului Culturii orice nerespectare a legii.</w:t>
      </w:r>
    </w:p>
    <w:p w:rsidR="0008522F" w:rsidRPr="00597CB4" w:rsidRDefault="0008522F" w:rsidP="0008522F">
      <w:pPr>
        <w:rPr>
          <w:rFonts w:ascii="Arial" w:hAnsi="Arial" w:cs="Arial"/>
        </w:rPr>
      </w:pPr>
    </w:p>
    <w:p w:rsidR="0008522F" w:rsidRPr="00597CB4" w:rsidRDefault="0008522F" w:rsidP="0008522F">
      <w:pPr>
        <w:tabs>
          <w:tab w:val="left" w:pos="801"/>
        </w:tabs>
        <w:spacing w:line="360" w:lineRule="auto"/>
        <w:jc w:val="center"/>
        <w:rPr>
          <w:rFonts w:ascii="Arial" w:hAnsi="Arial" w:cs="Arial"/>
          <w:b/>
        </w:rPr>
      </w:pPr>
    </w:p>
    <w:p w:rsidR="0008522F" w:rsidRPr="00597CB4" w:rsidRDefault="0008522F" w:rsidP="0008522F">
      <w:pPr>
        <w:ind w:firstLine="720"/>
        <w:jc w:val="both"/>
        <w:rPr>
          <w:rFonts w:ascii="Arial" w:hAnsi="Arial" w:cs="Arial"/>
          <w:b/>
          <w:szCs w:val="24"/>
        </w:rPr>
      </w:pPr>
      <w:r w:rsidRPr="00597CB4">
        <w:rPr>
          <w:rFonts w:ascii="Arial" w:hAnsi="Arial" w:cs="Arial"/>
          <w:b/>
          <w:szCs w:val="24"/>
        </w:rPr>
        <w:t xml:space="preserve">ZONE PROTEJATE,  DELIMITARE </w:t>
      </w:r>
    </w:p>
    <w:p w:rsidR="0008522F" w:rsidRPr="00597CB4" w:rsidRDefault="0008522F" w:rsidP="0008522F">
      <w:pPr>
        <w:jc w:val="both"/>
        <w:rPr>
          <w:rFonts w:ascii="Arial" w:hAnsi="Arial" w:cs="Arial"/>
          <w:sz w:val="28"/>
          <w:szCs w:val="28"/>
        </w:rPr>
      </w:pPr>
    </w:p>
    <w:p w:rsidR="0008522F" w:rsidRPr="00597CB4" w:rsidRDefault="0008522F" w:rsidP="0008522F">
      <w:pPr>
        <w:ind w:hanging="709"/>
        <w:jc w:val="both"/>
        <w:rPr>
          <w:rFonts w:ascii="Arial" w:hAnsi="Arial" w:cs="Arial"/>
          <w:szCs w:val="24"/>
        </w:rPr>
      </w:pPr>
      <w:r w:rsidRPr="00597CB4">
        <w:rPr>
          <w:rFonts w:ascii="Arial" w:hAnsi="Arial" w:cs="Arial"/>
          <w:sz w:val="28"/>
          <w:szCs w:val="28"/>
        </w:rPr>
        <w:tab/>
      </w:r>
      <w:r w:rsidRPr="00597CB4">
        <w:rPr>
          <w:rFonts w:ascii="Arial" w:hAnsi="Arial" w:cs="Arial"/>
          <w:sz w:val="28"/>
          <w:szCs w:val="28"/>
        </w:rPr>
        <w:tab/>
      </w:r>
      <w:r w:rsidRPr="00597CB4">
        <w:rPr>
          <w:rFonts w:ascii="Arial" w:hAnsi="Arial" w:cs="Arial"/>
          <w:szCs w:val="24"/>
        </w:rPr>
        <w:t>Zona protejată instituită în jurul unui monument cuprinde monumentul, ansamblul şi/sau situl respectiv şi zona de protecţie aferentă.</w:t>
      </w:r>
    </w:p>
    <w:p w:rsidR="0008522F" w:rsidRPr="00597CB4" w:rsidRDefault="0008522F" w:rsidP="0008522F">
      <w:pPr>
        <w:jc w:val="both"/>
        <w:rPr>
          <w:rFonts w:ascii="Arial" w:hAnsi="Arial" w:cs="Arial"/>
          <w:szCs w:val="24"/>
        </w:rPr>
      </w:pPr>
      <w:r w:rsidRPr="00597CB4">
        <w:rPr>
          <w:rFonts w:ascii="Arial" w:hAnsi="Arial" w:cs="Arial"/>
          <w:szCs w:val="24"/>
        </w:rPr>
        <w:tab/>
        <w:t>La stabilirea suprafeţelor şi tipului de zone s-a avut în vedere, în ordine:</w:t>
      </w:r>
    </w:p>
    <w:p w:rsidR="0008522F" w:rsidRPr="00597CB4" w:rsidRDefault="0008522F" w:rsidP="005B2B97">
      <w:pPr>
        <w:numPr>
          <w:ilvl w:val="0"/>
          <w:numId w:val="123"/>
        </w:numPr>
        <w:suppressAutoHyphens w:val="0"/>
        <w:ind w:left="720" w:firstLine="0"/>
        <w:jc w:val="both"/>
        <w:rPr>
          <w:rFonts w:ascii="Arial" w:hAnsi="Arial" w:cs="Arial"/>
          <w:szCs w:val="24"/>
        </w:rPr>
      </w:pPr>
      <w:r w:rsidRPr="00597CB4">
        <w:rPr>
          <w:rFonts w:ascii="Arial" w:hAnsi="Arial" w:cs="Arial"/>
          <w:szCs w:val="24"/>
        </w:rPr>
        <w:t>stabilirea bunului/bunurilor de patrimoniu cultural naţional şi valoarea acestuia/acestora;</w:t>
      </w:r>
    </w:p>
    <w:p w:rsidR="0008522F" w:rsidRPr="00597CB4" w:rsidRDefault="0008522F" w:rsidP="005B2B97">
      <w:pPr>
        <w:numPr>
          <w:ilvl w:val="0"/>
          <w:numId w:val="123"/>
        </w:numPr>
        <w:suppressAutoHyphens w:val="0"/>
        <w:ind w:left="720" w:firstLine="0"/>
        <w:jc w:val="both"/>
        <w:rPr>
          <w:rFonts w:ascii="Arial" w:hAnsi="Arial" w:cs="Arial"/>
          <w:szCs w:val="24"/>
        </w:rPr>
      </w:pPr>
      <w:r w:rsidRPr="00597CB4">
        <w:rPr>
          <w:rFonts w:ascii="Arial" w:hAnsi="Arial" w:cs="Arial"/>
          <w:szCs w:val="24"/>
        </w:rPr>
        <w:t>delimitarea zonelor de protecţie a bunurilor culturale clasate;</w:t>
      </w:r>
    </w:p>
    <w:p w:rsidR="0008522F" w:rsidRPr="00597CB4" w:rsidRDefault="0008522F" w:rsidP="005B2B97">
      <w:pPr>
        <w:numPr>
          <w:ilvl w:val="0"/>
          <w:numId w:val="123"/>
        </w:numPr>
        <w:suppressAutoHyphens w:val="0"/>
        <w:ind w:left="720" w:firstLine="0"/>
        <w:jc w:val="both"/>
        <w:rPr>
          <w:rFonts w:ascii="Arial" w:hAnsi="Arial" w:cs="Arial"/>
          <w:szCs w:val="24"/>
        </w:rPr>
      </w:pPr>
      <w:r w:rsidRPr="00597CB4">
        <w:rPr>
          <w:rFonts w:ascii="Arial" w:hAnsi="Arial" w:cs="Arial"/>
          <w:szCs w:val="24"/>
        </w:rPr>
        <w:t>delimitarea unei zone protejate generate de bunurile clasate, ca zonă de cuprindere generală a tuturor ariilor de protecţie individuale a valorilor de patrimoniu însumate.</w:t>
      </w:r>
    </w:p>
    <w:p w:rsidR="0008522F" w:rsidRPr="00597CB4" w:rsidRDefault="0008522F" w:rsidP="0008522F">
      <w:pPr>
        <w:jc w:val="both"/>
        <w:rPr>
          <w:rFonts w:ascii="Arial" w:hAnsi="Arial" w:cs="Arial"/>
          <w:szCs w:val="24"/>
        </w:rPr>
      </w:pPr>
    </w:p>
    <w:p w:rsidR="0008522F" w:rsidRPr="00597CB4" w:rsidRDefault="0008522F" w:rsidP="0008522F">
      <w:pPr>
        <w:ind w:firstLine="720"/>
        <w:jc w:val="both"/>
        <w:rPr>
          <w:rFonts w:ascii="Arial" w:hAnsi="Arial" w:cs="Arial"/>
          <w:szCs w:val="24"/>
        </w:rPr>
      </w:pPr>
      <w:r w:rsidRPr="00597CB4">
        <w:rPr>
          <w:rFonts w:ascii="Arial" w:hAnsi="Arial" w:cs="Arial"/>
          <w:szCs w:val="24"/>
        </w:rPr>
        <w:t>În cazul zonelor protejate instituite pentru protejarea patrimoniului arheologic şi arhitectural reprezintă suma ariilor ce conţin valori de patrimoniu reperat şi cunoscut prin studii de teren, sistematice sau întâmplătoare, prin descoperiri ocazionale sau perieghetice, care necesită protecţie.</w:t>
      </w:r>
    </w:p>
    <w:p w:rsidR="0008522F" w:rsidRPr="00597CB4" w:rsidRDefault="0008522F" w:rsidP="0008522F">
      <w:pPr>
        <w:ind w:firstLine="720"/>
        <w:jc w:val="both"/>
        <w:rPr>
          <w:rFonts w:ascii="Arial" w:hAnsi="Arial" w:cs="Arial"/>
          <w:szCs w:val="24"/>
        </w:rPr>
      </w:pPr>
      <w:r w:rsidRPr="00597CB4">
        <w:rPr>
          <w:rFonts w:ascii="Arial" w:hAnsi="Arial" w:cs="Arial"/>
          <w:szCs w:val="24"/>
        </w:rPr>
        <w:t>Stabilirea acestor zone s-a făcut ca urmare a parcurgerii următoarelor etape complexe:</w:t>
      </w:r>
    </w:p>
    <w:p w:rsidR="0008522F" w:rsidRPr="00597CB4" w:rsidRDefault="0008522F" w:rsidP="005B2B97">
      <w:pPr>
        <w:numPr>
          <w:ilvl w:val="0"/>
          <w:numId w:val="123"/>
        </w:numPr>
        <w:suppressAutoHyphens w:val="0"/>
        <w:jc w:val="both"/>
        <w:rPr>
          <w:rFonts w:ascii="Arial" w:hAnsi="Arial" w:cs="Arial"/>
          <w:szCs w:val="24"/>
        </w:rPr>
      </w:pPr>
      <w:r w:rsidRPr="00597CB4">
        <w:rPr>
          <w:rFonts w:ascii="Arial" w:hAnsi="Arial" w:cs="Arial"/>
          <w:szCs w:val="24"/>
        </w:rPr>
        <w:t>studiul istoric de fundamentare pentru o arie prestabilită geografică, bazin hidrografic, privind amplasarea arealului studiat;</w:t>
      </w:r>
    </w:p>
    <w:p w:rsidR="0008522F" w:rsidRPr="00597CB4" w:rsidRDefault="0008522F" w:rsidP="005B2B97">
      <w:pPr>
        <w:numPr>
          <w:ilvl w:val="0"/>
          <w:numId w:val="123"/>
        </w:numPr>
        <w:suppressAutoHyphens w:val="0"/>
        <w:jc w:val="both"/>
        <w:rPr>
          <w:rFonts w:ascii="Arial" w:hAnsi="Arial" w:cs="Arial"/>
          <w:szCs w:val="24"/>
        </w:rPr>
      </w:pPr>
      <w:r w:rsidRPr="00597CB4">
        <w:rPr>
          <w:rFonts w:ascii="Arial" w:hAnsi="Arial" w:cs="Arial"/>
          <w:szCs w:val="24"/>
        </w:rPr>
        <w:t>definirea zonelor de interes;</w:t>
      </w:r>
    </w:p>
    <w:p w:rsidR="0008522F" w:rsidRPr="00597CB4" w:rsidRDefault="0008522F" w:rsidP="005B2B97">
      <w:pPr>
        <w:numPr>
          <w:ilvl w:val="0"/>
          <w:numId w:val="123"/>
        </w:numPr>
        <w:suppressAutoHyphens w:val="0"/>
        <w:jc w:val="both"/>
        <w:rPr>
          <w:rFonts w:ascii="Arial" w:hAnsi="Arial" w:cs="Arial"/>
          <w:szCs w:val="24"/>
        </w:rPr>
      </w:pPr>
      <w:r w:rsidRPr="00597CB4">
        <w:rPr>
          <w:rFonts w:ascii="Arial" w:hAnsi="Arial" w:cs="Arial"/>
          <w:szCs w:val="24"/>
        </w:rPr>
        <w:t>studiul istoric zonal ce conţine analiza complexă a elementelor componente şi precizarea valorii lor, precum şi propuneri privind atitudini faţă de acestea;</w:t>
      </w:r>
    </w:p>
    <w:p w:rsidR="0008522F" w:rsidRPr="00597CB4" w:rsidRDefault="0008522F" w:rsidP="005B2B97">
      <w:pPr>
        <w:numPr>
          <w:ilvl w:val="0"/>
          <w:numId w:val="123"/>
        </w:numPr>
        <w:suppressAutoHyphens w:val="0"/>
        <w:jc w:val="both"/>
        <w:rPr>
          <w:rFonts w:ascii="Arial" w:hAnsi="Arial" w:cs="Arial"/>
          <w:szCs w:val="24"/>
        </w:rPr>
      </w:pPr>
      <w:r w:rsidRPr="00597CB4">
        <w:rPr>
          <w:rFonts w:ascii="Arial" w:hAnsi="Arial" w:cs="Arial"/>
          <w:szCs w:val="24"/>
        </w:rPr>
        <w:t>determinarea relaţiei între aceste zone şi restul unităţii administrative pentru care se elaborează studiul;</w:t>
      </w:r>
    </w:p>
    <w:p w:rsidR="0008522F" w:rsidRPr="00597CB4" w:rsidRDefault="0008522F" w:rsidP="005B2B97">
      <w:pPr>
        <w:numPr>
          <w:ilvl w:val="0"/>
          <w:numId w:val="123"/>
        </w:numPr>
        <w:suppressAutoHyphens w:val="0"/>
        <w:jc w:val="both"/>
        <w:rPr>
          <w:rFonts w:ascii="Arial" w:hAnsi="Arial" w:cs="Arial"/>
          <w:szCs w:val="24"/>
        </w:rPr>
      </w:pPr>
      <w:r w:rsidRPr="00597CB4">
        <w:rPr>
          <w:rFonts w:ascii="Arial" w:hAnsi="Arial" w:cs="Arial"/>
          <w:szCs w:val="24"/>
        </w:rPr>
        <w:t>culegerea datelor bibliografice, a concluziilor a studiilor anterioare, dacă sunt, şi date noi privind arealul studiat;</w:t>
      </w:r>
    </w:p>
    <w:p w:rsidR="0008522F" w:rsidRPr="00597CB4" w:rsidRDefault="0008522F" w:rsidP="005B2B97">
      <w:pPr>
        <w:numPr>
          <w:ilvl w:val="0"/>
          <w:numId w:val="123"/>
        </w:numPr>
        <w:suppressAutoHyphens w:val="0"/>
        <w:jc w:val="both"/>
        <w:rPr>
          <w:rFonts w:ascii="Arial" w:hAnsi="Arial" w:cs="Arial"/>
          <w:szCs w:val="24"/>
        </w:rPr>
      </w:pPr>
      <w:r w:rsidRPr="00597CB4">
        <w:rPr>
          <w:rFonts w:ascii="Arial" w:hAnsi="Arial" w:cs="Arial"/>
          <w:szCs w:val="24"/>
        </w:rPr>
        <w:t>determinarea concretă a zonelor protejate.</w:t>
      </w:r>
    </w:p>
    <w:p w:rsidR="0008522F" w:rsidRPr="00597CB4" w:rsidRDefault="0008522F" w:rsidP="0008522F">
      <w:pPr>
        <w:jc w:val="both"/>
        <w:rPr>
          <w:rFonts w:ascii="Arial" w:hAnsi="Arial" w:cs="Arial"/>
          <w:szCs w:val="24"/>
        </w:rPr>
      </w:pPr>
    </w:p>
    <w:p w:rsidR="0008522F" w:rsidRPr="00597CB4" w:rsidRDefault="0008522F" w:rsidP="0008522F">
      <w:pPr>
        <w:ind w:left="720" w:firstLine="720"/>
        <w:jc w:val="both"/>
        <w:rPr>
          <w:rFonts w:ascii="Arial" w:hAnsi="Arial" w:cs="Arial"/>
          <w:szCs w:val="24"/>
        </w:rPr>
      </w:pPr>
      <w:r w:rsidRPr="00597CB4">
        <w:rPr>
          <w:rFonts w:ascii="Arial" w:hAnsi="Arial" w:cs="Arial"/>
          <w:szCs w:val="24"/>
        </w:rPr>
        <w:t xml:space="preserve">Determinarea zonelor protejate s-a făcut pe limite existente de parcele cadastrale, acolo unde acestea există, pe recunoaşterea în documentaţia scrisă şi desenată prin fişele de monument/sit anexate, sau după elemente reperabile în teren pentru areale ample, căi de comunicaţie, cursuri de apă, etc. </w:t>
      </w:r>
    </w:p>
    <w:p w:rsidR="0008522F" w:rsidRPr="00597CB4" w:rsidRDefault="0008522F" w:rsidP="0008522F">
      <w:pPr>
        <w:ind w:left="720" w:firstLine="720"/>
        <w:jc w:val="both"/>
        <w:rPr>
          <w:rFonts w:ascii="Arial" w:hAnsi="Arial" w:cs="Arial"/>
          <w:szCs w:val="24"/>
        </w:rPr>
      </w:pPr>
      <w:r w:rsidRPr="00597CB4">
        <w:rPr>
          <w:rFonts w:ascii="Arial" w:hAnsi="Arial" w:cs="Arial"/>
          <w:szCs w:val="24"/>
        </w:rPr>
        <w:t>Specialiştii semnatari ai documentaţiei îşi asumă responsabilitatea determinărilor respective şi evidenţierea lor în planşele anexate.</w:t>
      </w:r>
    </w:p>
    <w:p w:rsidR="0008522F" w:rsidRPr="00597CB4" w:rsidRDefault="0008522F" w:rsidP="0008522F">
      <w:pPr>
        <w:jc w:val="both"/>
        <w:rPr>
          <w:rFonts w:ascii="Arial" w:hAnsi="Arial" w:cs="Arial"/>
          <w:szCs w:val="24"/>
        </w:rPr>
      </w:pPr>
    </w:p>
    <w:p w:rsidR="0008522F" w:rsidRDefault="0008522F" w:rsidP="0008522F">
      <w:pPr>
        <w:jc w:val="both"/>
        <w:rPr>
          <w:rFonts w:ascii="Arial" w:hAnsi="Arial" w:cs="Arial"/>
          <w:szCs w:val="24"/>
        </w:rPr>
      </w:pPr>
    </w:p>
    <w:p w:rsidR="00962BFA" w:rsidRPr="00597CB4" w:rsidRDefault="00962BFA" w:rsidP="0008522F">
      <w:pPr>
        <w:jc w:val="both"/>
        <w:rPr>
          <w:rFonts w:ascii="Arial" w:hAnsi="Arial" w:cs="Arial"/>
          <w:szCs w:val="24"/>
        </w:rPr>
      </w:pPr>
    </w:p>
    <w:p w:rsidR="0008522F" w:rsidRPr="00597CB4" w:rsidRDefault="0008522F" w:rsidP="0008522F">
      <w:pPr>
        <w:ind w:left="720" w:firstLine="720"/>
        <w:jc w:val="both"/>
        <w:rPr>
          <w:rFonts w:ascii="Arial" w:hAnsi="Arial" w:cs="Arial"/>
          <w:szCs w:val="24"/>
        </w:rPr>
      </w:pPr>
    </w:p>
    <w:p w:rsidR="0008522F" w:rsidRPr="00597CB4" w:rsidRDefault="0008522F" w:rsidP="0008522F">
      <w:pPr>
        <w:ind w:firstLine="720"/>
        <w:jc w:val="both"/>
        <w:rPr>
          <w:rFonts w:ascii="Arial" w:hAnsi="Arial" w:cs="Arial"/>
          <w:b/>
          <w:szCs w:val="24"/>
        </w:rPr>
      </w:pPr>
      <w:r w:rsidRPr="00597CB4">
        <w:rPr>
          <w:rFonts w:ascii="Arial" w:hAnsi="Arial" w:cs="Arial"/>
          <w:b/>
          <w:szCs w:val="24"/>
        </w:rPr>
        <w:lastRenderedPageBreak/>
        <w:t>MODUL DE INTERVENŢIE ÎN ZONELE DE PROTECŢIE</w:t>
      </w:r>
    </w:p>
    <w:p w:rsidR="0008522F" w:rsidRPr="00597CB4" w:rsidRDefault="0008522F" w:rsidP="0008522F">
      <w:pPr>
        <w:jc w:val="both"/>
        <w:rPr>
          <w:rFonts w:ascii="Arial" w:hAnsi="Arial" w:cs="Arial"/>
          <w:b/>
          <w:szCs w:val="24"/>
        </w:rPr>
      </w:pPr>
    </w:p>
    <w:p w:rsidR="0008522F" w:rsidRPr="00597CB4" w:rsidRDefault="0008522F" w:rsidP="0008522F">
      <w:pPr>
        <w:ind w:firstLine="851"/>
        <w:jc w:val="both"/>
        <w:rPr>
          <w:rFonts w:ascii="Arial" w:hAnsi="Arial" w:cs="Arial"/>
          <w:b/>
          <w:szCs w:val="24"/>
        </w:rPr>
      </w:pPr>
      <w:r w:rsidRPr="00597CB4">
        <w:rPr>
          <w:rFonts w:ascii="Arial" w:hAnsi="Arial" w:cs="Arial"/>
          <w:b/>
          <w:szCs w:val="24"/>
        </w:rPr>
        <w:t xml:space="preserve">A. În cazul monumentelor zona de protecţie, ce este şi sit arheologic, conţine 3 zone cu mod diferit de intervenţie: </w:t>
      </w:r>
    </w:p>
    <w:p w:rsidR="0008522F" w:rsidRPr="00597CB4" w:rsidRDefault="0008522F" w:rsidP="0008522F">
      <w:pPr>
        <w:jc w:val="both"/>
        <w:rPr>
          <w:rFonts w:ascii="Arial" w:hAnsi="Arial" w:cs="Arial"/>
          <w:szCs w:val="24"/>
        </w:rPr>
      </w:pPr>
    </w:p>
    <w:p w:rsidR="0008522F" w:rsidRPr="00597CB4" w:rsidRDefault="0008522F" w:rsidP="005B2B97">
      <w:pPr>
        <w:numPr>
          <w:ilvl w:val="0"/>
          <w:numId w:val="124"/>
        </w:numPr>
        <w:suppressAutoHyphens w:val="0"/>
        <w:jc w:val="both"/>
        <w:rPr>
          <w:rFonts w:ascii="Arial" w:hAnsi="Arial" w:cs="Arial"/>
          <w:szCs w:val="24"/>
          <w:u w:val="single"/>
        </w:rPr>
      </w:pPr>
      <w:r w:rsidRPr="00597CB4">
        <w:rPr>
          <w:rFonts w:ascii="Arial" w:hAnsi="Arial" w:cs="Arial"/>
          <w:szCs w:val="24"/>
        </w:rPr>
        <w:t>În</w:t>
      </w:r>
      <w:r w:rsidRPr="00597CB4">
        <w:rPr>
          <w:rFonts w:ascii="Arial" w:hAnsi="Arial" w:cs="Arial"/>
          <w:b/>
          <w:bCs/>
          <w:szCs w:val="24"/>
        </w:rPr>
        <w:t xml:space="preserve"> zona de</w:t>
      </w:r>
      <w:r w:rsidRPr="00597CB4">
        <w:rPr>
          <w:rFonts w:ascii="Arial" w:hAnsi="Arial" w:cs="Arial"/>
          <w:szCs w:val="24"/>
        </w:rPr>
        <w:t xml:space="preserve"> </w:t>
      </w:r>
      <w:r w:rsidRPr="00597CB4">
        <w:rPr>
          <w:rFonts w:ascii="Arial" w:hAnsi="Arial" w:cs="Arial"/>
          <w:b/>
          <w:szCs w:val="24"/>
        </w:rPr>
        <w:t>grad 0</w:t>
      </w:r>
      <w:r w:rsidRPr="00597CB4">
        <w:rPr>
          <w:rFonts w:ascii="Arial" w:hAnsi="Arial" w:cs="Arial"/>
          <w:szCs w:val="24"/>
        </w:rPr>
        <w:t xml:space="preserve"> - sunt interzise orice intervenţii cu excepţia celor de conservare, restaurare, reabilitare şi punere în valoare a monumentului, sitului sau locului istoric respectiv – </w:t>
      </w:r>
      <w:r w:rsidRPr="00597CB4">
        <w:rPr>
          <w:rFonts w:ascii="Arial" w:hAnsi="Arial" w:cs="Arial"/>
          <w:szCs w:val="24"/>
          <w:u w:val="single"/>
        </w:rPr>
        <w:t>conţine parcela/parcele cadastrale ale monumentului, sitului, rezervaţiei, etc.</w:t>
      </w:r>
    </w:p>
    <w:p w:rsidR="0008522F" w:rsidRPr="00597CB4" w:rsidRDefault="0008522F" w:rsidP="0008522F">
      <w:pPr>
        <w:ind w:left="1078" w:firstLine="2"/>
        <w:jc w:val="both"/>
        <w:rPr>
          <w:rFonts w:ascii="Arial" w:hAnsi="Arial" w:cs="Arial"/>
          <w:szCs w:val="24"/>
        </w:rPr>
      </w:pPr>
      <w:r w:rsidRPr="00597CB4">
        <w:rPr>
          <w:rFonts w:ascii="Arial" w:hAnsi="Arial" w:cs="Arial"/>
          <w:i/>
          <w:szCs w:val="24"/>
        </w:rPr>
        <w:t>- zona de grad 0</w:t>
      </w:r>
      <w:r w:rsidRPr="00597CB4">
        <w:rPr>
          <w:rFonts w:ascii="Arial" w:hAnsi="Arial" w:cs="Arial"/>
          <w:szCs w:val="24"/>
        </w:rPr>
        <w:t xml:space="preserve"> – este de regulă incinta sau parcela/parcele cadastrale ale monumentului, sitului, rezervaţiei, etc. În această sub-zonă nu se permite decât realizarea lucrărilor specifice conservării, restaurării şi punerii în valoare a monumentului (titlu generic pentru orice grupă şi subgrupă conţinută în lista monumentelor) cu avizul Ministerului Culturii şi Patrimoniului Naţional, prin serviciile de specialitate. Documentaţia se depune la DCPN Iaşi care o introduce în procesul de avizare.</w:t>
      </w:r>
    </w:p>
    <w:p w:rsidR="0008522F" w:rsidRPr="00597CB4" w:rsidRDefault="0008522F" w:rsidP="0008522F">
      <w:pPr>
        <w:ind w:left="720"/>
        <w:jc w:val="both"/>
        <w:rPr>
          <w:rFonts w:ascii="Arial" w:hAnsi="Arial" w:cs="Arial"/>
          <w:szCs w:val="24"/>
        </w:rPr>
      </w:pPr>
    </w:p>
    <w:p w:rsidR="0008522F" w:rsidRPr="00597CB4" w:rsidRDefault="0008522F" w:rsidP="0008522F">
      <w:pPr>
        <w:ind w:left="720"/>
        <w:jc w:val="both"/>
        <w:rPr>
          <w:rFonts w:ascii="Arial" w:hAnsi="Arial" w:cs="Arial"/>
          <w:szCs w:val="24"/>
        </w:rPr>
      </w:pPr>
    </w:p>
    <w:p w:rsidR="0008522F" w:rsidRPr="00597CB4" w:rsidRDefault="0008522F" w:rsidP="005B2B97">
      <w:pPr>
        <w:numPr>
          <w:ilvl w:val="0"/>
          <w:numId w:val="124"/>
        </w:numPr>
        <w:suppressAutoHyphens w:val="0"/>
        <w:jc w:val="both"/>
        <w:rPr>
          <w:rFonts w:ascii="Arial" w:hAnsi="Arial" w:cs="Arial"/>
          <w:szCs w:val="24"/>
        </w:rPr>
      </w:pPr>
      <w:r w:rsidRPr="00597CB4">
        <w:rPr>
          <w:rFonts w:ascii="Arial" w:hAnsi="Arial" w:cs="Arial"/>
          <w:szCs w:val="24"/>
        </w:rPr>
        <w:t xml:space="preserve">În </w:t>
      </w:r>
      <w:r w:rsidRPr="00597CB4">
        <w:rPr>
          <w:rFonts w:ascii="Arial" w:hAnsi="Arial" w:cs="Arial"/>
          <w:b/>
          <w:bCs/>
          <w:szCs w:val="24"/>
        </w:rPr>
        <w:t>zona de</w:t>
      </w:r>
      <w:r w:rsidRPr="00597CB4">
        <w:rPr>
          <w:rFonts w:ascii="Arial" w:hAnsi="Arial" w:cs="Arial"/>
          <w:szCs w:val="24"/>
        </w:rPr>
        <w:t xml:space="preserve"> </w:t>
      </w:r>
      <w:r w:rsidRPr="00597CB4">
        <w:rPr>
          <w:rFonts w:ascii="Arial" w:hAnsi="Arial" w:cs="Arial"/>
          <w:b/>
          <w:szCs w:val="24"/>
        </w:rPr>
        <w:t>grad 1</w:t>
      </w:r>
      <w:r w:rsidRPr="00597CB4">
        <w:rPr>
          <w:rFonts w:ascii="Arial" w:hAnsi="Arial" w:cs="Arial"/>
          <w:szCs w:val="24"/>
        </w:rPr>
        <w:t xml:space="preserve"> - sunt permise intervenţii cu restricţii majore privind regimul de înălţime, structura şi aspectul general arhitectural – </w:t>
      </w:r>
      <w:r w:rsidRPr="00597CB4">
        <w:rPr>
          <w:rFonts w:ascii="Arial" w:hAnsi="Arial" w:cs="Arial"/>
          <w:szCs w:val="24"/>
          <w:u w:val="single"/>
        </w:rPr>
        <w:t>conţine parcelele cadastrale aflate în raza vizuală a monumentului, sitului, etc</w:t>
      </w:r>
      <w:r w:rsidRPr="00597CB4">
        <w:rPr>
          <w:rFonts w:ascii="Arial" w:hAnsi="Arial" w:cs="Arial"/>
          <w:szCs w:val="24"/>
        </w:rPr>
        <w:t>.</w:t>
      </w:r>
    </w:p>
    <w:p w:rsidR="0008522F" w:rsidRPr="00597CB4" w:rsidRDefault="0008522F" w:rsidP="0008522F">
      <w:pPr>
        <w:ind w:left="1078" w:firstLine="2"/>
        <w:jc w:val="both"/>
        <w:rPr>
          <w:rFonts w:ascii="Arial" w:hAnsi="Arial" w:cs="Arial"/>
          <w:szCs w:val="24"/>
        </w:rPr>
      </w:pPr>
      <w:r w:rsidRPr="00597CB4">
        <w:rPr>
          <w:rFonts w:ascii="Arial" w:hAnsi="Arial" w:cs="Arial"/>
          <w:i/>
          <w:szCs w:val="24"/>
        </w:rPr>
        <w:t>- zona de grad 1</w:t>
      </w:r>
      <w:r w:rsidRPr="00597CB4">
        <w:rPr>
          <w:rFonts w:ascii="Arial" w:hAnsi="Arial" w:cs="Arial"/>
          <w:szCs w:val="24"/>
        </w:rPr>
        <w:t xml:space="preserve"> – cuprinde parcelele cadastrale adiacente şi sub-adiacente monumentului. În cazul monumentelor de categorie valorică A această sub-zonă poate fi extinsă. Sunt permise realizarea lucrărilor de construire cu regim de înălţime redus, ce nu vor concura arhitectonic şi volumetric monumentul alăturat şi nu vor agresa din punct de vedere vizual, sau cu orice fel de noxe zona peisagistică înconjurătoare. În zonă sunt permise numai lucrări cu destinaţie de locuinţe şi / sau similare. Se pot executa lucrări de reparaţii la construcţiile existente şi se pot edifica clădiri noi, cu destinaţia de locuinţe unifamiliale, cu regim de înălţime maxim de P+1, cu finisaje în culori neutre: alb, gri, pentru tencuială şi negru, verde închis pentru învelitoare, în zona clădirilor monument. În siturile arheologice se pot edifica orice tip de construcţii cu condiţia descărcării de sarcină arheologică, lucrare efectuată anterior obţinerii autorizaţiei de construire şi care, conform legii 50/1991*R, nu necesită a fi autorizată de primărie. Lucrările de construire se vor realiza  numai după obţinerea </w:t>
      </w:r>
      <w:r w:rsidRPr="00597CB4">
        <w:rPr>
          <w:rFonts w:ascii="Arial" w:hAnsi="Arial" w:cs="Arial"/>
          <w:i/>
          <w:szCs w:val="24"/>
        </w:rPr>
        <w:t>Certificatului de descărcare de sarcină arheologică</w:t>
      </w:r>
      <w:r w:rsidRPr="00597CB4">
        <w:rPr>
          <w:rFonts w:ascii="Arial" w:hAnsi="Arial" w:cs="Arial"/>
          <w:szCs w:val="24"/>
        </w:rPr>
        <w:t>, conform art. 11, litera d, din O.G. 43/2000, modificată şi completată prin Legea 378/2001. Documentaţia se depune la DCPN Iaşi care propune debutul lucrărilor de cercetare arheologică şi ulterior o introduce în procesul de avizare.</w:t>
      </w:r>
    </w:p>
    <w:p w:rsidR="0008522F" w:rsidRPr="00597CB4" w:rsidRDefault="0008522F" w:rsidP="0008522F">
      <w:pPr>
        <w:jc w:val="both"/>
        <w:rPr>
          <w:rFonts w:ascii="Arial" w:hAnsi="Arial" w:cs="Arial"/>
          <w:szCs w:val="24"/>
        </w:rPr>
      </w:pPr>
    </w:p>
    <w:p w:rsidR="0008522F" w:rsidRPr="00597CB4" w:rsidRDefault="0008522F" w:rsidP="005B2B97">
      <w:pPr>
        <w:numPr>
          <w:ilvl w:val="0"/>
          <w:numId w:val="124"/>
        </w:numPr>
        <w:suppressAutoHyphens w:val="0"/>
        <w:jc w:val="both"/>
        <w:rPr>
          <w:rFonts w:ascii="Arial" w:hAnsi="Arial" w:cs="Arial"/>
          <w:szCs w:val="24"/>
          <w:u w:val="single"/>
        </w:rPr>
      </w:pPr>
      <w:r w:rsidRPr="00597CB4">
        <w:rPr>
          <w:rFonts w:ascii="Arial" w:hAnsi="Arial" w:cs="Arial"/>
          <w:szCs w:val="24"/>
        </w:rPr>
        <w:t xml:space="preserve">În </w:t>
      </w:r>
      <w:r w:rsidRPr="00597CB4">
        <w:rPr>
          <w:rFonts w:ascii="Arial" w:hAnsi="Arial" w:cs="Arial"/>
          <w:b/>
          <w:bCs/>
          <w:szCs w:val="24"/>
        </w:rPr>
        <w:t>zona de</w:t>
      </w:r>
      <w:r w:rsidRPr="00597CB4">
        <w:rPr>
          <w:rFonts w:ascii="Arial" w:hAnsi="Arial" w:cs="Arial"/>
          <w:szCs w:val="24"/>
        </w:rPr>
        <w:t xml:space="preserve"> </w:t>
      </w:r>
      <w:r w:rsidRPr="00597CB4">
        <w:rPr>
          <w:rFonts w:ascii="Arial" w:hAnsi="Arial" w:cs="Arial"/>
          <w:b/>
          <w:szCs w:val="24"/>
        </w:rPr>
        <w:t>grad 2</w:t>
      </w:r>
      <w:r w:rsidRPr="00597CB4">
        <w:rPr>
          <w:rFonts w:ascii="Arial" w:hAnsi="Arial" w:cs="Arial"/>
          <w:szCs w:val="24"/>
        </w:rPr>
        <w:t xml:space="preserve"> - sunt permise intervenţii cu grad sporit de libertate privind regimul de înălţime şi aspectul general arhitectural - </w:t>
      </w:r>
      <w:r w:rsidRPr="00597CB4">
        <w:rPr>
          <w:rFonts w:ascii="Arial" w:hAnsi="Arial" w:cs="Arial"/>
          <w:szCs w:val="24"/>
          <w:u w:val="single"/>
        </w:rPr>
        <w:t>conţine parcelele cadastrale până la limita considerată de influenţă asupra cadrului arhitectural şi peisagistic din jurul monumentului, sitului, etc. inclusiv clădirile cu funcţiuni diverse aflate în această zonă.</w:t>
      </w:r>
    </w:p>
    <w:p w:rsidR="0008522F" w:rsidRPr="00597CB4" w:rsidRDefault="0008522F" w:rsidP="0008522F">
      <w:pPr>
        <w:ind w:left="1078" w:firstLine="2"/>
        <w:jc w:val="both"/>
        <w:rPr>
          <w:rFonts w:ascii="Arial" w:hAnsi="Arial" w:cs="Arial"/>
          <w:szCs w:val="24"/>
        </w:rPr>
      </w:pPr>
      <w:r w:rsidRPr="00597CB4">
        <w:rPr>
          <w:rFonts w:ascii="Arial" w:hAnsi="Arial" w:cs="Arial"/>
          <w:i/>
          <w:szCs w:val="24"/>
        </w:rPr>
        <w:t>- zona de grad II</w:t>
      </w:r>
      <w:r w:rsidRPr="00597CB4">
        <w:rPr>
          <w:rFonts w:ascii="Arial" w:hAnsi="Arial" w:cs="Arial"/>
          <w:szCs w:val="24"/>
        </w:rPr>
        <w:t xml:space="preserve"> – se permite realizarea unor lucrări al căror volum construit poate depăşi cu 1-2 nivele regimul general de înălţime al zonei. Funcţiunile propuse nu vor produce agresiuni asupra monumentelor prin atragerea de trafic dens, </w:t>
      </w:r>
      <w:r w:rsidRPr="00597CB4">
        <w:rPr>
          <w:rFonts w:ascii="Arial" w:hAnsi="Arial" w:cs="Arial"/>
          <w:szCs w:val="24"/>
        </w:rPr>
        <w:lastRenderedPageBreak/>
        <w:t xml:space="preserve">propagare de zgomote etc..  Lucrările de construire ce au o structură subterană se vor realiza  numai după obţinerea </w:t>
      </w:r>
      <w:r w:rsidRPr="00597CB4">
        <w:rPr>
          <w:rFonts w:ascii="Arial" w:hAnsi="Arial" w:cs="Arial"/>
          <w:i/>
          <w:szCs w:val="24"/>
        </w:rPr>
        <w:t>Certificatului de descărcare de sarcină arheologică</w:t>
      </w:r>
      <w:r w:rsidRPr="00597CB4">
        <w:rPr>
          <w:rFonts w:ascii="Arial" w:hAnsi="Arial" w:cs="Arial"/>
          <w:szCs w:val="24"/>
        </w:rPr>
        <w:t>, conform art. 11, litera d, din Ord. 43/2000, modificată şi completată prin Legea 378/2001. Documentaţia se depune la DCPN Iaşi care o introduce în procesul de avizare.</w:t>
      </w:r>
    </w:p>
    <w:p w:rsidR="0008522F" w:rsidRPr="00597CB4" w:rsidRDefault="0008522F" w:rsidP="0008522F">
      <w:pPr>
        <w:pStyle w:val="BodyTextIndent"/>
        <w:rPr>
          <w:rFonts w:ascii="Arial" w:hAnsi="Arial" w:cs="Arial"/>
          <w:szCs w:val="24"/>
        </w:rPr>
      </w:pPr>
    </w:p>
    <w:p w:rsidR="0008522F" w:rsidRPr="00597CB4" w:rsidRDefault="0008522F" w:rsidP="0008522F">
      <w:pPr>
        <w:tabs>
          <w:tab w:val="left" w:pos="801"/>
        </w:tabs>
        <w:rPr>
          <w:rFonts w:ascii="Arial" w:hAnsi="Arial" w:cs="Arial"/>
          <w:szCs w:val="24"/>
        </w:rPr>
      </w:pPr>
      <w:r w:rsidRPr="00597CB4">
        <w:rPr>
          <w:rFonts w:ascii="Arial" w:hAnsi="Arial" w:cs="Arial"/>
          <w:szCs w:val="24"/>
        </w:rPr>
        <w:tab/>
        <w:t>Lucrările de restaurare, conservare, consolidare, amenajări pe monumente, precum şi lucrări de punere în valoare a monumentelor istorice, siturilor arheologice, pot fi executate numai de către specialiştii şi agenţi economici atestaţi, înscrişi în registrele instituite de Ministerul Culturii şi Patrimoniului Naţional, potrivit legii.</w:t>
      </w:r>
    </w:p>
    <w:p w:rsidR="0008522F" w:rsidRPr="00597CB4" w:rsidRDefault="0008522F" w:rsidP="0008522F">
      <w:pPr>
        <w:pStyle w:val="Heading1"/>
        <w:rPr>
          <w:rFonts w:ascii="Arial" w:hAnsi="Arial" w:cs="Arial"/>
          <w:sz w:val="24"/>
          <w:szCs w:val="24"/>
        </w:rPr>
      </w:pPr>
    </w:p>
    <w:p w:rsidR="0008522F" w:rsidRPr="00597CB4" w:rsidRDefault="0008522F" w:rsidP="0008522F">
      <w:pPr>
        <w:pStyle w:val="Heading1"/>
        <w:rPr>
          <w:rFonts w:ascii="Arial" w:hAnsi="Arial" w:cs="Arial"/>
          <w:sz w:val="24"/>
          <w:szCs w:val="24"/>
        </w:rPr>
      </w:pPr>
    </w:p>
    <w:p w:rsidR="0008522F" w:rsidRPr="00597CB4" w:rsidRDefault="0008522F" w:rsidP="0008522F">
      <w:pPr>
        <w:pStyle w:val="Heading1"/>
        <w:rPr>
          <w:rFonts w:ascii="Arial" w:hAnsi="Arial" w:cs="Arial"/>
          <w:sz w:val="24"/>
          <w:szCs w:val="24"/>
        </w:rPr>
      </w:pPr>
      <w:r w:rsidRPr="00597CB4">
        <w:rPr>
          <w:rFonts w:ascii="Arial" w:hAnsi="Arial" w:cs="Arial"/>
          <w:sz w:val="24"/>
          <w:szCs w:val="24"/>
        </w:rPr>
        <w:t>UTILIZARE  FUNCŢIONALĂ</w:t>
      </w:r>
    </w:p>
    <w:p w:rsidR="0008522F" w:rsidRPr="00597CB4" w:rsidRDefault="0008522F" w:rsidP="0008522F">
      <w:pPr>
        <w:rPr>
          <w:rFonts w:ascii="Arial" w:hAnsi="Arial" w:cs="Arial"/>
          <w:szCs w:val="24"/>
        </w:rPr>
      </w:pPr>
    </w:p>
    <w:p w:rsidR="0008522F" w:rsidRPr="00597CB4" w:rsidRDefault="0008522F" w:rsidP="0008522F">
      <w:pPr>
        <w:ind w:left="1440"/>
        <w:rPr>
          <w:rFonts w:ascii="Arial" w:hAnsi="Arial" w:cs="Arial"/>
          <w:b/>
          <w:szCs w:val="24"/>
        </w:rPr>
      </w:pPr>
      <w:r w:rsidRPr="00597CB4">
        <w:rPr>
          <w:rFonts w:ascii="Arial" w:hAnsi="Arial" w:cs="Arial"/>
          <w:b/>
          <w:szCs w:val="24"/>
        </w:rPr>
        <w:t>a. Utilizări permise:</w:t>
      </w:r>
    </w:p>
    <w:p w:rsidR="0008522F" w:rsidRPr="00597CB4" w:rsidRDefault="0008522F" w:rsidP="0008522F">
      <w:pPr>
        <w:ind w:left="1440"/>
        <w:rPr>
          <w:rFonts w:ascii="Arial" w:hAnsi="Arial" w:cs="Arial"/>
          <w:b/>
          <w:szCs w:val="24"/>
        </w:rPr>
      </w:pPr>
    </w:p>
    <w:p w:rsidR="0008522F" w:rsidRPr="00597CB4" w:rsidRDefault="0008522F" w:rsidP="0008522F">
      <w:pPr>
        <w:jc w:val="both"/>
        <w:rPr>
          <w:rFonts w:ascii="Arial" w:hAnsi="Arial" w:cs="Arial"/>
          <w:szCs w:val="24"/>
        </w:rPr>
      </w:pPr>
      <w:r w:rsidRPr="00597CB4">
        <w:rPr>
          <w:rFonts w:ascii="Arial" w:hAnsi="Arial" w:cs="Arial"/>
          <w:szCs w:val="24"/>
        </w:rPr>
        <w:t>1. Intervenţii pentru conservarea, consolidarea, restaurarea şi punere în valoare a monumentelor istorice cu respectarea avizelor organismelor competente potrivit Legii 50/1991*R cu modificările ulterioare şi Legii 422/2001*R cu completările şi modificările ulterioare.</w:t>
      </w:r>
    </w:p>
    <w:p w:rsidR="0008522F" w:rsidRPr="00597CB4" w:rsidRDefault="0008522F" w:rsidP="0008522F">
      <w:pPr>
        <w:jc w:val="both"/>
        <w:rPr>
          <w:rFonts w:ascii="Arial" w:hAnsi="Arial" w:cs="Arial"/>
          <w:szCs w:val="24"/>
        </w:rPr>
      </w:pPr>
      <w:r w:rsidRPr="00597CB4">
        <w:rPr>
          <w:rFonts w:ascii="Arial" w:hAnsi="Arial" w:cs="Arial"/>
          <w:szCs w:val="24"/>
        </w:rPr>
        <w:t>2. Îmbunătăţirea valorii peisagistice şi ambientale a spaţiilor verzi din jurul monumentelor sau în siturile arheologice prin realizarea, eventual, de parcuri dendrologice; îmbunătăţirea dotărilor şi echipării specifice cadrului eco-peisagistic.</w:t>
      </w:r>
    </w:p>
    <w:p w:rsidR="0008522F" w:rsidRPr="00597CB4" w:rsidRDefault="0008522F" w:rsidP="0008522F">
      <w:pPr>
        <w:jc w:val="both"/>
        <w:rPr>
          <w:rFonts w:ascii="Arial" w:hAnsi="Arial" w:cs="Arial"/>
          <w:szCs w:val="24"/>
        </w:rPr>
      </w:pPr>
      <w:r w:rsidRPr="00597CB4">
        <w:rPr>
          <w:rFonts w:ascii="Arial" w:hAnsi="Arial" w:cs="Arial"/>
          <w:szCs w:val="24"/>
        </w:rPr>
        <w:t>3. Amenajări ale circulaţiei în zona de protecţie cu parcare, circulaţie pietonală cu dalaje adecvate, mobilier urban, grupuri sanitare funcţionale, plantaţii ornamentale şi de protecţie.</w:t>
      </w:r>
    </w:p>
    <w:p w:rsidR="0008522F" w:rsidRPr="00597CB4" w:rsidRDefault="0008522F" w:rsidP="0008522F">
      <w:pPr>
        <w:jc w:val="both"/>
        <w:rPr>
          <w:rFonts w:ascii="Arial" w:hAnsi="Arial" w:cs="Arial"/>
          <w:szCs w:val="24"/>
        </w:rPr>
      </w:pPr>
      <w:r w:rsidRPr="00597CB4">
        <w:rPr>
          <w:rFonts w:ascii="Arial" w:hAnsi="Arial" w:cs="Arial"/>
          <w:szCs w:val="24"/>
        </w:rPr>
        <w:t>4. Amplasarea de mobilier urban precum şi de corpuri de iluminat, jardiniere, spaţii de odihnă în zona adiacentă intrării monumentelor.</w:t>
      </w:r>
    </w:p>
    <w:p w:rsidR="0008522F" w:rsidRPr="00597CB4" w:rsidRDefault="0008522F" w:rsidP="0008522F">
      <w:pPr>
        <w:jc w:val="both"/>
        <w:rPr>
          <w:rFonts w:ascii="Arial" w:hAnsi="Arial" w:cs="Arial"/>
          <w:szCs w:val="24"/>
        </w:rPr>
      </w:pPr>
      <w:r w:rsidRPr="00597CB4">
        <w:rPr>
          <w:rFonts w:ascii="Arial" w:hAnsi="Arial" w:cs="Arial"/>
          <w:szCs w:val="24"/>
        </w:rPr>
        <w:t>5. Modernizarea instalaţiilor de utilate publică din zonă.</w:t>
      </w:r>
    </w:p>
    <w:p w:rsidR="0008522F" w:rsidRPr="00597CB4" w:rsidRDefault="0008522F" w:rsidP="0008522F">
      <w:pPr>
        <w:jc w:val="both"/>
        <w:rPr>
          <w:rFonts w:ascii="Arial" w:hAnsi="Arial" w:cs="Arial"/>
          <w:szCs w:val="24"/>
        </w:rPr>
      </w:pPr>
      <w:r w:rsidRPr="00597CB4">
        <w:rPr>
          <w:rFonts w:ascii="Arial" w:hAnsi="Arial" w:cs="Arial"/>
          <w:szCs w:val="24"/>
        </w:rPr>
        <w:t>6. Lucrări de cercetare arheologică menite a completa cunoştinţele istorice ale monumentului, sitului şi integrarea acestora în cadrul peisagistic creat.</w:t>
      </w:r>
    </w:p>
    <w:p w:rsidR="0008522F" w:rsidRPr="00597CB4" w:rsidRDefault="0008522F" w:rsidP="0008522F">
      <w:pPr>
        <w:jc w:val="both"/>
        <w:rPr>
          <w:rFonts w:ascii="Arial" w:hAnsi="Arial" w:cs="Arial"/>
          <w:szCs w:val="24"/>
        </w:rPr>
      </w:pPr>
      <w:r w:rsidRPr="00597CB4">
        <w:rPr>
          <w:rFonts w:ascii="Arial" w:hAnsi="Arial" w:cs="Arial"/>
          <w:szCs w:val="24"/>
        </w:rPr>
        <w:t>7. Locuinţe cu regim de înălţime redus, cu aspect arhitectural decent, fără a epata printr-un stil arhitectural modern sau futurist, cu finisaje obişnuite, în culori simple:alb, gri şi învelitoare de culoare neagră, gri sau verde închis.</w:t>
      </w:r>
    </w:p>
    <w:p w:rsidR="0008522F" w:rsidRPr="00597CB4" w:rsidRDefault="0008522F" w:rsidP="0008522F">
      <w:pPr>
        <w:ind w:left="851"/>
        <w:jc w:val="both"/>
        <w:rPr>
          <w:rFonts w:ascii="Arial" w:hAnsi="Arial" w:cs="Arial"/>
          <w:szCs w:val="24"/>
        </w:rPr>
      </w:pPr>
    </w:p>
    <w:p w:rsidR="0008522F" w:rsidRPr="00597CB4" w:rsidRDefault="0008522F" w:rsidP="0008522F">
      <w:pPr>
        <w:ind w:left="851"/>
        <w:jc w:val="both"/>
        <w:rPr>
          <w:rFonts w:ascii="Arial" w:hAnsi="Arial" w:cs="Arial"/>
          <w:szCs w:val="24"/>
        </w:rPr>
      </w:pPr>
    </w:p>
    <w:p w:rsidR="0008522F" w:rsidRPr="00597CB4" w:rsidRDefault="0008522F" w:rsidP="0008522F">
      <w:pPr>
        <w:ind w:firstLine="589"/>
        <w:jc w:val="both"/>
        <w:rPr>
          <w:rFonts w:ascii="Arial" w:hAnsi="Arial" w:cs="Arial"/>
          <w:szCs w:val="24"/>
        </w:rPr>
      </w:pPr>
      <w:r w:rsidRPr="00597CB4">
        <w:rPr>
          <w:rFonts w:ascii="Arial" w:hAnsi="Arial" w:cs="Arial"/>
          <w:szCs w:val="24"/>
        </w:rPr>
        <w:t xml:space="preserve">Clădirile, amenajările propuse, intervenţiile de orice natură în aceste zone protejate trebuie ca prin volumetrie, tratare arhitecturală, finisaje folosite şi amenajări exterioare să contribuie la punerea în valoare a monumentului, prin ridicarea nivelului urbanistic al sitului în care sunt amplasate. Pentru oricare din aceste intervenţii permise sunt necesare avizele organelor competente conform Legii 50/1991 şi Legii 422/2001 şi Autorizaţie de construire eliberată de Primăria Comunei </w:t>
      </w:r>
      <w:r w:rsidR="00C55B89">
        <w:rPr>
          <w:rFonts w:ascii="Arial" w:hAnsi="Arial" w:cs="Arial"/>
          <w:szCs w:val="24"/>
        </w:rPr>
        <w:t>Leţcani</w:t>
      </w:r>
      <w:r w:rsidRPr="00597CB4">
        <w:rPr>
          <w:rFonts w:ascii="Arial" w:hAnsi="Arial" w:cs="Arial"/>
          <w:szCs w:val="24"/>
        </w:rPr>
        <w:t>.</w:t>
      </w:r>
    </w:p>
    <w:p w:rsidR="0008522F" w:rsidRPr="00597CB4" w:rsidRDefault="0008522F" w:rsidP="0008522F">
      <w:pPr>
        <w:jc w:val="both"/>
        <w:rPr>
          <w:rFonts w:ascii="Arial" w:hAnsi="Arial" w:cs="Arial"/>
          <w:szCs w:val="24"/>
        </w:rPr>
      </w:pPr>
    </w:p>
    <w:p w:rsidR="0008522F" w:rsidRPr="00597CB4" w:rsidRDefault="0008522F" w:rsidP="0008522F">
      <w:pPr>
        <w:ind w:left="851" w:firstLine="589"/>
        <w:jc w:val="both"/>
        <w:rPr>
          <w:rFonts w:ascii="Arial" w:hAnsi="Arial" w:cs="Arial"/>
          <w:b/>
          <w:szCs w:val="24"/>
          <w:u w:val="single"/>
        </w:rPr>
      </w:pPr>
      <w:r w:rsidRPr="00597CB4">
        <w:rPr>
          <w:rFonts w:ascii="Arial" w:hAnsi="Arial" w:cs="Arial"/>
          <w:b/>
          <w:szCs w:val="24"/>
        </w:rPr>
        <w:t xml:space="preserve">b. Interdicţii permanente; </w:t>
      </w:r>
      <w:r w:rsidRPr="00597CB4">
        <w:rPr>
          <w:rFonts w:ascii="Arial" w:hAnsi="Arial" w:cs="Arial"/>
          <w:b/>
          <w:szCs w:val="24"/>
          <w:u w:val="single"/>
        </w:rPr>
        <w:t>nu se vor elibera Autorizaţii de construire.</w:t>
      </w:r>
    </w:p>
    <w:p w:rsidR="0008522F" w:rsidRPr="00597CB4" w:rsidRDefault="0008522F" w:rsidP="0008522F">
      <w:pPr>
        <w:ind w:left="851"/>
        <w:jc w:val="both"/>
        <w:rPr>
          <w:rFonts w:ascii="Arial" w:hAnsi="Arial" w:cs="Arial"/>
          <w:szCs w:val="24"/>
        </w:rPr>
      </w:pPr>
    </w:p>
    <w:p w:rsidR="0008522F" w:rsidRPr="00597CB4" w:rsidRDefault="0008522F" w:rsidP="0008522F">
      <w:pPr>
        <w:jc w:val="both"/>
        <w:rPr>
          <w:rFonts w:ascii="Arial" w:hAnsi="Arial" w:cs="Arial"/>
          <w:szCs w:val="24"/>
        </w:rPr>
      </w:pPr>
      <w:r w:rsidRPr="00597CB4">
        <w:rPr>
          <w:rFonts w:ascii="Arial" w:hAnsi="Arial" w:cs="Arial"/>
          <w:szCs w:val="24"/>
        </w:rPr>
        <w:t>1. Pentru construcţii sau categorii de lucrări care pot aduce prejudicii atât calităţii de monument şi sit, cât şi calităţii vieţii locuitorilor zonei cum ar fi:</w:t>
      </w:r>
    </w:p>
    <w:p w:rsidR="0008522F" w:rsidRPr="00597CB4" w:rsidRDefault="0008522F" w:rsidP="0008522F">
      <w:pPr>
        <w:jc w:val="both"/>
        <w:rPr>
          <w:rFonts w:ascii="Arial" w:hAnsi="Arial" w:cs="Arial"/>
          <w:szCs w:val="24"/>
        </w:rPr>
      </w:pPr>
      <w:r w:rsidRPr="00597CB4">
        <w:rPr>
          <w:rFonts w:ascii="Arial" w:hAnsi="Arial" w:cs="Arial"/>
          <w:szCs w:val="24"/>
        </w:rPr>
        <w:tab/>
        <w:t>- unităţi generatoare de noxe;</w:t>
      </w:r>
    </w:p>
    <w:p w:rsidR="0008522F" w:rsidRPr="00597CB4" w:rsidRDefault="0008522F" w:rsidP="0008522F">
      <w:pPr>
        <w:jc w:val="both"/>
        <w:rPr>
          <w:rFonts w:ascii="Arial" w:hAnsi="Arial" w:cs="Arial"/>
          <w:szCs w:val="24"/>
        </w:rPr>
      </w:pPr>
      <w:r w:rsidRPr="00597CB4">
        <w:rPr>
          <w:rFonts w:ascii="Arial" w:hAnsi="Arial" w:cs="Arial"/>
          <w:szCs w:val="24"/>
        </w:rPr>
        <w:lastRenderedPageBreak/>
        <w:tab/>
        <w:t>- unităţi generatoare de trafic intens sau care necesită parcări ample;</w:t>
      </w:r>
    </w:p>
    <w:p w:rsidR="0008522F" w:rsidRPr="00597CB4" w:rsidRDefault="0008522F" w:rsidP="0008522F">
      <w:pPr>
        <w:jc w:val="both"/>
        <w:rPr>
          <w:rFonts w:ascii="Arial" w:hAnsi="Arial" w:cs="Arial"/>
          <w:szCs w:val="24"/>
        </w:rPr>
      </w:pPr>
      <w:r w:rsidRPr="00597CB4">
        <w:rPr>
          <w:rFonts w:ascii="Arial" w:hAnsi="Arial" w:cs="Arial"/>
          <w:szCs w:val="24"/>
        </w:rPr>
        <w:t>- unităţi ce reprezintă riscuri tehnologice, sau supraîncărcări ale reţelelor tehnico-edilitare din zonă.</w:t>
      </w:r>
    </w:p>
    <w:p w:rsidR="0008522F" w:rsidRPr="00597CB4" w:rsidRDefault="0008522F" w:rsidP="0008522F">
      <w:pPr>
        <w:ind w:hanging="851"/>
        <w:jc w:val="both"/>
        <w:rPr>
          <w:rFonts w:ascii="Arial" w:hAnsi="Arial" w:cs="Arial"/>
          <w:szCs w:val="24"/>
        </w:rPr>
      </w:pPr>
      <w:r w:rsidRPr="00597CB4">
        <w:rPr>
          <w:rFonts w:ascii="Arial" w:hAnsi="Arial" w:cs="Arial"/>
          <w:szCs w:val="24"/>
        </w:rPr>
        <w:tab/>
        <w:t>2. Pentru construcţii sau categorii de lucrări care prin localizare, amplasament, pot compromite conservarea şi/sau punerea în valoare a unor vestigii arheologice sau situri cunoscute dar necercetate.</w:t>
      </w:r>
    </w:p>
    <w:p w:rsidR="0008522F" w:rsidRPr="00597CB4" w:rsidRDefault="0008522F" w:rsidP="0008522F">
      <w:pPr>
        <w:ind w:hanging="851"/>
        <w:jc w:val="both"/>
        <w:rPr>
          <w:rFonts w:ascii="Arial" w:hAnsi="Arial" w:cs="Arial"/>
          <w:szCs w:val="24"/>
        </w:rPr>
      </w:pPr>
      <w:r w:rsidRPr="00597CB4">
        <w:rPr>
          <w:rFonts w:ascii="Arial" w:hAnsi="Arial" w:cs="Arial"/>
          <w:szCs w:val="24"/>
        </w:rPr>
        <w:tab/>
        <w:t>3. Pentru construcţii sau categorii de lucrări care prin amplasament, arhitectură, dimensiuni şi/sau aspect exterior sau funcţional agresează funcţional monumentul, situl, cadrul natural al acestuia, în general asupra cadrului ambiental original – restaurante, hoteluri, moteluri, discoteci, stadioane sau alte funcţiuni similare.</w:t>
      </w:r>
    </w:p>
    <w:p w:rsidR="0008522F" w:rsidRPr="00597CB4" w:rsidRDefault="0008522F" w:rsidP="0008522F">
      <w:pPr>
        <w:rPr>
          <w:rFonts w:ascii="Arial" w:hAnsi="Arial" w:cs="Arial"/>
          <w:szCs w:val="24"/>
        </w:rPr>
      </w:pPr>
    </w:p>
    <w:p w:rsidR="0008522F" w:rsidRPr="00597CB4" w:rsidRDefault="0008522F" w:rsidP="0008522F">
      <w:pPr>
        <w:rPr>
          <w:rFonts w:ascii="Arial" w:hAnsi="Arial" w:cs="Arial"/>
          <w:szCs w:val="24"/>
        </w:rPr>
      </w:pPr>
    </w:p>
    <w:p w:rsidR="0008522F" w:rsidRPr="00597CB4" w:rsidRDefault="0008522F" w:rsidP="0008522F">
      <w:pPr>
        <w:pStyle w:val="Heading1"/>
        <w:rPr>
          <w:rFonts w:ascii="Arial" w:hAnsi="Arial" w:cs="Arial"/>
          <w:sz w:val="24"/>
          <w:szCs w:val="24"/>
        </w:rPr>
      </w:pPr>
      <w:r w:rsidRPr="00597CB4">
        <w:rPr>
          <w:rFonts w:ascii="Arial" w:hAnsi="Arial" w:cs="Arial"/>
          <w:sz w:val="24"/>
          <w:szCs w:val="24"/>
        </w:rPr>
        <w:t xml:space="preserve"> ATRIBUŢIILE AUTORITĂŢILOR ADMINISTRAŢIEI</w:t>
      </w:r>
    </w:p>
    <w:p w:rsidR="0008522F" w:rsidRPr="00597CB4" w:rsidRDefault="0008522F" w:rsidP="0008522F">
      <w:pPr>
        <w:pStyle w:val="Heading1"/>
        <w:rPr>
          <w:rFonts w:ascii="Arial" w:hAnsi="Arial" w:cs="Arial"/>
          <w:sz w:val="24"/>
          <w:szCs w:val="24"/>
        </w:rPr>
      </w:pPr>
      <w:r w:rsidRPr="00597CB4">
        <w:rPr>
          <w:rFonts w:ascii="Arial" w:hAnsi="Arial" w:cs="Arial"/>
          <w:sz w:val="24"/>
          <w:szCs w:val="24"/>
        </w:rPr>
        <w:t>PUBLICE  LOCALE</w:t>
      </w:r>
    </w:p>
    <w:p w:rsidR="0008522F" w:rsidRPr="00597CB4" w:rsidRDefault="0008522F" w:rsidP="0008522F">
      <w:pPr>
        <w:pStyle w:val="Heading1"/>
        <w:rPr>
          <w:rFonts w:ascii="Arial" w:hAnsi="Arial" w:cs="Arial"/>
          <w:sz w:val="24"/>
          <w:szCs w:val="24"/>
        </w:rPr>
      </w:pPr>
      <w:r w:rsidRPr="00597CB4">
        <w:rPr>
          <w:rFonts w:ascii="Arial" w:hAnsi="Arial" w:cs="Arial"/>
          <w:sz w:val="24"/>
          <w:szCs w:val="24"/>
        </w:rPr>
        <w:t xml:space="preserve">privind administrarea, protecţia şi autorizarea </w:t>
      </w:r>
    </w:p>
    <w:p w:rsidR="0008522F" w:rsidRPr="00597CB4" w:rsidRDefault="0008522F" w:rsidP="0008522F">
      <w:pPr>
        <w:pStyle w:val="Heading1"/>
        <w:rPr>
          <w:rFonts w:ascii="Arial" w:hAnsi="Arial" w:cs="Arial"/>
          <w:sz w:val="24"/>
          <w:szCs w:val="24"/>
        </w:rPr>
      </w:pPr>
      <w:r w:rsidRPr="00597CB4">
        <w:rPr>
          <w:rFonts w:ascii="Arial" w:hAnsi="Arial" w:cs="Arial"/>
          <w:sz w:val="24"/>
          <w:szCs w:val="24"/>
        </w:rPr>
        <w:t>lucrărilor în zonele de protecţie</w:t>
      </w:r>
    </w:p>
    <w:p w:rsidR="0008522F" w:rsidRPr="00597CB4" w:rsidRDefault="0008522F" w:rsidP="0008522F">
      <w:pPr>
        <w:rPr>
          <w:rFonts w:ascii="Arial" w:hAnsi="Arial" w:cs="Arial"/>
          <w:szCs w:val="24"/>
        </w:rPr>
      </w:pPr>
    </w:p>
    <w:p w:rsidR="0008522F" w:rsidRPr="00597CB4" w:rsidRDefault="0008522F" w:rsidP="0008522F">
      <w:pPr>
        <w:jc w:val="both"/>
        <w:rPr>
          <w:rFonts w:ascii="Arial" w:hAnsi="Arial" w:cs="Arial"/>
          <w:szCs w:val="24"/>
        </w:rPr>
      </w:pPr>
      <w:r w:rsidRPr="00597CB4">
        <w:rPr>
          <w:rFonts w:ascii="Arial" w:hAnsi="Arial" w:cs="Arial"/>
          <w:szCs w:val="24"/>
        </w:rPr>
        <w:tab/>
        <w:t>Autorităţile administraţiei publice locale au obligaţia să realizeze şi să actualizeze studiile de fundamentare istorică, de delimitare şi instituire a zonelor de protecţie a monumentelor istorice, conform legii 350/2001, cu modificările şi completările ulterioare, Legii 422/2001 cu modificările şi completările ulterioare, legii 378/2001 pentru aprobarea OG43 /2000 privind protecţia patrimoniului arheologic, cu modificările şi completările ulterioare.</w:t>
      </w:r>
    </w:p>
    <w:p w:rsidR="0008522F" w:rsidRPr="00597CB4" w:rsidRDefault="0008522F" w:rsidP="0008522F">
      <w:pPr>
        <w:rPr>
          <w:rFonts w:ascii="Arial" w:hAnsi="Arial" w:cs="Arial"/>
          <w:szCs w:val="24"/>
        </w:rPr>
      </w:pPr>
      <w:r w:rsidRPr="00597CB4">
        <w:rPr>
          <w:rFonts w:ascii="Arial" w:hAnsi="Arial" w:cs="Arial"/>
          <w:szCs w:val="24"/>
        </w:rPr>
        <w:tab/>
        <w:t>Principalele atribuţii ale administraţiei publice locale sunt:</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t>Cuprind în programele de dezvoltare economico-socială şi urbanistică, respectiv de amenajare a teritoriului, obiective specifice privind protejarea monumentelor istorice.</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t>Actualizează şi aprobă documentaţiile de urbanism şi amenajare a teritoriului unităţii administrative prin Studii privind monumentele istorice şi/sau zonele protejate care conţin monumente.</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t>Asigură protejarea şi paza monumentelor istorice clasate, înscrise în Lista monumentelor, a celor abandonate sau aflate în litigiu, alocând resursele financiare necesare în acest scop.</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t>Participă la finanţarea lucrărilor de protejare a monumentelor istorice, prevăzând distinct sumele necesare în acest scop în bugetele pe care le administrează.</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t>Includ în aparatul propriu al administraţiei publice locale de compartimente specializate sau, după caz, de posturi sau personalului angajat sarcini de serviciu precise pentru protejarea monumentelor, lucru absolut necesar pentru monumentele UNESCO.</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t>Se preocupă permanent de îmbogăţirea zestrei de patrimoniu cultural naţional al localităţii prin depistarea şi propunerea spre clasare de noi obiective.</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t>Controlul, prin personalul propriu, şi sesizarea de urgenţă, în scris, a C.J. Iaşi şi a D.C.P.N. Iaşi a oricăror agresiuni asupra monumentelor, etc. sau a intervenţiilor neautorizate în zonele protejate de orice fel şi luarea măsurilor de sistare a acestora până la intrarea în legalitate.</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t>Face informări la cerere, anual, asupra stării de protejare şi conservare a monumentelor, etc. din unitatea administrativ-teritorială din subordine şi a măsurilor întreprinse în acest sens.</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lastRenderedPageBreak/>
        <w:t>Promovează măsuri specifice de informare a cetăţenilor asupra măsurilor prevăzute de legislaţia în vigoare de protecţie a monumentelor istorice şi urmăresc respectarea acestora.</w:t>
      </w:r>
    </w:p>
    <w:p w:rsidR="0008522F" w:rsidRPr="00597CB4" w:rsidRDefault="0008522F" w:rsidP="005B2B97">
      <w:pPr>
        <w:numPr>
          <w:ilvl w:val="0"/>
          <w:numId w:val="125"/>
        </w:numPr>
        <w:suppressAutoHyphens w:val="0"/>
        <w:jc w:val="both"/>
        <w:rPr>
          <w:rFonts w:ascii="Arial" w:hAnsi="Arial" w:cs="Arial"/>
          <w:szCs w:val="24"/>
        </w:rPr>
      </w:pPr>
      <w:r w:rsidRPr="00597CB4">
        <w:rPr>
          <w:rFonts w:ascii="Arial" w:hAnsi="Arial" w:cs="Arial"/>
          <w:szCs w:val="24"/>
        </w:rPr>
        <w:t xml:space="preserve">Eliberarea autorizaţiilor de construire pentru monumente şi imobilele situate în zonele de protecţie a acestora se face </w:t>
      </w:r>
      <w:r w:rsidRPr="00597CB4">
        <w:rPr>
          <w:rFonts w:ascii="Arial" w:hAnsi="Arial" w:cs="Arial"/>
          <w:szCs w:val="24"/>
          <w:u w:val="single"/>
        </w:rPr>
        <w:t>numai</w:t>
      </w:r>
      <w:r w:rsidRPr="00597CB4">
        <w:rPr>
          <w:rFonts w:ascii="Arial" w:hAnsi="Arial" w:cs="Arial"/>
          <w:szCs w:val="24"/>
        </w:rPr>
        <w:t xml:space="preserve"> pe baza Avizului favorabil eliberat după depunerea documentaţiei la Direcţia pentru Cultură şi Patrimoniu Naţional Iaşi şi introducerea acesteia în procesul de avizare al comisiilor de specialitate ale Ministerului Culturii şi Patrimoniului Naţional.</w:t>
      </w:r>
    </w:p>
    <w:p w:rsidR="0008522F" w:rsidRPr="00597CB4" w:rsidRDefault="0008522F" w:rsidP="0008522F">
      <w:pPr>
        <w:pStyle w:val="BodyTextIndent"/>
        <w:ind w:left="720" w:firstLine="556"/>
        <w:rPr>
          <w:rFonts w:ascii="Arial" w:hAnsi="Arial" w:cs="Arial"/>
          <w:szCs w:val="24"/>
        </w:rPr>
      </w:pPr>
    </w:p>
    <w:p w:rsidR="0008522F" w:rsidRPr="00597CB4" w:rsidRDefault="0008522F" w:rsidP="0008522F">
      <w:pPr>
        <w:pStyle w:val="BodyTextIndent"/>
        <w:ind w:left="720" w:firstLine="556"/>
        <w:rPr>
          <w:rFonts w:ascii="Arial" w:hAnsi="Arial" w:cs="Arial"/>
          <w:szCs w:val="24"/>
        </w:rPr>
      </w:pPr>
      <w:r w:rsidRPr="00597CB4">
        <w:rPr>
          <w:rFonts w:ascii="Arial" w:hAnsi="Arial" w:cs="Arial"/>
          <w:szCs w:val="24"/>
        </w:rPr>
        <w:t xml:space="preserve">Pentru aceasta documentaţiile vor conţine cereri de înaintare către instituţia la care se solicită avizarea şi un exemplar complet din documentaţia PUD/PUZ şi/sau </w:t>
      </w:r>
      <w:r w:rsidR="007665CD">
        <w:rPr>
          <w:rFonts w:ascii="Arial" w:hAnsi="Arial" w:cs="Arial"/>
          <w:szCs w:val="24"/>
        </w:rPr>
        <w:t>DATC</w:t>
      </w:r>
      <w:r w:rsidRPr="00597CB4">
        <w:rPr>
          <w:rFonts w:ascii="Arial" w:hAnsi="Arial" w:cs="Arial"/>
          <w:szCs w:val="24"/>
        </w:rPr>
        <w:t xml:space="preserve"> supusă avizării ce se va arhiva şi nu se va returna beneficiarului.</w:t>
      </w:r>
    </w:p>
    <w:p w:rsidR="0008522F" w:rsidRPr="00597CB4" w:rsidRDefault="0008522F" w:rsidP="0008522F">
      <w:pPr>
        <w:ind w:left="720" w:firstLine="491"/>
        <w:jc w:val="both"/>
        <w:rPr>
          <w:rFonts w:ascii="Arial" w:hAnsi="Arial" w:cs="Arial"/>
          <w:szCs w:val="24"/>
        </w:rPr>
      </w:pPr>
      <w:r w:rsidRPr="00597CB4">
        <w:rPr>
          <w:rFonts w:ascii="Arial" w:hAnsi="Arial" w:cs="Arial"/>
          <w:szCs w:val="24"/>
        </w:rPr>
        <w:t xml:space="preserve">Cu titlul de </w:t>
      </w:r>
      <w:r w:rsidRPr="00597CB4">
        <w:rPr>
          <w:rFonts w:ascii="Arial" w:hAnsi="Arial" w:cs="Arial"/>
          <w:b/>
          <w:szCs w:val="24"/>
        </w:rPr>
        <w:t>Condiţii impuse</w:t>
      </w:r>
      <w:r w:rsidRPr="00597CB4">
        <w:rPr>
          <w:rFonts w:ascii="Arial" w:hAnsi="Arial" w:cs="Arial"/>
          <w:szCs w:val="24"/>
        </w:rPr>
        <w:t xml:space="preserve"> ce se vor anexa la </w:t>
      </w:r>
      <w:r w:rsidRPr="00597CB4">
        <w:rPr>
          <w:rFonts w:ascii="Arial" w:hAnsi="Arial" w:cs="Arial"/>
          <w:i/>
          <w:szCs w:val="24"/>
        </w:rPr>
        <w:t>Certificatul de urbanism</w:t>
      </w:r>
      <w:r w:rsidRPr="00597CB4">
        <w:rPr>
          <w:rFonts w:ascii="Arial" w:hAnsi="Arial" w:cs="Arial"/>
          <w:szCs w:val="24"/>
        </w:rPr>
        <w:t xml:space="preserve"> eliberat, se vor impune următoarele condiţii:</w:t>
      </w:r>
    </w:p>
    <w:p w:rsidR="0008522F" w:rsidRPr="00597CB4" w:rsidRDefault="0008522F" w:rsidP="005B2B97">
      <w:pPr>
        <w:numPr>
          <w:ilvl w:val="0"/>
          <w:numId w:val="126"/>
        </w:numPr>
        <w:tabs>
          <w:tab w:val="clear" w:pos="2621"/>
          <w:tab w:val="num" w:pos="2160"/>
        </w:tabs>
        <w:suppressAutoHyphens w:val="0"/>
        <w:ind w:left="2160" w:hanging="720"/>
        <w:jc w:val="both"/>
        <w:rPr>
          <w:rFonts w:ascii="Arial" w:hAnsi="Arial" w:cs="Arial"/>
          <w:szCs w:val="24"/>
        </w:rPr>
      </w:pPr>
      <w:r w:rsidRPr="00597CB4">
        <w:rPr>
          <w:rFonts w:ascii="Arial" w:hAnsi="Arial" w:cs="Arial"/>
          <w:szCs w:val="24"/>
        </w:rPr>
        <w:t>Proiectul ce urmează a fi realizat se va supune spre avizare serviciilor de specialitate ale Ministerului Culturii şi Patrimoniului Naţional în funcţie de categoria valorică stabilită pentru zona respectivă.</w:t>
      </w:r>
    </w:p>
    <w:p w:rsidR="0008522F" w:rsidRPr="00597CB4" w:rsidRDefault="0008522F" w:rsidP="005B2B97">
      <w:pPr>
        <w:numPr>
          <w:ilvl w:val="0"/>
          <w:numId w:val="126"/>
        </w:numPr>
        <w:tabs>
          <w:tab w:val="clear" w:pos="2621"/>
          <w:tab w:val="num" w:pos="2160"/>
        </w:tabs>
        <w:suppressAutoHyphens w:val="0"/>
        <w:ind w:left="2160" w:hanging="720"/>
        <w:jc w:val="both"/>
        <w:rPr>
          <w:rFonts w:ascii="Arial" w:hAnsi="Arial" w:cs="Arial"/>
          <w:szCs w:val="24"/>
        </w:rPr>
      </w:pPr>
      <w:r w:rsidRPr="00597CB4">
        <w:rPr>
          <w:rFonts w:ascii="Arial" w:hAnsi="Arial" w:cs="Arial"/>
          <w:szCs w:val="24"/>
        </w:rPr>
        <w:t xml:space="preserve">Orice lucrări de săpătură ce se vor executa pe monumente şi în aceste zone, asupra cărora s-a instituit un anumit regim de protecţie, privind statutul monumentelor şi siturilor istorice, conform legilor în vigoare se vor anunţa în scris la Direcţia pentru Cultură şi Patrimoniul Naţional Iaşi, înainte de începerea acestora şi se vor executa numai în prezenţa unui arheolog delegat, pentru prelevarea eventualelor vestigii arheologice apărute. În această situaţie se va obţine </w:t>
      </w:r>
      <w:r w:rsidRPr="00597CB4">
        <w:rPr>
          <w:rFonts w:ascii="Arial" w:hAnsi="Arial" w:cs="Arial"/>
          <w:i/>
          <w:szCs w:val="24"/>
        </w:rPr>
        <w:t>Certificatul de descărcare de sarcină arheologică</w:t>
      </w:r>
      <w:r w:rsidRPr="00597CB4">
        <w:rPr>
          <w:rFonts w:ascii="Arial" w:hAnsi="Arial" w:cs="Arial"/>
          <w:szCs w:val="24"/>
        </w:rPr>
        <w:t xml:space="preserve"> pe baza Raportului de descărcare de sarcină arheologică întocmit de specialiştii delegaţi.</w:t>
      </w:r>
    </w:p>
    <w:p w:rsidR="0008522F" w:rsidRPr="00597CB4" w:rsidRDefault="0008522F" w:rsidP="005B2B97">
      <w:pPr>
        <w:numPr>
          <w:ilvl w:val="0"/>
          <w:numId w:val="126"/>
        </w:numPr>
        <w:tabs>
          <w:tab w:val="clear" w:pos="2621"/>
          <w:tab w:val="num" w:pos="2160"/>
        </w:tabs>
        <w:suppressAutoHyphens w:val="0"/>
        <w:ind w:left="2160" w:hanging="720"/>
        <w:jc w:val="both"/>
        <w:rPr>
          <w:rFonts w:ascii="Arial" w:hAnsi="Arial" w:cs="Arial"/>
          <w:szCs w:val="24"/>
        </w:rPr>
      </w:pPr>
      <w:r w:rsidRPr="00597CB4">
        <w:rPr>
          <w:rFonts w:ascii="Arial" w:hAnsi="Arial" w:cs="Arial"/>
          <w:szCs w:val="24"/>
        </w:rPr>
        <w:t xml:space="preserve">Cercetarea arheologică, ce se va face prin finanţare de către beneficiar </w:t>
      </w:r>
      <w:r w:rsidRPr="00597CB4">
        <w:rPr>
          <w:rFonts w:ascii="Arial" w:hAnsi="Arial" w:cs="Arial"/>
          <w:szCs w:val="24"/>
          <w:u w:val="single"/>
        </w:rPr>
        <w:t>înainte</w:t>
      </w:r>
      <w:r w:rsidRPr="00597CB4">
        <w:rPr>
          <w:rFonts w:ascii="Arial" w:hAnsi="Arial" w:cs="Arial"/>
          <w:szCs w:val="24"/>
        </w:rPr>
        <w:t xml:space="preserve"> de eliberarea autorizaţiei de construire, </w:t>
      </w:r>
      <w:r w:rsidRPr="00597CB4">
        <w:rPr>
          <w:rFonts w:ascii="Arial" w:hAnsi="Arial" w:cs="Arial"/>
          <w:szCs w:val="24"/>
          <w:u w:val="single"/>
        </w:rPr>
        <w:t>nu necesită autorizaţie de construire specială</w:t>
      </w:r>
      <w:r w:rsidRPr="00597CB4">
        <w:rPr>
          <w:rFonts w:ascii="Arial" w:hAnsi="Arial" w:cs="Arial"/>
          <w:szCs w:val="24"/>
        </w:rPr>
        <w:t xml:space="preserve">. În cazul zonelor în care se impune numai supraveghere arheologică, cercetarea se poate face şi după eliberarea autorizaţiei de construire. În acest caz, dacă se constată necesitatea, se vor sista temporar lucrările de construire, şi se va demara săpătura arheologică preventivă, pentru epuizarea complexelor arheologice descoperite. </w:t>
      </w:r>
    </w:p>
    <w:p w:rsidR="0008522F" w:rsidRPr="00597CB4" w:rsidRDefault="0008522F" w:rsidP="005B2B97">
      <w:pPr>
        <w:numPr>
          <w:ilvl w:val="0"/>
          <w:numId w:val="126"/>
        </w:numPr>
        <w:tabs>
          <w:tab w:val="clear" w:pos="2621"/>
          <w:tab w:val="num" w:pos="2160"/>
        </w:tabs>
        <w:suppressAutoHyphens w:val="0"/>
        <w:ind w:left="2160" w:hanging="720"/>
        <w:jc w:val="both"/>
        <w:rPr>
          <w:rFonts w:ascii="Arial" w:hAnsi="Arial" w:cs="Arial"/>
          <w:szCs w:val="24"/>
        </w:rPr>
      </w:pPr>
      <w:r w:rsidRPr="00597CB4">
        <w:rPr>
          <w:rFonts w:ascii="Arial" w:hAnsi="Arial" w:cs="Arial"/>
          <w:szCs w:val="24"/>
        </w:rPr>
        <w:t>Nerespectarea acestor prevederi intră sub incidenţa articolului 360 din Codul Penal precum şi a articolelor 23 şi 24 din Legea 378/2001.</w:t>
      </w:r>
    </w:p>
    <w:p w:rsidR="0008522F" w:rsidRPr="00597CB4" w:rsidRDefault="0008522F" w:rsidP="0008522F">
      <w:pPr>
        <w:tabs>
          <w:tab w:val="left" w:pos="801"/>
        </w:tabs>
        <w:spacing w:line="360" w:lineRule="auto"/>
        <w:rPr>
          <w:rFonts w:ascii="Arial" w:hAnsi="Arial" w:cs="Arial"/>
          <w:b/>
        </w:rPr>
      </w:pPr>
    </w:p>
    <w:p w:rsidR="0008522F" w:rsidRDefault="0008522F" w:rsidP="0008522F">
      <w:pPr>
        <w:tabs>
          <w:tab w:val="left" w:pos="801"/>
        </w:tabs>
        <w:spacing w:line="360" w:lineRule="auto"/>
        <w:rPr>
          <w:rFonts w:ascii="Arial" w:hAnsi="Arial" w:cs="Arial"/>
          <w:b/>
        </w:rPr>
      </w:pPr>
    </w:p>
    <w:p w:rsidR="00962BFA" w:rsidRDefault="00962BFA" w:rsidP="0008522F">
      <w:pPr>
        <w:tabs>
          <w:tab w:val="left" w:pos="801"/>
        </w:tabs>
        <w:spacing w:line="360" w:lineRule="auto"/>
        <w:rPr>
          <w:rFonts w:ascii="Arial" w:hAnsi="Arial" w:cs="Arial"/>
          <w:b/>
        </w:rPr>
      </w:pPr>
    </w:p>
    <w:p w:rsidR="00962BFA" w:rsidRDefault="00962BFA" w:rsidP="0008522F">
      <w:pPr>
        <w:tabs>
          <w:tab w:val="left" w:pos="801"/>
        </w:tabs>
        <w:spacing w:line="360" w:lineRule="auto"/>
        <w:rPr>
          <w:rFonts w:ascii="Arial" w:hAnsi="Arial" w:cs="Arial"/>
          <w:b/>
        </w:rPr>
      </w:pPr>
    </w:p>
    <w:p w:rsidR="00962BFA" w:rsidRDefault="00962BFA" w:rsidP="0008522F">
      <w:pPr>
        <w:tabs>
          <w:tab w:val="left" w:pos="801"/>
        </w:tabs>
        <w:spacing w:line="360" w:lineRule="auto"/>
        <w:rPr>
          <w:rFonts w:ascii="Arial" w:hAnsi="Arial" w:cs="Arial"/>
          <w:b/>
        </w:rPr>
      </w:pPr>
    </w:p>
    <w:p w:rsidR="00962BFA" w:rsidRPr="00597CB4" w:rsidRDefault="00962BFA" w:rsidP="0008522F">
      <w:pPr>
        <w:tabs>
          <w:tab w:val="left" w:pos="801"/>
        </w:tabs>
        <w:spacing w:line="360" w:lineRule="auto"/>
        <w:rPr>
          <w:rFonts w:ascii="Arial" w:hAnsi="Arial" w:cs="Arial"/>
          <w:b/>
        </w:rPr>
      </w:pPr>
    </w:p>
    <w:p w:rsidR="0008522F" w:rsidRPr="00597CB4" w:rsidRDefault="0008522F" w:rsidP="0008522F">
      <w:pPr>
        <w:tabs>
          <w:tab w:val="left" w:pos="801"/>
        </w:tabs>
        <w:spacing w:line="360" w:lineRule="auto"/>
        <w:rPr>
          <w:rFonts w:ascii="Arial" w:hAnsi="Arial" w:cs="Arial"/>
          <w:b/>
        </w:rPr>
      </w:pPr>
    </w:p>
    <w:p w:rsidR="00962BFA" w:rsidRDefault="00962BFA" w:rsidP="0008522F">
      <w:pPr>
        <w:ind w:firstLine="708"/>
        <w:jc w:val="both"/>
        <w:rPr>
          <w:rFonts w:ascii="Arial" w:hAnsi="Arial" w:cs="Arial"/>
          <w:b/>
        </w:rPr>
      </w:pPr>
    </w:p>
    <w:p w:rsidR="0008522F" w:rsidRPr="00597CB4" w:rsidRDefault="0008522F" w:rsidP="0008522F">
      <w:pPr>
        <w:ind w:firstLine="708"/>
        <w:jc w:val="both"/>
        <w:rPr>
          <w:rFonts w:ascii="Arial" w:hAnsi="Arial" w:cs="Arial"/>
          <w:b/>
        </w:rPr>
      </w:pPr>
      <w:r w:rsidRPr="00597CB4">
        <w:rPr>
          <w:rFonts w:ascii="Arial" w:hAnsi="Arial" w:cs="Arial"/>
          <w:b/>
        </w:rPr>
        <w:t>ZONIFICAREA FUNCŢIONALĂ PRIVIND SITUAŢIILE DE URGENŢĂ:</w:t>
      </w:r>
    </w:p>
    <w:p w:rsidR="0008522F" w:rsidRPr="00597CB4" w:rsidRDefault="0008522F" w:rsidP="0008522F">
      <w:pPr>
        <w:ind w:firstLine="708"/>
        <w:jc w:val="both"/>
        <w:rPr>
          <w:rFonts w:ascii="Arial" w:hAnsi="Arial" w:cs="Arial"/>
          <w:b/>
        </w:rPr>
      </w:pPr>
    </w:p>
    <w:p w:rsidR="0008522F" w:rsidRPr="00597CB4" w:rsidRDefault="0008522F" w:rsidP="0008522F">
      <w:pPr>
        <w:ind w:firstLine="708"/>
        <w:jc w:val="both"/>
        <w:rPr>
          <w:rFonts w:ascii="Arial" w:hAnsi="Arial" w:cs="Arial"/>
          <w:b/>
        </w:rPr>
      </w:pPr>
      <w:r w:rsidRPr="00597CB4">
        <w:rPr>
          <w:rFonts w:ascii="Arial" w:hAnsi="Arial" w:cs="Arial"/>
          <w:b/>
        </w:rPr>
        <w:t>Zona de instituţii publice şi servicii</w:t>
      </w:r>
    </w:p>
    <w:p w:rsidR="0008522F" w:rsidRPr="00597CB4" w:rsidRDefault="0008522F" w:rsidP="0008522F">
      <w:pPr>
        <w:ind w:firstLine="708"/>
        <w:jc w:val="both"/>
        <w:rPr>
          <w:rFonts w:ascii="Arial" w:hAnsi="Arial" w:cs="Arial"/>
          <w:b/>
        </w:rPr>
      </w:pPr>
    </w:p>
    <w:p w:rsidR="0008522F" w:rsidRPr="00597CB4" w:rsidRDefault="0008522F" w:rsidP="0008522F">
      <w:pPr>
        <w:ind w:firstLine="708"/>
        <w:jc w:val="both"/>
        <w:rPr>
          <w:rFonts w:ascii="Arial" w:hAnsi="Arial" w:cs="Arial"/>
        </w:rPr>
      </w:pPr>
      <w:r w:rsidRPr="00597CB4">
        <w:rPr>
          <w:rFonts w:ascii="Arial" w:hAnsi="Arial" w:cs="Arial"/>
        </w:rPr>
        <w:t>- La construcţiile administraţive se va asigura accesul autospecialelor de intervenţie ale pompierilor  cel puţin pe o faţadă;</w:t>
      </w:r>
    </w:p>
    <w:p w:rsidR="0008522F" w:rsidRPr="00597CB4" w:rsidRDefault="0008522F" w:rsidP="0008522F">
      <w:pPr>
        <w:ind w:firstLine="708"/>
        <w:jc w:val="both"/>
        <w:rPr>
          <w:rFonts w:ascii="Arial" w:hAnsi="Arial" w:cs="Arial"/>
        </w:rPr>
      </w:pPr>
      <w:r w:rsidRPr="00597CB4">
        <w:rPr>
          <w:rFonts w:ascii="Arial" w:hAnsi="Arial" w:cs="Arial"/>
        </w:rPr>
        <w:t>- La construcţiile de asistenţă socială se va asigura accesul autospecialelor de intervenţie cel puţin pe două faţade;</w:t>
      </w:r>
    </w:p>
    <w:p w:rsidR="0008522F" w:rsidRPr="00597CB4" w:rsidRDefault="0008522F" w:rsidP="0008522F">
      <w:pPr>
        <w:ind w:firstLine="708"/>
        <w:jc w:val="both"/>
        <w:rPr>
          <w:rFonts w:ascii="Arial" w:hAnsi="Arial" w:cs="Arial"/>
        </w:rPr>
      </w:pPr>
      <w:r w:rsidRPr="00597CB4">
        <w:rPr>
          <w:rFonts w:ascii="Arial" w:hAnsi="Arial" w:cs="Arial"/>
        </w:rPr>
        <w:t>- La consturcţiile comerciale se va asigura accesul autospecialelor de intervenţie cel puţin pe două faţade;</w:t>
      </w:r>
    </w:p>
    <w:p w:rsidR="0008522F" w:rsidRPr="00597CB4" w:rsidRDefault="0008522F" w:rsidP="0008522F">
      <w:pPr>
        <w:ind w:firstLine="708"/>
        <w:jc w:val="both"/>
        <w:rPr>
          <w:rFonts w:ascii="Arial" w:hAnsi="Arial" w:cs="Arial"/>
        </w:rPr>
      </w:pPr>
      <w:r w:rsidRPr="00597CB4">
        <w:rPr>
          <w:rFonts w:ascii="Arial" w:hAnsi="Arial" w:cs="Arial"/>
        </w:rPr>
        <w:t>- La construcţiile de cult se va asigura accesul autospecialelor de intervenţie cel puţin pe o faţadă;</w:t>
      </w:r>
    </w:p>
    <w:p w:rsidR="0008522F" w:rsidRPr="00597CB4" w:rsidRDefault="0008522F" w:rsidP="0008522F">
      <w:pPr>
        <w:ind w:firstLine="708"/>
        <w:jc w:val="both"/>
        <w:rPr>
          <w:rFonts w:ascii="Arial" w:hAnsi="Arial" w:cs="Arial"/>
        </w:rPr>
      </w:pPr>
      <w:r w:rsidRPr="00597CB4">
        <w:rPr>
          <w:rFonts w:ascii="Arial" w:hAnsi="Arial" w:cs="Arial"/>
        </w:rPr>
        <w:t>- La construcţiile de cultură se va asigura accesul autospecialelor de intervenţie cel puţin pe o faţadă;</w:t>
      </w:r>
    </w:p>
    <w:p w:rsidR="0008522F" w:rsidRPr="00597CB4" w:rsidRDefault="0008522F" w:rsidP="0008522F">
      <w:pPr>
        <w:ind w:firstLine="708"/>
        <w:jc w:val="both"/>
        <w:rPr>
          <w:rFonts w:ascii="Arial" w:hAnsi="Arial" w:cs="Arial"/>
        </w:rPr>
      </w:pPr>
      <w:r w:rsidRPr="00597CB4">
        <w:rPr>
          <w:rFonts w:ascii="Arial" w:hAnsi="Arial" w:cs="Arial"/>
        </w:rPr>
        <w:t>- La constucţiile pentru invăţământ se va asigura accesul autospecialelor de intervenţie cel puţin pe două faţade;</w:t>
      </w:r>
    </w:p>
    <w:p w:rsidR="0008522F" w:rsidRPr="00597CB4" w:rsidRDefault="0008522F" w:rsidP="0008522F">
      <w:pPr>
        <w:ind w:firstLine="708"/>
        <w:jc w:val="both"/>
        <w:rPr>
          <w:rFonts w:ascii="Arial" w:hAnsi="Arial" w:cs="Arial"/>
        </w:rPr>
      </w:pPr>
      <w:r w:rsidRPr="00597CB4">
        <w:rPr>
          <w:rFonts w:ascii="Arial" w:hAnsi="Arial" w:cs="Arial"/>
        </w:rPr>
        <w:t>-  La construcţiile de sănătate se va asigura accesul autospecialelor de intervenţie cel puţin pe două faţade;</w:t>
      </w:r>
    </w:p>
    <w:p w:rsidR="0008522F" w:rsidRPr="00597CB4" w:rsidRDefault="0008522F" w:rsidP="0008522F">
      <w:pPr>
        <w:ind w:firstLine="708"/>
        <w:jc w:val="both"/>
        <w:rPr>
          <w:rFonts w:ascii="Arial" w:hAnsi="Arial" w:cs="Arial"/>
        </w:rPr>
      </w:pPr>
      <w:r w:rsidRPr="00597CB4">
        <w:rPr>
          <w:rFonts w:ascii="Arial" w:hAnsi="Arial" w:cs="Arial"/>
        </w:rPr>
        <w:t>- La construcţii şi amenajări sportive se va asigura accesul autospecialelor de intervenţie pe o faţadă, iar atunci când sunt săli aglomerate, la minim două faţade;</w:t>
      </w:r>
    </w:p>
    <w:p w:rsidR="0008522F" w:rsidRPr="00597CB4" w:rsidRDefault="0008522F" w:rsidP="0008522F">
      <w:pPr>
        <w:ind w:firstLine="708"/>
        <w:jc w:val="both"/>
        <w:rPr>
          <w:rFonts w:ascii="Arial" w:hAnsi="Arial" w:cs="Arial"/>
        </w:rPr>
      </w:pPr>
      <w:r w:rsidRPr="00597CB4">
        <w:rPr>
          <w:rFonts w:ascii="Arial" w:hAnsi="Arial" w:cs="Arial"/>
        </w:rPr>
        <w:t>- Construcţii pentru turism se va asigura accesul autospecialelor de intervenţie cel puţin pe două faţade;</w:t>
      </w:r>
    </w:p>
    <w:p w:rsidR="0008522F" w:rsidRPr="00597CB4" w:rsidRDefault="0008522F" w:rsidP="0008522F">
      <w:pPr>
        <w:ind w:firstLine="708"/>
        <w:jc w:val="both"/>
        <w:rPr>
          <w:rFonts w:ascii="Arial" w:hAnsi="Arial" w:cs="Arial"/>
        </w:rPr>
      </w:pPr>
      <w:r w:rsidRPr="00597CB4">
        <w:rPr>
          <w:rFonts w:ascii="Arial" w:hAnsi="Arial" w:cs="Arial"/>
        </w:rPr>
        <w:t>- Alte categorii de servicii se va asigura accesul autospecialelor de intervenţie ale pompierilor  cel puţin pe o faţadă;</w:t>
      </w:r>
    </w:p>
    <w:p w:rsidR="0008522F" w:rsidRPr="00597CB4" w:rsidRDefault="0008522F" w:rsidP="0008522F">
      <w:pPr>
        <w:ind w:firstLine="708"/>
        <w:jc w:val="both"/>
        <w:rPr>
          <w:rFonts w:ascii="Arial" w:hAnsi="Arial" w:cs="Arial"/>
        </w:rPr>
      </w:pPr>
      <w:r w:rsidRPr="00597CB4">
        <w:rPr>
          <w:rFonts w:ascii="Arial" w:hAnsi="Arial" w:cs="Arial"/>
        </w:rPr>
        <w:t>Privitor la aspectul exterior al connstrucţiilor se vor adapta soluţii constructive care sa asigure limitarea propagării focului pe faţade;</w:t>
      </w:r>
    </w:p>
    <w:p w:rsidR="0008522F" w:rsidRPr="00597CB4" w:rsidRDefault="0008522F" w:rsidP="0008522F">
      <w:pPr>
        <w:ind w:firstLine="708"/>
        <w:jc w:val="both"/>
        <w:rPr>
          <w:rFonts w:ascii="Arial" w:hAnsi="Arial" w:cs="Arial"/>
          <w:b/>
        </w:rPr>
      </w:pPr>
    </w:p>
    <w:p w:rsidR="0008522F" w:rsidRPr="00597CB4" w:rsidRDefault="0008522F" w:rsidP="0008522F">
      <w:pPr>
        <w:ind w:firstLine="708"/>
        <w:jc w:val="both"/>
        <w:rPr>
          <w:rFonts w:ascii="Arial" w:hAnsi="Arial" w:cs="Arial"/>
          <w:b/>
        </w:rPr>
      </w:pPr>
    </w:p>
    <w:p w:rsidR="0008522F" w:rsidRPr="00597CB4" w:rsidRDefault="0008522F" w:rsidP="0008522F">
      <w:pPr>
        <w:ind w:firstLine="708"/>
        <w:jc w:val="both"/>
        <w:rPr>
          <w:rFonts w:ascii="Arial" w:hAnsi="Arial" w:cs="Arial"/>
          <w:b/>
        </w:rPr>
      </w:pPr>
      <w:r w:rsidRPr="00597CB4">
        <w:rPr>
          <w:rFonts w:ascii="Arial" w:hAnsi="Arial" w:cs="Arial"/>
          <w:b/>
        </w:rPr>
        <w:t>Zona unităţi industriale</w:t>
      </w:r>
    </w:p>
    <w:p w:rsidR="0008522F" w:rsidRPr="00597CB4" w:rsidRDefault="0008522F" w:rsidP="0008522F">
      <w:pPr>
        <w:ind w:firstLine="708"/>
        <w:jc w:val="both"/>
        <w:rPr>
          <w:rFonts w:ascii="Arial" w:hAnsi="Arial" w:cs="Arial"/>
          <w:b/>
        </w:rPr>
      </w:pPr>
    </w:p>
    <w:p w:rsidR="0008522F" w:rsidRPr="00597CB4" w:rsidRDefault="0008522F" w:rsidP="0008522F">
      <w:pPr>
        <w:ind w:firstLine="708"/>
        <w:jc w:val="both"/>
        <w:rPr>
          <w:rFonts w:ascii="Arial" w:hAnsi="Arial" w:cs="Arial"/>
        </w:rPr>
      </w:pPr>
      <w:r w:rsidRPr="00597CB4">
        <w:rPr>
          <w:rFonts w:ascii="Arial" w:hAnsi="Arial" w:cs="Arial"/>
        </w:rPr>
        <w:t>Construcţiile de producţie şi depozitare vor avea asigurate căi de acces, intervenţie şi salvare în caz de incendiu, astfel dispuse şi realizate încât forţele de intervenţie să poată acţiona în timp cât mai scurt şi în condiţii de siguranţă.</w:t>
      </w:r>
    </w:p>
    <w:p w:rsidR="0008522F" w:rsidRPr="00597CB4" w:rsidRDefault="0008522F" w:rsidP="0008522F">
      <w:pPr>
        <w:ind w:firstLine="708"/>
        <w:jc w:val="both"/>
        <w:rPr>
          <w:rFonts w:ascii="Arial" w:hAnsi="Arial" w:cs="Arial"/>
        </w:rPr>
      </w:pPr>
      <w:r w:rsidRPr="00597CB4">
        <w:rPr>
          <w:rFonts w:ascii="Arial" w:hAnsi="Arial" w:cs="Arial"/>
        </w:rPr>
        <w:t>De regulă, construcţiile de producţie şi depozitare trebuie să fie accesibile accesului autospecialelor de intervenţie cel puţin pe două faţade. Fac excepţie construcţiile cu aria desfăşurată de maxim 2000 mp la care accesul autospecialelor de intervenţie ale pompierilor  poate fi asigurat pe o faţadă;</w:t>
      </w:r>
    </w:p>
    <w:p w:rsidR="0008522F" w:rsidRPr="00597CB4" w:rsidRDefault="0008522F" w:rsidP="0008522F">
      <w:pPr>
        <w:ind w:firstLine="708"/>
        <w:jc w:val="both"/>
        <w:rPr>
          <w:rFonts w:ascii="Arial" w:hAnsi="Arial" w:cs="Arial"/>
        </w:rPr>
      </w:pPr>
      <w:r w:rsidRPr="00597CB4">
        <w:rPr>
          <w:rFonts w:ascii="Arial" w:hAnsi="Arial" w:cs="Arial"/>
        </w:rPr>
        <w:t>Căile exterioare de acces pentru autospeciale trebuie să permită intervenţia în mod special la zonele mai periculoase ale construcţiei, la deschiderile (protejate sau neprotejate) din pereţii exteriori, precum şi la sursele de alimentare cu apă.</w:t>
      </w:r>
    </w:p>
    <w:p w:rsidR="0008522F" w:rsidRPr="00597CB4" w:rsidRDefault="0008522F" w:rsidP="0008522F">
      <w:pPr>
        <w:ind w:firstLine="708"/>
        <w:jc w:val="both"/>
        <w:rPr>
          <w:rFonts w:ascii="Arial" w:hAnsi="Arial" w:cs="Arial"/>
        </w:rPr>
      </w:pPr>
      <w:r w:rsidRPr="00597CB4">
        <w:rPr>
          <w:rFonts w:ascii="Arial" w:hAnsi="Arial" w:cs="Arial"/>
        </w:rPr>
        <w:t>Căile de irculaţie interioare stabilite pentru intervenţie în caz de incendiu, vor fi alcătuite, echipate şi marcate corespunzător, astfel încât să fie uşor de recunoscut de către personalul de intervenţie.</w:t>
      </w:r>
    </w:p>
    <w:p w:rsidR="0008522F" w:rsidRPr="00597CB4" w:rsidRDefault="0008522F" w:rsidP="0008522F">
      <w:pPr>
        <w:ind w:firstLine="708"/>
        <w:jc w:val="both"/>
        <w:rPr>
          <w:rFonts w:ascii="Arial" w:hAnsi="Arial" w:cs="Arial"/>
        </w:rPr>
      </w:pPr>
    </w:p>
    <w:p w:rsidR="0008522F" w:rsidRDefault="0008522F" w:rsidP="0008522F">
      <w:pPr>
        <w:ind w:firstLine="708"/>
        <w:jc w:val="both"/>
        <w:rPr>
          <w:rFonts w:ascii="Arial" w:hAnsi="Arial" w:cs="Arial"/>
        </w:rPr>
      </w:pPr>
    </w:p>
    <w:p w:rsidR="00962BFA" w:rsidRDefault="00962BFA" w:rsidP="0008522F">
      <w:pPr>
        <w:ind w:firstLine="708"/>
        <w:jc w:val="both"/>
        <w:rPr>
          <w:rFonts w:ascii="Arial" w:hAnsi="Arial" w:cs="Arial"/>
        </w:rPr>
      </w:pPr>
    </w:p>
    <w:p w:rsidR="00962BFA" w:rsidRPr="00597CB4" w:rsidRDefault="00962BFA" w:rsidP="0008522F">
      <w:pPr>
        <w:ind w:firstLine="708"/>
        <w:jc w:val="both"/>
        <w:rPr>
          <w:rFonts w:ascii="Arial" w:hAnsi="Arial" w:cs="Arial"/>
        </w:rPr>
      </w:pPr>
    </w:p>
    <w:p w:rsidR="0008522F" w:rsidRPr="00597CB4" w:rsidRDefault="0008522F" w:rsidP="0008522F">
      <w:pPr>
        <w:ind w:firstLine="708"/>
        <w:jc w:val="both"/>
        <w:rPr>
          <w:rFonts w:ascii="Arial" w:hAnsi="Arial" w:cs="Arial"/>
          <w:b/>
        </w:rPr>
      </w:pPr>
      <w:r w:rsidRPr="00597CB4">
        <w:rPr>
          <w:rFonts w:ascii="Arial" w:hAnsi="Arial" w:cs="Arial"/>
          <w:b/>
        </w:rPr>
        <w:t>Zona unităţi agricole</w:t>
      </w:r>
    </w:p>
    <w:p w:rsidR="0008522F" w:rsidRPr="00597CB4" w:rsidRDefault="0008522F" w:rsidP="0008522F">
      <w:pPr>
        <w:ind w:firstLine="708"/>
        <w:jc w:val="both"/>
        <w:rPr>
          <w:rFonts w:ascii="Arial" w:hAnsi="Arial" w:cs="Arial"/>
          <w:b/>
        </w:rPr>
      </w:pPr>
    </w:p>
    <w:p w:rsidR="0008522F" w:rsidRPr="00597CB4" w:rsidRDefault="0008522F" w:rsidP="0008522F">
      <w:pPr>
        <w:ind w:firstLine="708"/>
        <w:jc w:val="both"/>
        <w:rPr>
          <w:rFonts w:ascii="Arial" w:hAnsi="Arial" w:cs="Arial"/>
        </w:rPr>
      </w:pPr>
      <w:r w:rsidRPr="00597CB4">
        <w:rPr>
          <w:rFonts w:ascii="Arial" w:hAnsi="Arial" w:cs="Arial"/>
        </w:rPr>
        <w:t xml:space="preserve">Proiectarea şi executarea construcţiilor agricole </w:t>
      </w:r>
    </w:p>
    <w:p w:rsidR="0008522F" w:rsidRPr="00597CB4" w:rsidRDefault="0008522F" w:rsidP="0008522F">
      <w:pPr>
        <w:ind w:firstLine="720"/>
        <w:jc w:val="both"/>
        <w:rPr>
          <w:rFonts w:ascii="Arial" w:hAnsi="Arial" w:cs="Arial"/>
        </w:rPr>
      </w:pPr>
      <w:r w:rsidRPr="00597CB4">
        <w:rPr>
          <w:rFonts w:ascii="Arial" w:hAnsi="Arial" w:cs="Arial"/>
        </w:rPr>
        <w:t>- amplasarea fermelor vegetale şi zootehnice la distanţă de siguranţă faţă de ansamblul de locuinţe conform reglementărilor tehnice şi legislative şi de asemenea încadrarea acestora în compartimente de incendiu cu asigurarea distanţelor de siguranţă privind securitatea la incendii;</w:t>
      </w:r>
    </w:p>
    <w:p w:rsidR="0008522F" w:rsidRPr="00597CB4" w:rsidRDefault="0008522F" w:rsidP="0008522F">
      <w:pPr>
        <w:jc w:val="both"/>
        <w:rPr>
          <w:rFonts w:ascii="Arial" w:hAnsi="Arial" w:cs="Arial"/>
        </w:rPr>
      </w:pPr>
      <w:r w:rsidRPr="00597CB4">
        <w:rPr>
          <w:rFonts w:ascii="Arial" w:hAnsi="Arial" w:cs="Arial"/>
        </w:rPr>
        <w:tab/>
      </w:r>
    </w:p>
    <w:p w:rsidR="0008522F" w:rsidRPr="00597CB4" w:rsidRDefault="0008522F" w:rsidP="0008522F">
      <w:pPr>
        <w:jc w:val="both"/>
        <w:rPr>
          <w:rFonts w:ascii="Arial" w:hAnsi="Arial" w:cs="Arial"/>
        </w:rPr>
      </w:pPr>
    </w:p>
    <w:p w:rsidR="0008522F" w:rsidRPr="00597CB4" w:rsidRDefault="0008522F" w:rsidP="0008522F">
      <w:pPr>
        <w:jc w:val="both"/>
        <w:rPr>
          <w:rFonts w:ascii="Arial" w:hAnsi="Arial" w:cs="Arial"/>
          <w:b/>
        </w:rPr>
      </w:pPr>
      <w:r w:rsidRPr="00597CB4">
        <w:rPr>
          <w:rFonts w:ascii="Arial" w:hAnsi="Arial" w:cs="Arial"/>
          <w:b/>
        </w:rPr>
        <w:t xml:space="preserve"> </w:t>
      </w:r>
      <w:r w:rsidRPr="00597CB4">
        <w:rPr>
          <w:rFonts w:ascii="Arial" w:hAnsi="Arial" w:cs="Arial"/>
          <w:b/>
        </w:rPr>
        <w:tab/>
        <w:t>Zona  rezidenţială:</w:t>
      </w:r>
    </w:p>
    <w:p w:rsidR="0008522F" w:rsidRPr="00597CB4" w:rsidRDefault="0008522F" w:rsidP="0008522F">
      <w:pPr>
        <w:jc w:val="both"/>
        <w:rPr>
          <w:rFonts w:ascii="Arial" w:hAnsi="Arial" w:cs="Arial"/>
        </w:rPr>
      </w:pPr>
    </w:p>
    <w:p w:rsidR="0008522F" w:rsidRPr="00597CB4" w:rsidRDefault="0008522F" w:rsidP="0008522F">
      <w:pPr>
        <w:ind w:firstLine="720"/>
        <w:jc w:val="both"/>
        <w:rPr>
          <w:rFonts w:ascii="Arial" w:hAnsi="Arial" w:cs="Arial"/>
        </w:rPr>
      </w:pPr>
      <w:r w:rsidRPr="00597CB4">
        <w:rPr>
          <w:rFonts w:ascii="Arial" w:hAnsi="Arial" w:cs="Arial"/>
        </w:rPr>
        <w:t>- ansamblurile de locuinţe şi  instituţii publice vor fi  comasate sau grupate la distanţe nenormate între ele ( cu respectarea limitelor stabilite de codul civil), în limitele unor compartimente de incendiu specifice, cu arii maxime admise în funcţie de destinaţie, gradul de rezistenţă la foc cel mai dezavantajos, riscul de incendiu şi numărul de niveluri cel mai mare ( luând în calcul suma ariilor construite efective);</w:t>
      </w:r>
    </w:p>
    <w:p w:rsidR="0008522F" w:rsidRPr="00597CB4" w:rsidRDefault="0008522F" w:rsidP="0008522F">
      <w:pPr>
        <w:jc w:val="both"/>
        <w:rPr>
          <w:rFonts w:ascii="Arial" w:hAnsi="Arial" w:cs="Arial"/>
        </w:rPr>
      </w:pPr>
      <w:r w:rsidRPr="00597CB4">
        <w:rPr>
          <w:rFonts w:ascii="Arial" w:hAnsi="Arial" w:cs="Arial"/>
        </w:rPr>
        <w:tab/>
        <w:t>- construcţiile independente şi grupările sau comasările de construcţii constituite conform aliniatului precedent, se amplasează astfel încât să nu se permită propagarea incendiilor o perioadă de timp normată sau, în cazul prăbuşirii, să nu afecteze obiectele învecinate, respectându-se distanţele menţionate mai jos:</w:t>
      </w:r>
    </w:p>
    <w:p w:rsidR="0008522F" w:rsidRPr="00597CB4" w:rsidRDefault="0008522F" w:rsidP="0008522F">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2"/>
        <w:gridCol w:w="2062"/>
        <w:gridCol w:w="2062"/>
        <w:gridCol w:w="2064"/>
      </w:tblGrid>
      <w:tr w:rsidR="0008522F" w:rsidRPr="00597CB4" w:rsidTr="009A0FCC">
        <w:trPr>
          <w:cantSplit/>
          <w:trHeight w:val="61"/>
          <w:jc w:val="center"/>
        </w:trPr>
        <w:tc>
          <w:tcPr>
            <w:tcW w:w="2062" w:type="dxa"/>
            <w:vMerge w:val="restart"/>
          </w:tcPr>
          <w:p w:rsidR="0008522F" w:rsidRPr="00597CB4" w:rsidRDefault="0008522F" w:rsidP="009A0FCC">
            <w:pPr>
              <w:pStyle w:val="Heading3"/>
              <w:rPr>
                <w:color w:val="auto"/>
                <w:szCs w:val="24"/>
                <w:lang w:val="fr-BE"/>
              </w:rPr>
            </w:pPr>
            <w:r w:rsidRPr="00597CB4">
              <w:rPr>
                <w:color w:val="auto"/>
                <w:szCs w:val="24"/>
                <w:lang w:val="fr-BE"/>
              </w:rPr>
              <w:t xml:space="preserve">Grad de rezistenţă </w:t>
            </w:r>
            <w:r w:rsidRPr="00597CB4">
              <w:rPr>
                <w:color w:val="auto"/>
                <w:szCs w:val="24"/>
              </w:rPr>
              <w:t>la foc</w:t>
            </w:r>
          </w:p>
        </w:tc>
        <w:tc>
          <w:tcPr>
            <w:tcW w:w="6187" w:type="dxa"/>
            <w:gridSpan w:val="3"/>
          </w:tcPr>
          <w:p w:rsidR="0008522F" w:rsidRPr="00597CB4" w:rsidRDefault="0008522F" w:rsidP="009A0FCC">
            <w:pPr>
              <w:jc w:val="center"/>
              <w:rPr>
                <w:rFonts w:ascii="Arial" w:hAnsi="Arial" w:cs="Arial"/>
                <w:szCs w:val="24"/>
              </w:rPr>
            </w:pPr>
            <w:r w:rsidRPr="00597CB4">
              <w:rPr>
                <w:rFonts w:ascii="Arial" w:hAnsi="Arial" w:cs="Arial"/>
                <w:szCs w:val="24"/>
              </w:rPr>
              <w:t>Distanţe minime de siguranţă (m) faţă de construcţii având gradul de rezistenţă la foc</w:t>
            </w:r>
          </w:p>
        </w:tc>
      </w:tr>
      <w:tr w:rsidR="0008522F" w:rsidRPr="00597CB4" w:rsidTr="009A0FCC">
        <w:trPr>
          <w:cantSplit/>
          <w:trHeight w:val="215"/>
          <w:jc w:val="center"/>
        </w:trPr>
        <w:tc>
          <w:tcPr>
            <w:tcW w:w="2062" w:type="dxa"/>
            <w:vMerge/>
          </w:tcPr>
          <w:p w:rsidR="0008522F" w:rsidRPr="00597CB4" w:rsidRDefault="0008522F" w:rsidP="009A0FCC">
            <w:pPr>
              <w:rPr>
                <w:rFonts w:ascii="Arial" w:hAnsi="Arial" w:cs="Arial"/>
                <w:szCs w:val="24"/>
              </w:rPr>
            </w:pPr>
          </w:p>
        </w:tc>
        <w:tc>
          <w:tcPr>
            <w:tcW w:w="2062" w:type="dxa"/>
          </w:tcPr>
          <w:p w:rsidR="0008522F" w:rsidRPr="00597CB4" w:rsidRDefault="0008522F" w:rsidP="009A0FCC">
            <w:pPr>
              <w:pStyle w:val="Heading3"/>
              <w:jc w:val="center"/>
              <w:rPr>
                <w:color w:val="auto"/>
                <w:szCs w:val="24"/>
              </w:rPr>
            </w:pPr>
            <w:r w:rsidRPr="00597CB4">
              <w:rPr>
                <w:color w:val="auto"/>
                <w:szCs w:val="24"/>
              </w:rPr>
              <w:t>I - II</w:t>
            </w:r>
          </w:p>
        </w:tc>
        <w:tc>
          <w:tcPr>
            <w:tcW w:w="2062" w:type="dxa"/>
          </w:tcPr>
          <w:p w:rsidR="0008522F" w:rsidRPr="00597CB4" w:rsidRDefault="0008522F" w:rsidP="009A0FCC">
            <w:pPr>
              <w:pStyle w:val="Heading3"/>
              <w:jc w:val="center"/>
              <w:rPr>
                <w:color w:val="auto"/>
                <w:szCs w:val="24"/>
              </w:rPr>
            </w:pPr>
            <w:r w:rsidRPr="00597CB4">
              <w:rPr>
                <w:color w:val="auto"/>
                <w:szCs w:val="24"/>
              </w:rPr>
              <w:t>III</w:t>
            </w:r>
          </w:p>
        </w:tc>
        <w:tc>
          <w:tcPr>
            <w:tcW w:w="2064" w:type="dxa"/>
          </w:tcPr>
          <w:p w:rsidR="0008522F" w:rsidRPr="00597CB4" w:rsidRDefault="0008522F" w:rsidP="009A0FCC">
            <w:pPr>
              <w:pStyle w:val="Heading3"/>
              <w:jc w:val="center"/>
              <w:rPr>
                <w:color w:val="auto"/>
                <w:szCs w:val="24"/>
              </w:rPr>
            </w:pPr>
            <w:r w:rsidRPr="00597CB4">
              <w:rPr>
                <w:color w:val="auto"/>
                <w:szCs w:val="24"/>
              </w:rPr>
              <w:t>IV - V</w:t>
            </w:r>
          </w:p>
        </w:tc>
      </w:tr>
      <w:tr w:rsidR="0008522F" w:rsidRPr="00597CB4" w:rsidTr="009A0FCC">
        <w:trPr>
          <w:trHeight w:val="431"/>
          <w:jc w:val="center"/>
        </w:trPr>
        <w:tc>
          <w:tcPr>
            <w:tcW w:w="2062" w:type="dxa"/>
          </w:tcPr>
          <w:p w:rsidR="0008522F" w:rsidRPr="00597CB4" w:rsidRDefault="0008522F" w:rsidP="009A0FCC">
            <w:pPr>
              <w:pStyle w:val="Heading3"/>
              <w:rPr>
                <w:color w:val="auto"/>
                <w:szCs w:val="24"/>
              </w:rPr>
            </w:pPr>
            <w:r w:rsidRPr="00597CB4">
              <w:rPr>
                <w:color w:val="auto"/>
                <w:szCs w:val="24"/>
              </w:rPr>
              <w:t>I – II</w:t>
            </w:r>
          </w:p>
        </w:tc>
        <w:tc>
          <w:tcPr>
            <w:tcW w:w="2062" w:type="dxa"/>
            <w:vAlign w:val="center"/>
          </w:tcPr>
          <w:p w:rsidR="0008522F" w:rsidRPr="00597CB4" w:rsidRDefault="0008522F" w:rsidP="009A0FCC">
            <w:pPr>
              <w:jc w:val="center"/>
              <w:rPr>
                <w:rFonts w:ascii="Arial" w:hAnsi="Arial" w:cs="Arial"/>
                <w:szCs w:val="24"/>
              </w:rPr>
            </w:pPr>
            <w:r w:rsidRPr="00597CB4">
              <w:rPr>
                <w:rFonts w:ascii="Arial" w:hAnsi="Arial" w:cs="Arial"/>
                <w:szCs w:val="24"/>
              </w:rPr>
              <w:t>6</w:t>
            </w:r>
          </w:p>
        </w:tc>
        <w:tc>
          <w:tcPr>
            <w:tcW w:w="2062" w:type="dxa"/>
            <w:vAlign w:val="center"/>
          </w:tcPr>
          <w:p w:rsidR="0008522F" w:rsidRPr="00597CB4" w:rsidRDefault="0008522F" w:rsidP="009A0FCC">
            <w:pPr>
              <w:jc w:val="center"/>
              <w:rPr>
                <w:rFonts w:ascii="Arial" w:hAnsi="Arial" w:cs="Arial"/>
                <w:szCs w:val="24"/>
              </w:rPr>
            </w:pPr>
            <w:r w:rsidRPr="00597CB4">
              <w:rPr>
                <w:rFonts w:ascii="Arial" w:hAnsi="Arial" w:cs="Arial"/>
                <w:szCs w:val="24"/>
              </w:rPr>
              <w:t>8</w:t>
            </w:r>
          </w:p>
        </w:tc>
        <w:tc>
          <w:tcPr>
            <w:tcW w:w="2064" w:type="dxa"/>
            <w:vAlign w:val="center"/>
          </w:tcPr>
          <w:p w:rsidR="0008522F" w:rsidRPr="00597CB4" w:rsidRDefault="0008522F" w:rsidP="009A0FCC">
            <w:pPr>
              <w:jc w:val="center"/>
              <w:rPr>
                <w:rFonts w:ascii="Arial" w:hAnsi="Arial" w:cs="Arial"/>
                <w:szCs w:val="24"/>
              </w:rPr>
            </w:pPr>
            <w:r w:rsidRPr="00597CB4">
              <w:rPr>
                <w:rFonts w:ascii="Arial" w:hAnsi="Arial" w:cs="Arial"/>
                <w:szCs w:val="24"/>
              </w:rPr>
              <w:t>10</w:t>
            </w:r>
          </w:p>
        </w:tc>
      </w:tr>
      <w:tr w:rsidR="0008522F" w:rsidRPr="00597CB4" w:rsidTr="009A0FCC">
        <w:trPr>
          <w:trHeight w:val="165"/>
          <w:jc w:val="center"/>
        </w:trPr>
        <w:tc>
          <w:tcPr>
            <w:tcW w:w="2062" w:type="dxa"/>
          </w:tcPr>
          <w:p w:rsidR="0008522F" w:rsidRPr="00597CB4" w:rsidRDefault="0008522F" w:rsidP="009A0FCC">
            <w:pPr>
              <w:pStyle w:val="Heading3"/>
              <w:rPr>
                <w:color w:val="auto"/>
                <w:szCs w:val="24"/>
              </w:rPr>
            </w:pPr>
            <w:r w:rsidRPr="00597CB4">
              <w:rPr>
                <w:color w:val="auto"/>
                <w:szCs w:val="24"/>
              </w:rPr>
              <w:t>III</w:t>
            </w:r>
          </w:p>
        </w:tc>
        <w:tc>
          <w:tcPr>
            <w:tcW w:w="2062" w:type="dxa"/>
            <w:vAlign w:val="center"/>
          </w:tcPr>
          <w:p w:rsidR="0008522F" w:rsidRPr="00597CB4" w:rsidRDefault="0008522F" w:rsidP="009A0FCC">
            <w:pPr>
              <w:jc w:val="center"/>
              <w:rPr>
                <w:rFonts w:ascii="Arial" w:hAnsi="Arial" w:cs="Arial"/>
                <w:szCs w:val="24"/>
              </w:rPr>
            </w:pPr>
            <w:r w:rsidRPr="00597CB4">
              <w:rPr>
                <w:rFonts w:ascii="Arial" w:hAnsi="Arial" w:cs="Arial"/>
                <w:szCs w:val="24"/>
              </w:rPr>
              <w:t>8</w:t>
            </w:r>
          </w:p>
        </w:tc>
        <w:tc>
          <w:tcPr>
            <w:tcW w:w="2062" w:type="dxa"/>
            <w:vAlign w:val="center"/>
          </w:tcPr>
          <w:p w:rsidR="0008522F" w:rsidRPr="00597CB4" w:rsidRDefault="0008522F" w:rsidP="009A0FCC">
            <w:pPr>
              <w:jc w:val="center"/>
              <w:rPr>
                <w:rFonts w:ascii="Arial" w:hAnsi="Arial" w:cs="Arial"/>
                <w:szCs w:val="24"/>
              </w:rPr>
            </w:pPr>
            <w:r w:rsidRPr="00597CB4">
              <w:rPr>
                <w:rFonts w:ascii="Arial" w:hAnsi="Arial" w:cs="Arial"/>
                <w:szCs w:val="24"/>
              </w:rPr>
              <w:t>10</w:t>
            </w:r>
          </w:p>
        </w:tc>
        <w:tc>
          <w:tcPr>
            <w:tcW w:w="2064" w:type="dxa"/>
            <w:vAlign w:val="center"/>
          </w:tcPr>
          <w:p w:rsidR="0008522F" w:rsidRPr="00597CB4" w:rsidRDefault="0008522F" w:rsidP="009A0FCC">
            <w:pPr>
              <w:jc w:val="center"/>
              <w:rPr>
                <w:rFonts w:ascii="Arial" w:hAnsi="Arial" w:cs="Arial"/>
                <w:szCs w:val="24"/>
              </w:rPr>
            </w:pPr>
            <w:r w:rsidRPr="00597CB4">
              <w:rPr>
                <w:rFonts w:ascii="Arial" w:hAnsi="Arial" w:cs="Arial"/>
                <w:szCs w:val="24"/>
              </w:rPr>
              <w:t>12</w:t>
            </w:r>
          </w:p>
        </w:tc>
      </w:tr>
      <w:tr w:rsidR="0008522F" w:rsidRPr="00597CB4" w:rsidTr="009A0FCC">
        <w:trPr>
          <w:trHeight w:val="68"/>
          <w:jc w:val="center"/>
        </w:trPr>
        <w:tc>
          <w:tcPr>
            <w:tcW w:w="2062" w:type="dxa"/>
          </w:tcPr>
          <w:p w:rsidR="0008522F" w:rsidRPr="00597CB4" w:rsidRDefault="0008522F" w:rsidP="009A0FCC">
            <w:pPr>
              <w:pStyle w:val="Heading3"/>
              <w:rPr>
                <w:color w:val="auto"/>
                <w:szCs w:val="24"/>
              </w:rPr>
            </w:pPr>
            <w:r w:rsidRPr="00597CB4">
              <w:rPr>
                <w:color w:val="auto"/>
                <w:szCs w:val="24"/>
              </w:rPr>
              <w:t xml:space="preserve">IV - V </w:t>
            </w:r>
          </w:p>
        </w:tc>
        <w:tc>
          <w:tcPr>
            <w:tcW w:w="2062" w:type="dxa"/>
            <w:vAlign w:val="center"/>
          </w:tcPr>
          <w:p w:rsidR="0008522F" w:rsidRPr="00597CB4" w:rsidRDefault="0008522F" w:rsidP="009A0FCC">
            <w:pPr>
              <w:jc w:val="center"/>
              <w:rPr>
                <w:rFonts w:ascii="Arial" w:hAnsi="Arial" w:cs="Arial"/>
                <w:szCs w:val="24"/>
              </w:rPr>
            </w:pPr>
            <w:r w:rsidRPr="00597CB4">
              <w:rPr>
                <w:rFonts w:ascii="Arial" w:hAnsi="Arial" w:cs="Arial"/>
                <w:szCs w:val="24"/>
              </w:rPr>
              <w:t>10</w:t>
            </w:r>
          </w:p>
        </w:tc>
        <w:tc>
          <w:tcPr>
            <w:tcW w:w="2062" w:type="dxa"/>
            <w:vAlign w:val="center"/>
          </w:tcPr>
          <w:p w:rsidR="0008522F" w:rsidRPr="00597CB4" w:rsidRDefault="0008522F" w:rsidP="009A0FCC">
            <w:pPr>
              <w:jc w:val="center"/>
              <w:rPr>
                <w:rFonts w:ascii="Arial" w:hAnsi="Arial" w:cs="Arial"/>
                <w:szCs w:val="24"/>
              </w:rPr>
            </w:pPr>
            <w:r w:rsidRPr="00597CB4">
              <w:rPr>
                <w:rFonts w:ascii="Arial" w:hAnsi="Arial" w:cs="Arial"/>
                <w:szCs w:val="24"/>
              </w:rPr>
              <w:t>12</w:t>
            </w:r>
          </w:p>
        </w:tc>
        <w:tc>
          <w:tcPr>
            <w:tcW w:w="2064" w:type="dxa"/>
            <w:vAlign w:val="center"/>
          </w:tcPr>
          <w:p w:rsidR="0008522F" w:rsidRPr="00597CB4" w:rsidRDefault="0008522F" w:rsidP="009A0FCC">
            <w:pPr>
              <w:jc w:val="center"/>
              <w:rPr>
                <w:rFonts w:ascii="Arial" w:hAnsi="Arial" w:cs="Arial"/>
                <w:szCs w:val="24"/>
              </w:rPr>
            </w:pPr>
            <w:r w:rsidRPr="00597CB4">
              <w:rPr>
                <w:rFonts w:ascii="Arial" w:hAnsi="Arial" w:cs="Arial"/>
                <w:szCs w:val="24"/>
              </w:rPr>
              <w:t>15</w:t>
            </w:r>
          </w:p>
        </w:tc>
      </w:tr>
    </w:tbl>
    <w:p w:rsidR="0008522F" w:rsidRPr="00597CB4" w:rsidRDefault="0008522F" w:rsidP="0008522F">
      <w:pPr>
        <w:jc w:val="both"/>
        <w:rPr>
          <w:rFonts w:ascii="Arial" w:hAnsi="Arial" w:cs="Arial"/>
        </w:rPr>
      </w:pPr>
    </w:p>
    <w:p w:rsidR="0008522F" w:rsidRPr="00597CB4" w:rsidRDefault="0008522F" w:rsidP="0008522F">
      <w:pPr>
        <w:jc w:val="both"/>
        <w:rPr>
          <w:rFonts w:ascii="Arial" w:hAnsi="Arial" w:cs="Arial"/>
        </w:rPr>
      </w:pPr>
      <w:r w:rsidRPr="00597CB4">
        <w:rPr>
          <w:rFonts w:ascii="Arial" w:hAnsi="Arial" w:cs="Arial"/>
          <w:b/>
        </w:rPr>
        <w:t>Notă:</w:t>
      </w:r>
      <w:r w:rsidRPr="00597CB4">
        <w:rPr>
          <w:rFonts w:ascii="Arial" w:hAnsi="Arial" w:cs="Arial"/>
          <w:b/>
        </w:rPr>
        <w:tab/>
        <w:t xml:space="preserve"> </w:t>
      </w:r>
      <w:r w:rsidRPr="00597CB4">
        <w:rPr>
          <w:rFonts w:ascii="Arial" w:hAnsi="Arial" w:cs="Arial"/>
        </w:rPr>
        <w:t>1.</w:t>
      </w:r>
      <w:r w:rsidRPr="00597CB4">
        <w:rPr>
          <w:rFonts w:ascii="Arial" w:hAnsi="Arial" w:cs="Arial"/>
          <w:b/>
        </w:rPr>
        <w:t xml:space="preserve"> </w:t>
      </w:r>
      <w:r w:rsidRPr="00597CB4">
        <w:rPr>
          <w:rFonts w:ascii="Arial" w:hAnsi="Arial" w:cs="Arial"/>
        </w:rPr>
        <w:t>Pentru construcţiile de producţie sau depozitare din categoria A sau B (BE3a,b) de pericol de incendiu, distanţele de siguranţă faţă de clădiri cu alte riscuri sau categorii de pericol de incendiu, distanţele se majorează cu 50%, dără a fi mai mici de 15,00 m.</w:t>
      </w:r>
    </w:p>
    <w:p w:rsidR="0008522F" w:rsidRPr="00597CB4" w:rsidRDefault="0008522F" w:rsidP="0008522F">
      <w:pPr>
        <w:jc w:val="both"/>
        <w:rPr>
          <w:rFonts w:ascii="Arial" w:hAnsi="Arial" w:cs="Arial"/>
        </w:rPr>
      </w:pPr>
      <w:r w:rsidRPr="00597CB4">
        <w:rPr>
          <w:rFonts w:ascii="Arial" w:hAnsi="Arial" w:cs="Arial"/>
        </w:rPr>
        <w:tab/>
        <w:t>2. În cazuri justificate tehnic, în cadrul limitei de proprietate, investitorii pot stabili distanţe mai mici pe proprie răspundere, prin hotărâri scrise ale consiliilor de conducere respective, dacă adoptă măsuri de protecţie compensatorii, stabilite prin proiect şi scenarii de securitate la incendii.</w:t>
      </w:r>
    </w:p>
    <w:p w:rsidR="0008522F" w:rsidRPr="00597CB4" w:rsidRDefault="0008522F" w:rsidP="0008522F">
      <w:pPr>
        <w:jc w:val="both"/>
        <w:rPr>
          <w:rFonts w:ascii="Arial" w:hAnsi="Arial" w:cs="Arial"/>
        </w:rPr>
      </w:pPr>
    </w:p>
    <w:p w:rsidR="0008522F" w:rsidRDefault="0008522F" w:rsidP="0008522F">
      <w:pPr>
        <w:ind w:firstLine="708"/>
        <w:jc w:val="both"/>
        <w:rPr>
          <w:rFonts w:ascii="Arial" w:hAnsi="Arial" w:cs="Arial"/>
          <w:b/>
        </w:rPr>
      </w:pPr>
      <w:r w:rsidRPr="00597CB4">
        <w:rPr>
          <w:rFonts w:ascii="Arial" w:hAnsi="Arial" w:cs="Arial"/>
          <w:b/>
        </w:rPr>
        <w:t xml:space="preserve"> Subzona alimentare cu apă:</w:t>
      </w:r>
    </w:p>
    <w:p w:rsidR="0016456D" w:rsidRPr="00597CB4" w:rsidRDefault="0016456D" w:rsidP="0008522F">
      <w:pPr>
        <w:ind w:firstLine="708"/>
        <w:jc w:val="both"/>
        <w:rPr>
          <w:rFonts w:ascii="Arial" w:hAnsi="Arial" w:cs="Arial"/>
          <w:b/>
        </w:rPr>
      </w:pPr>
    </w:p>
    <w:p w:rsidR="0008522F" w:rsidRPr="00597CB4" w:rsidRDefault="0008522F" w:rsidP="0008522F">
      <w:pPr>
        <w:ind w:firstLine="720"/>
        <w:jc w:val="both"/>
        <w:rPr>
          <w:rFonts w:ascii="Arial" w:hAnsi="Arial" w:cs="Arial"/>
        </w:rPr>
      </w:pPr>
      <w:r w:rsidRPr="00597CB4">
        <w:rPr>
          <w:rFonts w:ascii="Arial" w:hAnsi="Arial" w:cs="Arial"/>
        </w:rPr>
        <w:t>- sistemul de alimentare cu apă trebuie să asigure intervenţia directă de la hidranţii stradali, în toate zonele localităţii;</w:t>
      </w:r>
    </w:p>
    <w:p w:rsidR="0008522F" w:rsidRPr="00597CB4" w:rsidRDefault="0008522F" w:rsidP="0008522F">
      <w:pPr>
        <w:jc w:val="both"/>
        <w:rPr>
          <w:rFonts w:ascii="Arial" w:hAnsi="Arial" w:cs="Arial"/>
        </w:rPr>
      </w:pPr>
      <w:r w:rsidRPr="00597CB4">
        <w:rPr>
          <w:rFonts w:ascii="Arial" w:hAnsi="Arial" w:cs="Arial"/>
        </w:rPr>
        <w:tab/>
        <w:t xml:space="preserve">- de asemeni tipodimensiunile hidranţilor stradali trebuie să asigure posibilitatea racordării şi alimentării autospecialelor de intervenţie ale pompierilor profesionişti sau voluntare;   </w:t>
      </w:r>
    </w:p>
    <w:p w:rsidR="0008522F" w:rsidRPr="00597CB4" w:rsidRDefault="0008522F" w:rsidP="0008522F">
      <w:pPr>
        <w:jc w:val="both"/>
        <w:rPr>
          <w:rFonts w:ascii="Arial" w:hAnsi="Arial" w:cs="Arial"/>
        </w:rPr>
      </w:pPr>
      <w:r w:rsidRPr="00597CB4">
        <w:rPr>
          <w:rFonts w:ascii="Arial" w:hAnsi="Arial" w:cs="Arial"/>
        </w:rPr>
        <w:lastRenderedPageBreak/>
        <w:t xml:space="preserve"> </w:t>
      </w:r>
      <w:r w:rsidRPr="00597CB4">
        <w:rPr>
          <w:rFonts w:ascii="Arial" w:hAnsi="Arial" w:cs="Arial"/>
        </w:rPr>
        <w:tab/>
        <w:t>- pentru asigurarea necesarului de apă pentru stingerea incendiilor, se va asigura o rezervă intangibilă calculată conform normelor tehnice coroborat cu previziunea de dezvoltare a localităţii( vezi capitolul propuneri echipare).</w:t>
      </w:r>
    </w:p>
    <w:p w:rsidR="0008522F" w:rsidRPr="00597CB4" w:rsidRDefault="0008522F" w:rsidP="0008522F">
      <w:pPr>
        <w:jc w:val="both"/>
        <w:rPr>
          <w:rFonts w:ascii="Arial" w:hAnsi="Arial" w:cs="Arial"/>
        </w:rPr>
      </w:pPr>
    </w:p>
    <w:p w:rsidR="0008522F" w:rsidRDefault="0008522F" w:rsidP="0008522F">
      <w:pPr>
        <w:jc w:val="both"/>
        <w:rPr>
          <w:rFonts w:ascii="Arial" w:hAnsi="Arial" w:cs="Arial"/>
          <w:b/>
        </w:rPr>
      </w:pPr>
      <w:r w:rsidRPr="00597CB4">
        <w:rPr>
          <w:rFonts w:ascii="Arial" w:hAnsi="Arial" w:cs="Arial"/>
        </w:rPr>
        <w:t xml:space="preserve"> </w:t>
      </w:r>
      <w:r w:rsidRPr="00597CB4">
        <w:rPr>
          <w:rFonts w:ascii="Arial" w:hAnsi="Arial" w:cs="Arial"/>
          <w:b/>
        </w:rPr>
        <w:tab/>
        <w:t>Organizarea circulaţiei rutiere:</w:t>
      </w:r>
    </w:p>
    <w:p w:rsidR="0016456D" w:rsidRPr="00597CB4" w:rsidRDefault="0016456D" w:rsidP="0008522F">
      <w:pPr>
        <w:jc w:val="both"/>
        <w:rPr>
          <w:rFonts w:ascii="Arial" w:hAnsi="Arial" w:cs="Arial"/>
        </w:rPr>
      </w:pPr>
    </w:p>
    <w:p w:rsidR="0008522F" w:rsidRPr="00597CB4" w:rsidRDefault="0008522F" w:rsidP="0008522F">
      <w:pPr>
        <w:ind w:firstLine="720"/>
        <w:jc w:val="both"/>
        <w:rPr>
          <w:rFonts w:ascii="Arial" w:hAnsi="Arial" w:cs="Arial"/>
        </w:rPr>
      </w:pPr>
      <w:r w:rsidRPr="00597CB4">
        <w:rPr>
          <w:rFonts w:ascii="Arial" w:hAnsi="Arial" w:cs="Arial"/>
        </w:rPr>
        <w:t xml:space="preserve">- Amenajarea căilor de acces de importanţă majoră şi locală, vor fi amenajate şi dimensionate astfel încât să permită accesul autospecialelor de intervenţie în toate zonele localităţii în cel mai scurt timp posibil. </w:t>
      </w:r>
    </w:p>
    <w:p w:rsidR="0008522F" w:rsidRDefault="0008522F" w:rsidP="0008522F">
      <w:pPr>
        <w:tabs>
          <w:tab w:val="left" w:pos="801"/>
        </w:tabs>
        <w:spacing w:line="360" w:lineRule="auto"/>
        <w:jc w:val="center"/>
        <w:rPr>
          <w:rFonts w:ascii="Arial" w:hAnsi="Arial" w:cs="Arial"/>
          <w:b/>
        </w:rPr>
      </w:pPr>
    </w:p>
    <w:p w:rsidR="0016456D" w:rsidRDefault="0016456D" w:rsidP="0008522F">
      <w:pPr>
        <w:tabs>
          <w:tab w:val="left" w:pos="801"/>
        </w:tabs>
        <w:spacing w:line="360" w:lineRule="auto"/>
        <w:jc w:val="center"/>
        <w:rPr>
          <w:rFonts w:ascii="Arial" w:hAnsi="Arial" w:cs="Arial"/>
          <w:b/>
        </w:rPr>
      </w:pPr>
    </w:p>
    <w:p w:rsidR="0016456D" w:rsidRPr="00597CB4" w:rsidRDefault="0016456D" w:rsidP="0008522F">
      <w:pPr>
        <w:tabs>
          <w:tab w:val="left" w:pos="801"/>
        </w:tabs>
        <w:spacing w:line="360" w:lineRule="auto"/>
        <w:jc w:val="center"/>
        <w:rPr>
          <w:rFonts w:ascii="Arial" w:hAnsi="Arial" w:cs="Arial"/>
          <w:b/>
        </w:rPr>
      </w:pPr>
    </w:p>
    <w:p w:rsidR="0008522F" w:rsidRDefault="0008522F" w:rsidP="0008522F">
      <w:pPr>
        <w:tabs>
          <w:tab w:val="left" w:pos="801"/>
        </w:tabs>
        <w:spacing w:line="360" w:lineRule="auto"/>
        <w:jc w:val="center"/>
        <w:rPr>
          <w:rFonts w:ascii="Arial" w:hAnsi="Arial" w:cs="Arial"/>
          <w:b/>
          <w:szCs w:val="24"/>
        </w:rPr>
      </w:pPr>
      <w:r w:rsidRPr="0008522F">
        <w:rPr>
          <w:rFonts w:ascii="Arial" w:hAnsi="Arial" w:cs="Arial"/>
          <w:b/>
          <w:color w:val="1F497D" w:themeColor="text2"/>
        </w:rPr>
        <w:tab/>
      </w:r>
      <w:r w:rsidRPr="00773805">
        <w:rPr>
          <w:rFonts w:ascii="Arial" w:hAnsi="Arial" w:cs="Arial"/>
          <w:b/>
          <w:szCs w:val="24"/>
        </w:rPr>
        <w:t xml:space="preserve">Bilanţ teritorial localitatea </w:t>
      </w:r>
      <w:r w:rsidR="00C55B89" w:rsidRPr="00773805">
        <w:rPr>
          <w:rFonts w:ascii="Arial" w:hAnsi="Arial" w:cs="Arial"/>
          <w:b/>
          <w:szCs w:val="24"/>
        </w:rPr>
        <w:t>LEŢCANI</w:t>
      </w:r>
    </w:p>
    <w:p w:rsidR="0016456D" w:rsidRPr="00773805" w:rsidRDefault="0016456D" w:rsidP="0008522F">
      <w:pPr>
        <w:tabs>
          <w:tab w:val="left" w:pos="801"/>
        </w:tabs>
        <w:spacing w:line="360" w:lineRule="auto"/>
        <w:jc w:val="center"/>
        <w:rPr>
          <w:rFonts w:ascii="Arial" w:hAnsi="Arial" w:cs="Arial"/>
          <w:szCs w:val="24"/>
        </w:rPr>
      </w:pPr>
    </w:p>
    <w:tbl>
      <w:tblPr>
        <w:tblW w:w="9454" w:type="dxa"/>
        <w:tblInd w:w="39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779"/>
        <w:gridCol w:w="4531"/>
        <w:gridCol w:w="1080"/>
        <w:gridCol w:w="1042"/>
        <w:gridCol w:w="985"/>
        <w:gridCol w:w="1037"/>
      </w:tblGrid>
      <w:tr w:rsidR="0008522F" w:rsidRPr="00773805" w:rsidTr="009A0FCC">
        <w:tc>
          <w:tcPr>
            <w:tcW w:w="779" w:type="dxa"/>
            <w:vMerge w:val="restart"/>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Nr. crt.</w:t>
            </w:r>
          </w:p>
        </w:tc>
        <w:tc>
          <w:tcPr>
            <w:tcW w:w="4531" w:type="dxa"/>
            <w:vMerge w:val="restart"/>
            <w:vAlign w:val="center"/>
          </w:tcPr>
          <w:p w:rsidR="0008522F" w:rsidRPr="00773805" w:rsidRDefault="0008522F" w:rsidP="009A0FCC">
            <w:pPr>
              <w:spacing w:after="58" w:line="360" w:lineRule="auto"/>
              <w:rPr>
                <w:rFonts w:ascii="Arial" w:hAnsi="Arial" w:cs="Arial"/>
                <w:b/>
                <w:szCs w:val="24"/>
              </w:rPr>
            </w:pPr>
            <w:r w:rsidRPr="00773805">
              <w:rPr>
                <w:rFonts w:ascii="Arial" w:hAnsi="Arial" w:cs="Arial"/>
                <w:b/>
                <w:szCs w:val="24"/>
              </w:rPr>
              <w:t>Zone funcţionale</w:t>
            </w:r>
          </w:p>
        </w:tc>
        <w:tc>
          <w:tcPr>
            <w:tcW w:w="2122" w:type="dxa"/>
            <w:gridSpan w:val="2"/>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Existent</w:t>
            </w:r>
          </w:p>
        </w:tc>
        <w:tc>
          <w:tcPr>
            <w:tcW w:w="2022" w:type="dxa"/>
            <w:gridSpan w:val="2"/>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Propus</w:t>
            </w:r>
          </w:p>
        </w:tc>
      </w:tr>
      <w:tr w:rsidR="0008522F" w:rsidRPr="00773805" w:rsidTr="009A0FCC">
        <w:tc>
          <w:tcPr>
            <w:tcW w:w="779" w:type="dxa"/>
            <w:vMerge/>
            <w:vAlign w:val="center"/>
          </w:tcPr>
          <w:p w:rsidR="0008522F" w:rsidRPr="00773805" w:rsidRDefault="0008522F" w:rsidP="009A0FCC">
            <w:pPr>
              <w:spacing w:after="58" w:line="360" w:lineRule="auto"/>
              <w:jc w:val="center"/>
              <w:rPr>
                <w:rFonts w:ascii="Arial" w:hAnsi="Arial" w:cs="Arial"/>
                <w:b/>
                <w:szCs w:val="24"/>
              </w:rPr>
            </w:pPr>
          </w:p>
        </w:tc>
        <w:tc>
          <w:tcPr>
            <w:tcW w:w="4531" w:type="dxa"/>
            <w:vMerge/>
            <w:vAlign w:val="center"/>
          </w:tcPr>
          <w:p w:rsidR="0008522F" w:rsidRPr="00773805" w:rsidRDefault="0008522F" w:rsidP="009A0FCC">
            <w:pPr>
              <w:spacing w:after="58" w:line="360" w:lineRule="auto"/>
              <w:rPr>
                <w:rFonts w:ascii="Arial" w:hAnsi="Arial" w:cs="Arial"/>
                <w:b/>
                <w:szCs w:val="24"/>
              </w:rPr>
            </w:pPr>
          </w:p>
        </w:tc>
        <w:tc>
          <w:tcPr>
            <w:tcW w:w="1080" w:type="dxa"/>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ha</w:t>
            </w:r>
          </w:p>
        </w:tc>
        <w:tc>
          <w:tcPr>
            <w:tcW w:w="1042" w:type="dxa"/>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w:t>
            </w:r>
          </w:p>
        </w:tc>
        <w:tc>
          <w:tcPr>
            <w:tcW w:w="985" w:type="dxa"/>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ha</w:t>
            </w:r>
          </w:p>
        </w:tc>
        <w:tc>
          <w:tcPr>
            <w:tcW w:w="1037" w:type="dxa"/>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w:t>
            </w:r>
          </w:p>
        </w:tc>
      </w:tr>
      <w:tr w:rsidR="00773805" w:rsidRPr="00773805" w:rsidTr="009A0FCC">
        <w:tc>
          <w:tcPr>
            <w:tcW w:w="779" w:type="dxa"/>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1.</w:t>
            </w:r>
          </w:p>
        </w:tc>
        <w:tc>
          <w:tcPr>
            <w:tcW w:w="4531" w:type="dxa"/>
          </w:tcPr>
          <w:p w:rsidR="00773805" w:rsidRPr="00773805" w:rsidRDefault="00773805" w:rsidP="005721E4">
            <w:pPr>
              <w:pStyle w:val="Heading8"/>
              <w:spacing w:before="0" w:after="0" w:line="360" w:lineRule="auto"/>
              <w:rPr>
                <w:rFonts w:ascii="Arial" w:hAnsi="Arial" w:cs="Arial"/>
                <w:i w:val="0"/>
              </w:rPr>
            </w:pPr>
            <w:r w:rsidRPr="00773805">
              <w:rPr>
                <w:rFonts w:ascii="Arial" w:hAnsi="Arial" w:cs="Arial"/>
                <w:i w:val="0"/>
              </w:rPr>
              <w:t>Locuinţe şi funcţiuni complementare</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261.90</w:t>
            </w:r>
          </w:p>
        </w:tc>
        <w:tc>
          <w:tcPr>
            <w:tcW w:w="1042"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70.75</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449.22</w:t>
            </w:r>
          </w:p>
        </w:tc>
        <w:tc>
          <w:tcPr>
            <w:tcW w:w="1037"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45.32</w:t>
            </w:r>
          </w:p>
        </w:tc>
      </w:tr>
      <w:tr w:rsidR="00773805" w:rsidRPr="00773805" w:rsidTr="005721E4">
        <w:tc>
          <w:tcPr>
            <w:tcW w:w="779"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2.</w:t>
            </w:r>
          </w:p>
        </w:tc>
        <w:tc>
          <w:tcPr>
            <w:tcW w:w="4531" w:type="dxa"/>
          </w:tcPr>
          <w:p w:rsidR="00773805" w:rsidRPr="00773805" w:rsidRDefault="00773805" w:rsidP="005721E4">
            <w:pPr>
              <w:spacing w:line="360" w:lineRule="auto"/>
              <w:rPr>
                <w:rFonts w:ascii="Arial" w:hAnsi="Arial" w:cs="Arial"/>
                <w:szCs w:val="24"/>
              </w:rPr>
            </w:pPr>
            <w:r w:rsidRPr="00773805">
              <w:rPr>
                <w:rFonts w:ascii="Arial" w:hAnsi="Arial" w:cs="Arial"/>
                <w:szCs w:val="24"/>
              </w:rPr>
              <w:t>Instituţii şi servicii de interes public</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 xml:space="preserve">9.17 </w:t>
            </w:r>
          </w:p>
        </w:tc>
        <w:tc>
          <w:tcPr>
            <w:tcW w:w="1042"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2.48</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 xml:space="preserve">9.87 </w:t>
            </w:r>
          </w:p>
        </w:tc>
        <w:tc>
          <w:tcPr>
            <w:tcW w:w="1037"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1.00</w:t>
            </w:r>
          </w:p>
        </w:tc>
      </w:tr>
      <w:tr w:rsidR="00773805" w:rsidRPr="00773805" w:rsidTr="005721E4">
        <w:tc>
          <w:tcPr>
            <w:tcW w:w="779"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3.</w:t>
            </w:r>
          </w:p>
        </w:tc>
        <w:tc>
          <w:tcPr>
            <w:tcW w:w="4531" w:type="dxa"/>
          </w:tcPr>
          <w:p w:rsidR="00773805" w:rsidRPr="00773805" w:rsidRDefault="00773805" w:rsidP="005721E4">
            <w:pPr>
              <w:spacing w:line="360" w:lineRule="auto"/>
              <w:rPr>
                <w:rFonts w:ascii="Arial" w:hAnsi="Arial" w:cs="Arial"/>
                <w:szCs w:val="24"/>
              </w:rPr>
            </w:pPr>
            <w:r w:rsidRPr="00773805">
              <w:rPr>
                <w:rFonts w:ascii="Arial" w:hAnsi="Arial" w:cs="Arial"/>
                <w:szCs w:val="24"/>
              </w:rPr>
              <w:t>Unităţi  industriale si de depozitare</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 xml:space="preserve">56.00 </w:t>
            </w:r>
          </w:p>
        </w:tc>
        <w:tc>
          <w:tcPr>
            <w:tcW w:w="1042"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15.13</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rPr>
              <w:t>475.70</w:t>
            </w:r>
          </w:p>
        </w:tc>
        <w:tc>
          <w:tcPr>
            <w:tcW w:w="1037"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47.99</w:t>
            </w:r>
          </w:p>
        </w:tc>
      </w:tr>
      <w:tr w:rsidR="00773805" w:rsidRPr="00773805" w:rsidTr="005721E4">
        <w:tc>
          <w:tcPr>
            <w:tcW w:w="779"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4.</w:t>
            </w:r>
          </w:p>
        </w:tc>
        <w:tc>
          <w:tcPr>
            <w:tcW w:w="4531" w:type="dxa"/>
          </w:tcPr>
          <w:p w:rsidR="00773805" w:rsidRPr="00773805" w:rsidRDefault="00773805" w:rsidP="005721E4">
            <w:pPr>
              <w:spacing w:line="360" w:lineRule="auto"/>
              <w:rPr>
                <w:rFonts w:ascii="Arial" w:hAnsi="Arial" w:cs="Arial"/>
                <w:szCs w:val="24"/>
              </w:rPr>
            </w:pPr>
            <w:r w:rsidRPr="00773805">
              <w:rPr>
                <w:rFonts w:ascii="Arial" w:hAnsi="Arial" w:cs="Arial"/>
                <w:szCs w:val="24"/>
              </w:rPr>
              <w:t>Unităţi  agro - zootehnice</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6.28</w:t>
            </w:r>
          </w:p>
        </w:tc>
        <w:tc>
          <w:tcPr>
            <w:tcW w:w="1042"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1.70</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27.94</w:t>
            </w:r>
          </w:p>
        </w:tc>
        <w:tc>
          <w:tcPr>
            <w:tcW w:w="1037"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2.82</w:t>
            </w:r>
          </w:p>
        </w:tc>
      </w:tr>
      <w:tr w:rsidR="00773805" w:rsidRPr="00773805" w:rsidTr="009A0FCC">
        <w:tc>
          <w:tcPr>
            <w:tcW w:w="779"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5.</w:t>
            </w:r>
          </w:p>
        </w:tc>
        <w:tc>
          <w:tcPr>
            <w:tcW w:w="4531" w:type="dxa"/>
          </w:tcPr>
          <w:p w:rsidR="00773805" w:rsidRPr="00773805" w:rsidRDefault="00773805" w:rsidP="005721E4">
            <w:pPr>
              <w:spacing w:line="360" w:lineRule="auto"/>
              <w:rPr>
                <w:rFonts w:ascii="Arial" w:hAnsi="Arial" w:cs="Arial"/>
                <w:szCs w:val="24"/>
              </w:rPr>
            </w:pPr>
            <w:r w:rsidRPr="00773805">
              <w:rPr>
                <w:rFonts w:ascii="Arial" w:hAnsi="Arial" w:cs="Arial"/>
                <w:szCs w:val="24"/>
              </w:rPr>
              <w:t>Zona spatii verzi, agrement, protectie</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3.80</w:t>
            </w:r>
          </w:p>
        </w:tc>
        <w:tc>
          <w:tcPr>
            <w:tcW w:w="1042"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1.03</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5.36</w:t>
            </w:r>
          </w:p>
        </w:tc>
        <w:tc>
          <w:tcPr>
            <w:tcW w:w="1037"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0.54</w:t>
            </w:r>
          </w:p>
        </w:tc>
      </w:tr>
      <w:tr w:rsidR="00773805" w:rsidRPr="00773805" w:rsidTr="009A0FCC">
        <w:tc>
          <w:tcPr>
            <w:tcW w:w="779"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6.</w:t>
            </w:r>
          </w:p>
        </w:tc>
        <w:tc>
          <w:tcPr>
            <w:tcW w:w="4531" w:type="dxa"/>
          </w:tcPr>
          <w:p w:rsidR="00773805" w:rsidRPr="00773805" w:rsidRDefault="00773805" w:rsidP="005721E4">
            <w:pPr>
              <w:spacing w:line="360" w:lineRule="auto"/>
              <w:rPr>
                <w:rFonts w:ascii="Arial" w:hAnsi="Arial" w:cs="Arial"/>
                <w:szCs w:val="24"/>
              </w:rPr>
            </w:pPr>
            <w:r w:rsidRPr="00773805">
              <w:rPr>
                <w:rFonts w:ascii="Arial" w:hAnsi="Arial" w:cs="Arial"/>
                <w:szCs w:val="24"/>
              </w:rPr>
              <w:t>Căi de comunicaţie şi transport rutier</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19.20</w:t>
            </w:r>
          </w:p>
        </w:tc>
        <w:tc>
          <w:tcPr>
            <w:tcW w:w="1042"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5.19</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20.26</w:t>
            </w:r>
          </w:p>
        </w:tc>
        <w:tc>
          <w:tcPr>
            <w:tcW w:w="1037"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2.04</w:t>
            </w:r>
          </w:p>
        </w:tc>
      </w:tr>
      <w:tr w:rsidR="00773805" w:rsidRPr="00773805" w:rsidTr="009A0FCC">
        <w:tc>
          <w:tcPr>
            <w:tcW w:w="779"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7.</w:t>
            </w:r>
          </w:p>
        </w:tc>
        <w:tc>
          <w:tcPr>
            <w:tcW w:w="4531" w:type="dxa"/>
          </w:tcPr>
          <w:p w:rsidR="00773805" w:rsidRPr="00773805" w:rsidRDefault="00773805" w:rsidP="005721E4">
            <w:pPr>
              <w:spacing w:line="360" w:lineRule="auto"/>
              <w:rPr>
                <w:rFonts w:ascii="Arial" w:hAnsi="Arial" w:cs="Arial"/>
                <w:szCs w:val="24"/>
              </w:rPr>
            </w:pPr>
            <w:r w:rsidRPr="00773805">
              <w:rPr>
                <w:rFonts w:ascii="Arial" w:hAnsi="Arial" w:cs="Arial"/>
                <w:szCs w:val="24"/>
              </w:rPr>
              <w:t>Căi de comunicaţie şi transport feroviar</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11.47</w:t>
            </w:r>
          </w:p>
        </w:tc>
        <w:tc>
          <w:tcPr>
            <w:tcW w:w="1042"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3.10</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0.41</w:t>
            </w:r>
          </w:p>
        </w:tc>
        <w:tc>
          <w:tcPr>
            <w:tcW w:w="1037"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0.04</w:t>
            </w:r>
          </w:p>
        </w:tc>
      </w:tr>
      <w:tr w:rsidR="00773805" w:rsidRPr="00773805" w:rsidTr="009A0FCC">
        <w:tc>
          <w:tcPr>
            <w:tcW w:w="779"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 xml:space="preserve">8. </w:t>
            </w:r>
          </w:p>
        </w:tc>
        <w:tc>
          <w:tcPr>
            <w:tcW w:w="4531" w:type="dxa"/>
            <w:vAlign w:val="center"/>
          </w:tcPr>
          <w:p w:rsidR="00773805" w:rsidRPr="00773805" w:rsidRDefault="00773805" w:rsidP="005721E4">
            <w:pPr>
              <w:spacing w:line="360" w:lineRule="auto"/>
              <w:rPr>
                <w:rFonts w:ascii="Arial" w:hAnsi="Arial" w:cs="Arial"/>
                <w:szCs w:val="24"/>
              </w:rPr>
            </w:pPr>
            <w:r w:rsidRPr="00773805">
              <w:rPr>
                <w:rFonts w:ascii="Arial" w:hAnsi="Arial" w:cs="Arial"/>
                <w:szCs w:val="24"/>
              </w:rPr>
              <w:t>Gospodărie comunală, cimitire</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2.30</w:t>
            </w:r>
          </w:p>
        </w:tc>
        <w:tc>
          <w:tcPr>
            <w:tcW w:w="1042"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0.62</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2.48</w:t>
            </w:r>
          </w:p>
        </w:tc>
        <w:tc>
          <w:tcPr>
            <w:tcW w:w="1037"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0.25</w:t>
            </w:r>
          </w:p>
        </w:tc>
      </w:tr>
      <w:tr w:rsidR="00773805" w:rsidRPr="00773805" w:rsidTr="009A0FCC">
        <w:tc>
          <w:tcPr>
            <w:tcW w:w="5310" w:type="dxa"/>
            <w:gridSpan w:val="2"/>
            <w:vAlign w:val="center"/>
          </w:tcPr>
          <w:p w:rsidR="00773805" w:rsidRPr="00773805" w:rsidRDefault="00773805" w:rsidP="009A0FCC">
            <w:pPr>
              <w:spacing w:line="360" w:lineRule="auto"/>
              <w:rPr>
                <w:rFonts w:ascii="Arial" w:hAnsi="Arial" w:cs="Arial"/>
                <w:b/>
                <w:szCs w:val="24"/>
              </w:rPr>
            </w:pPr>
            <w:r w:rsidRPr="00773805">
              <w:rPr>
                <w:rFonts w:ascii="Arial" w:hAnsi="Arial" w:cs="Arial"/>
                <w:b/>
                <w:szCs w:val="24"/>
              </w:rPr>
              <w:t>TOTAL teritoriu intravilan existent şi propus</w:t>
            </w:r>
          </w:p>
        </w:tc>
        <w:tc>
          <w:tcPr>
            <w:tcW w:w="1080"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370.12</w:t>
            </w:r>
          </w:p>
        </w:tc>
        <w:tc>
          <w:tcPr>
            <w:tcW w:w="1042" w:type="dxa"/>
            <w:vAlign w:val="center"/>
          </w:tcPr>
          <w:p w:rsidR="00773805" w:rsidRPr="00773805" w:rsidRDefault="00773805" w:rsidP="005721E4">
            <w:pPr>
              <w:spacing w:line="360" w:lineRule="auto"/>
              <w:jc w:val="center"/>
              <w:rPr>
                <w:rFonts w:ascii="Arial" w:hAnsi="Arial" w:cs="Arial"/>
                <w:b/>
                <w:szCs w:val="24"/>
              </w:rPr>
            </w:pPr>
            <w:r w:rsidRPr="00773805">
              <w:rPr>
                <w:rFonts w:ascii="Arial" w:hAnsi="Arial" w:cs="Arial"/>
                <w:b/>
                <w:szCs w:val="24"/>
              </w:rPr>
              <w:t>100%</w:t>
            </w:r>
          </w:p>
        </w:tc>
        <w:tc>
          <w:tcPr>
            <w:tcW w:w="985" w:type="dxa"/>
          </w:tcPr>
          <w:p w:rsidR="00773805" w:rsidRPr="00773805" w:rsidRDefault="00773805" w:rsidP="009A0FCC">
            <w:pPr>
              <w:spacing w:line="360" w:lineRule="auto"/>
              <w:jc w:val="center"/>
              <w:rPr>
                <w:rFonts w:ascii="Arial" w:hAnsi="Arial" w:cs="Arial"/>
                <w:b/>
                <w:szCs w:val="24"/>
              </w:rPr>
            </w:pPr>
            <w:r w:rsidRPr="00773805">
              <w:rPr>
                <w:rFonts w:ascii="Arial" w:hAnsi="Arial" w:cs="Arial"/>
                <w:b/>
              </w:rPr>
              <w:t>991.24</w:t>
            </w:r>
          </w:p>
        </w:tc>
        <w:tc>
          <w:tcPr>
            <w:tcW w:w="1037"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100%</w:t>
            </w:r>
          </w:p>
        </w:tc>
      </w:tr>
    </w:tbl>
    <w:p w:rsidR="0008522F" w:rsidRDefault="0008522F" w:rsidP="0008522F">
      <w:pPr>
        <w:rPr>
          <w:rFonts w:ascii="Arial" w:hAnsi="Arial" w:cs="Arial"/>
          <w:b/>
          <w:color w:val="1F497D" w:themeColor="text2"/>
          <w:szCs w:val="24"/>
        </w:rPr>
      </w:pPr>
    </w:p>
    <w:p w:rsidR="0016456D" w:rsidRDefault="0016456D" w:rsidP="00D40BD3">
      <w:pPr>
        <w:ind w:left="1440" w:firstLine="720"/>
        <w:rPr>
          <w:rFonts w:ascii="Arial" w:hAnsi="Arial" w:cs="Arial"/>
          <w:b/>
          <w:szCs w:val="24"/>
        </w:rPr>
      </w:pPr>
    </w:p>
    <w:p w:rsidR="0016456D" w:rsidRDefault="0016456D" w:rsidP="00D40BD3">
      <w:pPr>
        <w:ind w:left="1440" w:firstLine="720"/>
        <w:rPr>
          <w:rFonts w:ascii="Arial" w:hAnsi="Arial" w:cs="Arial"/>
          <w:b/>
          <w:szCs w:val="24"/>
        </w:rPr>
      </w:pPr>
    </w:p>
    <w:p w:rsidR="0016456D" w:rsidRDefault="0016456D" w:rsidP="00D40BD3">
      <w:pPr>
        <w:ind w:left="1440" w:firstLine="720"/>
        <w:rPr>
          <w:rFonts w:ascii="Arial" w:hAnsi="Arial" w:cs="Arial"/>
          <w:b/>
          <w:szCs w:val="24"/>
        </w:rPr>
      </w:pPr>
    </w:p>
    <w:p w:rsidR="0016456D" w:rsidRDefault="0016456D" w:rsidP="00D40BD3">
      <w:pPr>
        <w:ind w:left="1440" w:firstLine="720"/>
        <w:rPr>
          <w:rFonts w:ascii="Arial" w:hAnsi="Arial" w:cs="Arial"/>
          <w:b/>
          <w:szCs w:val="24"/>
        </w:rPr>
      </w:pPr>
    </w:p>
    <w:p w:rsidR="00962BFA" w:rsidRDefault="00962BFA" w:rsidP="00D40BD3">
      <w:pPr>
        <w:ind w:left="1440" w:firstLine="720"/>
        <w:rPr>
          <w:rFonts w:ascii="Arial" w:hAnsi="Arial" w:cs="Arial"/>
          <w:b/>
          <w:szCs w:val="24"/>
        </w:rPr>
      </w:pPr>
    </w:p>
    <w:p w:rsidR="00962BFA" w:rsidRDefault="00962BFA" w:rsidP="00D40BD3">
      <w:pPr>
        <w:ind w:left="1440" w:firstLine="720"/>
        <w:rPr>
          <w:rFonts w:ascii="Arial" w:hAnsi="Arial" w:cs="Arial"/>
          <w:b/>
          <w:szCs w:val="24"/>
        </w:rPr>
      </w:pPr>
    </w:p>
    <w:p w:rsidR="00962BFA" w:rsidRDefault="00962BFA" w:rsidP="00D40BD3">
      <w:pPr>
        <w:ind w:left="1440" w:firstLine="720"/>
        <w:rPr>
          <w:rFonts w:ascii="Arial" w:hAnsi="Arial" w:cs="Arial"/>
          <w:b/>
          <w:szCs w:val="24"/>
        </w:rPr>
      </w:pPr>
    </w:p>
    <w:p w:rsidR="00962BFA" w:rsidRDefault="00962BFA" w:rsidP="00D40BD3">
      <w:pPr>
        <w:ind w:left="1440" w:firstLine="720"/>
        <w:rPr>
          <w:rFonts w:ascii="Arial" w:hAnsi="Arial" w:cs="Arial"/>
          <w:b/>
          <w:szCs w:val="24"/>
        </w:rPr>
      </w:pPr>
    </w:p>
    <w:p w:rsidR="0016456D" w:rsidRDefault="0016456D" w:rsidP="00D40BD3">
      <w:pPr>
        <w:ind w:left="1440" w:firstLine="720"/>
        <w:rPr>
          <w:rFonts w:ascii="Arial" w:hAnsi="Arial" w:cs="Arial"/>
          <w:b/>
          <w:szCs w:val="24"/>
        </w:rPr>
      </w:pPr>
    </w:p>
    <w:p w:rsidR="0016456D" w:rsidRDefault="0016456D" w:rsidP="00D40BD3">
      <w:pPr>
        <w:ind w:left="1440" w:firstLine="720"/>
        <w:rPr>
          <w:rFonts w:ascii="Arial" w:hAnsi="Arial" w:cs="Arial"/>
          <w:b/>
          <w:szCs w:val="24"/>
        </w:rPr>
      </w:pPr>
    </w:p>
    <w:p w:rsidR="0016456D" w:rsidRDefault="0016456D" w:rsidP="00D40BD3">
      <w:pPr>
        <w:ind w:left="1440" w:firstLine="720"/>
        <w:rPr>
          <w:rFonts w:ascii="Arial" w:hAnsi="Arial" w:cs="Arial"/>
          <w:b/>
          <w:szCs w:val="24"/>
        </w:rPr>
      </w:pPr>
    </w:p>
    <w:p w:rsidR="0016456D" w:rsidRDefault="0016456D" w:rsidP="00D40BD3">
      <w:pPr>
        <w:ind w:left="1440" w:firstLine="720"/>
        <w:rPr>
          <w:rFonts w:ascii="Arial" w:hAnsi="Arial" w:cs="Arial"/>
          <w:b/>
          <w:szCs w:val="24"/>
        </w:rPr>
      </w:pPr>
    </w:p>
    <w:p w:rsidR="00962BFA" w:rsidRDefault="00962BFA" w:rsidP="00D40BD3">
      <w:pPr>
        <w:ind w:left="1440" w:firstLine="720"/>
        <w:rPr>
          <w:rFonts w:ascii="Arial" w:hAnsi="Arial" w:cs="Arial"/>
          <w:b/>
          <w:szCs w:val="24"/>
        </w:rPr>
      </w:pPr>
    </w:p>
    <w:p w:rsidR="00962BFA" w:rsidRDefault="00962BFA" w:rsidP="00D40BD3">
      <w:pPr>
        <w:ind w:left="1440" w:firstLine="720"/>
        <w:rPr>
          <w:rFonts w:ascii="Arial" w:hAnsi="Arial" w:cs="Arial"/>
          <w:b/>
          <w:szCs w:val="24"/>
        </w:rPr>
      </w:pPr>
    </w:p>
    <w:p w:rsidR="00D40BD3" w:rsidRPr="00D40BD3" w:rsidRDefault="00D40BD3" w:rsidP="00D40BD3">
      <w:pPr>
        <w:ind w:left="1440" w:firstLine="720"/>
        <w:rPr>
          <w:rFonts w:ascii="Arial" w:hAnsi="Arial" w:cs="Arial"/>
          <w:szCs w:val="24"/>
        </w:rPr>
      </w:pPr>
      <w:r w:rsidRPr="00D40BD3">
        <w:rPr>
          <w:rFonts w:ascii="Arial" w:hAnsi="Arial" w:cs="Arial"/>
          <w:b/>
          <w:szCs w:val="24"/>
        </w:rPr>
        <w:t>Bilanţ teritorial localitatea BOGONOS</w:t>
      </w:r>
    </w:p>
    <w:tbl>
      <w:tblPr>
        <w:tblW w:w="9848" w:type="dxa"/>
        <w:jc w:val="center"/>
        <w:tblInd w:w="801"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636"/>
        <w:gridCol w:w="5068"/>
        <w:gridCol w:w="1080"/>
        <w:gridCol w:w="1042"/>
        <w:gridCol w:w="985"/>
        <w:gridCol w:w="1037"/>
      </w:tblGrid>
      <w:tr w:rsidR="00D40BD3" w:rsidRPr="00D40BD3" w:rsidTr="005721E4">
        <w:trPr>
          <w:jc w:val="center"/>
        </w:trPr>
        <w:tc>
          <w:tcPr>
            <w:tcW w:w="636" w:type="dxa"/>
            <w:vMerge w:val="restart"/>
            <w:vAlign w:val="center"/>
          </w:tcPr>
          <w:p w:rsidR="00D40BD3" w:rsidRPr="00D40BD3" w:rsidRDefault="00D40BD3" w:rsidP="005721E4">
            <w:pPr>
              <w:spacing w:after="58" w:line="360" w:lineRule="auto"/>
              <w:jc w:val="center"/>
              <w:rPr>
                <w:rFonts w:ascii="Arial" w:hAnsi="Arial" w:cs="Arial"/>
                <w:b/>
                <w:szCs w:val="24"/>
              </w:rPr>
            </w:pPr>
            <w:r w:rsidRPr="00D40BD3">
              <w:rPr>
                <w:rFonts w:ascii="Arial" w:hAnsi="Arial" w:cs="Arial"/>
                <w:b/>
                <w:szCs w:val="24"/>
              </w:rPr>
              <w:t>Nr. crt.</w:t>
            </w:r>
          </w:p>
        </w:tc>
        <w:tc>
          <w:tcPr>
            <w:tcW w:w="5068" w:type="dxa"/>
            <w:vMerge w:val="restart"/>
            <w:vAlign w:val="center"/>
          </w:tcPr>
          <w:p w:rsidR="00D40BD3" w:rsidRPr="00D40BD3" w:rsidRDefault="00D40BD3" w:rsidP="005721E4">
            <w:pPr>
              <w:spacing w:after="58" w:line="360" w:lineRule="auto"/>
              <w:rPr>
                <w:rFonts w:ascii="Arial" w:hAnsi="Arial" w:cs="Arial"/>
                <w:b/>
                <w:szCs w:val="24"/>
              </w:rPr>
            </w:pPr>
            <w:r w:rsidRPr="00D40BD3">
              <w:rPr>
                <w:rFonts w:ascii="Arial" w:hAnsi="Arial" w:cs="Arial"/>
                <w:b/>
                <w:szCs w:val="24"/>
              </w:rPr>
              <w:t>Zone funcţionale</w:t>
            </w:r>
          </w:p>
        </w:tc>
        <w:tc>
          <w:tcPr>
            <w:tcW w:w="2122" w:type="dxa"/>
            <w:gridSpan w:val="2"/>
          </w:tcPr>
          <w:p w:rsidR="00D40BD3" w:rsidRPr="00D40BD3" w:rsidRDefault="00D40BD3" w:rsidP="005721E4">
            <w:pPr>
              <w:spacing w:after="58" w:line="360" w:lineRule="auto"/>
              <w:jc w:val="center"/>
              <w:rPr>
                <w:rFonts w:ascii="Arial" w:hAnsi="Arial" w:cs="Arial"/>
                <w:b/>
                <w:szCs w:val="24"/>
              </w:rPr>
            </w:pPr>
            <w:r w:rsidRPr="00D40BD3">
              <w:rPr>
                <w:rFonts w:ascii="Arial" w:hAnsi="Arial" w:cs="Arial"/>
                <w:b/>
                <w:szCs w:val="24"/>
              </w:rPr>
              <w:t>Existent</w:t>
            </w:r>
          </w:p>
        </w:tc>
        <w:tc>
          <w:tcPr>
            <w:tcW w:w="2022" w:type="dxa"/>
            <w:gridSpan w:val="2"/>
            <w:vAlign w:val="center"/>
          </w:tcPr>
          <w:p w:rsidR="00D40BD3" w:rsidRPr="00D40BD3" w:rsidRDefault="00D40BD3" w:rsidP="005721E4">
            <w:pPr>
              <w:spacing w:after="58" w:line="360" w:lineRule="auto"/>
              <w:jc w:val="center"/>
              <w:rPr>
                <w:rFonts w:ascii="Arial" w:hAnsi="Arial" w:cs="Arial"/>
                <w:b/>
                <w:szCs w:val="24"/>
              </w:rPr>
            </w:pPr>
            <w:r w:rsidRPr="00D40BD3">
              <w:rPr>
                <w:rFonts w:ascii="Arial" w:hAnsi="Arial" w:cs="Arial"/>
                <w:b/>
                <w:szCs w:val="24"/>
              </w:rPr>
              <w:t>Propus</w:t>
            </w:r>
          </w:p>
        </w:tc>
      </w:tr>
      <w:tr w:rsidR="00D40BD3" w:rsidRPr="00D40BD3" w:rsidTr="005721E4">
        <w:trPr>
          <w:jc w:val="center"/>
        </w:trPr>
        <w:tc>
          <w:tcPr>
            <w:tcW w:w="636" w:type="dxa"/>
            <w:vMerge/>
            <w:vAlign w:val="center"/>
          </w:tcPr>
          <w:p w:rsidR="00D40BD3" w:rsidRPr="00D40BD3" w:rsidRDefault="00D40BD3" w:rsidP="005721E4">
            <w:pPr>
              <w:spacing w:after="58" w:line="360" w:lineRule="auto"/>
              <w:jc w:val="center"/>
              <w:rPr>
                <w:rFonts w:ascii="Arial" w:hAnsi="Arial" w:cs="Arial"/>
                <w:b/>
                <w:szCs w:val="24"/>
              </w:rPr>
            </w:pPr>
          </w:p>
        </w:tc>
        <w:tc>
          <w:tcPr>
            <w:tcW w:w="5068" w:type="dxa"/>
            <w:vMerge/>
            <w:vAlign w:val="center"/>
          </w:tcPr>
          <w:p w:rsidR="00D40BD3" w:rsidRPr="00D40BD3" w:rsidRDefault="00D40BD3" w:rsidP="005721E4">
            <w:pPr>
              <w:spacing w:after="58" w:line="360" w:lineRule="auto"/>
              <w:rPr>
                <w:rFonts w:ascii="Arial" w:hAnsi="Arial" w:cs="Arial"/>
                <w:b/>
                <w:szCs w:val="24"/>
              </w:rPr>
            </w:pPr>
          </w:p>
        </w:tc>
        <w:tc>
          <w:tcPr>
            <w:tcW w:w="1080" w:type="dxa"/>
            <w:vAlign w:val="center"/>
          </w:tcPr>
          <w:p w:rsidR="00D40BD3" w:rsidRPr="00D40BD3" w:rsidRDefault="00D40BD3" w:rsidP="005721E4">
            <w:pPr>
              <w:spacing w:after="58" w:line="360" w:lineRule="auto"/>
              <w:jc w:val="center"/>
              <w:rPr>
                <w:rFonts w:ascii="Arial" w:hAnsi="Arial" w:cs="Arial"/>
                <w:b/>
                <w:szCs w:val="24"/>
              </w:rPr>
            </w:pPr>
            <w:r w:rsidRPr="00D40BD3">
              <w:rPr>
                <w:rFonts w:ascii="Arial" w:hAnsi="Arial" w:cs="Arial"/>
                <w:b/>
                <w:szCs w:val="24"/>
              </w:rPr>
              <w:t>ha</w:t>
            </w:r>
          </w:p>
        </w:tc>
        <w:tc>
          <w:tcPr>
            <w:tcW w:w="1042" w:type="dxa"/>
            <w:vAlign w:val="center"/>
          </w:tcPr>
          <w:p w:rsidR="00D40BD3" w:rsidRPr="00D40BD3" w:rsidRDefault="00D40BD3" w:rsidP="005721E4">
            <w:pPr>
              <w:spacing w:after="58" w:line="360" w:lineRule="auto"/>
              <w:jc w:val="center"/>
              <w:rPr>
                <w:rFonts w:ascii="Arial" w:hAnsi="Arial" w:cs="Arial"/>
                <w:b/>
                <w:szCs w:val="24"/>
              </w:rPr>
            </w:pPr>
            <w:r w:rsidRPr="00D40BD3">
              <w:rPr>
                <w:rFonts w:ascii="Arial" w:hAnsi="Arial" w:cs="Arial"/>
                <w:b/>
                <w:szCs w:val="24"/>
              </w:rPr>
              <w:t>%</w:t>
            </w:r>
          </w:p>
        </w:tc>
        <w:tc>
          <w:tcPr>
            <w:tcW w:w="985" w:type="dxa"/>
            <w:vAlign w:val="center"/>
          </w:tcPr>
          <w:p w:rsidR="00D40BD3" w:rsidRPr="00D40BD3" w:rsidRDefault="00D40BD3" w:rsidP="005721E4">
            <w:pPr>
              <w:spacing w:after="58" w:line="360" w:lineRule="auto"/>
              <w:jc w:val="center"/>
              <w:rPr>
                <w:rFonts w:ascii="Arial" w:hAnsi="Arial" w:cs="Arial"/>
                <w:b/>
                <w:szCs w:val="24"/>
              </w:rPr>
            </w:pPr>
            <w:r w:rsidRPr="00D40BD3">
              <w:rPr>
                <w:rFonts w:ascii="Arial" w:hAnsi="Arial" w:cs="Arial"/>
                <w:b/>
                <w:szCs w:val="24"/>
              </w:rPr>
              <w:t>ha</w:t>
            </w:r>
          </w:p>
        </w:tc>
        <w:tc>
          <w:tcPr>
            <w:tcW w:w="1037" w:type="dxa"/>
            <w:vAlign w:val="center"/>
          </w:tcPr>
          <w:p w:rsidR="00D40BD3" w:rsidRPr="00D40BD3" w:rsidRDefault="00D40BD3" w:rsidP="005721E4">
            <w:pPr>
              <w:spacing w:after="58" w:line="360" w:lineRule="auto"/>
              <w:jc w:val="center"/>
              <w:rPr>
                <w:rFonts w:ascii="Arial" w:hAnsi="Arial" w:cs="Arial"/>
                <w:b/>
                <w:szCs w:val="24"/>
              </w:rPr>
            </w:pPr>
            <w:r w:rsidRPr="00D40BD3">
              <w:rPr>
                <w:rFonts w:ascii="Arial" w:hAnsi="Arial" w:cs="Arial"/>
                <w:b/>
                <w:szCs w:val="24"/>
              </w:rPr>
              <w:t>%</w:t>
            </w:r>
          </w:p>
        </w:tc>
      </w:tr>
      <w:tr w:rsidR="00D40BD3" w:rsidRPr="00D40BD3" w:rsidTr="005721E4">
        <w:trPr>
          <w:jc w:val="center"/>
        </w:trPr>
        <w:tc>
          <w:tcPr>
            <w:tcW w:w="636" w:type="dxa"/>
          </w:tcPr>
          <w:p w:rsidR="00D40BD3" w:rsidRPr="00D40BD3" w:rsidRDefault="00D40BD3" w:rsidP="005721E4">
            <w:pPr>
              <w:spacing w:line="360" w:lineRule="auto"/>
              <w:jc w:val="center"/>
              <w:rPr>
                <w:rFonts w:ascii="Arial" w:hAnsi="Arial" w:cs="Arial"/>
                <w:b/>
                <w:szCs w:val="24"/>
              </w:rPr>
            </w:pPr>
            <w:r w:rsidRPr="00D40BD3">
              <w:rPr>
                <w:rFonts w:ascii="Arial" w:hAnsi="Arial" w:cs="Arial"/>
                <w:b/>
                <w:szCs w:val="24"/>
              </w:rPr>
              <w:t>1.</w:t>
            </w:r>
          </w:p>
        </w:tc>
        <w:tc>
          <w:tcPr>
            <w:tcW w:w="5068" w:type="dxa"/>
          </w:tcPr>
          <w:p w:rsidR="00D40BD3" w:rsidRPr="00D40BD3" w:rsidRDefault="00D40BD3" w:rsidP="005721E4">
            <w:pPr>
              <w:pStyle w:val="Heading8"/>
              <w:spacing w:before="0" w:after="0" w:line="360" w:lineRule="auto"/>
              <w:rPr>
                <w:rFonts w:ascii="Arial" w:hAnsi="Arial" w:cs="Arial"/>
                <w:i w:val="0"/>
              </w:rPr>
            </w:pPr>
            <w:r w:rsidRPr="00D40BD3">
              <w:rPr>
                <w:rFonts w:ascii="Arial" w:hAnsi="Arial" w:cs="Arial"/>
                <w:i w:val="0"/>
              </w:rPr>
              <w:t>Locuinţe şi funcţiuni complementare</w:t>
            </w:r>
          </w:p>
        </w:tc>
        <w:tc>
          <w:tcPr>
            <w:tcW w:w="1080"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71.63</w:t>
            </w:r>
          </w:p>
        </w:tc>
        <w:tc>
          <w:tcPr>
            <w:tcW w:w="1042"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89.84</w:t>
            </w:r>
          </w:p>
        </w:tc>
        <w:tc>
          <w:tcPr>
            <w:tcW w:w="985"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114.50</w:t>
            </w:r>
          </w:p>
        </w:tc>
        <w:tc>
          <w:tcPr>
            <w:tcW w:w="1037"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92.21</w:t>
            </w:r>
          </w:p>
        </w:tc>
      </w:tr>
      <w:tr w:rsidR="00D40BD3" w:rsidRPr="00D40BD3" w:rsidTr="005721E4">
        <w:trPr>
          <w:jc w:val="center"/>
        </w:trPr>
        <w:tc>
          <w:tcPr>
            <w:tcW w:w="636" w:type="dxa"/>
            <w:vAlign w:val="center"/>
          </w:tcPr>
          <w:p w:rsidR="00D40BD3" w:rsidRPr="00D40BD3" w:rsidRDefault="00D40BD3" w:rsidP="005721E4">
            <w:pPr>
              <w:spacing w:line="360" w:lineRule="auto"/>
              <w:jc w:val="center"/>
              <w:rPr>
                <w:rFonts w:ascii="Arial" w:hAnsi="Arial" w:cs="Arial"/>
                <w:b/>
                <w:szCs w:val="24"/>
              </w:rPr>
            </w:pPr>
            <w:r w:rsidRPr="00D40BD3">
              <w:rPr>
                <w:rFonts w:ascii="Arial" w:hAnsi="Arial" w:cs="Arial"/>
                <w:b/>
                <w:szCs w:val="24"/>
              </w:rPr>
              <w:t>2.</w:t>
            </w:r>
          </w:p>
        </w:tc>
        <w:tc>
          <w:tcPr>
            <w:tcW w:w="5068" w:type="dxa"/>
          </w:tcPr>
          <w:p w:rsidR="00D40BD3" w:rsidRPr="00D40BD3" w:rsidRDefault="00D40BD3" w:rsidP="005721E4">
            <w:pPr>
              <w:spacing w:line="360" w:lineRule="auto"/>
              <w:rPr>
                <w:rFonts w:ascii="Arial" w:hAnsi="Arial" w:cs="Arial"/>
                <w:szCs w:val="24"/>
              </w:rPr>
            </w:pPr>
            <w:r w:rsidRPr="00D40BD3">
              <w:rPr>
                <w:rFonts w:ascii="Arial" w:hAnsi="Arial" w:cs="Arial"/>
                <w:szCs w:val="24"/>
              </w:rPr>
              <w:t>Instituţii şi servicii de interes public</w:t>
            </w:r>
          </w:p>
        </w:tc>
        <w:tc>
          <w:tcPr>
            <w:tcW w:w="1080"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0.94</w:t>
            </w:r>
          </w:p>
        </w:tc>
        <w:tc>
          <w:tcPr>
            <w:tcW w:w="1042" w:type="dxa"/>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1.18</w:t>
            </w:r>
          </w:p>
        </w:tc>
        <w:tc>
          <w:tcPr>
            <w:tcW w:w="985"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0.94</w:t>
            </w:r>
          </w:p>
        </w:tc>
        <w:tc>
          <w:tcPr>
            <w:tcW w:w="1037" w:type="dxa"/>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0.76</w:t>
            </w:r>
          </w:p>
        </w:tc>
      </w:tr>
      <w:tr w:rsidR="00D40BD3" w:rsidRPr="00D40BD3" w:rsidTr="005721E4">
        <w:trPr>
          <w:jc w:val="center"/>
        </w:trPr>
        <w:tc>
          <w:tcPr>
            <w:tcW w:w="636" w:type="dxa"/>
            <w:vAlign w:val="center"/>
          </w:tcPr>
          <w:p w:rsidR="00D40BD3" w:rsidRPr="00D40BD3" w:rsidRDefault="00D40BD3" w:rsidP="005721E4">
            <w:pPr>
              <w:spacing w:line="360" w:lineRule="auto"/>
              <w:jc w:val="center"/>
              <w:rPr>
                <w:rFonts w:ascii="Arial" w:hAnsi="Arial" w:cs="Arial"/>
                <w:b/>
                <w:szCs w:val="24"/>
              </w:rPr>
            </w:pPr>
            <w:r w:rsidRPr="00D40BD3">
              <w:rPr>
                <w:rFonts w:ascii="Arial" w:hAnsi="Arial" w:cs="Arial"/>
                <w:b/>
                <w:szCs w:val="24"/>
              </w:rPr>
              <w:t>3.</w:t>
            </w:r>
          </w:p>
        </w:tc>
        <w:tc>
          <w:tcPr>
            <w:tcW w:w="5068" w:type="dxa"/>
          </w:tcPr>
          <w:p w:rsidR="00D40BD3" w:rsidRPr="00D40BD3" w:rsidRDefault="00D40BD3" w:rsidP="005721E4">
            <w:pPr>
              <w:spacing w:line="360" w:lineRule="auto"/>
              <w:rPr>
                <w:rFonts w:ascii="Arial" w:hAnsi="Arial" w:cs="Arial"/>
                <w:szCs w:val="24"/>
              </w:rPr>
            </w:pPr>
            <w:r w:rsidRPr="00D40BD3">
              <w:rPr>
                <w:rFonts w:ascii="Arial" w:hAnsi="Arial" w:cs="Arial"/>
                <w:szCs w:val="24"/>
              </w:rPr>
              <w:t>Căi de comunicaţie şi transport rutier</w:t>
            </w:r>
          </w:p>
        </w:tc>
        <w:tc>
          <w:tcPr>
            <w:tcW w:w="1080"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4.63</w:t>
            </w:r>
          </w:p>
        </w:tc>
        <w:tc>
          <w:tcPr>
            <w:tcW w:w="1042" w:type="dxa"/>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5.80</w:t>
            </w:r>
          </w:p>
        </w:tc>
        <w:tc>
          <w:tcPr>
            <w:tcW w:w="985"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4.63</w:t>
            </w:r>
          </w:p>
        </w:tc>
        <w:tc>
          <w:tcPr>
            <w:tcW w:w="1037" w:type="dxa"/>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3.73</w:t>
            </w:r>
          </w:p>
        </w:tc>
      </w:tr>
      <w:tr w:rsidR="00D40BD3" w:rsidRPr="00D40BD3" w:rsidTr="005721E4">
        <w:trPr>
          <w:jc w:val="center"/>
        </w:trPr>
        <w:tc>
          <w:tcPr>
            <w:tcW w:w="636" w:type="dxa"/>
            <w:vAlign w:val="center"/>
          </w:tcPr>
          <w:p w:rsidR="00D40BD3" w:rsidRPr="00D40BD3" w:rsidRDefault="00D40BD3" w:rsidP="005721E4">
            <w:pPr>
              <w:spacing w:line="360" w:lineRule="auto"/>
              <w:jc w:val="center"/>
              <w:rPr>
                <w:rFonts w:ascii="Arial" w:hAnsi="Arial" w:cs="Arial"/>
                <w:b/>
                <w:szCs w:val="24"/>
              </w:rPr>
            </w:pPr>
            <w:r w:rsidRPr="00D40BD3">
              <w:rPr>
                <w:rFonts w:ascii="Arial" w:hAnsi="Arial" w:cs="Arial"/>
                <w:b/>
                <w:szCs w:val="24"/>
              </w:rPr>
              <w:t>4.</w:t>
            </w:r>
          </w:p>
        </w:tc>
        <w:tc>
          <w:tcPr>
            <w:tcW w:w="5068" w:type="dxa"/>
          </w:tcPr>
          <w:p w:rsidR="00D40BD3" w:rsidRPr="00D40BD3" w:rsidRDefault="00D40BD3" w:rsidP="005721E4">
            <w:pPr>
              <w:spacing w:line="360" w:lineRule="auto"/>
              <w:rPr>
                <w:rFonts w:ascii="Arial" w:hAnsi="Arial" w:cs="Arial"/>
                <w:szCs w:val="24"/>
              </w:rPr>
            </w:pPr>
            <w:r w:rsidRPr="00D40BD3">
              <w:rPr>
                <w:rFonts w:ascii="Arial" w:hAnsi="Arial" w:cs="Arial"/>
                <w:szCs w:val="24"/>
              </w:rPr>
              <w:t>Zona spatii verzi, agrement, protectie</w:t>
            </w:r>
          </w:p>
        </w:tc>
        <w:tc>
          <w:tcPr>
            <w:tcW w:w="1080"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2.27</w:t>
            </w:r>
          </w:p>
        </w:tc>
        <w:tc>
          <w:tcPr>
            <w:tcW w:w="1042" w:type="dxa"/>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2.85</w:t>
            </w:r>
          </w:p>
        </w:tc>
        <w:tc>
          <w:tcPr>
            <w:tcW w:w="985"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3.84</w:t>
            </w:r>
          </w:p>
        </w:tc>
        <w:tc>
          <w:tcPr>
            <w:tcW w:w="1037" w:type="dxa"/>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3.09</w:t>
            </w:r>
          </w:p>
        </w:tc>
      </w:tr>
      <w:tr w:rsidR="00D40BD3" w:rsidRPr="00D40BD3" w:rsidTr="005721E4">
        <w:trPr>
          <w:jc w:val="center"/>
        </w:trPr>
        <w:tc>
          <w:tcPr>
            <w:tcW w:w="636" w:type="dxa"/>
            <w:vAlign w:val="center"/>
          </w:tcPr>
          <w:p w:rsidR="00D40BD3" w:rsidRPr="00D40BD3" w:rsidRDefault="00D40BD3" w:rsidP="005721E4">
            <w:pPr>
              <w:spacing w:line="360" w:lineRule="auto"/>
              <w:jc w:val="center"/>
              <w:rPr>
                <w:rFonts w:ascii="Arial" w:hAnsi="Arial" w:cs="Arial"/>
                <w:b/>
                <w:szCs w:val="24"/>
              </w:rPr>
            </w:pPr>
            <w:r w:rsidRPr="00D40BD3">
              <w:rPr>
                <w:rFonts w:ascii="Arial" w:hAnsi="Arial" w:cs="Arial"/>
                <w:b/>
                <w:szCs w:val="24"/>
              </w:rPr>
              <w:t xml:space="preserve">5. </w:t>
            </w:r>
          </w:p>
        </w:tc>
        <w:tc>
          <w:tcPr>
            <w:tcW w:w="5068" w:type="dxa"/>
            <w:vAlign w:val="center"/>
          </w:tcPr>
          <w:p w:rsidR="00D40BD3" w:rsidRPr="00D40BD3" w:rsidRDefault="00D40BD3" w:rsidP="005721E4">
            <w:pPr>
              <w:spacing w:line="360" w:lineRule="auto"/>
              <w:rPr>
                <w:rFonts w:ascii="Arial" w:hAnsi="Arial" w:cs="Arial"/>
                <w:szCs w:val="24"/>
              </w:rPr>
            </w:pPr>
            <w:r w:rsidRPr="00D40BD3">
              <w:rPr>
                <w:rFonts w:ascii="Arial" w:hAnsi="Arial" w:cs="Arial"/>
                <w:szCs w:val="24"/>
              </w:rPr>
              <w:t>Gospodărie comunală, cimitire</w:t>
            </w:r>
          </w:p>
        </w:tc>
        <w:tc>
          <w:tcPr>
            <w:tcW w:w="1080"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0.26</w:t>
            </w:r>
          </w:p>
        </w:tc>
        <w:tc>
          <w:tcPr>
            <w:tcW w:w="1042"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0.33</w:t>
            </w:r>
          </w:p>
        </w:tc>
        <w:tc>
          <w:tcPr>
            <w:tcW w:w="985"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0.26</w:t>
            </w:r>
          </w:p>
        </w:tc>
        <w:tc>
          <w:tcPr>
            <w:tcW w:w="1037" w:type="dxa"/>
            <w:vAlign w:val="center"/>
          </w:tcPr>
          <w:p w:rsidR="00D40BD3" w:rsidRPr="00D40BD3" w:rsidRDefault="00D40BD3" w:rsidP="005721E4">
            <w:pPr>
              <w:spacing w:line="360" w:lineRule="auto"/>
              <w:jc w:val="center"/>
              <w:rPr>
                <w:rFonts w:ascii="Arial" w:hAnsi="Arial" w:cs="Arial"/>
                <w:szCs w:val="24"/>
              </w:rPr>
            </w:pPr>
            <w:r w:rsidRPr="00D40BD3">
              <w:rPr>
                <w:rFonts w:ascii="Arial" w:hAnsi="Arial" w:cs="Arial"/>
                <w:szCs w:val="24"/>
              </w:rPr>
              <w:t>0.21</w:t>
            </w:r>
          </w:p>
        </w:tc>
      </w:tr>
      <w:tr w:rsidR="00D40BD3" w:rsidRPr="00D40BD3" w:rsidTr="005721E4">
        <w:trPr>
          <w:jc w:val="center"/>
        </w:trPr>
        <w:tc>
          <w:tcPr>
            <w:tcW w:w="5704" w:type="dxa"/>
            <w:gridSpan w:val="2"/>
            <w:vAlign w:val="center"/>
          </w:tcPr>
          <w:p w:rsidR="00D40BD3" w:rsidRPr="00D40BD3" w:rsidRDefault="00D40BD3" w:rsidP="005721E4">
            <w:pPr>
              <w:spacing w:line="360" w:lineRule="auto"/>
              <w:rPr>
                <w:rFonts w:ascii="Arial" w:hAnsi="Arial" w:cs="Arial"/>
                <w:b/>
                <w:szCs w:val="24"/>
              </w:rPr>
            </w:pPr>
            <w:r w:rsidRPr="00D40BD3">
              <w:rPr>
                <w:rFonts w:ascii="Arial" w:hAnsi="Arial" w:cs="Arial"/>
                <w:b/>
                <w:szCs w:val="24"/>
              </w:rPr>
              <w:t>TOTAL teritoriu intravilan existent şi propus</w:t>
            </w:r>
          </w:p>
        </w:tc>
        <w:tc>
          <w:tcPr>
            <w:tcW w:w="1080" w:type="dxa"/>
            <w:vAlign w:val="center"/>
          </w:tcPr>
          <w:p w:rsidR="00D40BD3" w:rsidRPr="00D40BD3" w:rsidRDefault="00D40BD3" w:rsidP="005721E4">
            <w:pPr>
              <w:spacing w:line="360" w:lineRule="auto"/>
              <w:jc w:val="center"/>
              <w:rPr>
                <w:rFonts w:ascii="Arial" w:hAnsi="Arial" w:cs="Arial"/>
                <w:b/>
                <w:szCs w:val="24"/>
              </w:rPr>
            </w:pPr>
            <w:r w:rsidRPr="00D40BD3">
              <w:rPr>
                <w:rFonts w:ascii="Arial" w:hAnsi="Arial" w:cs="Arial"/>
                <w:b/>
                <w:szCs w:val="24"/>
              </w:rPr>
              <w:t>79.73</w:t>
            </w:r>
          </w:p>
        </w:tc>
        <w:tc>
          <w:tcPr>
            <w:tcW w:w="1042" w:type="dxa"/>
            <w:vAlign w:val="center"/>
          </w:tcPr>
          <w:p w:rsidR="00D40BD3" w:rsidRPr="00D40BD3" w:rsidRDefault="00D40BD3" w:rsidP="005721E4">
            <w:pPr>
              <w:spacing w:line="360" w:lineRule="auto"/>
              <w:jc w:val="center"/>
              <w:rPr>
                <w:rFonts w:ascii="Arial" w:hAnsi="Arial" w:cs="Arial"/>
                <w:b/>
                <w:szCs w:val="24"/>
              </w:rPr>
            </w:pPr>
            <w:r w:rsidRPr="00D40BD3">
              <w:rPr>
                <w:rFonts w:ascii="Arial" w:hAnsi="Arial" w:cs="Arial"/>
                <w:b/>
                <w:szCs w:val="24"/>
              </w:rPr>
              <w:t>100%</w:t>
            </w:r>
          </w:p>
        </w:tc>
        <w:tc>
          <w:tcPr>
            <w:tcW w:w="985" w:type="dxa"/>
          </w:tcPr>
          <w:p w:rsidR="00D40BD3" w:rsidRPr="00D40BD3" w:rsidRDefault="00D40BD3" w:rsidP="005721E4">
            <w:pPr>
              <w:spacing w:line="360" w:lineRule="auto"/>
              <w:jc w:val="center"/>
              <w:rPr>
                <w:rFonts w:ascii="Arial" w:hAnsi="Arial" w:cs="Arial"/>
                <w:b/>
                <w:szCs w:val="24"/>
              </w:rPr>
            </w:pPr>
            <w:r w:rsidRPr="00D40BD3">
              <w:rPr>
                <w:rFonts w:ascii="Arial" w:hAnsi="Arial" w:cs="Arial"/>
                <w:b/>
              </w:rPr>
              <w:t>124.17</w:t>
            </w:r>
          </w:p>
        </w:tc>
        <w:tc>
          <w:tcPr>
            <w:tcW w:w="1037" w:type="dxa"/>
            <w:vAlign w:val="center"/>
          </w:tcPr>
          <w:p w:rsidR="00D40BD3" w:rsidRPr="00D40BD3" w:rsidRDefault="00D40BD3" w:rsidP="005721E4">
            <w:pPr>
              <w:spacing w:line="360" w:lineRule="auto"/>
              <w:jc w:val="center"/>
              <w:rPr>
                <w:rFonts w:ascii="Arial" w:hAnsi="Arial" w:cs="Arial"/>
                <w:b/>
                <w:szCs w:val="24"/>
              </w:rPr>
            </w:pPr>
            <w:r w:rsidRPr="00D40BD3">
              <w:rPr>
                <w:rFonts w:ascii="Arial" w:hAnsi="Arial" w:cs="Arial"/>
                <w:b/>
                <w:szCs w:val="24"/>
              </w:rPr>
              <w:t>100%</w:t>
            </w:r>
          </w:p>
        </w:tc>
      </w:tr>
    </w:tbl>
    <w:p w:rsidR="00D40BD3" w:rsidRPr="00773805" w:rsidRDefault="00D40BD3" w:rsidP="00D40BD3">
      <w:pPr>
        <w:jc w:val="center"/>
        <w:rPr>
          <w:rFonts w:ascii="Arial" w:hAnsi="Arial" w:cs="Arial"/>
          <w:b/>
          <w:szCs w:val="24"/>
        </w:rPr>
      </w:pPr>
    </w:p>
    <w:p w:rsidR="00D40BD3" w:rsidRDefault="00D40BD3" w:rsidP="0008522F">
      <w:pPr>
        <w:rPr>
          <w:rFonts w:ascii="Arial" w:hAnsi="Arial" w:cs="Arial"/>
          <w:b/>
          <w:color w:val="1F497D" w:themeColor="text2"/>
          <w:szCs w:val="24"/>
        </w:rPr>
      </w:pPr>
    </w:p>
    <w:p w:rsidR="00962BFA" w:rsidRDefault="00962BFA" w:rsidP="0008522F">
      <w:pPr>
        <w:rPr>
          <w:rFonts w:ascii="Arial" w:hAnsi="Arial" w:cs="Arial"/>
          <w:b/>
          <w:color w:val="1F497D" w:themeColor="text2"/>
          <w:szCs w:val="24"/>
        </w:rPr>
      </w:pPr>
    </w:p>
    <w:p w:rsidR="00962BFA" w:rsidRPr="0008522F" w:rsidRDefault="00962BFA" w:rsidP="0008522F">
      <w:pPr>
        <w:rPr>
          <w:rFonts w:ascii="Arial" w:hAnsi="Arial" w:cs="Arial"/>
          <w:b/>
          <w:color w:val="1F497D" w:themeColor="text2"/>
          <w:szCs w:val="24"/>
        </w:rPr>
      </w:pPr>
    </w:p>
    <w:p w:rsidR="0008522F" w:rsidRPr="00773805" w:rsidRDefault="0008522F" w:rsidP="0008522F">
      <w:pPr>
        <w:ind w:left="1440" w:firstLine="720"/>
        <w:rPr>
          <w:rFonts w:ascii="Arial" w:hAnsi="Arial" w:cs="Arial"/>
          <w:szCs w:val="24"/>
        </w:rPr>
      </w:pPr>
      <w:r w:rsidRPr="00773805">
        <w:rPr>
          <w:rFonts w:ascii="Arial" w:hAnsi="Arial" w:cs="Arial"/>
          <w:b/>
          <w:szCs w:val="24"/>
        </w:rPr>
        <w:t xml:space="preserve">Bilanţ teritorial localitatea </w:t>
      </w:r>
      <w:r w:rsidR="00773805" w:rsidRPr="00773805">
        <w:rPr>
          <w:rFonts w:ascii="Arial" w:hAnsi="Arial" w:cs="Arial"/>
          <w:b/>
          <w:szCs w:val="24"/>
        </w:rPr>
        <w:t>COGEASCA</w:t>
      </w:r>
    </w:p>
    <w:tbl>
      <w:tblPr>
        <w:tblW w:w="9848" w:type="dxa"/>
        <w:jc w:val="center"/>
        <w:tblInd w:w="801"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636"/>
        <w:gridCol w:w="5068"/>
        <w:gridCol w:w="1080"/>
        <w:gridCol w:w="1042"/>
        <w:gridCol w:w="985"/>
        <w:gridCol w:w="1037"/>
      </w:tblGrid>
      <w:tr w:rsidR="0008522F" w:rsidRPr="00773805" w:rsidTr="009A0FCC">
        <w:trPr>
          <w:jc w:val="center"/>
        </w:trPr>
        <w:tc>
          <w:tcPr>
            <w:tcW w:w="636" w:type="dxa"/>
            <w:vMerge w:val="restart"/>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Nr. crt.</w:t>
            </w:r>
          </w:p>
        </w:tc>
        <w:tc>
          <w:tcPr>
            <w:tcW w:w="5068" w:type="dxa"/>
            <w:vMerge w:val="restart"/>
            <w:vAlign w:val="center"/>
          </w:tcPr>
          <w:p w:rsidR="0008522F" w:rsidRPr="00773805" w:rsidRDefault="0008522F" w:rsidP="009A0FCC">
            <w:pPr>
              <w:spacing w:after="58" w:line="360" w:lineRule="auto"/>
              <w:rPr>
                <w:rFonts w:ascii="Arial" w:hAnsi="Arial" w:cs="Arial"/>
                <w:b/>
                <w:szCs w:val="24"/>
              </w:rPr>
            </w:pPr>
            <w:r w:rsidRPr="00773805">
              <w:rPr>
                <w:rFonts w:ascii="Arial" w:hAnsi="Arial" w:cs="Arial"/>
                <w:b/>
                <w:szCs w:val="24"/>
              </w:rPr>
              <w:t>Zone funcţionale</w:t>
            </w:r>
          </w:p>
        </w:tc>
        <w:tc>
          <w:tcPr>
            <w:tcW w:w="2122" w:type="dxa"/>
            <w:gridSpan w:val="2"/>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Existent</w:t>
            </w:r>
          </w:p>
        </w:tc>
        <w:tc>
          <w:tcPr>
            <w:tcW w:w="2022" w:type="dxa"/>
            <w:gridSpan w:val="2"/>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Propus</w:t>
            </w:r>
          </w:p>
        </w:tc>
      </w:tr>
      <w:tr w:rsidR="0008522F" w:rsidRPr="00773805" w:rsidTr="009A0FCC">
        <w:trPr>
          <w:jc w:val="center"/>
        </w:trPr>
        <w:tc>
          <w:tcPr>
            <w:tcW w:w="636" w:type="dxa"/>
            <w:vMerge/>
            <w:vAlign w:val="center"/>
          </w:tcPr>
          <w:p w:rsidR="0008522F" w:rsidRPr="00773805" w:rsidRDefault="0008522F" w:rsidP="009A0FCC">
            <w:pPr>
              <w:spacing w:after="58" w:line="360" w:lineRule="auto"/>
              <w:jc w:val="center"/>
              <w:rPr>
                <w:rFonts w:ascii="Arial" w:hAnsi="Arial" w:cs="Arial"/>
                <w:b/>
                <w:szCs w:val="24"/>
              </w:rPr>
            </w:pPr>
          </w:p>
        </w:tc>
        <w:tc>
          <w:tcPr>
            <w:tcW w:w="5068" w:type="dxa"/>
            <w:vMerge/>
            <w:vAlign w:val="center"/>
          </w:tcPr>
          <w:p w:rsidR="0008522F" w:rsidRPr="00773805" w:rsidRDefault="0008522F" w:rsidP="009A0FCC">
            <w:pPr>
              <w:spacing w:after="58" w:line="360" w:lineRule="auto"/>
              <w:rPr>
                <w:rFonts w:ascii="Arial" w:hAnsi="Arial" w:cs="Arial"/>
                <w:b/>
                <w:szCs w:val="24"/>
              </w:rPr>
            </w:pPr>
          </w:p>
        </w:tc>
        <w:tc>
          <w:tcPr>
            <w:tcW w:w="1080" w:type="dxa"/>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ha</w:t>
            </w:r>
          </w:p>
        </w:tc>
        <w:tc>
          <w:tcPr>
            <w:tcW w:w="1042" w:type="dxa"/>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w:t>
            </w:r>
          </w:p>
        </w:tc>
        <w:tc>
          <w:tcPr>
            <w:tcW w:w="985" w:type="dxa"/>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ha</w:t>
            </w:r>
          </w:p>
        </w:tc>
        <w:tc>
          <w:tcPr>
            <w:tcW w:w="1037" w:type="dxa"/>
            <w:vAlign w:val="center"/>
          </w:tcPr>
          <w:p w:rsidR="0008522F" w:rsidRPr="00773805" w:rsidRDefault="0008522F" w:rsidP="009A0FCC">
            <w:pPr>
              <w:spacing w:after="58" w:line="360" w:lineRule="auto"/>
              <w:jc w:val="center"/>
              <w:rPr>
                <w:rFonts w:ascii="Arial" w:hAnsi="Arial" w:cs="Arial"/>
                <w:b/>
                <w:szCs w:val="24"/>
              </w:rPr>
            </w:pPr>
            <w:r w:rsidRPr="00773805">
              <w:rPr>
                <w:rFonts w:ascii="Arial" w:hAnsi="Arial" w:cs="Arial"/>
                <w:b/>
                <w:szCs w:val="24"/>
              </w:rPr>
              <w:t>%</w:t>
            </w:r>
          </w:p>
        </w:tc>
      </w:tr>
      <w:tr w:rsidR="00773805" w:rsidRPr="00773805" w:rsidTr="009A0FCC">
        <w:trPr>
          <w:jc w:val="center"/>
        </w:trPr>
        <w:tc>
          <w:tcPr>
            <w:tcW w:w="636" w:type="dxa"/>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1.</w:t>
            </w:r>
          </w:p>
        </w:tc>
        <w:tc>
          <w:tcPr>
            <w:tcW w:w="5068" w:type="dxa"/>
          </w:tcPr>
          <w:p w:rsidR="00773805" w:rsidRPr="00773805" w:rsidRDefault="00773805" w:rsidP="005721E4">
            <w:pPr>
              <w:pStyle w:val="Heading8"/>
              <w:spacing w:before="0" w:after="0" w:line="360" w:lineRule="auto"/>
              <w:rPr>
                <w:rFonts w:ascii="Arial" w:hAnsi="Arial" w:cs="Arial"/>
                <w:i w:val="0"/>
              </w:rPr>
            </w:pPr>
            <w:r w:rsidRPr="00773805">
              <w:rPr>
                <w:rFonts w:ascii="Arial" w:hAnsi="Arial" w:cs="Arial"/>
                <w:i w:val="0"/>
              </w:rPr>
              <w:t>Locuinţe şi funcţiuni complementare</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171.73</w:t>
            </w:r>
          </w:p>
        </w:tc>
        <w:tc>
          <w:tcPr>
            <w:tcW w:w="1042"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86.21</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260.03</w:t>
            </w:r>
          </w:p>
        </w:tc>
        <w:tc>
          <w:tcPr>
            <w:tcW w:w="1037"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89.81</w:t>
            </w:r>
          </w:p>
        </w:tc>
      </w:tr>
      <w:tr w:rsidR="00773805" w:rsidRPr="00773805" w:rsidTr="005721E4">
        <w:trPr>
          <w:jc w:val="center"/>
        </w:trPr>
        <w:tc>
          <w:tcPr>
            <w:tcW w:w="636"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2.</w:t>
            </w:r>
          </w:p>
        </w:tc>
        <w:tc>
          <w:tcPr>
            <w:tcW w:w="5068" w:type="dxa"/>
          </w:tcPr>
          <w:p w:rsidR="00773805" w:rsidRPr="00773805" w:rsidRDefault="00773805" w:rsidP="005721E4">
            <w:pPr>
              <w:spacing w:line="360" w:lineRule="auto"/>
              <w:rPr>
                <w:rFonts w:ascii="Arial" w:hAnsi="Arial" w:cs="Arial"/>
                <w:szCs w:val="24"/>
              </w:rPr>
            </w:pPr>
            <w:r w:rsidRPr="00773805">
              <w:rPr>
                <w:rFonts w:ascii="Arial" w:hAnsi="Arial" w:cs="Arial"/>
                <w:szCs w:val="24"/>
              </w:rPr>
              <w:t>Instituţii şi servicii de interes public</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 xml:space="preserve">1.40 </w:t>
            </w:r>
          </w:p>
        </w:tc>
        <w:tc>
          <w:tcPr>
            <w:tcW w:w="1042"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0.70</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 xml:space="preserve">1.40 </w:t>
            </w:r>
          </w:p>
        </w:tc>
        <w:tc>
          <w:tcPr>
            <w:tcW w:w="1037"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0.48</w:t>
            </w:r>
          </w:p>
        </w:tc>
      </w:tr>
      <w:tr w:rsidR="00773805" w:rsidRPr="00773805" w:rsidTr="005721E4">
        <w:trPr>
          <w:jc w:val="center"/>
        </w:trPr>
        <w:tc>
          <w:tcPr>
            <w:tcW w:w="636"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3.</w:t>
            </w:r>
          </w:p>
        </w:tc>
        <w:tc>
          <w:tcPr>
            <w:tcW w:w="5068" w:type="dxa"/>
          </w:tcPr>
          <w:p w:rsidR="00773805" w:rsidRPr="00773805" w:rsidRDefault="00773805" w:rsidP="005721E4">
            <w:pPr>
              <w:spacing w:line="360" w:lineRule="auto"/>
              <w:rPr>
                <w:rFonts w:ascii="Arial" w:hAnsi="Arial" w:cs="Arial"/>
                <w:szCs w:val="24"/>
              </w:rPr>
            </w:pPr>
            <w:r w:rsidRPr="00773805">
              <w:rPr>
                <w:rFonts w:ascii="Arial" w:hAnsi="Arial" w:cs="Arial"/>
                <w:szCs w:val="24"/>
              </w:rPr>
              <w:t>Zona spatii verzi, agrement, protectie</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4.65</w:t>
            </w:r>
          </w:p>
        </w:tc>
        <w:tc>
          <w:tcPr>
            <w:tcW w:w="1042"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2.33</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6.68</w:t>
            </w:r>
          </w:p>
        </w:tc>
        <w:tc>
          <w:tcPr>
            <w:tcW w:w="1037"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2.31</w:t>
            </w:r>
          </w:p>
        </w:tc>
      </w:tr>
      <w:tr w:rsidR="00773805" w:rsidRPr="00773805" w:rsidTr="005721E4">
        <w:trPr>
          <w:jc w:val="center"/>
        </w:trPr>
        <w:tc>
          <w:tcPr>
            <w:tcW w:w="636"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4.</w:t>
            </w:r>
          </w:p>
        </w:tc>
        <w:tc>
          <w:tcPr>
            <w:tcW w:w="5068" w:type="dxa"/>
          </w:tcPr>
          <w:p w:rsidR="00773805" w:rsidRPr="00773805" w:rsidRDefault="00773805" w:rsidP="005721E4">
            <w:pPr>
              <w:spacing w:line="360" w:lineRule="auto"/>
              <w:rPr>
                <w:rFonts w:ascii="Arial" w:hAnsi="Arial" w:cs="Arial"/>
                <w:szCs w:val="24"/>
              </w:rPr>
            </w:pPr>
            <w:r w:rsidRPr="00773805">
              <w:rPr>
                <w:rFonts w:ascii="Arial" w:hAnsi="Arial" w:cs="Arial"/>
                <w:szCs w:val="24"/>
              </w:rPr>
              <w:t>Căi de comunicaţie şi transport</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17.27</w:t>
            </w:r>
          </w:p>
        </w:tc>
        <w:tc>
          <w:tcPr>
            <w:tcW w:w="1042"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8.67</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17.27</w:t>
            </w:r>
          </w:p>
        </w:tc>
        <w:tc>
          <w:tcPr>
            <w:tcW w:w="1037" w:type="dxa"/>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5.96</w:t>
            </w:r>
          </w:p>
        </w:tc>
      </w:tr>
      <w:tr w:rsidR="00773805" w:rsidRPr="00773805" w:rsidTr="009A0FCC">
        <w:trPr>
          <w:jc w:val="center"/>
        </w:trPr>
        <w:tc>
          <w:tcPr>
            <w:tcW w:w="636"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 xml:space="preserve">5. </w:t>
            </w:r>
          </w:p>
        </w:tc>
        <w:tc>
          <w:tcPr>
            <w:tcW w:w="5068" w:type="dxa"/>
            <w:vAlign w:val="center"/>
          </w:tcPr>
          <w:p w:rsidR="00773805" w:rsidRPr="00773805" w:rsidRDefault="00773805" w:rsidP="005721E4">
            <w:pPr>
              <w:spacing w:line="360" w:lineRule="auto"/>
              <w:rPr>
                <w:rFonts w:ascii="Arial" w:hAnsi="Arial" w:cs="Arial"/>
                <w:szCs w:val="24"/>
              </w:rPr>
            </w:pPr>
            <w:r w:rsidRPr="00773805">
              <w:rPr>
                <w:rFonts w:ascii="Arial" w:hAnsi="Arial" w:cs="Arial"/>
                <w:szCs w:val="24"/>
              </w:rPr>
              <w:t>Gospodărie comunală, cimitire</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1.06</w:t>
            </w:r>
          </w:p>
        </w:tc>
        <w:tc>
          <w:tcPr>
            <w:tcW w:w="1042"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0.53</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1.06</w:t>
            </w:r>
          </w:p>
        </w:tc>
        <w:tc>
          <w:tcPr>
            <w:tcW w:w="1037"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0.37</w:t>
            </w:r>
          </w:p>
        </w:tc>
      </w:tr>
      <w:tr w:rsidR="00773805" w:rsidRPr="00773805" w:rsidTr="005721E4">
        <w:trPr>
          <w:jc w:val="center"/>
        </w:trPr>
        <w:tc>
          <w:tcPr>
            <w:tcW w:w="636" w:type="dxa"/>
            <w:vAlign w:val="center"/>
          </w:tcPr>
          <w:p w:rsidR="00773805" w:rsidRPr="00773805" w:rsidRDefault="00773805" w:rsidP="009A0FCC">
            <w:pPr>
              <w:spacing w:line="360" w:lineRule="auto"/>
              <w:jc w:val="center"/>
              <w:rPr>
                <w:rFonts w:ascii="Arial" w:hAnsi="Arial" w:cs="Arial"/>
                <w:b/>
                <w:szCs w:val="24"/>
              </w:rPr>
            </w:pPr>
            <w:r w:rsidRPr="00773805">
              <w:rPr>
                <w:rFonts w:ascii="Arial" w:hAnsi="Arial" w:cs="Arial"/>
                <w:b/>
                <w:szCs w:val="24"/>
              </w:rPr>
              <w:t>6.</w:t>
            </w:r>
          </w:p>
        </w:tc>
        <w:tc>
          <w:tcPr>
            <w:tcW w:w="5068" w:type="dxa"/>
            <w:vAlign w:val="center"/>
          </w:tcPr>
          <w:p w:rsidR="00773805" w:rsidRPr="00773805" w:rsidRDefault="00773805" w:rsidP="005721E4">
            <w:pPr>
              <w:spacing w:line="360" w:lineRule="auto"/>
              <w:rPr>
                <w:rFonts w:ascii="Arial" w:hAnsi="Arial" w:cs="Arial"/>
                <w:szCs w:val="24"/>
              </w:rPr>
            </w:pPr>
            <w:r w:rsidRPr="00773805">
              <w:rPr>
                <w:rFonts w:ascii="Arial" w:hAnsi="Arial" w:cs="Arial"/>
                <w:szCs w:val="24"/>
              </w:rPr>
              <w:t>Terenuri libere</w:t>
            </w:r>
          </w:p>
        </w:tc>
        <w:tc>
          <w:tcPr>
            <w:tcW w:w="1080"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3.11</w:t>
            </w:r>
          </w:p>
        </w:tc>
        <w:tc>
          <w:tcPr>
            <w:tcW w:w="1042"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1.56</w:t>
            </w:r>
          </w:p>
        </w:tc>
        <w:tc>
          <w:tcPr>
            <w:tcW w:w="985"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3.11</w:t>
            </w:r>
          </w:p>
        </w:tc>
        <w:tc>
          <w:tcPr>
            <w:tcW w:w="1037" w:type="dxa"/>
            <w:vAlign w:val="center"/>
          </w:tcPr>
          <w:p w:rsidR="00773805" w:rsidRPr="00773805" w:rsidRDefault="00773805" w:rsidP="005721E4">
            <w:pPr>
              <w:spacing w:line="360" w:lineRule="auto"/>
              <w:jc w:val="center"/>
              <w:rPr>
                <w:rFonts w:ascii="Arial" w:hAnsi="Arial" w:cs="Arial"/>
                <w:szCs w:val="24"/>
              </w:rPr>
            </w:pPr>
            <w:r w:rsidRPr="00773805">
              <w:rPr>
                <w:rFonts w:ascii="Arial" w:hAnsi="Arial" w:cs="Arial"/>
                <w:szCs w:val="24"/>
              </w:rPr>
              <w:t>1.07</w:t>
            </w:r>
          </w:p>
        </w:tc>
      </w:tr>
      <w:tr w:rsidR="0008522F" w:rsidRPr="00773805" w:rsidTr="009A0FCC">
        <w:trPr>
          <w:jc w:val="center"/>
        </w:trPr>
        <w:tc>
          <w:tcPr>
            <w:tcW w:w="5704" w:type="dxa"/>
            <w:gridSpan w:val="2"/>
            <w:vAlign w:val="center"/>
          </w:tcPr>
          <w:p w:rsidR="0008522F" w:rsidRPr="00773805" w:rsidRDefault="0008522F" w:rsidP="009A0FCC">
            <w:pPr>
              <w:spacing w:line="360" w:lineRule="auto"/>
              <w:rPr>
                <w:rFonts w:ascii="Arial" w:hAnsi="Arial" w:cs="Arial"/>
                <w:b/>
                <w:szCs w:val="24"/>
              </w:rPr>
            </w:pPr>
            <w:r w:rsidRPr="00773805">
              <w:rPr>
                <w:rFonts w:ascii="Arial" w:hAnsi="Arial" w:cs="Arial"/>
                <w:b/>
                <w:szCs w:val="24"/>
              </w:rPr>
              <w:t>TOTAL teritoriu intravilan existent şi propus</w:t>
            </w:r>
          </w:p>
        </w:tc>
        <w:tc>
          <w:tcPr>
            <w:tcW w:w="1080" w:type="dxa"/>
            <w:vAlign w:val="center"/>
          </w:tcPr>
          <w:p w:rsidR="0008522F" w:rsidRPr="00773805" w:rsidRDefault="00773805" w:rsidP="009A0FCC">
            <w:pPr>
              <w:spacing w:line="360" w:lineRule="auto"/>
              <w:jc w:val="center"/>
              <w:rPr>
                <w:rFonts w:ascii="Arial" w:hAnsi="Arial" w:cs="Arial"/>
                <w:b/>
                <w:szCs w:val="24"/>
              </w:rPr>
            </w:pPr>
            <w:r w:rsidRPr="00773805">
              <w:rPr>
                <w:rFonts w:ascii="Arial" w:hAnsi="Arial" w:cs="Arial"/>
                <w:b/>
                <w:szCs w:val="24"/>
              </w:rPr>
              <w:t>199.22</w:t>
            </w:r>
          </w:p>
        </w:tc>
        <w:tc>
          <w:tcPr>
            <w:tcW w:w="1042" w:type="dxa"/>
            <w:vAlign w:val="center"/>
          </w:tcPr>
          <w:p w:rsidR="0008522F" w:rsidRPr="00773805" w:rsidRDefault="0008522F" w:rsidP="009A0FCC">
            <w:pPr>
              <w:spacing w:line="360" w:lineRule="auto"/>
              <w:jc w:val="center"/>
              <w:rPr>
                <w:rFonts w:ascii="Arial" w:hAnsi="Arial" w:cs="Arial"/>
                <w:b/>
                <w:szCs w:val="24"/>
              </w:rPr>
            </w:pPr>
            <w:r w:rsidRPr="00773805">
              <w:rPr>
                <w:rFonts w:ascii="Arial" w:hAnsi="Arial" w:cs="Arial"/>
                <w:b/>
                <w:szCs w:val="24"/>
              </w:rPr>
              <w:t>100%</w:t>
            </w:r>
          </w:p>
        </w:tc>
        <w:tc>
          <w:tcPr>
            <w:tcW w:w="985" w:type="dxa"/>
          </w:tcPr>
          <w:p w:rsidR="0008522F" w:rsidRPr="00773805" w:rsidRDefault="00773805" w:rsidP="009A0FCC">
            <w:pPr>
              <w:spacing w:line="360" w:lineRule="auto"/>
              <w:jc w:val="center"/>
              <w:rPr>
                <w:rFonts w:ascii="Arial" w:hAnsi="Arial" w:cs="Arial"/>
                <w:b/>
                <w:szCs w:val="24"/>
              </w:rPr>
            </w:pPr>
            <w:r w:rsidRPr="00773805">
              <w:rPr>
                <w:rFonts w:ascii="Arial" w:hAnsi="Arial" w:cs="Arial"/>
                <w:b/>
                <w:szCs w:val="24"/>
              </w:rPr>
              <w:t>289.55</w:t>
            </w:r>
          </w:p>
        </w:tc>
        <w:tc>
          <w:tcPr>
            <w:tcW w:w="1037" w:type="dxa"/>
            <w:vAlign w:val="center"/>
          </w:tcPr>
          <w:p w:rsidR="0008522F" w:rsidRPr="00773805" w:rsidRDefault="0008522F" w:rsidP="009A0FCC">
            <w:pPr>
              <w:spacing w:line="360" w:lineRule="auto"/>
              <w:jc w:val="center"/>
              <w:rPr>
                <w:rFonts w:ascii="Arial" w:hAnsi="Arial" w:cs="Arial"/>
                <w:b/>
                <w:szCs w:val="24"/>
              </w:rPr>
            </w:pPr>
            <w:r w:rsidRPr="00773805">
              <w:rPr>
                <w:rFonts w:ascii="Arial" w:hAnsi="Arial" w:cs="Arial"/>
                <w:b/>
                <w:szCs w:val="24"/>
              </w:rPr>
              <w:t>100%</w:t>
            </w:r>
          </w:p>
        </w:tc>
      </w:tr>
    </w:tbl>
    <w:p w:rsidR="00773805" w:rsidRDefault="00773805" w:rsidP="0008522F">
      <w:pPr>
        <w:jc w:val="center"/>
        <w:rPr>
          <w:rFonts w:ascii="Arial" w:hAnsi="Arial" w:cs="Arial"/>
          <w:b/>
          <w:szCs w:val="24"/>
        </w:rPr>
      </w:pPr>
    </w:p>
    <w:p w:rsidR="0016456D" w:rsidRDefault="0016456D" w:rsidP="0008522F">
      <w:pPr>
        <w:jc w:val="center"/>
        <w:rPr>
          <w:rFonts w:ascii="Arial" w:hAnsi="Arial" w:cs="Arial"/>
          <w:b/>
          <w:szCs w:val="24"/>
        </w:rPr>
      </w:pPr>
    </w:p>
    <w:p w:rsidR="0016456D" w:rsidRDefault="0016456D" w:rsidP="0008522F">
      <w:pPr>
        <w:jc w:val="center"/>
        <w:rPr>
          <w:rFonts w:ascii="Arial" w:hAnsi="Arial" w:cs="Arial"/>
          <w:b/>
          <w:szCs w:val="24"/>
        </w:rPr>
      </w:pPr>
    </w:p>
    <w:p w:rsidR="0016456D" w:rsidRDefault="0016456D" w:rsidP="0008522F">
      <w:pPr>
        <w:jc w:val="center"/>
        <w:rPr>
          <w:rFonts w:ascii="Arial" w:hAnsi="Arial" w:cs="Arial"/>
          <w:b/>
          <w:szCs w:val="24"/>
        </w:rPr>
      </w:pPr>
    </w:p>
    <w:p w:rsidR="0016456D" w:rsidRDefault="0016456D" w:rsidP="0008522F">
      <w:pPr>
        <w:jc w:val="center"/>
        <w:rPr>
          <w:rFonts w:ascii="Arial" w:hAnsi="Arial" w:cs="Arial"/>
          <w:b/>
          <w:szCs w:val="24"/>
        </w:rPr>
      </w:pPr>
    </w:p>
    <w:p w:rsidR="0016456D" w:rsidRDefault="0016456D" w:rsidP="0008522F">
      <w:pPr>
        <w:jc w:val="center"/>
        <w:rPr>
          <w:rFonts w:ascii="Arial" w:hAnsi="Arial" w:cs="Arial"/>
          <w:b/>
          <w:szCs w:val="24"/>
        </w:rPr>
      </w:pPr>
    </w:p>
    <w:p w:rsidR="0016456D" w:rsidRDefault="0016456D" w:rsidP="0008522F">
      <w:pPr>
        <w:jc w:val="center"/>
        <w:rPr>
          <w:rFonts w:ascii="Arial" w:hAnsi="Arial" w:cs="Arial"/>
          <w:b/>
          <w:szCs w:val="24"/>
        </w:rPr>
      </w:pPr>
    </w:p>
    <w:p w:rsidR="0016456D" w:rsidRDefault="0016456D" w:rsidP="0008522F">
      <w:pPr>
        <w:jc w:val="center"/>
        <w:rPr>
          <w:rFonts w:ascii="Arial" w:hAnsi="Arial" w:cs="Arial"/>
          <w:b/>
          <w:szCs w:val="24"/>
        </w:rPr>
      </w:pPr>
    </w:p>
    <w:p w:rsidR="0016456D" w:rsidRDefault="0016456D" w:rsidP="0008522F">
      <w:pPr>
        <w:jc w:val="center"/>
        <w:rPr>
          <w:rFonts w:ascii="Arial" w:hAnsi="Arial" w:cs="Arial"/>
          <w:b/>
          <w:szCs w:val="24"/>
        </w:rPr>
      </w:pPr>
    </w:p>
    <w:p w:rsidR="0016456D" w:rsidRDefault="0016456D" w:rsidP="0008522F">
      <w:pPr>
        <w:jc w:val="center"/>
        <w:rPr>
          <w:rFonts w:ascii="Arial" w:hAnsi="Arial" w:cs="Arial"/>
          <w:b/>
          <w:szCs w:val="24"/>
        </w:rPr>
      </w:pPr>
    </w:p>
    <w:p w:rsidR="0016456D" w:rsidRDefault="0016456D" w:rsidP="0016456D">
      <w:pPr>
        <w:rPr>
          <w:rFonts w:ascii="Arial" w:hAnsi="Arial" w:cs="Arial"/>
          <w:b/>
          <w:szCs w:val="24"/>
        </w:rPr>
      </w:pPr>
    </w:p>
    <w:p w:rsidR="0016456D" w:rsidRPr="00773805" w:rsidRDefault="0016456D" w:rsidP="0008522F">
      <w:pPr>
        <w:jc w:val="center"/>
        <w:rPr>
          <w:rFonts w:ascii="Arial" w:hAnsi="Arial" w:cs="Arial"/>
          <w:b/>
          <w:szCs w:val="24"/>
        </w:rPr>
      </w:pPr>
    </w:p>
    <w:p w:rsidR="00773805" w:rsidRPr="00D40BD3" w:rsidRDefault="00773805" w:rsidP="00773805">
      <w:pPr>
        <w:ind w:left="1440" w:firstLine="720"/>
        <w:rPr>
          <w:rFonts w:ascii="Arial" w:hAnsi="Arial" w:cs="Arial"/>
          <w:szCs w:val="24"/>
        </w:rPr>
      </w:pPr>
      <w:r w:rsidRPr="00D40BD3">
        <w:rPr>
          <w:rFonts w:ascii="Arial" w:hAnsi="Arial" w:cs="Arial"/>
          <w:b/>
          <w:szCs w:val="24"/>
        </w:rPr>
        <w:t>Bilanţ teritorial localitatea CUCUTENI</w:t>
      </w:r>
    </w:p>
    <w:tbl>
      <w:tblPr>
        <w:tblW w:w="9848" w:type="dxa"/>
        <w:jc w:val="center"/>
        <w:tblInd w:w="801"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636"/>
        <w:gridCol w:w="5068"/>
        <w:gridCol w:w="1080"/>
        <w:gridCol w:w="1042"/>
        <w:gridCol w:w="985"/>
        <w:gridCol w:w="1037"/>
      </w:tblGrid>
      <w:tr w:rsidR="00773805" w:rsidRPr="00D40BD3" w:rsidTr="005721E4">
        <w:trPr>
          <w:jc w:val="center"/>
        </w:trPr>
        <w:tc>
          <w:tcPr>
            <w:tcW w:w="636" w:type="dxa"/>
            <w:vMerge w:val="restart"/>
            <w:vAlign w:val="center"/>
          </w:tcPr>
          <w:p w:rsidR="00773805" w:rsidRPr="00D40BD3" w:rsidRDefault="00773805" w:rsidP="005721E4">
            <w:pPr>
              <w:spacing w:after="58" w:line="360" w:lineRule="auto"/>
              <w:jc w:val="center"/>
              <w:rPr>
                <w:rFonts w:ascii="Arial" w:hAnsi="Arial" w:cs="Arial"/>
                <w:b/>
                <w:szCs w:val="24"/>
              </w:rPr>
            </w:pPr>
            <w:r w:rsidRPr="00D40BD3">
              <w:rPr>
                <w:rFonts w:ascii="Arial" w:hAnsi="Arial" w:cs="Arial"/>
                <w:b/>
                <w:szCs w:val="24"/>
              </w:rPr>
              <w:t>Nr. crt.</w:t>
            </w:r>
          </w:p>
        </w:tc>
        <w:tc>
          <w:tcPr>
            <w:tcW w:w="5068" w:type="dxa"/>
            <w:vMerge w:val="restart"/>
            <w:vAlign w:val="center"/>
          </w:tcPr>
          <w:p w:rsidR="00773805" w:rsidRPr="00D40BD3" w:rsidRDefault="00773805" w:rsidP="005721E4">
            <w:pPr>
              <w:spacing w:after="58" w:line="360" w:lineRule="auto"/>
              <w:rPr>
                <w:rFonts w:ascii="Arial" w:hAnsi="Arial" w:cs="Arial"/>
                <w:b/>
                <w:szCs w:val="24"/>
              </w:rPr>
            </w:pPr>
            <w:r w:rsidRPr="00D40BD3">
              <w:rPr>
                <w:rFonts w:ascii="Arial" w:hAnsi="Arial" w:cs="Arial"/>
                <w:b/>
                <w:szCs w:val="24"/>
              </w:rPr>
              <w:t>Zone funcţionale</w:t>
            </w:r>
          </w:p>
        </w:tc>
        <w:tc>
          <w:tcPr>
            <w:tcW w:w="2122" w:type="dxa"/>
            <w:gridSpan w:val="2"/>
          </w:tcPr>
          <w:p w:rsidR="00773805" w:rsidRPr="00D40BD3" w:rsidRDefault="00773805" w:rsidP="005721E4">
            <w:pPr>
              <w:spacing w:after="58" w:line="360" w:lineRule="auto"/>
              <w:jc w:val="center"/>
              <w:rPr>
                <w:rFonts w:ascii="Arial" w:hAnsi="Arial" w:cs="Arial"/>
                <w:b/>
                <w:szCs w:val="24"/>
              </w:rPr>
            </w:pPr>
            <w:r w:rsidRPr="00D40BD3">
              <w:rPr>
                <w:rFonts w:ascii="Arial" w:hAnsi="Arial" w:cs="Arial"/>
                <w:b/>
                <w:szCs w:val="24"/>
              </w:rPr>
              <w:t>Existent</w:t>
            </w:r>
          </w:p>
        </w:tc>
        <w:tc>
          <w:tcPr>
            <w:tcW w:w="2022" w:type="dxa"/>
            <w:gridSpan w:val="2"/>
            <w:vAlign w:val="center"/>
          </w:tcPr>
          <w:p w:rsidR="00773805" w:rsidRPr="00D40BD3" w:rsidRDefault="00773805" w:rsidP="005721E4">
            <w:pPr>
              <w:spacing w:after="58" w:line="360" w:lineRule="auto"/>
              <w:jc w:val="center"/>
              <w:rPr>
                <w:rFonts w:ascii="Arial" w:hAnsi="Arial" w:cs="Arial"/>
                <w:b/>
                <w:szCs w:val="24"/>
              </w:rPr>
            </w:pPr>
            <w:r w:rsidRPr="00D40BD3">
              <w:rPr>
                <w:rFonts w:ascii="Arial" w:hAnsi="Arial" w:cs="Arial"/>
                <w:b/>
                <w:szCs w:val="24"/>
              </w:rPr>
              <w:t>Propus</w:t>
            </w:r>
          </w:p>
        </w:tc>
      </w:tr>
      <w:tr w:rsidR="00773805" w:rsidRPr="00D40BD3" w:rsidTr="005721E4">
        <w:trPr>
          <w:jc w:val="center"/>
        </w:trPr>
        <w:tc>
          <w:tcPr>
            <w:tcW w:w="636" w:type="dxa"/>
            <w:vMerge/>
            <w:vAlign w:val="center"/>
          </w:tcPr>
          <w:p w:rsidR="00773805" w:rsidRPr="00D40BD3" w:rsidRDefault="00773805" w:rsidP="005721E4">
            <w:pPr>
              <w:spacing w:after="58" w:line="360" w:lineRule="auto"/>
              <w:jc w:val="center"/>
              <w:rPr>
                <w:rFonts w:ascii="Arial" w:hAnsi="Arial" w:cs="Arial"/>
                <w:b/>
                <w:szCs w:val="24"/>
              </w:rPr>
            </w:pPr>
          </w:p>
        </w:tc>
        <w:tc>
          <w:tcPr>
            <w:tcW w:w="5068" w:type="dxa"/>
            <w:vMerge/>
            <w:vAlign w:val="center"/>
          </w:tcPr>
          <w:p w:rsidR="00773805" w:rsidRPr="00D40BD3" w:rsidRDefault="00773805" w:rsidP="005721E4">
            <w:pPr>
              <w:spacing w:after="58" w:line="360" w:lineRule="auto"/>
              <w:rPr>
                <w:rFonts w:ascii="Arial" w:hAnsi="Arial" w:cs="Arial"/>
                <w:b/>
                <w:szCs w:val="24"/>
              </w:rPr>
            </w:pPr>
          </w:p>
        </w:tc>
        <w:tc>
          <w:tcPr>
            <w:tcW w:w="1080" w:type="dxa"/>
            <w:vAlign w:val="center"/>
          </w:tcPr>
          <w:p w:rsidR="00773805" w:rsidRPr="00D40BD3" w:rsidRDefault="00773805" w:rsidP="005721E4">
            <w:pPr>
              <w:spacing w:after="58" w:line="360" w:lineRule="auto"/>
              <w:jc w:val="center"/>
              <w:rPr>
                <w:rFonts w:ascii="Arial" w:hAnsi="Arial" w:cs="Arial"/>
                <w:b/>
                <w:szCs w:val="24"/>
              </w:rPr>
            </w:pPr>
            <w:r w:rsidRPr="00D40BD3">
              <w:rPr>
                <w:rFonts w:ascii="Arial" w:hAnsi="Arial" w:cs="Arial"/>
                <w:b/>
                <w:szCs w:val="24"/>
              </w:rPr>
              <w:t>ha</w:t>
            </w:r>
          </w:p>
        </w:tc>
        <w:tc>
          <w:tcPr>
            <w:tcW w:w="1042" w:type="dxa"/>
            <w:vAlign w:val="center"/>
          </w:tcPr>
          <w:p w:rsidR="00773805" w:rsidRPr="00D40BD3" w:rsidRDefault="00773805" w:rsidP="005721E4">
            <w:pPr>
              <w:spacing w:after="58" w:line="360" w:lineRule="auto"/>
              <w:jc w:val="center"/>
              <w:rPr>
                <w:rFonts w:ascii="Arial" w:hAnsi="Arial" w:cs="Arial"/>
                <w:b/>
                <w:szCs w:val="24"/>
              </w:rPr>
            </w:pPr>
            <w:r w:rsidRPr="00D40BD3">
              <w:rPr>
                <w:rFonts w:ascii="Arial" w:hAnsi="Arial" w:cs="Arial"/>
                <w:b/>
                <w:szCs w:val="24"/>
              </w:rPr>
              <w:t>%</w:t>
            </w:r>
          </w:p>
        </w:tc>
        <w:tc>
          <w:tcPr>
            <w:tcW w:w="985" w:type="dxa"/>
            <w:vAlign w:val="center"/>
          </w:tcPr>
          <w:p w:rsidR="00773805" w:rsidRPr="00D40BD3" w:rsidRDefault="00773805" w:rsidP="005721E4">
            <w:pPr>
              <w:spacing w:after="58" w:line="360" w:lineRule="auto"/>
              <w:jc w:val="center"/>
              <w:rPr>
                <w:rFonts w:ascii="Arial" w:hAnsi="Arial" w:cs="Arial"/>
                <w:b/>
                <w:szCs w:val="24"/>
              </w:rPr>
            </w:pPr>
            <w:r w:rsidRPr="00D40BD3">
              <w:rPr>
                <w:rFonts w:ascii="Arial" w:hAnsi="Arial" w:cs="Arial"/>
                <w:b/>
                <w:szCs w:val="24"/>
              </w:rPr>
              <w:t>ha</w:t>
            </w:r>
          </w:p>
        </w:tc>
        <w:tc>
          <w:tcPr>
            <w:tcW w:w="1037" w:type="dxa"/>
            <w:vAlign w:val="center"/>
          </w:tcPr>
          <w:p w:rsidR="00773805" w:rsidRPr="00D40BD3" w:rsidRDefault="00773805" w:rsidP="005721E4">
            <w:pPr>
              <w:spacing w:after="58" w:line="360" w:lineRule="auto"/>
              <w:jc w:val="center"/>
              <w:rPr>
                <w:rFonts w:ascii="Arial" w:hAnsi="Arial" w:cs="Arial"/>
                <w:b/>
                <w:szCs w:val="24"/>
              </w:rPr>
            </w:pPr>
            <w:r w:rsidRPr="00D40BD3">
              <w:rPr>
                <w:rFonts w:ascii="Arial" w:hAnsi="Arial" w:cs="Arial"/>
                <w:b/>
                <w:szCs w:val="24"/>
              </w:rPr>
              <w:t>%</w:t>
            </w:r>
          </w:p>
        </w:tc>
      </w:tr>
      <w:tr w:rsidR="00773805" w:rsidRPr="00D40BD3" w:rsidTr="005721E4">
        <w:trPr>
          <w:jc w:val="center"/>
        </w:trPr>
        <w:tc>
          <w:tcPr>
            <w:tcW w:w="636" w:type="dxa"/>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1.</w:t>
            </w:r>
          </w:p>
        </w:tc>
        <w:tc>
          <w:tcPr>
            <w:tcW w:w="5068" w:type="dxa"/>
          </w:tcPr>
          <w:p w:rsidR="00773805" w:rsidRPr="00D40BD3" w:rsidRDefault="00773805" w:rsidP="005721E4">
            <w:pPr>
              <w:pStyle w:val="Heading8"/>
              <w:spacing w:before="0" w:after="0" w:line="360" w:lineRule="auto"/>
              <w:rPr>
                <w:rFonts w:ascii="Arial" w:hAnsi="Arial" w:cs="Arial"/>
                <w:i w:val="0"/>
              </w:rPr>
            </w:pPr>
            <w:r w:rsidRPr="00D40BD3">
              <w:rPr>
                <w:rFonts w:ascii="Arial" w:hAnsi="Arial" w:cs="Arial"/>
                <w:i w:val="0"/>
              </w:rPr>
              <w:t>Locuinţe şi funcţiuni complementare</w:t>
            </w:r>
          </w:p>
        </w:tc>
        <w:tc>
          <w:tcPr>
            <w:tcW w:w="1080"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61.70</w:t>
            </w:r>
          </w:p>
        </w:tc>
        <w:tc>
          <w:tcPr>
            <w:tcW w:w="1042"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77.72</w:t>
            </w:r>
          </w:p>
        </w:tc>
        <w:tc>
          <w:tcPr>
            <w:tcW w:w="985"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69.28</w:t>
            </w:r>
          </w:p>
        </w:tc>
        <w:tc>
          <w:tcPr>
            <w:tcW w:w="1037"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78.09</w:t>
            </w:r>
          </w:p>
        </w:tc>
      </w:tr>
      <w:tr w:rsidR="00773805" w:rsidRPr="00D40BD3" w:rsidTr="005721E4">
        <w:trPr>
          <w:jc w:val="center"/>
        </w:trPr>
        <w:tc>
          <w:tcPr>
            <w:tcW w:w="636" w:type="dxa"/>
            <w:vAlign w:val="center"/>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2.</w:t>
            </w:r>
          </w:p>
        </w:tc>
        <w:tc>
          <w:tcPr>
            <w:tcW w:w="5068" w:type="dxa"/>
          </w:tcPr>
          <w:p w:rsidR="00773805" w:rsidRPr="00D40BD3" w:rsidRDefault="00773805" w:rsidP="005721E4">
            <w:pPr>
              <w:spacing w:line="360" w:lineRule="auto"/>
              <w:rPr>
                <w:rFonts w:ascii="Arial" w:hAnsi="Arial" w:cs="Arial"/>
                <w:szCs w:val="24"/>
              </w:rPr>
            </w:pPr>
            <w:r w:rsidRPr="00D40BD3">
              <w:rPr>
                <w:rFonts w:ascii="Arial" w:hAnsi="Arial" w:cs="Arial"/>
                <w:szCs w:val="24"/>
              </w:rPr>
              <w:t>Instituţii şi servicii de interes public</w:t>
            </w:r>
          </w:p>
        </w:tc>
        <w:tc>
          <w:tcPr>
            <w:tcW w:w="1080"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 xml:space="preserve">1.93 </w:t>
            </w:r>
          </w:p>
        </w:tc>
        <w:tc>
          <w:tcPr>
            <w:tcW w:w="1042" w:type="dxa"/>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2.43</w:t>
            </w:r>
          </w:p>
        </w:tc>
        <w:tc>
          <w:tcPr>
            <w:tcW w:w="985"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 xml:space="preserve">1.93 </w:t>
            </w:r>
          </w:p>
        </w:tc>
        <w:tc>
          <w:tcPr>
            <w:tcW w:w="1037" w:type="dxa"/>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2.17</w:t>
            </w:r>
          </w:p>
        </w:tc>
      </w:tr>
      <w:tr w:rsidR="00773805" w:rsidRPr="00D40BD3" w:rsidTr="005721E4">
        <w:trPr>
          <w:jc w:val="center"/>
        </w:trPr>
        <w:tc>
          <w:tcPr>
            <w:tcW w:w="636" w:type="dxa"/>
            <w:vAlign w:val="center"/>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3.</w:t>
            </w:r>
          </w:p>
        </w:tc>
        <w:tc>
          <w:tcPr>
            <w:tcW w:w="5068" w:type="dxa"/>
          </w:tcPr>
          <w:p w:rsidR="00773805" w:rsidRPr="00D40BD3" w:rsidRDefault="00773805" w:rsidP="005721E4">
            <w:pPr>
              <w:spacing w:line="360" w:lineRule="auto"/>
              <w:rPr>
                <w:rFonts w:ascii="Arial" w:hAnsi="Arial" w:cs="Arial"/>
                <w:szCs w:val="24"/>
              </w:rPr>
            </w:pPr>
            <w:r w:rsidRPr="00D40BD3">
              <w:rPr>
                <w:rFonts w:ascii="Arial" w:hAnsi="Arial" w:cs="Arial"/>
                <w:szCs w:val="24"/>
              </w:rPr>
              <w:t>Unităţi  industriale si de depozitare</w:t>
            </w:r>
          </w:p>
        </w:tc>
        <w:tc>
          <w:tcPr>
            <w:tcW w:w="1080"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0.64</w:t>
            </w:r>
          </w:p>
        </w:tc>
        <w:tc>
          <w:tcPr>
            <w:tcW w:w="1042" w:type="dxa"/>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0.81</w:t>
            </w:r>
          </w:p>
        </w:tc>
        <w:tc>
          <w:tcPr>
            <w:tcW w:w="985"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0.64</w:t>
            </w:r>
          </w:p>
        </w:tc>
        <w:tc>
          <w:tcPr>
            <w:tcW w:w="1037" w:type="dxa"/>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0.72</w:t>
            </w:r>
          </w:p>
        </w:tc>
      </w:tr>
      <w:tr w:rsidR="00773805" w:rsidRPr="00D40BD3" w:rsidTr="005721E4">
        <w:trPr>
          <w:jc w:val="center"/>
        </w:trPr>
        <w:tc>
          <w:tcPr>
            <w:tcW w:w="636" w:type="dxa"/>
            <w:vAlign w:val="center"/>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4.</w:t>
            </w:r>
          </w:p>
        </w:tc>
        <w:tc>
          <w:tcPr>
            <w:tcW w:w="5068" w:type="dxa"/>
          </w:tcPr>
          <w:p w:rsidR="00773805" w:rsidRPr="00D40BD3" w:rsidRDefault="00773805" w:rsidP="005721E4">
            <w:pPr>
              <w:spacing w:line="360" w:lineRule="auto"/>
              <w:rPr>
                <w:rFonts w:ascii="Arial" w:hAnsi="Arial" w:cs="Arial"/>
                <w:szCs w:val="24"/>
              </w:rPr>
            </w:pPr>
            <w:r w:rsidRPr="00D40BD3">
              <w:rPr>
                <w:rFonts w:ascii="Arial" w:hAnsi="Arial" w:cs="Arial"/>
                <w:szCs w:val="24"/>
              </w:rPr>
              <w:t>Zona spatii verzi, agrement, protectie</w:t>
            </w:r>
          </w:p>
        </w:tc>
        <w:tc>
          <w:tcPr>
            <w:tcW w:w="1080"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3.99</w:t>
            </w:r>
          </w:p>
        </w:tc>
        <w:tc>
          <w:tcPr>
            <w:tcW w:w="1042" w:type="dxa"/>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5.02</w:t>
            </w:r>
          </w:p>
        </w:tc>
        <w:tc>
          <w:tcPr>
            <w:tcW w:w="985"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5.74</w:t>
            </w:r>
          </w:p>
        </w:tc>
        <w:tc>
          <w:tcPr>
            <w:tcW w:w="1037" w:type="dxa"/>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6.47</w:t>
            </w:r>
          </w:p>
        </w:tc>
      </w:tr>
      <w:tr w:rsidR="00773805" w:rsidRPr="00D40BD3" w:rsidTr="005721E4">
        <w:trPr>
          <w:jc w:val="center"/>
        </w:trPr>
        <w:tc>
          <w:tcPr>
            <w:tcW w:w="636" w:type="dxa"/>
            <w:vAlign w:val="center"/>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 xml:space="preserve">5. </w:t>
            </w:r>
          </w:p>
        </w:tc>
        <w:tc>
          <w:tcPr>
            <w:tcW w:w="5068" w:type="dxa"/>
          </w:tcPr>
          <w:p w:rsidR="00773805" w:rsidRPr="00D40BD3" w:rsidRDefault="00773805" w:rsidP="005721E4">
            <w:pPr>
              <w:spacing w:line="360" w:lineRule="auto"/>
              <w:rPr>
                <w:rFonts w:ascii="Arial" w:hAnsi="Arial" w:cs="Arial"/>
                <w:szCs w:val="24"/>
              </w:rPr>
            </w:pPr>
            <w:r w:rsidRPr="00D40BD3">
              <w:rPr>
                <w:rFonts w:ascii="Arial" w:hAnsi="Arial" w:cs="Arial"/>
                <w:szCs w:val="24"/>
              </w:rPr>
              <w:t>Căi de comunicaţie şi transport</w:t>
            </w:r>
          </w:p>
        </w:tc>
        <w:tc>
          <w:tcPr>
            <w:tcW w:w="1080"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9.33</w:t>
            </w:r>
          </w:p>
        </w:tc>
        <w:tc>
          <w:tcPr>
            <w:tcW w:w="1042" w:type="dxa"/>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11.75</w:t>
            </w:r>
          </w:p>
        </w:tc>
        <w:tc>
          <w:tcPr>
            <w:tcW w:w="985"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9.33</w:t>
            </w:r>
          </w:p>
        </w:tc>
        <w:tc>
          <w:tcPr>
            <w:tcW w:w="1037"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10.52</w:t>
            </w:r>
          </w:p>
        </w:tc>
      </w:tr>
      <w:tr w:rsidR="00773805" w:rsidRPr="00D40BD3" w:rsidTr="005721E4">
        <w:trPr>
          <w:jc w:val="center"/>
        </w:trPr>
        <w:tc>
          <w:tcPr>
            <w:tcW w:w="636" w:type="dxa"/>
            <w:vAlign w:val="center"/>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6.</w:t>
            </w:r>
          </w:p>
        </w:tc>
        <w:tc>
          <w:tcPr>
            <w:tcW w:w="5068" w:type="dxa"/>
            <w:vAlign w:val="center"/>
          </w:tcPr>
          <w:p w:rsidR="00773805" w:rsidRPr="00D40BD3" w:rsidRDefault="00773805" w:rsidP="005721E4">
            <w:pPr>
              <w:spacing w:line="360" w:lineRule="auto"/>
              <w:rPr>
                <w:rFonts w:ascii="Arial" w:hAnsi="Arial" w:cs="Arial"/>
                <w:szCs w:val="24"/>
              </w:rPr>
            </w:pPr>
            <w:r w:rsidRPr="00D40BD3">
              <w:rPr>
                <w:rFonts w:ascii="Arial" w:hAnsi="Arial" w:cs="Arial"/>
                <w:szCs w:val="24"/>
              </w:rPr>
              <w:t>Gospodărie comunală, cimitire</w:t>
            </w:r>
          </w:p>
        </w:tc>
        <w:tc>
          <w:tcPr>
            <w:tcW w:w="1080"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1.80</w:t>
            </w:r>
          </w:p>
        </w:tc>
        <w:tc>
          <w:tcPr>
            <w:tcW w:w="1042"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2.27</w:t>
            </w:r>
          </w:p>
        </w:tc>
        <w:tc>
          <w:tcPr>
            <w:tcW w:w="985"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1.80</w:t>
            </w:r>
          </w:p>
        </w:tc>
        <w:tc>
          <w:tcPr>
            <w:tcW w:w="1037" w:type="dxa"/>
            <w:vAlign w:val="center"/>
          </w:tcPr>
          <w:p w:rsidR="00773805" w:rsidRPr="00D40BD3" w:rsidRDefault="00773805" w:rsidP="005721E4">
            <w:pPr>
              <w:spacing w:line="360" w:lineRule="auto"/>
              <w:jc w:val="center"/>
              <w:rPr>
                <w:rFonts w:ascii="Arial" w:hAnsi="Arial" w:cs="Arial"/>
                <w:szCs w:val="24"/>
              </w:rPr>
            </w:pPr>
            <w:r w:rsidRPr="00D40BD3">
              <w:rPr>
                <w:rFonts w:ascii="Arial" w:hAnsi="Arial" w:cs="Arial"/>
                <w:szCs w:val="24"/>
              </w:rPr>
              <w:t>2.03</w:t>
            </w:r>
          </w:p>
        </w:tc>
      </w:tr>
      <w:tr w:rsidR="00773805" w:rsidRPr="00D40BD3" w:rsidTr="005721E4">
        <w:trPr>
          <w:jc w:val="center"/>
        </w:trPr>
        <w:tc>
          <w:tcPr>
            <w:tcW w:w="5704" w:type="dxa"/>
            <w:gridSpan w:val="2"/>
            <w:vAlign w:val="center"/>
          </w:tcPr>
          <w:p w:rsidR="00773805" w:rsidRPr="00D40BD3" w:rsidRDefault="00773805" w:rsidP="005721E4">
            <w:pPr>
              <w:spacing w:line="360" w:lineRule="auto"/>
              <w:rPr>
                <w:rFonts w:ascii="Arial" w:hAnsi="Arial" w:cs="Arial"/>
                <w:b/>
                <w:szCs w:val="24"/>
              </w:rPr>
            </w:pPr>
            <w:r w:rsidRPr="00D40BD3">
              <w:rPr>
                <w:rFonts w:ascii="Arial" w:hAnsi="Arial" w:cs="Arial"/>
                <w:b/>
                <w:szCs w:val="24"/>
              </w:rPr>
              <w:t>TOTAL teritoriu intravilan existent şi propus</w:t>
            </w:r>
          </w:p>
        </w:tc>
        <w:tc>
          <w:tcPr>
            <w:tcW w:w="1080" w:type="dxa"/>
            <w:vAlign w:val="center"/>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79.39</w:t>
            </w:r>
          </w:p>
        </w:tc>
        <w:tc>
          <w:tcPr>
            <w:tcW w:w="1042" w:type="dxa"/>
            <w:vAlign w:val="center"/>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100%</w:t>
            </w:r>
          </w:p>
        </w:tc>
        <w:tc>
          <w:tcPr>
            <w:tcW w:w="985" w:type="dxa"/>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88.72</w:t>
            </w:r>
          </w:p>
        </w:tc>
        <w:tc>
          <w:tcPr>
            <w:tcW w:w="1037" w:type="dxa"/>
            <w:vAlign w:val="center"/>
          </w:tcPr>
          <w:p w:rsidR="00773805" w:rsidRPr="00D40BD3" w:rsidRDefault="00773805" w:rsidP="005721E4">
            <w:pPr>
              <w:spacing w:line="360" w:lineRule="auto"/>
              <w:jc w:val="center"/>
              <w:rPr>
                <w:rFonts w:ascii="Arial" w:hAnsi="Arial" w:cs="Arial"/>
                <w:b/>
                <w:szCs w:val="24"/>
              </w:rPr>
            </w:pPr>
            <w:r w:rsidRPr="00D40BD3">
              <w:rPr>
                <w:rFonts w:ascii="Arial" w:hAnsi="Arial" w:cs="Arial"/>
                <w:b/>
                <w:szCs w:val="24"/>
              </w:rPr>
              <w:t>100%</w:t>
            </w:r>
          </w:p>
        </w:tc>
      </w:tr>
    </w:tbl>
    <w:p w:rsidR="0008522F" w:rsidRPr="0008522F" w:rsidRDefault="0008522F" w:rsidP="0016456D">
      <w:pPr>
        <w:rPr>
          <w:rFonts w:ascii="Arial" w:hAnsi="Arial" w:cs="Arial"/>
          <w:b/>
          <w:color w:val="1F497D" w:themeColor="text2"/>
          <w:szCs w:val="24"/>
        </w:rPr>
      </w:pPr>
    </w:p>
    <w:p w:rsidR="0008522F" w:rsidRPr="00D40BD3" w:rsidRDefault="0008522F" w:rsidP="0008522F">
      <w:pPr>
        <w:jc w:val="center"/>
        <w:rPr>
          <w:rFonts w:ascii="Arial" w:hAnsi="Arial" w:cs="Arial"/>
          <w:b/>
          <w:szCs w:val="24"/>
        </w:rPr>
      </w:pPr>
    </w:p>
    <w:p w:rsidR="0008522F" w:rsidRPr="00D40BD3" w:rsidRDefault="0008522F" w:rsidP="0008522F">
      <w:pPr>
        <w:jc w:val="center"/>
        <w:rPr>
          <w:rFonts w:ascii="Arial" w:hAnsi="Arial" w:cs="Arial"/>
          <w:b/>
          <w:szCs w:val="24"/>
        </w:rPr>
      </w:pPr>
      <w:r w:rsidRPr="00D40BD3">
        <w:rPr>
          <w:rFonts w:ascii="Arial" w:hAnsi="Arial" w:cs="Arial"/>
          <w:b/>
          <w:szCs w:val="24"/>
        </w:rPr>
        <w:t xml:space="preserve">BILANT TERITORIAL COM. </w:t>
      </w:r>
      <w:r w:rsidR="00C55B89" w:rsidRPr="00D40BD3">
        <w:rPr>
          <w:rFonts w:ascii="Arial" w:hAnsi="Arial" w:cs="Arial"/>
          <w:b/>
          <w:szCs w:val="24"/>
        </w:rPr>
        <w:t>LEŢCANI</w:t>
      </w:r>
      <w:r w:rsidRPr="00D40BD3">
        <w:rPr>
          <w:rFonts w:ascii="Arial" w:hAnsi="Arial" w:cs="Arial"/>
          <w:b/>
          <w:szCs w:val="24"/>
        </w:rPr>
        <w:t xml:space="preserve"> JUD. IASI</w:t>
      </w:r>
    </w:p>
    <w:p w:rsidR="0008522F" w:rsidRPr="00D40BD3" w:rsidRDefault="0008522F" w:rsidP="0008522F">
      <w:pPr>
        <w:jc w:val="center"/>
        <w:rPr>
          <w:rFonts w:ascii="Arial" w:hAnsi="Arial" w:cs="Arial"/>
          <w:b/>
          <w:szCs w:val="24"/>
        </w:rPr>
      </w:pPr>
    </w:p>
    <w:tbl>
      <w:tblPr>
        <w:tblpPr w:leftFromText="180" w:rightFromText="180" w:vertAnchor="text" w:horzAnchor="margin" w:tblpYSpec="inside"/>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5"/>
        <w:gridCol w:w="1203"/>
        <w:gridCol w:w="1260"/>
        <w:gridCol w:w="1080"/>
        <w:gridCol w:w="1080"/>
        <w:gridCol w:w="1350"/>
        <w:gridCol w:w="1327"/>
        <w:gridCol w:w="1110"/>
      </w:tblGrid>
      <w:tr w:rsidR="00545F52" w:rsidTr="004D7596">
        <w:trPr>
          <w:cantSplit/>
          <w:trHeight w:hRule="exact" w:val="371"/>
        </w:trPr>
        <w:tc>
          <w:tcPr>
            <w:tcW w:w="1425" w:type="dxa"/>
            <w:vMerge w:val="restart"/>
            <w:shd w:val="clear" w:color="auto" w:fill="E0E0E0"/>
          </w:tcPr>
          <w:p w:rsidR="0008522F" w:rsidRPr="00D40BD3" w:rsidRDefault="0008522F" w:rsidP="009A0FCC">
            <w:pPr>
              <w:pStyle w:val="BodyTextIndent3"/>
              <w:snapToGrid w:val="0"/>
              <w:spacing w:after="0"/>
              <w:ind w:left="0"/>
              <w:rPr>
                <w:rFonts w:ascii="Arial" w:hAnsi="Arial" w:cs="Arial"/>
                <w:sz w:val="24"/>
                <w:szCs w:val="24"/>
              </w:rPr>
            </w:pPr>
            <w:r w:rsidRPr="00D40BD3">
              <w:rPr>
                <w:rFonts w:ascii="Arial" w:hAnsi="Arial" w:cs="Arial"/>
                <w:sz w:val="24"/>
                <w:szCs w:val="24"/>
              </w:rPr>
              <w:t xml:space="preserve">Teritoriu administrativcom. </w:t>
            </w:r>
            <w:r w:rsidR="00C55B89" w:rsidRPr="00D40BD3">
              <w:rPr>
                <w:rFonts w:ascii="Arial" w:hAnsi="Arial" w:cs="Arial"/>
                <w:b/>
                <w:sz w:val="24"/>
                <w:szCs w:val="24"/>
              </w:rPr>
              <w:t>LEŢCANI</w:t>
            </w:r>
          </w:p>
          <w:p w:rsidR="0008522F" w:rsidRPr="00D40BD3" w:rsidRDefault="0008522F" w:rsidP="009A0FCC">
            <w:pPr>
              <w:pStyle w:val="BodyTextIndent3"/>
              <w:snapToGrid w:val="0"/>
              <w:spacing w:after="0" w:line="360" w:lineRule="auto"/>
              <w:jc w:val="center"/>
              <w:rPr>
                <w:rFonts w:ascii="Arial" w:hAnsi="Arial" w:cs="Arial"/>
                <w:sz w:val="24"/>
                <w:szCs w:val="24"/>
              </w:rPr>
            </w:pPr>
          </w:p>
        </w:tc>
        <w:tc>
          <w:tcPr>
            <w:tcW w:w="7300" w:type="dxa"/>
            <w:gridSpan w:val="6"/>
            <w:shd w:val="clear" w:color="auto" w:fill="E0E0E0"/>
          </w:tcPr>
          <w:p w:rsidR="0008522F" w:rsidRPr="00D40BD3" w:rsidRDefault="0008522F" w:rsidP="009A0FCC">
            <w:pPr>
              <w:pStyle w:val="BodyTextIndent3"/>
              <w:snapToGrid w:val="0"/>
              <w:spacing w:after="0" w:line="360" w:lineRule="auto"/>
              <w:jc w:val="center"/>
              <w:rPr>
                <w:rFonts w:ascii="Arial" w:hAnsi="Arial" w:cs="Arial"/>
                <w:b/>
                <w:sz w:val="24"/>
                <w:szCs w:val="24"/>
              </w:rPr>
            </w:pPr>
            <w:r w:rsidRPr="00D40BD3">
              <w:rPr>
                <w:rFonts w:ascii="Arial" w:hAnsi="Arial" w:cs="Arial"/>
                <w:b/>
                <w:sz w:val="24"/>
                <w:szCs w:val="24"/>
              </w:rPr>
              <w:t>CATEGORII DE FOLOSINŢĂ</w:t>
            </w:r>
          </w:p>
        </w:tc>
        <w:tc>
          <w:tcPr>
            <w:tcW w:w="1110" w:type="dxa"/>
            <w:vMerge w:val="restart"/>
            <w:shd w:val="clear" w:color="auto" w:fill="E0E0E0"/>
          </w:tcPr>
          <w:p w:rsidR="0008522F" w:rsidRPr="00D40BD3" w:rsidRDefault="0008522F" w:rsidP="009A0FCC">
            <w:pPr>
              <w:pStyle w:val="BodyTextIndent3"/>
              <w:spacing w:after="0" w:line="360" w:lineRule="auto"/>
              <w:ind w:left="-27"/>
              <w:jc w:val="center"/>
              <w:rPr>
                <w:rFonts w:ascii="Arial" w:hAnsi="Arial" w:cs="Arial"/>
                <w:b/>
                <w:sz w:val="24"/>
                <w:szCs w:val="24"/>
              </w:rPr>
            </w:pPr>
            <w:r w:rsidRPr="00D40BD3">
              <w:rPr>
                <w:rFonts w:ascii="Arial" w:hAnsi="Arial" w:cs="Arial"/>
                <w:b/>
                <w:sz w:val="24"/>
                <w:szCs w:val="24"/>
              </w:rPr>
              <w:t>Total</w:t>
            </w:r>
          </w:p>
          <w:p w:rsidR="0008522F" w:rsidRPr="00D40BD3" w:rsidRDefault="0008522F" w:rsidP="009A0FCC">
            <w:pPr>
              <w:pStyle w:val="BodyTextIndent3"/>
              <w:spacing w:after="0" w:line="360" w:lineRule="auto"/>
              <w:ind w:left="0"/>
              <w:jc w:val="center"/>
              <w:rPr>
                <w:rFonts w:ascii="Arial" w:hAnsi="Arial" w:cs="Arial"/>
                <w:sz w:val="24"/>
                <w:szCs w:val="24"/>
              </w:rPr>
            </w:pPr>
            <w:r w:rsidRPr="00D40BD3">
              <w:rPr>
                <w:rFonts w:ascii="Arial" w:hAnsi="Arial" w:cs="Arial"/>
                <w:b/>
                <w:sz w:val="24"/>
                <w:szCs w:val="24"/>
              </w:rPr>
              <w:t>(ha)</w:t>
            </w:r>
          </w:p>
        </w:tc>
      </w:tr>
      <w:tr w:rsidR="00545F52" w:rsidTr="004D7596">
        <w:trPr>
          <w:cantSplit/>
          <w:trHeight w:hRule="exact" w:val="282"/>
        </w:trPr>
        <w:tc>
          <w:tcPr>
            <w:tcW w:w="1425" w:type="dxa"/>
            <w:vMerge/>
            <w:shd w:val="clear" w:color="auto" w:fill="E0E0E0"/>
          </w:tcPr>
          <w:p w:rsidR="0008522F" w:rsidRPr="00D40BD3" w:rsidRDefault="0008522F" w:rsidP="009A0FCC">
            <w:pPr>
              <w:spacing w:line="360" w:lineRule="auto"/>
              <w:jc w:val="center"/>
              <w:rPr>
                <w:rFonts w:ascii="Arial" w:hAnsi="Arial" w:cs="Arial"/>
                <w:szCs w:val="24"/>
              </w:rPr>
            </w:pPr>
          </w:p>
        </w:tc>
        <w:tc>
          <w:tcPr>
            <w:tcW w:w="1203" w:type="dxa"/>
            <w:vMerge w:val="restart"/>
            <w:shd w:val="clear" w:color="auto" w:fill="E0E0E0"/>
          </w:tcPr>
          <w:p w:rsidR="0008522F" w:rsidRPr="00D40BD3" w:rsidRDefault="0008522F" w:rsidP="009A0FCC">
            <w:pPr>
              <w:pStyle w:val="BodyTextIndent3"/>
              <w:snapToGrid w:val="0"/>
              <w:spacing w:after="0" w:line="360" w:lineRule="auto"/>
              <w:ind w:left="0"/>
              <w:jc w:val="center"/>
              <w:rPr>
                <w:rFonts w:ascii="Arial" w:hAnsi="Arial" w:cs="Arial"/>
                <w:sz w:val="24"/>
                <w:szCs w:val="24"/>
              </w:rPr>
            </w:pPr>
            <w:r w:rsidRPr="00D40BD3">
              <w:rPr>
                <w:rFonts w:ascii="Arial" w:hAnsi="Arial" w:cs="Arial"/>
                <w:sz w:val="24"/>
                <w:szCs w:val="24"/>
              </w:rPr>
              <w:t>Agricol</w:t>
            </w:r>
          </w:p>
          <w:p w:rsidR="0008522F" w:rsidRPr="00D40BD3" w:rsidRDefault="0008522F" w:rsidP="009A0FCC">
            <w:pPr>
              <w:pStyle w:val="BodyTextIndent3"/>
              <w:spacing w:after="0" w:line="360" w:lineRule="auto"/>
              <w:ind w:left="0"/>
              <w:jc w:val="center"/>
              <w:rPr>
                <w:rFonts w:ascii="Arial" w:hAnsi="Arial" w:cs="Arial"/>
                <w:sz w:val="24"/>
                <w:szCs w:val="24"/>
              </w:rPr>
            </w:pPr>
            <w:r w:rsidRPr="00D40BD3">
              <w:rPr>
                <w:rFonts w:ascii="Arial" w:hAnsi="Arial" w:cs="Arial"/>
                <w:sz w:val="24"/>
                <w:szCs w:val="24"/>
              </w:rPr>
              <w:t>(ha)</w:t>
            </w:r>
          </w:p>
        </w:tc>
        <w:tc>
          <w:tcPr>
            <w:tcW w:w="6097" w:type="dxa"/>
            <w:gridSpan w:val="5"/>
            <w:shd w:val="clear" w:color="auto" w:fill="E0E0E0"/>
          </w:tcPr>
          <w:p w:rsidR="0008522F" w:rsidRPr="00D40BD3" w:rsidRDefault="0008522F" w:rsidP="009A0FCC">
            <w:pPr>
              <w:pStyle w:val="BodyTextIndent3"/>
              <w:snapToGrid w:val="0"/>
              <w:spacing w:after="0" w:line="360" w:lineRule="auto"/>
              <w:jc w:val="center"/>
              <w:rPr>
                <w:rFonts w:ascii="Arial" w:hAnsi="Arial" w:cs="Arial"/>
                <w:b/>
                <w:sz w:val="24"/>
                <w:szCs w:val="24"/>
              </w:rPr>
            </w:pPr>
            <w:r w:rsidRPr="00D40BD3">
              <w:rPr>
                <w:rFonts w:ascii="Arial" w:hAnsi="Arial" w:cs="Arial"/>
                <w:b/>
                <w:sz w:val="24"/>
                <w:szCs w:val="24"/>
              </w:rPr>
              <w:t>Neagricol</w:t>
            </w:r>
          </w:p>
        </w:tc>
        <w:tc>
          <w:tcPr>
            <w:tcW w:w="1110" w:type="dxa"/>
            <w:vMerge/>
            <w:shd w:val="clear" w:color="auto" w:fill="E0E0E0"/>
          </w:tcPr>
          <w:p w:rsidR="0008522F" w:rsidRPr="00D40BD3" w:rsidRDefault="0008522F" w:rsidP="009A0FCC">
            <w:pPr>
              <w:spacing w:line="360" w:lineRule="auto"/>
              <w:rPr>
                <w:rFonts w:ascii="Arial" w:hAnsi="Arial" w:cs="Arial"/>
                <w:szCs w:val="24"/>
              </w:rPr>
            </w:pPr>
          </w:p>
        </w:tc>
      </w:tr>
      <w:tr w:rsidR="00545F52" w:rsidTr="004D7596">
        <w:trPr>
          <w:cantSplit/>
          <w:trHeight w:hRule="exact" w:val="696"/>
        </w:trPr>
        <w:tc>
          <w:tcPr>
            <w:tcW w:w="1425" w:type="dxa"/>
            <w:vMerge/>
            <w:shd w:val="clear" w:color="auto" w:fill="E0E0E0"/>
          </w:tcPr>
          <w:p w:rsidR="0008522F" w:rsidRPr="00D40BD3" w:rsidRDefault="0008522F" w:rsidP="009A0FCC">
            <w:pPr>
              <w:spacing w:line="360" w:lineRule="auto"/>
              <w:jc w:val="center"/>
              <w:rPr>
                <w:rFonts w:ascii="Arial" w:hAnsi="Arial" w:cs="Arial"/>
                <w:szCs w:val="24"/>
              </w:rPr>
            </w:pPr>
          </w:p>
        </w:tc>
        <w:tc>
          <w:tcPr>
            <w:tcW w:w="1203" w:type="dxa"/>
            <w:vMerge/>
            <w:shd w:val="clear" w:color="auto" w:fill="E0E0E0"/>
          </w:tcPr>
          <w:p w:rsidR="0008522F" w:rsidRPr="00D40BD3" w:rsidRDefault="0008522F" w:rsidP="009A0FCC">
            <w:pPr>
              <w:spacing w:line="360" w:lineRule="auto"/>
              <w:jc w:val="center"/>
              <w:rPr>
                <w:rFonts w:ascii="Arial" w:hAnsi="Arial" w:cs="Arial"/>
                <w:szCs w:val="24"/>
              </w:rPr>
            </w:pPr>
          </w:p>
        </w:tc>
        <w:tc>
          <w:tcPr>
            <w:tcW w:w="1260" w:type="dxa"/>
            <w:shd w:val="clear" w:color="auto" w:fill="E0E0E0"/>
          </w:tcPr>
          <w:p w:rsidR="0008522F" w:rsidRPr="00D40BD3" w:rsidRDefault="0008522F" w:rsidP="009A0FCC">
            <w:pPr>
              <w:pStyle w:val="BodyTextIndent3"/>
              <w:snapToGrid w:val="0"/>
              <w:spacing w:after="0" w:line="360" w:lineRule="auto"/>
              <w:ind w:left="0"/>
              <w:rPr>
                <w:rFonts w:ascii="Arial" w:hAnsi="Arial" w:cs="Arial"/>
                <w:sz w:val="24"/>
                <w:szCs w:val="24"/>
              </w:rPr>
            </w:pPr>
            <w:r w:rsidRPr="00D40BD3">
              <w:rPr>
                <w:rFonts w:ascii="Arial" w:hAnsi="Arial" w:cs="Arial"/>
                <w:sz w:val="24"/>
                <w:szCs w:val="24"/>
              </w:rPr>
              <w:t>Păduri</w:t>
            </w:r>
          </w:p>
          <w:p w:rsidR="0008522F" w:rsidRPr="00D40BD3" w:rsidRDefault="0008522F" w:rsidP="009A0FCC">
            <w:pPr>
              <w:pStyle w:val="BodyTextIndent3"/>
              <w:spacing w:after="0" w:line="360" w:lineRule="auto"/>
              <w:ind w:left="0"/>
              <w:rPr>
                <w:rFonts w:ascii="Arial" w:hAnsi="Arial" w:cs="Arial"/>
                <w:sz w:val="24"/>
                <w:szCs w:val="24"/>
              </w:rPr>
            </w:pPr>
            <w:r w:rsidRPr="00D40BD3">
              <w:rPr>
                <w:rFonts w:ascii="Arial" w:hAnsi="Arial" w:cs="Arial"/>
                <w:sz w:val="24"/>
                <w:szCs w:val="24"/>
              </w:rPr>
              <w:t>(ha)</w:t>
            </w:r>
          </w:p>
        </w:tc>
        <w:tc>
          <w:tcPr>
            <w:tcW w:w="1080" w:type="dxa"/>
            <w:shd w:val="clear" w:color="auto" w:fill="E0E0E0"/>
          </w:tcPr>
          <w:p w:rsidR="0008522F" w:rsidRPr="00D40BD3" w:rsidRDefault="0008522F" w:rsidP="009A0FCC">
            <w:pPr>
              <w:pStyle w:val="BodyTextIndent3"/>
              <w:snapToGrid w:val="0"/>
              <w:spacing w:after="0" w:line="360" w:lineRule="auto"/>
              <w:ind w:left="0"/>
              <w:rPr>
                <w:rFonts w:ascii="Arial" w:hAnsi="Arial" w:cs="Arial"/>
                <w:sz w:val="24"/>
                <w:szCs w:val="24"/>
              </w:rPr>
            </w:pPr>
            <w:r w:rsidRPr="00D40BD3">
              <w:rPr>
                <w:rFonts w:ascii="Arial" w:hAnsi="Arial" w:cs="Arial"/>
                <w:sz w:val="24"/>
                <w:szCs w:val="24"/>
              </w:rPr>
              <w:t>Ape</w:t>
            </w:r>
          </w:p>
          <w:p w:rsidR="0008522F" w:rsidRPr="00D40BD3" w:rsidRDefault="0008522F" w:rsidP="009A0FCC">
            <w:pPr>
              <w:pStyle w:val="BodyTextIndent3"/>
              <w:spacing w:after="0" w:line="360" w:lineRule="auto"/>
              <w:ind w:left="0"/>
              <w:rPr>
                <w:rFonts w:ascii="Arial" w:hAnsi="Arial" w:cs="Arial"/>
                <w:sz w:val="24"/>
                <w:szCs w:val="24"/>
              </w:rPr>
            </w:pPr>
            <w:r w:rsidRPr="00D40BD3">
              <w:rPr>
                <w:rFonts w:ascii="Arial" w:hAnsi="Arial" w:cs="Arial"/>
                <w:sz w:val="24"/>
                <w:szCs w:val="24"/>
              </w:rPr>
              <w:t>(ha)</w:t>
            </w:r>
          </w:p>
        </w:tc>
        <w:tc>
          <w:tcPr>
            <w:tcW w:w="1080" w:type="dxa"/>
            <w:shd w:val="clear" w:color="auto" w:fill="E0E0E0"/>
          </w:tcPr>
          <w:p w:rsidR="0008522F" w:rsidRPr="00D40BD3" w:rsidRDefault="0008522F" w:rsidP="009A0FCC">
            <w:pPr>
              <w:pStyle w:val="BodyTextIndent3"/>
              <w:snapToGrid w:val="0"/>
              <w:spacing w:after="0" w:line="360" w:lineRule="auto"/>
              <w:ind w:left="0"/>
              <w:rPr>
                <w:rFonts w:ascii="Arial" w:hAnsi="Arial" w:cs="Arial"/>
                <w:sz w:val="24"/>
                <w:szCs w:val="24"/>
              </w:rPr>
            </w:pPr>
            <w:r w:rsidRPr="00D40BD3">
              <w:rPr>
                <w:rFonts w:ascii="Arial" w:hAnsi="Arial" w:cs="Arial"/>
                <w:sz w:val="24"/>
                <w:szCs w:val="24"/>
              </w:rPr>
              <w:t>Drumuri</w:t>
            </w:r>
          </w:p>
          <w:p w:rsidR="0008522F" w:rsidRPr="00D40BD3" w:rsidRDefault="0008522F" w:rsidP="009A0FCC">
            <w:pPr>
              <w:pStyle w:val="BodyTextIndent3"/>
              <w:spacing w:after="0" w:line="360" w:lineRule="auto"/>
              <w:ind w:left="-35"/>
              <w:rPr>
                <w:rFonts w:ascii="Arial" w:hAnsi="Arial" w:cs="Arial"/>
                <w:sz w:val="24"/>
                <w:szCs w:val="24"/>
              </w:rPr>
            </w:pPr>
            <w:r w:rsidRPr="00D40BD3">
              <w:rPr>
                <w:rFonts w:ascii="Arial" w:hAnsi="Arial" w:cs="Arial"/>
                <w:sz w:val="24"/>
                <w:szCs w:val="24"/>
              </w:rPr>
              <w:t xml:space="preserve">    (ha)</w:t>
            </w:r>
          </w:p>
        </w:tc>
        <w:tc>
          <w:tcPr>
            <w:tcW w:w="1350" w:type="dxa"/>
            <w:shd w:val="clear" w:color="auto" w:fill="E0E0E0"/>
          </w:tcPr>
          <w:p w:rsidR="0008522F" w:rsidRPr="00D40BD3" w:rsidRDefault="0008522F" w:rsidP="009A0FCC">
            <w:pPr>
              <w:pStyle w:val="BodyTextIndent3"/>
              <w:snapToGrid w:val="0"/>
              <w:spacing w:after="0" w:line="360" w:lineRule="auto"/>
              <w:ind w:left="0"/>
              <w:rPr>
                <w:rFonts w:ascii="Arial" w:hAnsi="Arial" w:cs="Arial"/>
                <w:sz w:val="24"/>
                <w:szCs w:val="24"/>
              </w:rPr>
            </w:pPr>
            <w:r w:rsidRPr="00D40BD3">
              <w:rPr>
                <w:rFonts w:ascii="Arial" w:hAnsi="Arial" w:cs="Arial"/>
                <w:sz w:val="24"/>
                <w:szCs w:val="24"/>
              </w:rPr>
              <w:t>Curţi construcţii</w:t>
            </w:r>
          </w:p>
          <w:p w:rsidR="0008522F" w:rsidRPr="00D40BD3" w:rsidRDefault="0008522F" w:rsidP="009A0FCC">
            <w:pPr>
              <w:pStyle w:val="BodyTextIndent3"/>
              <w:spacing w:after="0" w:line="360" w:lineRule="auto"/>
              <w:rPr>
                <w:rFonts w:ascii="Arial" w:hAnsi="Arial" w:cs="Arial"/>
                <w:sz w:val="24"/>
                <w:szCs w:val="24"/>
              </w:rPr>
            </w:pPr>
          </w:p>
        </w:tc>
        <w:tc>
          <w:tcPr>
            <w:tcW w:w="1327" w:type="dxa"/>
            <w:shd w:val="clear" w:color="auto" w:fill="E0E0E0"/>
          </w:tcPr>
          <w:p w:rsidR="0008522F" w:rsidRPr="00D40BD3" w:rsidRDefault="0008522F" w:rsidP="009A0FCC">
            <w:pPr>
              <w:pStyle w:val="BodyTextIndent3"/>
              <w:snapToGrid w:val="0"/>
              <w:spacing w:after="0" w:line="360" w:lineRule="auto"/>
              <w:ind w:left="0"/>
              <w:rPr>
                <w:rFonts w:ascii="Arial" w:hAnsi="Arial" w:cs="Arial"/>
                <w:sz w:val="20"/>
                <w:szCs w:val="20"/>
              </w:rPr>
            </w:pPr>
            <w:r w:rsidRPr="00D40BD3">
              <w:rPr>
                <w:rFonts w:ascii="Arial" w:hAnsi="Arial" w:cs="Arial"/>
                <w:sz w:val="20"/>
                <w:szCs w:val="20"/>
              </w:rPr>
              <w:t>Neproductiv</w:t>
            </w:r>
          </w:p>
          <w:p w:rsidR="0008522F" w:rsidRPr="00D40BD3" w:rsidRDefault="0008522F" w:rsidP="009A0FCC">
            <w:pPr>
              <w:pStyle w:val="BodyTextIndent3"/>
              <w:spacing w:after="0" w:line="360" w:lineRule="auto"/>
              <w:rPr>
                <w:rFonts w:ascii="Arial" w:hAnsi="Arial" w:cs="Arial"/>
                <w:sz w:val="24"/>
                <w:szCs w:val="24"/>
              </w:rPr>
            </w:pPr>
          </w:p>
        </w:tc>
        <w:tc>
          <w:tcPr>
            <w:tcW w:w="1110" w:type="dxa"/>
            <w:vMerge/>
            <w:shd w:val="clear" w:color="auto" w:fill="E0E0E0"/>
          </w:tcPr>
          <w:p w:rsidR="0008522F" w:rsidRPr="00D40BD3" w:rsidRDefault="0008522F" w:rsidP="009A0FCC">
            <w:pPr>
              <w:spacing w:line="360" w:lineRule="auto"/>
              <w:rPr>
                <w:rFonts w:ascii="Arial" w:hAnsi="Arial" w:cs="Arial"/>
                <w:szCs w:val="24"/>
              </w:rPr>
            </w:pPr>
          </w:p>
        </w:tc>
      </w:tr>
      <w:tr w:rsidR="00545F52" w:rsidTr="004D7596">
        <w:tc>
          <w:tcPr>
            <w:tcW w:w="1425" w:type="dxa"/>
          </w:tcPr>
          <w:p w:rsidR="00D40BD3" w:rsidRPr="00D40BD3" w:rsidRDefault="00D40BD3" w:rsidP="00D40BD3">
            <w:pPr>
              <w:pStyle w:val="BodyTextIndent3"/>
              <w:snapToGrid w:val="0"/>
              <w:spacing w:after="0" w:line="360" w:lineRule="auto"/>
              <w:ind w:left="0"/>
              <w:rPr>
                <w:rFonts w:ascii="Arial" w:hAnsi="Arial" w:cs="Arial"/>
                <w:sz w:val="24"/>
                <w:szCs w:val="24"/>
              </w:rPr>
            </w:pPr>
            <w:r w:rsidRPr="00D40BD3">
              <w:rPr>
                <w:rFonts w:ascii="Arial" w:hAnsi="Arial" w:cs="Arial"/>
                <w:sz w:val="24"/>
                <w:szCs w:val="24"/>
              </w:rPr>
              <w:t>Extravilan</w:t>
            </w:r>
          </w:p>
        </w:tc>
        <w:tc>
          <w:tcPr>
            <w:tcW w:w="1203" w:type="dxa"/>
            <w:vAlign w:val="center"/>
          </w:tcPr>
          <w:p w:rsidR="00D40BD3" w:rsidRPr="00D40BD3" w:rsidRDefault="00D40BD3" w:rsidP="00D40BD3">
            <w:pPr>
              <w:pStyle w:val="BodyTextIndent3"/>
              <w:snapToGrid w:val="0"/>
              <w:spacing w:after="0" w:line="360" w:lineRule="auto"/>
              <w:ind w:left="0"/>
              <w:rPr>
                <w:rFonts w:ascii="Arial" w:hAnsi="Arial" w:cs="Arial"/>
                <w:sz w:val="22"/>
                <w:szCs w:val="22"/>
              </w:rPr>
            </w:pPr>
            <w:r w:rsidRPr="00D40BD3">
              <w:rPr>
                <w:rFonts w:ascii="Arial" w:hAnsi="Arial" w:cs="Arial"/>
                <w:sz w:val="22"/>
                <w:szCs w:val="22"/>
              </w:rPr>
              <w:t>3669.45</w:t>
            </w:r>
          </w:p>
        </w:tc>
        <w:tc>
          <w:tcPr>
            <w:tcW w:w="1260" w:type="dxa"/>
            <w:vAlign w:val="center"/>
          </w:tcPr>
          <w:p w:rsidR="00D40BD3" w:rsidRPr="00D40BD3" w:rsidRDefault="00D40BD3" w:rsidP="00D40BD3">
            <w:pPr>
              <w:pStyle w:val="BodyTextIndent3"/>
              <w:snapToGrid w:val="0"/>
              <w:spacing w:after="0" w:line="360" w:lineRule="auto"/>
              <w:ind w:left="0"/>
              <w:jc w:val="center"/>
              <w:rPr>
                <w:rFonts w:ascii="Arial" w:hAnsi="Arial" w:cs="Arial"/>
                <w:sz w:val="22"/>
                <w:szCs w:val="22"/>
              </w:rPr>
            </w:pPr>
            <w:r w:rsidRPr="00D40BD3">
              <w:rPr>
                <w:rFonts w:ascii="Arial" w:hAnsi="Arial" w:cs="Arial"/>
                <w:sz w:val="22"/>
                <w:szCs w:val="22"/>
              </w:rPr>
              <w:t>121.06</w:t>
            </w:r>
          </w:p>
        </w:tc>
        <w:tc>
          <w:tcPr>
            <w:tcW w:w="1080" w:type="dxa"/>
            <w:vAlign w:val="center"/>
          </w:tcPr>
          <w:p w:rsidR="00D40BD3" w:rsidRPr="00D40BD3" w:rsidRDefault="00D40BD3" w:rsidP="00D40BD3">
            <w:pPr>
              <w:pStyle w:val="BodyTextIndent3"/>
              <w:snapToGrid w:val="0"/>
              <w:spacing w:after="0" w:line="360" w:lineRule="auto"/>
              <w:ind w:left="0"/>
              <w:jc w:val="center"/>
              <w:rPr>
                <w:rFonts w:ascii="Arial" w:hAnsi="Arial" w:cs="Arial"/>
                <w:sz w:val="22"/>
                <w:szCs w:val="22"/>
              </w:rPr>
            </w:pPr>
            <w:r w:rsidRPr="00D40BD3">
              <w:rPr>
                <w:rFonts w:ascii="Arial" w:hAnsi="Arial" w:cs="Arial"/>
                <w:sz w:val="22"/>
                <w:szCs w:val="22"/>
              </w:rPr>
              <w:t xml:space="preserve">  139.89</w:t>
            </w:r>
          </w:p>
        </w:tc>
        <w:tc>
          <w:tcPr>
            <w:tcW w:w="1080" w:type="dxa"/>
            <w:vAlign w:val="center"/>
          </w:tcPr>
          <w:p w:rsidR="00D40BD3" w:rsidRPr="00D40BD3" w:rsidRDefault="00D40BD3" w:rsidP="00D40BD3">
            <w:pPr>
              <w:pStyle w:val="BodyTextIndent3"/>
              <w:snapToGrid w:val="0"/>
              <w:spacing w:after="0" w:line="360" w:lineRule="auto"/>
              <w:ind w:left="0"/>
              <w:rPr>
                <w:rFonts w:ascii="Arial" w:hAnsi="Arial" w:cs="Arial"/>
                <w:sz w:val="22"/>
                <w:szCs w:val="22"/>
              </w:rPr>
            </w:pPr>
            <w:r w:rsidRPr="00D40BD3">
              <w:rPr>
                <w:rFonts w:ascii="Arial" w:hAnsi="Arial" w:cs="Arial"/>
                <w:sz w:val="22"/>
                <w:szCs w:val="22"/>
              </w:rPr>
              <w:t xml:space="preserve">    96.48</w:t>
            </w:r>
          </w:p>
        </w:tc>
        <w:tc>
          <w:tcPr>
            <w:tcW w:w="1350" w:type="dxa"/>
            <w:vAlign w:val="center"/>
          </w:tcPr>
          <w:p w:rsidR="00D40BD3" w:rsidRPr="00D40BD3" w:rsidRDefault="00D40BD3" w:rsidP="00D40BD3">
            <w:pPr>
              <w:pStyle w:val="BodyTextIndent3"/>
              <w:snapToGrid w:val="0"/>
              <w:spacing w:after="0" w:line="360" w:lineRule="auto"/>
              <w:ind w:left="0"/>
              <w:rPr>
                <w:rFonts w:ascii="Arial" w:hAnsi="Arial" w:cs="Arial"/>
                <w:sz w:val="22"/>
                <w:szCs w:val="22"/>
              </w:rPr>
            </w:pPr>
            <w:r w:rsidRPr="00D40BD3">
              <w:rPr>
                <w:rFonts w:ascii="Arial" w:hAnsi="Arial" w:cs="Arial"/>
                <w:sz w:val="22"/>
                <w:szCs w:val="22"/>
              </w:rPr>
              <w:t xml:space="preserve">          -</w:t>
            </w:r>
          </w:p>
        </w:tc>
        <w:tc>
          <w:tcPr>
            <w:tcW w:w="1327" w:type="dxa"/>
            <w:vAlign w:val="center"/>
          </w:tcPr>
          <w:p w:rsidR="00D40BD3" w:rsidRPr="00D40BD3" w:rsidRDefault="00D40BD3" w:rsidP="00D40BD3">
            <w:pPr>
              <w:pStyle w:val="BodyTextIndent3"/>
              <w:snapToGrid w:val="0"/>
              <w:spacing w:after="0" w:line="360" w:lineRule="auto"/>
              <w:ind w:left="0"/>
              <w:rPr>
                <w:rFonts w:ascii="Arial" w:hAnsi="Arial" w:cs="Arial"/>
                <w:sz w:val="22"/>
                <w:szCs w:val="22"/>
              </w:rPr>
            </w:pPr>
            <w:r w:rsidRPr="00D40BD3">
              <w:rPr>
                <w:rFonts w:ascii="Arial" w:hAnsi="Arial" w:cs="Arial"/>
                <w:sz w:val="22"/>
                <w:szCs w:val="22"/>
              </w:rPr>
              <w:t xml:space="preserve">      418.00</w:t>
            </w:r>
          </w:p>
        </w:tc>
        <w:tc>
          <w:tcPr>
            <w:tcW w:w="1110" w:type="dxa"/>
            <w:vAlign w:val="center"/>
          </w:tcPr>
          <w:p w:rsidR="00D40BD3" w:rsidRPr="00D40BD3" w:rsidRDefault="00D40BD3" w:rsidP="00D40BD3">
            <w:pPr>
              <w:pStyle w:val="BodyTextIndent3"/>
              <w:snapToGrid w:val="0"/>
              <w:spacing w:after="0" w:line="360" w:lineRule="auto"/>
              <w:ind w:left="0"/>
              <w:jc w:val="center"/>
              <w:rPr>
                <w:rFonts w:ascii="Arial" w:hAnsi="Arial" w:cs="Arial"/>
                <w:sz w:val="22"/>
                <w:szCs w:val="22"/>
              </w:rPr>
            </w:pPr>
            <w:r w:rsidRPr="00D40BD3">
              <w:rPr>
                <w:rFonts w:ascii="Arial" w:hAnsi="Arial" w:cs="Arial"/>
                <w:sz w:val="22"/>
                <w:szCs w:val="22"/>
              </w:rPr>
              <w:t>4444.88</w:t>
            </w:r>
          </w:p>
        </w:tc>
      </w:tr>
      <w:tr w:rsidR="00545F52" w:rsidTr="004D7596">
        <w:tc>
          <w:tcPr>
            <w:tcW w:w="1425" w:type="dxa"/>
          </w:tcPr>
          <w:p w:rsidR="00D40BD3" w:rsidRPr="00D40BD3" w:rsidRDefault="00D40BD3" w:rsidP="00D40BD3">
            <w:pPr>
              <w:pStyle w:val="BodyTextIndent3"/>
              <w:snapToGrid w:val="0"/>
              <w:spacing w:after="0" w:line="360" w:lineRule="auto"/>
              <w:ind w:left="0"/>
              <w:rPr>
                <w:rFonts w:ascii="Arial" w:hAnsi="Arial" w:cs="Arial"/>
                <w:sz w:val="24"/>
                <w:szCs w:val="24"/>
              </w:rPr>
            </w:pPr>
            <w:r w:rsidRPr="00D40BD3">
              <w:rPr>
                <w:rFonts w:ascii="Arial" w:hAnsi="Arial" w:cs="Arial"/>
                <w:sz w:val="24"/>
                <w:szCs w:val="24"/>
              </w:rPr>
              <w:t>Intravilan</w:t>
            </w:r>
          </w:p>
        </w:tc>
        <w:tc>
          <w:tcPr>
            <w:tcW w:w="1203" w:type="dxa"/>
            <w:vAlign w:val="center"/>
          </w:tcPr>
          <w:p w:rsidR="00D40BD3" w:rsidRPr="00D40BD3" w:rsidRDefault="00D40BD3" w:rsidP="00D40BD3">
            <w:pPr>
              <w:pStyle w:val="BodyTextIndent3"/>
              <w:snapToGrid w:val="0"/>
              <w:spacing w:after="0" w:line="360" w:lineRule="auto"/>
              <w:ind w:left="0"/>
              <w:rPr>
                <w:rFonts w:ascii="Arial" w:hAnsi="Arial" w:cs="Arial"/>
                <w:sz w:val="22"/>
                <w:szCs w:val="22"/>
              </w:rPr>
            </w:pPr>
            <w:r w:rsidRPr="00D40BD3">
              <w:rPr>
                <w:rFonts w:ascii="Arial" w:hAnsi="Arial" w:cs="Arial"/>
                <w:sz w:val="22"/>
                <w:szCs w:val="22"/>
              </w:rPr>
              <w:t xml:space="preserve">       -</w:t>
            </w:r>
          </w:p>
        </w:tc>
        <w:tc>
          <w:tcPr>
            <w:tcW w:w="1260" w:type="dxa"/>
            <w:vAlign w:val="center"/>
          </w:tcPr>
          <w:p w:rsidR="00D40BD3" w:rsidRPr="00D40BD3" w:rsidRDefault="00D40BD3" w:rsidP="00D40BD3">
            <w:pPr>
              <w:pStyle w:val="BodyTextIndent3"/>
              <w:snapToGrid w:val="0"/>
              <w:spacing w:after="0" w:line="360" w:lineRule="auto"/>
              <w:ind w:left="92"/>
              <w:jc w:val="center"/>
              <w:rPr>
                <w:rFonts w:ascii="Arial" w:hAnsi="Arial" w:cs="Arial"/>
                <w:sz w:val="22"/>
                <w:szCs w:val="22"/>
              </w:rPr>
            </w:pPr>
            <w:r w:rsidRPr="00D40BD3">
              <w:rPr>
                <w:rFonts w:ascii="Arial" w:hAnsi="Arial" w:cs="Arial"/>
                <w:sz w:val="22"/>
                <w:szCs w:val="22"/>
              </w:rPr>
              <w:t>-</w:t>
            </w:r>
          </w:p>
        </w:tc>
        <w:tc>
          <w:tcPr>
            <w:tcW w:w="1080" w:type="dxa"/>
            <w:vAlign w:val="center"/>
          </w:tcPr>
          <w:p w:rsidR="00D40BD3" w:rsidRPr="00D40BD3" w:rsidRDefault="00D40BD3" w:rsidP="00D40BD3">
            <w:pPr>
              <w:pStyle w:val="BodyTextIndent3"/>
              <w:snapToGrid w:val="0"/>
              <w:spacing w:after="0" w:line="360" w:lineRule="auto"/>
              <w:ind w:left="65"/>
              <w:jc w:val="center"/>
              <w:rPr>
                <w:rFonts w:ascii="Arial" w:hAnsi="Arial" w:cs="Arial"/>
                <w:sz w:val="22"/>
                <w:szCs w:val="22"/>
              </w:rPr>
            </w:pPr>
            <w:r w:rsidRPr="00D40BD3">
              <w:rPr>
                <w:rFonts w:ascii="Arial" w:hAnsi="Arial" w:cs="Arial"/>
                <w:sz w:val="22"/>
                <w:szCs w:val="22"/>
              </w:rPr>
              <w:t xml:space="preserve">     3.11</w:t>
            </w:r>
          </w:p>
        </w:tc>
        <w:tc>
          <w:tcPr>
            <w:tcW w:w="1080" w:type="dxa"/>
            <w:vAlign w:val="center"/>
          </w:tcPr>
          <w:p w:rsidR="00D40BD3" w:rsidRPr="00D40BD3" w:rsidRDefault="00D40BD3" w:rsidP="00D40BD3">
            <w:pPr>
              <w:pStyle w:val="BodyTextIndent3"/>
              <w:snapToGrid w:val="0"/>
              <w:spacing w:after="0" w:line="360" w:lineRule="auto"/>
              <w:ind w:left="65"/>
              <w:rPr>
                <w:rFonts w:ascii="Arial" w:hAnsi="Arial" w:cs="Arial"/>
                <w:sz w:val="22"/>
                <w:szCs w:val="22"/>
              </w:rPr>
            </w:pPr>
            <w:r w:rsidRPr="00D40BD3">
              <w:rPr>
                <w:rFonts w:ascii="Arial" w:hAnsi="Arial" w:cs="Arial"/>
                <w:sz w:val="22"/>
                <w:szCs w:val="22"/>
              </w:rPr>
              <w:t xml:space="preserve">   26.52</w:t>
            </w:r>
          </w:p>
        </w:tc>
        <w:tc>
          <w:tcPr>
            <w:tcW w:w="1350" w:type="dxa"/>
            <w:vAlign w:val="center"/>
          </w:tcPr>
          <w:p w:rsidR="00D40BD3" w:rsidRPr="00D40BD3" w:rsidRDefault="00D40BD3" w:rsidP="00D40BD3">
            <w:pPr>
              <w:pStyle w:val="BodyTextIndent3"/>
              <w:snapToGrid w:val="0"/>
              <w:spacing w:after="0" w:line="360" w:lineRule="auto"/>
              <w:rPr>
                <w:rFonts w:ascii="Arial" w:hAnsi="Arial" w:cs="Arial"/>
                <w:sz w:val="22"/>
                <w:szCs w:val="22"/>
              </w:rPr>
            </w:pPr>
            <w:r w:rsidRPr="00D40BD3">
              <w:rPr>
                <w:rFonts w:ascii="Arial" w:hAnsi="Arial" w:cs="Arial"/>
                <w:sz w:val="22"/>
                <w:szCs w:val="22"/>
              </w:rPr>
              <w:t>1464.05</w:t>
            </w:r>
          </w:p>
        </w:tc>
        <w:tc>
          <w:tcPr>
            <w:tcW w:w="1327" w:type="dxa"/>
            <w:vAlign w:val="center"/>
          </w:tcPr>
          <w:p w:rsidR="00D40BD3" w:rsidRPr="00D40BD3" w:rsidRDefault="00D40BD3" w:rsidP="00D40BD3">
            <w:pPr>
              <w:pStyle w:val="BodyTextIndent3"/>
              <w:snapToGrid w:val="0"/>
              <w:spacing w:after="0" w:line="360" w:lineRule="auto"/>
              <w:rPr>
                <w:rFonts w:ascii="Arial" w:hAnsi="Arial" w:cs="Arial"/>
                <w:sz w:val="22"/>
                <w:szCs w:val="22"/>
              </w:rPr>
            </w:pPr>
            <w:r w:rsidRPr="00D40BD3">
              <w:rPr>
                <w:rFonts w:ascii="Arial" w:hAnsi="Arial" w:cs="Arial"/>
                <w:sz w:val="22"/>
                <w:szCs w:val="22"/>
              </w:rPr>
              <w:t xml:space="preserve">   -</w:t>
            </w:r>
          </w:p>
        </w:tc>
        <w:tc>
          <w:tcPr>
            <w:tcW w:w="1110" w:type="dxa"/>
            <w:vAlign w:val="center"/>
          </w:tcPr>
          <w:p w:rsidR="00D40BD3" w:rsidRPr="00D40BD3" w:rsidRDefault="00D40BD3" w:rsidP="00D40BD3">
            <w:pPr>
              <w:pStyle w:val="BodyTextIndent3"/>
              <w:snapToGrid w:val="0"/>
              <w:spacing w:after="0" w:line="360" w:lineRule="auto"/>
              <w:ind w:left="0"/>
              <w:jc w:val="center"/>
              <w:rPr>
                <w:rFonts w:ascii="Arial" w:hAnsi="Arial" w:cs="Arial"/>
                <w:sz w:val="22"/>
                <w:szCs w:val="22"/>
              </w:rPr>
            </w:pPr>
            <w:r w:rsidRPr="00D40BD3">
              <w:rPr>
                <w:rFonts w:ascii="Arial" w:hAnsi="Arial" w:cs="Arial"/>
                <w:sz w:val="22"/>
                <w:szCs w:val="22"/>
              </w:rPr>
              <w:t>1493.68</w:t>
            </w:r>
          </w:p>
        </w:tc>
      </w:tr>
      <w:tr w:rsidR="00545F52" w:rsidTr="004D7596">
        <w:tc>
          <w:tcPr>
            <w:tcW w:w="1425" w:type="dxa"/>
          </w:tcPr>
          <w:p w:rsidR="00D40BD3" w:rsidRPr="00D40BD3" w:rsidRDefault="00D40BD3" w:rsidP="00D40BD3">
            <w:pPr>
              <w:pStyle w:val="BodyTextIndent3"/>
              <w:snapToGrid w:val="0"/>
              <w:spacing w:after="0" w:line="360" w:lineRule="auto"/>
              <w:ind w:left="0"/>
              <w:rPr>
                <w:rFonts w:ascii="Arial" w:hAnsi="Arial" w:cs="Arial"/>
                <w:sz w:val="24"/>
                <w:szCs w:val="24"/>
              </w:rPr>
            </w:pPr>
            <w:r w:rsidRPr="00D40BD3">
              <w:rPr>
                <w:rFonts w:ascii="Arial" w:hAnsi="Arial" w:cs="Arial"/>
                <w:sz w:val="24"/>
                <w:szCs w:val="24"/>
              </w:rPr>
              <w:t>Total</w:t>
            </w:r>
          </w:p>
        </w:tc>
        <w:tc>
          <w:tcPr>
            <w:tcW w:w="1203" w:type="dxa"/>
            <w:vAlign w:val="center"/>
          </w:tcPr>
          <w:p w:rsidR="00D40BD3" w:rsidRPr="00D40BD3" w:rsidRDefault="00D40BD3" w:rsidP="00D40BD3">
            <w:pPr>
              <w:pStyle w:val="BodyTextIndent3"/>
              <w:snapToGrid w:val="0"/>
              <w:spacing w:after="0" w:line="360" w:lineRule="auto"/>
              <w:ind w:left="0"/>
              <w:jc w:val="center"/>
              <w:rPr>
                <w:rFonts w:ascii="Arial" w:hAnsi="Arial" w:cs="Arial"/>
                <w:b/>
                <w:sz w:val="22"/>
                <w:szCs w:val="22"/>
              </w:rPr>
            </w:pPr>
            <w:r w:rsidRPr="00D40BD3">
              <w:rPr>
                <w:rFonts w:ascii="Arial" w:hAnsi="Arial" w:cs="Arial"/>
                <w:b/>
                <w:sz w:val="22"/>
                <w:szCs w:val="22"/>
              </w:rPr>
              <w:t>3669.45</w:t>
            </w:r>
          </w:p>
        </w:tc>
        <w:tc>
          <w:tcPr>
            <w:tcW w:w="1260" w:type="dxa"/>
            <w:vAlign w:val="center"/>
          </w:tcPr>
          <w:p w:rsidR="00D40BD3" w:rsidRPr="00D40BD3" w:rsidRDefault="00D40BD3" w:rsidP="00D40BD3">
            <w:pPr>
              <w:pStyle w:val="BodyTextIndent3"/>
              <w:snapToGrid w:val="0"/>
              <w:spacing w:after="0" w:line="360" w:lineRule="auto"/>
              <w:ind w:left="92"/>
              <w:jc w:val="center"/>
              <w:rPr>
                <w:rFonts w:ascii="Arial" w:hAnsi="Arial" w:cs="Arial"/>
                <w:b/>
                <w:sz w:val="22"/>
                <w:szCs w:val="22"/>
              </w:rPr>
            </w:pPr>
            <w:r w:rsidRPr="00D40BD3">
              <w:rPr>
                <w:rFonts w:ascii="Arial" w:hAnsi="Arial" w:cs="Arial"/>
                <w:b/>
                <w:sz w:val="22"/>
                <w:szCs w:val="22"/>
              </w:rPr>
              <w:t>121.06</w:t>
            </w:r>
          </w:p>
        </w:tc>
        <w:tc>
          <w:tcPr>
            <w:tcW w:w="1080" w:type="dxa"/>
            <w:vAlign w:val="center"/>
          </w:tcPr>
          <w:p w:rsidR="00D40BD3" w:rsidRPr="00D40BD3" w:rsidRDefault="00D40BD3" w:rsidP="00D40BD3">
            <w:pPr>
              <w:pStyle w:val="BodyTextIndent3"/>
              <w:snapToGrid w:val="0"/>
              <w:spacing w:after="0" w:line="360" w:lineRule="auto"/>
              <w:ind w:left="65"/>
              <w:jc w:val="center"/>
              <w:rPr>
                <w:rFonts w:ascii="Arial" w:hAnsi="Arial" w:cs="Arial"/>
                <w:b/>
                <w:sz w:val="22"/>
                <w:szCs w:val="22"/>
              </w:rPr>
            </w:pPr>
            <w:r w:rsidRPr="00D40BD3">
              <w:rPr>
                <w:rFonts w:ascii="Arial" w:hAnsi="Arial" w:cs="Arial"/>
                <w:b/>
                <w:sz w:val="22"/>
                <w:szCs w:val="22"/>
              </w:rPr>
              <w:t>143.00</w:t>
            </w:r>
          </w:p>
        </w:tc>
        <w:tc>
          <w:tcPr>
            <w:tcW w:w="1080" w:type="dxa"/>
            <w:vAlign w:val="center"/>
          </w:tcPr>
          <w:p w:rsidR="00D40BD3" w:rsidRPr="00D40BD3" w:rsidRDefault="00D40BD3" w:rsidP="00D40BD3">
            <w:pPr>
              <w:pStyle w:val="BodyTextIndent3"/>
              <w:snapToGrid w:val="0"/>
              <w:spacing w:after="0" w:line="360" w:lineRule="auto"/>
              <w:ind w:left="0"/>
              <w:rPr>
                <w:rFonts w:ascii="Arial" w:hAnsi="Arial" w:cs="Arial"/>
                <w:b/>
                <w:sz w:val="22"/>
                <w:szCs w:val="22"/>
              </w:rPr>
            </w:pPr>
            <w:r w:rsidRPr="00D40BD3">
              <w:rPr>
                <w:rFonts w:ascii="Arial" w:hAnsi="Arial" w:cs="Arial"/>
                <w:sz w:val="22"/>
                <w:szCs w:val="22"/>
              </w:rPr>
              <w:t xml:space="preserve">  </w:t>
            </w:r>
            <w:r w:rsidRPr="00D40BD3">
              <w:rPr>
                <w:rFonts w:ascii="Arial" w:hAnsi="Arial" w:cs="Arial"/>
                <w:b/>
                <w:sz w:val="22"/>
                <w:szCs w:val="22"/>
              </w:rPr>
              <w:t>123.00</w:t>
            </w:r>
          </w:p>
        </w:tc>
        <w:tc>
          <w:tcPr>
            <w:tcW w:w="1350" w:type="dxa"/>
            <w:vAlign w:val="center"/>
          </w:tcPr>
          <w:p w:rsidR="00D40BD3" w:rsidRPr="00D40BD3" w:rsidRDefault="00D40BD3" w:rsidP="00D40BD3">
            <w:pPr>
              <w:pStyle w:val="BodyTextIndent3"/>
              <w:snapToGrid w:val="0"/>
              <w:spacing w:after="0" w:line="360" w:lineRule="auto"/>
              <w:rPr>
                <w:rFonts w:ascii="Arial" w:hAnsi="Arial" w:cs="Arial"/>
                <w:b/>
                <w:sz w:val="22"/>
                <w:szCs w:val="22"/>
              </w:rPr>
            </w:pPr>
            <w:r w:rsidRPr="00D40BD3">
              <w:rPr>
                <w:rFonts w:ascii="Arial" w:hAnsi="Arial" w:cs="Arial"/>
                <w:b/>
                <w:sz w:val="22"/>
                <w:szCs w:val="22"/>
              </w:rPr>
              <w:t>1464.05</w:t>
            </w:r>
          </w:p>
        </w:tc>
        <w:tc>
          <w:tcPr>
            <w:tcW w:w="1327" w:type="dxa"/>
            <w:vAlign w:val="center"/>
          </w:tcPr>
          <w:p w:rsidR="00D40BD3" w:rsidRPr="00D40BD3" w:rsidRDefault="00D40BD3" w:rsidP="00D40BD3">
            <w:pPr>
              <w:pStyle w:val="BodyTextIndent3"/>
              <w:snapToGrid w:val="0"/>
              <w:spacing w:after="0" w:line="360" w:lineRule="auto"/>
              <w:rPr>
                <w:rFonts w:ascii="Arial" w:hAnsi="Arial" w:cs="Arial"/>
                <w:b/>
                <w:sz w:val="22"/>
                <w:szCs w:val="22"/>
              </w:rPr>
            </w:pPr>
            <w:r w:rsidRPr="00D40BD3">
              <w:rPr>
                <w:rFonts w:ascii="Arial" w:hAnsi="Arial" w:cs="Arial"/>
                <w:b/>
                <w:sz w:val="22"/>
                <w:szCs w:val="22"/>
              </w:rPr>
              <w:t xml:space="preserve"> 418.00</w:t>
            </w:r>
          </w:p>
        </w:tc>
        <w:tc>
          <w:tcPr>
            <w:tcW w:w="1110" w:type="dxa"/>
            <w:vAlign w:val="center"/>
          </w:tcPr>
          <w:p w:rsidR="00D40BD3" w:rsidRPr="00D40BD3" w:rsidRDefault="00D40BD3" w:rsidP="00D40BD3">
            <w:pPr>
              <w:pStyle w:val="BodyTextIndent3"/>
              <w:snapToGrid w:val="0"/>
              <w:spacing w:after="0" w:line="360" w:lineRule="auto"/>
              <w:ind w:left="0"/>
              <w:jc w:val="center"/>
              <w:rPr>
                <w:rFonts w:ascii="Arial" w:hAnsi="Arial" w:cs="Arial"/>
                <w:b/>
                <w:sz w:val="22"/>
                <w:szCs w:val="22"/>
              </w:rPr>
            </w:pPr>
            <w:r w:rsidRPr="00D40BD3">
              <w:rPr>
                <w:rFonts w:ascii="Arial" w:hAnsi="Arial" w:cs="Arial"/>
                <w:b/>
                <w:sz w:val="22"/>
                <w:szCs w:val="22"/>
              </w:rPr>
              <w:t>5938.56</w:t>
            </w:r>
          </w:p>
        </w:tc>
      </w:tr>
      <w:tr w:rsidR="00545F52" w:rsidTr="004D7596">
        <w:tc>
          <w:tcPr>
            <w:tcW w:w="1425" w:type="dxa"/>
          </w:tcPr>
          <w:p w:rsidR="00D40BD3" w:rsidRPr="00D40BD3" w:rsidRDefault="00D40BD3" w:rsidP="00D40BD3">
            <w:pPr>
              <w:pStyle w:val="BodyTextIndent3"/>
              <w:snapToGrid w:val="0"/>
              <w:spacing w:after="0" w:line="360" w:lineRule="auto"/>
              <w:ind w:left="0"/>
              <w:rPr>
                <w:rFonts w:ascii="Arial" w:hAnsi="Arial" w:cs="Arial"/>
                <w:sz w:val="24"/>
                <w:szCs w:val="24"/>
              </w:rPr>
            </w:pPr>
            <w:r w:rsidRPr="00D40BD3">
              <w:rPr>
                <w:rFonts w:ascii="Arial" w:hAnsi="Arial" w:cs="Arial"/>
                <w:sz w:val="24"/>
                <w:szCs w:val="24"/>
              </w:rPr>
              <w:t>% din total</w:t>
            </w:r>
          </w:p>
        </w:tc>
        <w:tc>
          <w:tcPr>
            <w:tcW w:w="1203" w:type="dxa"/>
            <w:vAlign w:val="center"/>
          </w:tcPr>
          <w:p w:rsidR="00D40BD3" w:rsidRPr="00D40BD3" w:rsidRDefault="00D40BD3" w:rsidP="00D40BD3">
            <w:pPr>
              <w:pStyle w:val="BodyTextIndent3"/>
              <w:snapToGrid w:val="0"/>
              <w:spacing w:after="0" w:line="360" w:lineRule="auto"/>
              <w:ind w:left="128"/>
              <w:rPr>
                <w:rFonts w:ascii="Arial" w:hAnsi="Arial" w:cs="Arial"/>
                <w:sz w:val="22"/>
                <w:szCs w:val="22"/>
              </w:rPr>
            </w:pPr>
            <w:r w:rsidRPr="00D40BD3">
              <w:rPr>
                <w:rFonts w:ascii="Arial" w:hAnsi="Arial" w:cs="Arial"/>
                <w:sz w:val="22"/>
                <w:szCs w:val="22"/>
              </w:rPr>
              <w:t xml:space="preserve">  61.50</w:t>
            </w:r>
          </w:p>
        </w:tc>
        <w:tc>
          <w:tcPr>
            <w:tcW w:w="1260" w:type="dxa"/>
            <w:vAlign w:val="center"/>
          </w:tcPr>
          <w:p w:rsidR="00D40BD3" w:rsidRPr="00D40BD3" w:rsidRDefault="00D40BD3" w:rsidP="00D40BD3">
            <w:pPr>
              <w:pStyle w:val="BodyTextIndent3"/>
              <w:snapToGrid w:val="0"/>
              <w:spacing w:after="0" w:line="360" w:lineRule="auto"/>
              <w:rPr>
                <w:rFonts w:ascii="Arial" w:hAnsi="Arial" w:cs="Arial"/>
                <w:sz w:val="22"/>
                <w:szCs w:val="22"/>
              </w:rPr>
            </w:pPr>
            <w:r w:rsidRPr="00D40BD3">
              <w:rPr>
                <w:rFonts w:ascii="Arial" w:hAnsi="Arial" w:cs="Arial"/>
                <w:sz w:val="22"/>
                <w:szCs w:val="22"/>
              </w:rPr>
              <w:t>2.04</w:t>
            </w:r>
          </w:p>
        </w:tc>
        <w:tc>
          <w:tcPr>
            <w:tcW w:w="1080" w:type="dxa"/>
            <w:vAlign w:val="center"/>
          </w:tcPr>
          <w:p w:rsidR="00D40BD3" w:rsidRPr="00D40BD3" w:rsidRDefault="00D40BD3" w:rsidP="00D40BD3">
            <w:pPr>
              <w:pStyle w:val="BodyTextIndent3"/>
              <w:snapToGrid w:val="0"/>
              <w:spacing w:after="0" w:line="360" w:lineRule="auto"/>
              <w:ind w:left="-35"/>
              <w:jc w:val="center"/>
              <w:rPr>
                <w:rFonts w:ascii="Arial" w:hAnsi="Arial" w:cs="Arial"/>
                <w:sz w:val="22"/>
                <w:szCs w:val="22"/>
              </w:rPr>
            </w:pPr>
            <w:r w:rsidRPr="00D40BD3">
              <w:rPr>
                <w:rFonts w:ascii="Arial" w:hAnsi="Arial" w:cs="Arial"/>
                <w:sz w:val="22"/>
                <w:szCs w:val="22"/>
              </w:rPr>
              <w:t xml:space="preserve">     2.41</w:t>
            </w:r>
          </w:p>
        </w:tc>
        <w:tc>
          <w:tcPr>
            <w:tcW w:w="1080" w:type="dxa"/>
            <w:vAlign w:val="center"/>
          </w:tcPr>
          <w:p w:rsidR="00D40BD3" w:rsidRPr="00D40BD3" w:rsidRDefault="00D40BD3" w:rsidP="00D40BD3">
            <w:pPr>
              <w:pStyle w:val="BodyTextIndent3"/>
              <w:snapToGrid w:val="0"/>
              <w:spacing w:after="0" w:line="360" w:lineRule="auto"/>
              <w:rPr>
                <w:rFonts w:ascii="Arial" w:hAnsi="Arial" w:cs="Arial"/>
                <w:sz w:val="22"/>
                <w:szCs w:val="22"/>
              </w:rPr>
            </w:pPr>
            <w:r w:rsidRPr="00D40BD3">
              <w:rPr>
                <w:rFonts w:ascii="Arial" w:hAnsi="Arial" w:cs="Arial"/>
                <w:sz w:val="22"/>
                <w:szCs w:val="22"/>
              </w:rPr>
              <w:t>2.07</w:t>
            </w:r>
          </w:p>
        </w:tc>
        <w:tc>
          <w:tcPr>
            <w:tcW w:w="1350" w:type="dxa"/>
            <w:vAlign w:val="center"/>
          </w:tcPr>
          <w:p w:rsidR="00D40BD3" w:rsidRPr="00D40BD3" w:rsidRDefault="00D40BD3" w:rsidP="00D40BD3">
            <w:pPr>
              <w:pStyle w:val="BodyTextIndent3"/>
              <w:snapToGrid w:val="0"/>
              <w:spacing w:after="0" w:line="360" w:lineRule="auto"/>
              <w:rPr>
                <w:rFonts w:ascii="Arial" w:hAnsi="Arial" w:cs="Arial"/>
                <w:sz w:val="22"/>
                <w:szCs w:val="22"/>
              </w:rPr>
            </w:pPr>
            <w:r w:rsidRPr="00D40BD3">
              <w:rPr>
                <w:rFonts w:ascii="Arial" w:hAnsi="Arial" w:cs="Arial"/>
                <w:sz w:val="22"/>
                <w:szCs w:val="22"/>
              </w:rPr>
              <w:t xml:space="preserve">    24.94</w:t>
            </w:r>
          </w:p>
        </w:tc>
        <w:tc>
          <w:tcPr>
            <w:tcW w:w="1327" w:type="dxa"/>
            <w:vAlign w:val="center"/>
          </w:tcPr>
          <w:p w:rsidR="00D40BD3" w:rsidRPr="00D40BD3" w:rsidRDefault="00D40BD3" w:rsidP="00D40BD3">
            <w:pPr>
              <w:pStyle w:val="BodyTextIndent3"/>
              <w:snapToGrid w:val="0"/>
              <w:spacing w:after="0" w:line="360" w:lineRule="auto"/>
              <w:rPr>
                <w:rFonts w:ascii="Arial" w:hAnsi="Arial" w:cs="Arial"/>
                <w:sz w:val="22"/>
                <w:szCs w:val="22"/>
              </w:rPr>
            </w:pPr>
            <w:r w:rsidRPr="00D40BD3">
              <w:rPr>
                <w:rFonts w:ascii="Arial" w:hAnsi="Arial" w:cs="Arial"/>
                <w:sz w:val="22"/>
                <w:szCs w:val="22"/>
              </w:rPr>
              <w:t xml:space="preserve">     7.04</w:t>
            </w:r>
          </w:p>
        </w:tc>
        <w:tc>
          <w:tcPr>
            <w:tcW w:w="1110" w:type="dxa"/>
            <w:vAlign w:val="center"/>
          </w:tcPr>
          <w:p w:rsidR="00D40BD3" w:rsidRPr="00D40BD3" w:rsidRDefault="00D40BD3" w:rsidP="00D40BD3">
            <w:pPr>
              <w:pStyle w:val="BodyTextIndent3"/>
              <w:snapToGrid w:val="0"/>
              <w:spacing w:after="0" w:line="360" w:lineRule="auto"/>
              <w:ind w:left="0"/>
              <w:jc w:val="center"/>
              <w:rPr>
                <w:rFonts w:ascii="Arial" w:hAnsi="Arial" w:cs="Arial"/>
                <w:sz w:val="22"/>
                <w:szCs w:val="22"/>
              </w:rPr>
            </w:pPr>
            <w:r w:rsidRPr="00D40BD3">
              <w:rPr>
                <w:rFonts w:ascii="Arial" w:hAnsi="Arial" w:cs="Arial"/>
                <w:sz w:val="22"/>
                <w:szCs w:val="22"/>
              </w:rPr>
              <w:t>100%</w:t>
            </w:r>
          </w:p>
        </w:tc>
      </w:tr>
    </w:tbl>
    <w:p w:rsidR="0008522F" w:rsidRPr="0008522F" w:rsidRDefault="0008522F" w:rsidP="0008522F">
      <w:pPr>
        <w:rPr>
          <w:rFonts w:ascii="Arial" w:hAnsi="Arial" w:cs="Arial"/>
          <w:b/>
          <w:color w:val="1F497D" w:themeColor="text2"/>
          <w:szCs w:val="24"/>
        </w:rPr>
      </w:pPr>
    </w:p>
    <w:p w:rsidR="0008522F" w:rsidRPr="00D40BD3" w:rsidRDefault="0008522F" w:rsidP="0008522F">
      <w:pPr>
        <w:jc w:val="center"/>
        <w:rPr>
          <w:rFonts w:ascii="Arial" w:hAnsi="Arial" w:cs="Arial"/>
          <w:b/>
          <w:szCs w:val="24"/>
        </w:rPr>
      </w:pPr>
      <w:r w:rsidRPr="00D40BD3">
        <w:rPr>
          <w:rFonts w:ascii="Arial" w:hAnsi="Arial" w:cs="Arial"/>
          <w:b/>
          <w:szCs w:val="24"/>
        </w:rPr>
        <w:t>SUPRAFATA TERITORIULUI INRAVILAN</w:t>
      </w:r>
    </w:p>
    <w:p w:rsidR="0008522F" w:rsidRPr="00D40BD3" w:rsidRDefault="0008522F" w:rsidP="0008522F">
      <w:pPr>
        <w:jc w:val="center"/>
        <w:rPr>
          <w:rFonts w:ascii="Arial" w:hAnsi="Arial" w:cs="Arial"/>
          <w:b/>
          <w:szCs w:val="24"/>
        </w:rPr>
      </w:pPr>
      <w:r w:rsidRPr="00D40BD3">
        <w:rPr>
          <w:rFonts w:ascii="Arial" w:hAnsi="Arial" w:cs="Arial"/>
          <w:b/>
          <w:szCs w:val="24"/>
        </w:rPr>
        <w:t xml:space="preserve">COM. </w:t>
      </w:r>
      <w:r w:rsidR="00C55B89" w:rsidRPr="00D40BD3">
        <w:rPr>
          <w:rFonts w:ascii="Arial" w:hAnsi="Arial" w:cs="Arial"/>
          <w:b/>
          <w:szCs w:val="24"/>
        </w:rPr>
        <w:t>LEŢCANI</w:t>
      </w:r>
      <w:r w:rsidRPr="00D40BD3">
        <w:rPr>
          <w:rFonts w:ascii="Arial" w:hAnsi="Arial" w:cs="Arial"/>
          <w:b/>
          <w:szCs w:val="24"/>
        </w:rPr>
        <w:t xml:space="preserve"> JUD. IASI</w:t>
      </w:r>
    </w:p>
    <w:p w:rsidR="0008522F" w:rsidRPr="0008522F" w:rsidRDefault="0008522F" w:rsidP="0008522F">
      <w:pPr>
        <w:jc w:val="center"/>
        <w:rPr>
          <w:rFonts w:ascii="Arial" w:hAnsi="Arial" w:cs="Arial"/>
          <w:b/>
          <w:color w:val="1F497D" w:themeColor="text2"/>
          <w:szCs w:val="24"/>
        </w:rPr>
      </w:pPr>
    </w:p>
    <w:tbl>
      <w:tblPr>
        <w:tblpPr w:leftFromText="180" w:rightFromText="180" w:vertAnchor="page" w:horzAnchor="page" w:tblpX="2155" w:tblpY="12400"/>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0"/>
        <w:gridCol w:w="1483"/>
        <w:gridCol w:w="1390"/>
        <w:gridCol w:w="1725"/>
        <w:gridCol w:w="1440"/>
        <w:gridCol w:w="1080"/>
      </w:tblGrid>
      <w:tr w:rsidR="0016456D" w:rsidRPr="00D40BD3" w:rsidTr="0016456D">
        <w:tc>
          <w:tcPr>
            <w:tcW w:w="1630" w:type="dxa"/>
          </w:tcPr>
          <w:p w:rsidR="0016456D" w:rsidRPr="00D40BD3" w:rsidRDefault="0016456D" w:rsidP="0016456D">
            <w:pPr>
              <w:spacing w:line="360" w:lineRule="auto"/>
              <w:ind w:firstLine="720"/>
              <w:rPr>
                <w:rFonts w:ascii="Arial" w:hAnsi="Arial" w:cs="Arial"/>
                <w:sz w:val="20"/>
              </w:rPr>
            </w:pPr>
          </w:p>
        </w:tc>
        <w:tc>
          <w:tcPr>
            <w:tcW w:w="1483" w:type="dxa"/>
          </w:tcPr>
          <w:p w:rsidR="0016456D" w:rsidRPr="00D40BD3" w:rsidRDefault="0016456D" w:rsidP="0016456D">
            <w:pPr>
              <w:spacing w:line="360" w:lineRule="auto"/>
              <w:rPr>
                <w:rFonts w:ascii="Arial" w:hAnsi="Arial" w:cs="Arial"/>
                <w:b/>
                <w:sz w:val="20"/>
              </w:rPr>
            </w:pPr>
            <w:r w:rsidRPr="00D40BD3">
              <w:rPr>
                <w:rFonts w:ascii="Arial" w:hAnsi="Arial" w:cs="Arial"/>
                <w:b/>
                <w:sz w:val="20"/>
              </w:rPr>
              <w:t>LETCANI</w:t>
            </w:r>
          </w:p>
        </w:tc>
        <w:tc>
          <w:tcPr>
            <w:tcW w:w="1390" w:type="dxa"/>
          </w:tcPr>
          <w:p w:rsidR="0016456D" w:rsidRPr="00D40BD3" w:rsidRDefault="0016456D" w:rsidP="0016456D">
            <w:pPr>
              <w:spacing w:line="360" w:lineRule="auto"/>
              <w:rPr>
                <w:rFonts w:ascii="Arial" w:hAnsi="Arial" w:cs="Arial"/>
                <w:b/>
                <w:sz w:val="20"/>
              </w:rPr>
            </w:pPr>
            <w:r w:rsidRPr="00D40BD3">
              <w:rPr>
                <w:rFonts w:ascii="Arial" w:hAnsi="Arial" w:cs="Arial"/>
                <w:b/>
                <w:sz w:val="20"/>
              </w:rPr>
              <w:t>BOGONOS</w:t>
            </w:r>
          </w:p>
        </w:tc>
        <w:tc>
          <w:tcPr>
            <w:tcW w:w="1725" w:type="dxa"/>
          </w:tcPr>
          <w:p w:rsidR="0016456D" w:rsidRPr="00D40BD3" w:rsidRDefault="0016456D" w:rsidP="0016456D">
            <w:pPr>
              <w:spacing w:line="360" w:lineRule="auto"/>
              <w:rPr>
                <w:rFonts w:ascii="Arial" w:hAnsi="Arial" w:cs="Arial"/>
                <w:b/>
                <w:sz w:val="20"/>
              </w:rPr>
            </w:pPr>
            <w:r w:rsidRPr="00D40BD3">
              <w:rPr>
                <w:rFonts w:ascii="Arial" w:hAnsi="Arial" w:cs="Arial"/>
                <w:b/>
                <w:sz w:val="20"/>
              </w:rPr>
              <w:t>COGEASCA</w:t>
            </w:r>
          </w:p>
        </w:tc>
        <w:tc>
          <w:tcPr>
            <w:tcW w:w="1440" w:type="dxa"/>
          </w:tcPr>
          <w:p w:rsidR="0016456D" w:rsidRPr="00D40BD3" w:rsidRDefault="0016456D" w:rsidP="0016456D">
            <w:pPr>
              <w:spacing w:line="360" w:lineRule="auto"/>
              <w:rPr>
                <w:rFonts w:ascii="Arial" w:hAnsi="Arial" w:cs="Arial"/>
                <w:b/>
                <w:sz w:val="20"/>
              </w:rPr>
            </w:pPr>
            <w:r w:rsidRPr="00D40BD3">
              <w:rPr>
                <w:rFonts w:ascii="Arial" w:hAnsi="Arial" w:cs="Arial"/>
                <w:b/>
                <w:sz w:val="20"/>
              </w:rPr>
              <w:t>CUCUTENI</w:t>
            </w:r>
          </w:p>
        </w:tc>
        <w:tc>
          <w:tcPr>
            <w:tcW w:w="1080" w:type="dxa"/>
          </w:tcPr>
          <w:p w:rsidR="0016456D" w:rsidRPr="00D40BD3" w:rsidRDefault="0016456D" w:rsidP="0016456D">
            <w:pPr>
              <w:spacing w:line="360" w:lineRule="auto"/>
              <w:rPr>
                <w:rFonts w:ascii="Arial" w:hAnsi="Arial" w:cs="Arial"/>
                <w:b/>
                <w:sz w:val="20"/>
              </w:rPr>
            </w:pPr>
            <w:r w:rsidRPr="00D40BD3">
              <w:rPr>
                <w:rFonts w:ascii="Arial" w:hAnsi="Arial" w:cs="Arial"/>
                <w:b/>
                <w:sz w:val="20"/>
              </w:rPr>
              <w:t>TOTAL</w:t>
            </w:r>
          </w:p>
        </w:tc>
      </w:tr>
      <w:tr w:rsidR="0016456D" w:rsidRPr="00D40BD3" w:rsidTr="0016456D">
        <w:tc>
          <w:tcPr>
            <w:tcW w:w="1630" w:type="dxa"/>
          </w:tcPr>
          <w:p w:rsidR="0016456D" w:rsidRPr="00D40BD3" w:rsidRDefault="0016456D" w:rsidP="0016456D">
            <w:pPr>
              <w:tabs>
                <w:tab w:val="left" w:pos="-1440"/>
              </w:tabs>
              <w:spacing w:line="360" w:lineRule="auto"/>
              <w:rPr>
                <w:rFonts w:ascii="Arial" w:hAnsi="Arial" w:cs="Arial"/>
                <w:b/>
                <w:sz w:val="20"/>
              </w:rPr>
            </w:pPr>
            <w:r w:rsidRPr="00D40BD3">
              <w:rPr>
                <w:rFonts w:ascii="Arial" w:hAnsi="Arial" w:cs="Arial"/>
                <w:b/>
                <w:sz w:val="20"/>
              </w:rPr>
              <w:t>EXISTENT HA</w:t>
            </w:r>
          </w:p>
        </w:tc>
        <w:tc>
          <w:tcPr>
            <w:tcW w:w="1483"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370.12</w:t>
            </w:r>
          </w:p>
        </w:tc>
        <w:tc>
          <w:tcPr>
            <w:tcW w:w="139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79.73</w:t>
            </w:r>
          </w:p>
        </w:tc>
        <w:tc>
          <w:tcPr>
            <w:tcW w:w="1725"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199.22</w:t>
            </w:r>
          </w:p>
        </w:tc>
        <w:tc>
          <w:tcPr>
            <w:tcW w:w="144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79.39</w:t>
            </w:r>
          </w:p>
        </w:tc>
        <w:tc>
          <w:tcPr>
            <w:tcW w:w="108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728.46</w:t>
            </w:r>
          </w:p>
        </w:tc>
      </w:tr>
      <w:tr w:rsidR="0016456D" w:rsidRPr="00D40BD3" w:rsidTr="0016456D">
        <w:tc>
          <w:tcPr>
            <w:tcW w:w="1630" w:type="dxa"/>
          </w:tcPr>
          <w:p w:rsidR="0016456D" w:rsidRPr="00D40BD3" w:rsidRDefault="0016456D" w:rsidP="0016456D">
            <w:pPr>
              <w:tabs>
                <w:tab w:val="left" w:pos="-1440"/>
              </w:tabs>
              <w:spacing w:line="360" w:lineRule="auto"/>
              <w:rPr>
                <w:rFonts w:ascii="Arial" w:hAnsi="Arial" w:cs="Arial"/>
                <w:b/>
                <w:sz w:val="20"/>
              </w:rPr>
            </w:pPr>
            <w:r w:rsidRPr="00D40BD3">
              <w:rPr>
                <w:rFonts w:ascii="Arial" w:hAnsi="Arial" w:cs="Arial"/>
                <w:b/>
                <w:sz w:val="20"/>
              </w:rPr>
              <w:t>PROPUS HA</w:t>
            </w:r>
          </w:p>
        </w:tc>
        <w:tc>
          <w:tcPr>
            <w:tcW w:w="1483"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991.24</w:t>
            </w:r>
          </w:p>
        </w:tc>
        <w:tc>
          <w:tcPr>
            <w:tcW w:w="139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124.17</w:t>
            </w:r>
          </w:p>
        </w:tc>
        <w:tc>
          <w:tcPr>
            <w:tcW w:w="1725"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289.55</w:t>
            </w:r>
          </w:p>
        </w:tc>
        <w:tc>
          <w:tcPr>
            <w:tcW w:w="144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88.72</w:t>
            </w:r>
          </w:p>
        </w:tc>
        <w:tc>
          <w:tcPr>
            <w:tcW w:w="108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1493.68</w:t>
            </w:r>
          </w:p>
        </w:tc>
      </w:tr>
      <w:tr w:rsidR="0016456D" w:rsidRPr="00D40BD3" w:rsidTr="0016456D">
        <w:tc>
          <w:tcPr>
            <w:tcW w:w="1630" w:type="dxa"/>
          </w:tcPr>
          <w:p w:rsidR="0016456D" w:rsidRPr="00D40BD3" w:rsidRDefault="0016456D" w:rsidP="0016456D">
            <w:pPr>
              <w:tabs>
                <w:tab w:val="left" w:pos="-1440"/>
              </w:tabs>
              <w:spacing w:line="360" w:lineRule="auto"/>
              <w:rPr>
                <w:rFonts w:ascii="Arial" w:hAnsi="Arial" w:cs="Arial"/>
                <w:b/>
                <w:sz w:val="20"/>
              </w:rPr>
            </w:pPr>
            <w:r w:rsidRPr="00D40BD3">
              <w:rPr>
                <w:rFonts w:ascii="Arial" w:hAnsi="Arial" w:cs="Arial"/>
                <w:b/>
                <w:sz w:val="20"/>
              </w:rPr>
              <w:t>DIFERENTA</w:t>
            </w:r>
          </w:p>
        </w:tc>
        <w:tc>
          <w:tcPr>
            <w:tcW w:w="1483"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621.12</w:t>
            </w:r>
          </w:p>
        </w:tc>
        <w:tc>
          <w:tcPr>
            <w:tcW w:w="139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44.44</w:t>
            </w:r>
          </w:p>
        </w:tc>
        <w:tc>
          <w:tcPr>
            <w:tcW w:w="1725"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90.33</w:t>
            </w:r>
          </w:p>
        </w:tc>
        <w:tc>
          <w:tcPr>
            <w:tcW w:w="144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9.33</w:t>
            </w:r>
          </w:p>
        </w:tc>
        <w:tc>
          <w:tcPr>
            <w:tcW w:w="108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765.22</w:t>
            </w:r>
          </w:p>
        </w:tc>
      </w:tr>
      <w:tr w:rsidR="0016456D" w:rsidRPr="00D40BD3" w:rsidTr="0016456D">
        <w:tc>
          <w:tcPr>
            <w:tcW w:w="1630" w:type="dxa"/>
          </w:tcPr>
          <w:p w:rsidR="0016456D" w:rsidRPr="00D40BD3" w:rsidRDefault="0016456D" w:rsidP="0016456D">
            <w:pPr>
              <w:tabs>
                <w:tab w:val="left" w:pos="-1440"/>
              </w:tabs>
              <w:spacing w:line="360" w:lineRule="auto"/>
              <w:rPr>
                <w:rFonts w:ascii="Arial" w:hAnsi="Arial" w:cs="Arial"/>
                <w:b/>
                <w:sz w:val="20"/>
              </w:rPr>
            </w:pPr>
            <w:r w:rsidRPr="00D40BD3">
              <w:rPr>
                <w:rFonts w:ascii="Arial" w:hAnsi="Arial" w:cs="Arial"/>
                <w:b/>
                <w:sz w:val="20"/>
              </w:rPr>
              <w:t>%din existent</w:t>
            </w:r>
          </w:p>
        </w:tc>
        <w:tc>
          <w:tcPr>
            <w:tcW w:w="1483"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167.82</w:t>
            </w:r>
          </w:p>
        </w:tc>
        <w:tc>
          <w:tcPr>
            <w:tcW w:w="139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55.74</w:t>
            </w:r>
          </w:p>
        </w:tc>
        <w:tc>
          <w:tcPr>
            <w:tcW w:w="1725"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45.34</w:t>
            </w:r>
          </w:p>
        </w:tc>
        <w:tc>
          <w:tcPr>
            <w:tcW w:w="144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11.75</w:t>
            </w:r>
          </w:p>
        </w:tc>
        <w:tc>
          <w:tcPr>
            <w:tcW w:w="1080" w:type="dxa"/>
          </w:tcPr>
          <w:p w:rsidR="0016456D" w:rsidRPr="00D40BD3" w:rsidRDefault="0016456D" w:rsidP="0016456D">
            <w:pPr>
              <w:spacing w:line="360" w:lineRule="auto"/>
              <w:jc w:val="center"/>
              <w:rPr>
                <w:rFonts w:ascii="Arial" w:hAnsi="Arial" w:cs="Arial"/>
                <w:b/>
                <w:szCs w:val="22"/>
              </w:rPr>
            </w:pPr>
            <w:r w:rsidRPr="00D40BD3">
              <w:rPr>
                <w:rFonts w:ascii="Arial" w:hAnsi="Arial" w:cs="Arial"/>
                <w:b/>
                <w:sz w:val="22"/>
                <w:szCs w:val="22"/>
              </w:rPr>
              <w:t>105.05</w:t>
            </w:r>
          </w:p>
        </w:tc>
      </w:tr>
    </w:tbl>
    <w:p w:rsidR="0008522F" w:rsidRPr="0008522F" w:rsidRDefault="0008522F" w:rsidP="0008522F">
      <w:pPr>
        <w:rPr>
          <w:rFonts w:ascii="Arial" w:hAnsi="Arial" w:cs="Arial"/>
          <w:b/>
          <w:color w:val="1F497D" w:themeColor="text2"/>
          <w:szCs w:val="24"/>
        </w:rPr>
      </w:pPr>
    </w:p>
    <w:p w:rsidR="0008522F" w:rsidRPr="0008522F" w:rsidRDefault="0008522F" w:rsidP="0008522F">
      <w:pPr>
        <w:jc w:val="center"/>
        <w:rPr>
          <w:rFonts w:ascii="Arial" w:hAnsi="Arial" w:cs="Arial"/>
          <w:b/>
          <w:color w:val="1F497D" w:themeColor="text2"/>
          <w:szCs w:val="24"/>
        </w:rPr>
      </w:pPr>
    </w:p>
    <w:p w:rsidR="0008522F" w:rsidRPr="0008522F" w:rsidRDefault="0008522F" w:rsidP="0008522F">
      <w:pPr>
        <w:jc w:val="center"/>
        <w:rPr>
          <w:rFonts w:ascii="Arial" w:hAnsi="Arial" w:cs="Arial"/>
          <w:b/>
          <w:color w:val="1F497D" w:themeColor="text2"/>
          <w:szCs w:val="24"/>
        </w:rPr>
      </w:pPr>
    </w:p>
    <w:p w:rsidR="0008522F" w:rsidRPr="0008522F" w:rsidRDefault="0008522F" w:rsidP="0008522F">
      <w:pPr>
        <w:jc w:val="center"/>
        <w:rPr>
          <w:rFonts w:ascii="Arial" w:hAnsi="Arial" w:cs="Arial"/>
          <w:b/>
          <w:color w:val="1F497D" w:themeColor="text2"/>
          <w:szCs w:val="24"/>
        </w:rPr>
      </w:pPr>
    </w:p>
    <w:p w:rsidR="0008522F" w:rsidRPr="0008522F" w:rsidRDefault="0008522F" w:rsidP="0008522F">
      <w:pPr>
        <w:jc w:val="center"/>
        <w:rPr>
          <w:rFonts w:ascii="Arial" w:hAnsi="Arial" w:cs="Arial"/>
          <w:b/>
          <w:color w:val="1F497D" w:themeColor="text2"/>
          <w:szCs w:val="24"/>
        </w:rPr>
      </w:pPr>
    </w:p>
    <w:p w:rsidR="0008522F" w:rsidRPr="0008522F" w:rsidRDefault="0008522F" w:rsidP="0008522F">
      <w:pPr>
        <w:jc w:val="center"/>
        <w:rPr>
          <w:rFonts w:ascii="Arial" w:hAnsi="Arial" w:cs="Arial"/>
          <w:b/>
          <w:color w:val="1F497D" w:themeColor="text2"/>
          <w:szCs w:val="24"/>
        </w:rPr>
      </w:pPr>
    </w:p>
    <w:p w:rsidR="0008522F" w:rsidRPr="0008522F" w:rsidRDefault="0008522F" w:rsidP="0008522F">
      <w:pPr>
        <w:jc w:val="center"/>
        <w:rPr>
          <w:rFonts w:ascii="Arial" w:hAnsi="Arial" w:cs="Arial"/>
          <w:b/>
          <w:color w:val="1F497D" w:themeColor="text2"/>
          <w:szCs w:val="24"/>
        </w:rPr>
      </w:pPr>
    </w:p>
    <w:p w:rsidR="0008522F" w:rsidRPr="0008522F" w:rsidRDefault="0008522F" w:rsidP="0008522F">
      <w:pPr>
        <w:jc w:val="center"/>
        <w:rPr>
          <w:rFonts w:ascii="Arial" w:hAnsi="Arial" w:cs="Arial"/>
          <w:b/>
          <w:color w:val="1F497D" w:themeColor="text2"/>
          <w:szCs w:val="24"/>
        </w:rPr>
      </w:pPr>
    </w:p>
    <w:p w:rsidR="0008522F" w:rsidRPr="0008522F" w:rsidRDefault="0008522F" w:rsidP="0008522F">
      <w:pPr>
        <w:jc w:val="center"/>
        <w:rPr>
          <w:rFonts w:ascii="Arial" w:hAnsi="Arial" w:cs="Arial"/>
          <w:b/>
          <w:color w:val="1F497D" w:themeColor="text2"/>
          <w:szCs w:val="24"/>
        </w:rPr>
      </w:pPr>
    </w:p>
    <w:p w:rsidR="0008522F" w:rsidRPr="0008522F" w:rsidRDefault="0008522F" w:rsidP="0008522F">
      <w:pPr>
        <w:jc w:val="both"/>
        <w:rPr>
          <w:rFonts w:ascii="Arial" w:hAnsi="Arial" w:cs="Arial"/>
          <w:color w:val="1F497D" w:themeColor="text2"/>
          <w:sz w:val="28"/>
          <w:szCs w:val="28"/>
        </w:rPr>
      </w:pPr>
    </w:p>
    <w:p w:rsidR="0008522F" w:rsidRPr="00F569E5" w:rsidRDefault="0008522F" w:rsidP="0008522F">
      <w:pPr>
        <w:jc w:val="both"/>
        <w:rPr>
          <w:rFonts w:ascii="Arial" w:hAnsi="Arial" w:cs="Arial"/>
          <w:sz w:val="28"/>
          <w:szCs w:val="28"/>
        </w:rPr>
      </w:pPr>
    </w:p>
    <w:p w:rsidR="0008522F" w:rsidRPr="00F569E5" w:rsidRDefault="0008522F" w:rsidP="0008522F">
      <w:pPr>
        <w:tabs>
          <w:tab w:val="left" w:pos="720"/>
        </w:tabs>
        <w:jc w:val="both"/>
        <w:rPr>
          <w:rFonts w:ascii="Arial" w:hAnsi="Arial" w:cs="Arial"/>
          <w:b/>
          <w:lang w:val="fr-FR"/>
        </w:rPr>
      </w:pPr>
      <w:r w:rsidRPr="00F569E5">
        <w:rPr>
          <w:rFonts w:ascii="Arial" w:hAnsi="Arial" w:cs="Arial"/>
          <w:b/>
        </w:rPr>
        <w:tab/>
      </w:r>
      <w:r w:rsidRPr="00F569E5">
        <w:rPr>
          <w:rFonts w:ascii="Arial" w:hAnsi="Arial" w:cs="Arial"/>
          <w:b/>
          <w:lang w:val="fr-FR"/>
        </w:rPr>
        <w:t>3.8. MĂSURI ÎN ZONELE CU RISCURI NATURALE</w:t>
      </w:r>
    </w:p>
    <w:p w:rsidR="0008522F" w:rsidRPr="00F569E5" w:rsidRDefault="0008522F" w:rsidP="0008522F">
      <w:pPr>
        <w:tabs>
          <w:tab w:val="left" w:pos="720"/>
        </w:tabs>
        <w:jc w:val="both"/>
        <w:rPr>
          <w:rFonts w:ascii="Arial" w:hAnsi="Arial" w:cs="Arial"/>
          <w:b/>
          <w:lang w:val="fr-FR"/>
        </w:rPr>
      </w:pPr>
    </w:p>
    <w:p w:rsidR="0008522F" w:rsidRPr="00F569E5" w:rsidRDefault="0008522F" w:rsidP="0008522F">
      <w:pPr>
        <w:tabs>
          <w:tab w:val="left" w:pos="720"/>
        </w:tabs>
        <w:jc w:val="both"/>
        <w:rPr>
          <w:rFonts w:ascii="Arial" w:hAnsi="Arial" w:cs="Arial"/>
          <w:b/>
          <w:lang w:val="fr-FR"/>
        </w:rPr>
      </w:pPr>
    </w:p>
    <w:p w:rsidR="0008522F" w:rsidRPr="00F569E5" w:rsidRDefault="0008522F" w:rsidP="0008522F">
      <w:p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ab/>
        <w:t>Deşi apariţia celor mai multe riscuri naturale nu poate fi împiedicată, efectele acestora pot fi reduse printr-o gestionare corectă de către autorităţile competente la nivel local, regional şi central, cu atât mai mult cu cât, în general, zonele de manifestare a acestora pot fi cunoscute.</w:t>
      </w:r>
    </w:p>
    <w:p w:rsidR="0008522F" w:rsidRPr="00F569E5" w:rsidRDefault="0008522F" w:rsidP="0008522F">
      <w:pPr>
        <w:jc w:val="both"/>
        <w:rPr>
          <w:rFonts w:ascii="Arial" w:hAnsi="Arial" w:cs="Arial"/>
          <w:lang w:val="en-US"/>
        </w:rPr>
      </w:pPr>
      <w:r w:rsidRPr="00F569E5">
        <w:rPr>
          <w:rFonts w:ascii="Arial" w:hAnsi="Arial" w:cs="Arial"/>
          <w:lang w:val="en-US"/>
        </w:rPr>
        <w:tab/>
      </w:r>
    </w:p>
    <w:p w:rsidR="0008522F" w:rsidRPr="0029307C" w:rsidRDefault="0008522F" w:rsidP="005B2B97">
      <w:pPr>
        <w:pStyle w:val="ListParagraph"/>
        <w:numPr>
          <w:ilvl w:val="0"/>
          <w:numId w:val="169"/>
        </w:numPr>
        <w:autoSpaceDE w:val="0"/>
        <w:jc w:val="both"/>
        <w:rPr>
          <w:rFonts w:ascii="Arial" w:hAnsi="Arial" w:cs="Arial"/>
          <w:b/>
          <w:bCs/>
        </w:rPr>
      </w:pPr>
      <w:r w:rsidRPr="0029307C">
        <w:rPr>
          <w:rFonts w:ascii="Arial" w:hAnsi="Arial" w:cs="Arial"/>
          <w:b/>
          <w:bCs/>
        </w:rPr>
        <w:t>Inundaţii</w:t>
      </w:r>
    </w:p>
    <w:p w:rsidR="0029307C" w:rsidRPr="0029307C" w:rsidRDefault="0029307C" w:rsidP="0029307C">
      <w:pPr>
        <w:tabs>
          <w:tab w:val="left" w:pos="0"/>
          <w:tab w:val="left" w:pos="720"/>
        </w:tabs>
        <w:jc w:val="both"/>
        <w:rPr>
          <w:rFonts w:ascii="Arial" w:hAnsi="Arial" w:cs="Arial"/>
        </w:rPr>
      </w:pPr>
      <w:r>
        <w:rPr>
          <w:rFonts w:ascii="Arial" w:hAnsi="Arial" w:cs="Arial"/>
        </w:rPr>
        <w:tab/>
      </w:r>
      <w:r w:rsidRPr="0029307C">
        <w:rPr>
          <w:rFonts w:ascii="Arial" w:hAnsi="Arial" w:cs="Arial"/>
        </w:rPr>
        <w:t>Zone cu risc de inundabilitate sunt pe cursul râului Bahlui</w:t>
      </w:r>
      <w:r w:rsidRPr="0029307C">
        <w:rPr>
          <w:rFonts w:ascii="Arial" w:hAnsi="Arial" w:cs="Arial"/>
          <w:szCs w:val="24"/>
        </w:rPr>
        <w:t xml:space="preserve"> şi afluienţii săi pâraiele Bogonos, Cucuteni, Cogeasca, Voineşti, Ileana, Pârâul Mare</w:t>
      </w:r>
      <w:r w:rsidRPr="0029307C">
        <w:rPr>
          <w:rFonts w:ascii="Arial" w:hAnsi="Arial" w:cs="Arial"/>
        </w:rPr>
        <w:t xml:space="preserve">, </w:t>
      </w:r>
      <w:r>
        <w:rPr>
          <w:rFonts w:ascii="Arial" w:hAnsi="Arial" w:cs="Arial"/>
        </w:rPr>
        <w:t>Horleşti, Roşiori</w:t>
      </w:r>
      <w:r w:rsidRPr="0029307C">
        <w:rPr>
          <w:rFonts w:ascii="Arial" w:hAnsi="Arial" w:cs="Arial"/>
        </w:rPr>
        <w:t>caracterizateprintr-un regim cu frecvente şi accentuate variaţii de nivel şi debit, în urma ploilor abundente şi la topăirea zăpezilor.</w:t>
      </w:r>
    </w:p>
    <w:p w:rsidR="0008522F" w:rsidRPr="00F569E5" w:rsidRDefault="0008522F" w:rsidP="0008522F">
      <w:pPr>
        <w:suppressAutoHyphens w:val="0"/>
        <w:autoSpaceDE w:val="0"/>
        <w:jc w:val="both"/>
        <w:rPr>
          <w:rFonts w:ascii="Arial" w:hAnsi="Arial" w:cs="Arial"/>
          <w:lang w:val="it-IT"/>
        </w:rPr>
      </w:pPr>
      <w:r w:rsidRPr="00F569E5">
        <w:rPr>
          <w:rFonts w:ascii="Arial" w:hAnsi="Arial" w:cs="Arial"/>
        </w:rPr>
        <w:tab/>
      </w:r>
      <w:r w:rsidRPr="00F569E5">
        <w:rPr>
          <w:rFonts w:ascii="Arial" w:hAnsi="Arial" w:cs="Arial"/>
          <w:lang w:val="it-IT"/>
        </w:rPr>
        <w:t>Apariţia inundaţiilor nu poate fi evitată, însă ele pot fi gestionate, iar efectele lor pot fi reduse printr-un proces sistematic care conduce la un şir de măsuri şi acţiuni menite să contribuie la diminuarea riscului asociat acestor fenomene. Managementul inundaţiilor este uşurat de faptul că locul lor de manifestare este predictibil şi adesea este posibilă o avertizare prealabilă, iar în mod obişnuit este posibil să se precizeze şi cine şi ce va fi afectat de inundaţii.</w:t>
      </w:r>
    </w:p>
    <w:p w:rsidR="0008522F" w:rsidRPr="00F569E5" w:rsidRDefault="0008522F" w:rsidP="0008522F">
      <w:pPr>
        <w:suppressAutoHyphens w:val="0"/>
        <w:autoSpaceDE w:val="0"/>
        <w:jc w:val="both"/>
        <w:rPr>
          <w:rFonts w:ascii="Arial" w:hAnsi="Arial" w:cs="Arial"/>
          <w:lang w:val="it-IT"/>
        </w:rPr>
      </w:pPr>
    </w:p>
    <w:p w:rsidR="0008522F" w:rsidRPr="00F569E5" w:rsidRDefault="0008522F" w:rsidP="0008522F">
      <w:pPr>
        <w:suppressAutoHyphens w:val="0"/>
        <w:autoSpaceDE w:val="0"/>
        <w:jc w:val="both"/>
        <w:rPr>
          <w:rFonts w:ascii="Arial" w:hAnsi="Arial" w:cs="Arial"/>
          <w:lang w:val="it-IT"/>
        </w:rPr>
      </w:pPr>
    </w:p>
    <w:p w:rsidR="0008522F" w:rsidRPr="00F569E5" w:rsidRDefault="0008522F" w:rsidP="005B2B97">
      <w:pPr>
        <w:numPr>
          <w:ilvl w:val="0"/>
          <w:numId w:val="115"/>
        </w:numPr>
        <w:tabs>
          <w:tab w:val="clear" w:pos="1571"/>
          <w:tab w:val="left" w:pos="720"/>
        </w:tabs>
        <w:suppressAutoHyphens w:val="0"/>
        <w:autoSpaceDE w:val="0"/>
        <w:ind w:left="720" w:hanging="360"/>
        <w:jc w:val="both"/>
        <w:rPr>
          <w:rFonts w:ascii="Arial" w:hAnsi="Arial" w:cs="Arial"/>
          <w:b/>
          <w:bCs/>
          <w:lang w:val="it-IT"/>
        </w:rPr>
      </w:pPr>
      <w:r w:rsidRPr="00F569E5">
        <w:rPr>
          <w:rFonts w:ascii="Arial" w:hAnsi="Arial" w:cs="Arial"/>
          <w:b/>
          <w:bCs/>
          <w:lang w:val="it-IT"/>
        </w:rPr>
        <w:t>Activităţi preventive (de prevenire, de protecţie şi de pregătire):</w:t>
      </w:r>
    </w:p>
    <w:p w:rsidR="0008522F" w:rsidRPr="00F569E5" w:rsidRDefault="0008522F" w:rsidP="0008522F">
      <w:pPr>
        <w:suppressAutoHyphens w:val="0"/>
        <w:autoSpaceDE w:val="0"/>
        <w:jc w:val="both"/>
        <w:rPr>
          <w:rFonts w:ascii="Arial" w:hAnsi="Arial" w:cs="Arial"/>
          <w:lang w:val="it-IT"/>
        </w:rPr>
      </w:pPr>
      <w:r w:rsidRPr="00F569E5">
        <w:rPr>
          <w:rFonts w:ascii="Arial" w:hAnsi="Arial" w:cs="Arial"/>
          <w:lang w:val="it-IT"/>
        </w:rPr>
        <w:tab/>
        <w:t>Aceste acţiuni sunt concentrate spre prevenirea/diminuarea pagubelor potenţiale generate de inundaţii prin:</w:t>
      </w:r>
    </w:p>
    <w:p w:rsidR="0008522F" w:rsidRPr="00F569E5" w:rsidRDefault="0008522F" w:rsidP="0008522F">
      <w:pPr>
        <w:suppressAutoHyphens w:val="0"/>
        <w:autoSpaceDE w:val="0"/>
        <w:jc w:val="both"/>
        <w:rPr>
          <w:rFonts w:ascii="Arial" w:hAnsi="Arial" w:cs="Arial"/>
          <w:lang w:val="it-IT"/>
        </w:rPr>
      </w:pPr>
      <w:r w:rsidRPr="00F569E5">
        <w:rPr>
          <w:rFonts w:ascii="Arial" w:hAnsi="Arial" w:cs="Arial"/>
          <w:lang w:val="it-IT"/>
        </w:rPr>
        <w:t>- interzicerea construcţiei de locuinţe şi de obiective sociale, culturale şi/sau economice în zonele potenţial inundabile; adaptarea dezvoltărilor viitoare la condiţiile de risc la inundaţii; promovarea unor practici adecvate de utilizare a terenurilor  şi a terenurilor agricole şi silvice;</w:t>
      </w:r>
    </w:p>
    <w:p w:rsidR="0008522F" w:rsidRPr="00F569E5" w:rsidRDefault="0008522F" w:rsidP="0008522F">
      <w:pPr>
        <w:suppressAutoHyphens w:val="0"/>
        <w:autoSpaceDE w:val="0"/>
        <w:jc w:val="both"/>
        <w:rPr>
          <w:rFonts w:ascii="Arial" w:hAnsi="Arial" w:cs="Arial"/>
          <w:lang w:val="it-IT"/>
        </w:rPr>
      </w:pPr>
      <w:r w:rsidRPr="00F569E5">
        <w:rPr>
          <w:rFonts w:ascii="Arial" w:hAnsi="Arial" w:cs="Arial"/>
          <w:lang w:val="it-IT"/>
        </w:rPr>
        <w:t>- realizarea de măsuri structurale de protecţie, inclusiv în zona podurilor şi podeţelor;</w:t>
      </w:r>
    </w:p>
    <w:p w:rsidR="0008522F" w:rsidRPr="00F569E5" w:rsidRDefault="0008522F" w:rsidP="0008522F">
      <w:pPr>
        <w:suppressAutoHyphens w:val="0"/>
        <w:autoSpaceDE w:val="0"/>
        <w:jc w:val="both"/>
        <w:rPr>
          <w:rFonts w:ascii="Arial" w:hAnsi="Arial" w:cs="Arial"/>
          <w:lang w:val="it-IT"/>
        </w:rPr>
      </w:pPr>
      <w:r w:rsidRPr="00F569E5">
        <w:rPr>
          <w:rFonts w:ascii="Arial" w:hAnsi="Arial" w:cs="Arial"/>
          <w:lang w:val="it-IT"/>
        </w:rPr>
        <w:t>-  realizarea de măsuri nestructurale (controlul utilizării albiilor minore, elaborarea planurilor bazinale de reducere a riscului la inundaţii şi a programelor de măsuri; introducerea sistemelor de asigurări etc.);</w:t>
      </w:r>
    </w:p>
    <w:p w:rsidR="0008522F" w:rsidRPr="00F569E5" w:rsidRDefault="0008522F" w:rsidP="0008522F">
      <w:pPr>
        <w:suppressAutoHyphens w:val="0"/>
        <w:autoSpaceDE w:val="0"/>
        <w:jc w:val="both"/>
        <w:rPr>
          <w:rFonts w:ascii="Arial" w:hAnsi="Arial" w:cs="Arial"/>
          <w:lang w:val="it-IT"/>
        </w:rPr>
      </w:pPr>
      <w:r w:rsidRPr="00F569E5">
        <w:rPr>
          <w:rFonts w:ascii="Arial" w:hAnsi="Arial" w:cs="Arial"/>
          <w:lang w:val="it-IT"/>
        </w:rPr>
        <w:t>- modificarea cursului inferior al râurilor prin construirea unor diguri şi canale, precum şi prin realizarea unor bazine temporare pe unele porţiuni de luncă pentru a reţine apa revărsată;</w:t>
      </w:r>
    </w:p>
    <w:p w:rsidR="0008522F" w:rsidRPr="00F569E5" w:rsidRDefault="0008522F" w:rsidP="0008522F">
      <w:pPr>
        <w:suppressAutoHyphens w:val="0"/>
        <w:autoSpaceDE w:val="0"/>
        <w:jc w:val="both"/>
        <w:rPr>
          <w:rFonts w:ascii="Arial" w:hAnsi="Arial" w:cs="Arial"/>
        </w:rPr>
      </w:pPr>
      <w:r w:rsidRPr="00F569E5">
        <w:rPr>
          <w:rFonts w:ascii="Arial" w:hAnsi="Arial" w:cs="Arial"/>
          <w:lang w:val="it-IT"/>
        </w:rPr>
        <w:t xml:space="preserve">-  </w:t>
      </w:r>
      <w:r w:rsidRPr="00F569E5">
        <w:rPr>
          <w:rFonts w:ascii="Arial" w:hAnsi="Arial" w:cs="Arial"/>
        </w:rPr>
        <w:t>realizarea de acumulări cu rol complex, sau pentru atenuare viituri: acumulări nepermanente sau amenajare poldere;</w:t>
      </w:r>
    </w:p>
    <w:p w:rsidR="0008522F" w:rsidRPr="00F569E5" w:rsidRDefault="0008522F" w:rsidP="0008522F">
      <w:pPr>
        <w:autoSpaceDE w:val="0"/>
        <w:jc w:val="both"/>
        <w:rPr>
          <w:rFonts w:ascii="Arial" w:hAnsi="Arial" w:cs="Arial"/>
          <w:lang w:val="it-IT"/>
        </w:rPr>
      </w:pPr>
      <w:r w:rsidRPr="00F569E5">
        <w:rPr>
          <w:rFonts w:ascii="Arial" w:hAnsi="Arial" w:cs="Arial"/>
          <w:lang w:val="it-IT"/>
        </w:rPr>
        <w:t>-  aplicarea unor măsuri de proiectare care permit clădirilor şi altor construcţii civile ori industriale să reziste la creşterea nivelului apelor şi la viteza de deplasare a acestora;</w:t>
      </w:r>
    </w:p>
    <w:p w:rsidR="0008522F" w:rsidRPr="00F569E5" w:rsidRDefault="0008522F" w:rsidP="0008522F">
      <w:pPr>
        <w:autoSpaceDE w:val="0"/>
        <w:jc w:val="both"/>
        <w:rPr>
          <w:rFonts w:ascii="Arial" w:hAnsi="Arial" w:cs="Arial"/>
          <w:lang w:val="it-IT"/>
        </w:rPr>
      </w:pPr>
      <w:r w:rsidRPr="00F569E5">
        <w:rPr>
          <w:rFonts w:ascii="Arial" w:hAnsi="Arial" w:cs="Arial"/>
          <w:lang w:val="it-IT"/>
        </w:rPr>
        <w:t>- întreţinerea albiilor cursurilor de apă şi a văilor torenţiale prin îngrijirea vegetaţiei de pe maluri, prin controlul strict asupra depozitării gunoaielor şi a altor materiale care pot colmata secţiunea de scurgere a apei;</w:t>
      </w:r>
    </w:p>
    <w:p w:rsidR="0008522F" w:rsidRPr="00F569E5" w:rsidRDefault="0008522F" w:rsidP="0008522F">
      <w:pPr>
        <w:suppressAutoHyphens w:val="0"/>
        <w:autoSpaceDE w:val="0"/>
        <w:rPr>
          <w:rFonts w:ascii="Arial" w:hAnsi="Arial" w:cs="Arial"/>
          <w:lang w:val="it-IT"/>
        </w:rPr>
      </w:pPr>
      <w:r w:rsidRPr="00F569E5">
        <w:rPr>
          <w:rFonts w:ascii="Arial" w:hAnsi="Arial" w:cs="Arial"/>
          <w:lang w:val="it-IT"/>
        </w:rPr>
        <w:t>-  implementarea sistemelor de prognoză, avertizare şi alarmare pentru cazuri de inundaţii;</w:t>
      </w:r>
    </w:p>
    <w:p w:rsidR="0008522F" w:rsidRPr="00F569E5" w:rsidRDefault="0008522F" w:rsidP="0008522F">
      <w:pPr>
        <w:suppressAutoHyphens w:val="0"/>
        <w:autoSpaceDE w:val="0"/>
        <w:jc w:val="both"/>
        <w:rPr>
          <w:rFonts w:ascii="Arial" w:hAnsi="Arial" w:cs="Arial"/>
          <w:lang w:val="it-IT"/>
        </w:rPr>
      </w:pPr>
      <w:r w:rsidRPr="00F569E5">
        <w:rPr>
          <w:rFonts w:ascii="Arial" w:hAnsi="Arial" w:cs="Arial"/>
          <w:lang w:val="it-IT"/>
        </w:rPr>
        <w:t>-  comunicarea cu populaţia şi educarea ei în privinţa riscului la inundaţii.</w:t>
      </w:r>
    </w:p>
    <w:p w:rsidR="0008522F" w:rsidRDefault="0008522F" w:rsidP="0008522F">
      <w:pPr>
        <w:suppressAutoHyphens w:val="0"/>
        <w:autoSpaceDE w:val="0"/>
        <w:jc w:val="both"/>
        <w:rPr>
          <w:rFonts w:ascii="Arial" w:hAnsi="Arial" w:cs="Arial"/>
          <w:b/>
          <w:bCs/>
          <w:lang w:val="it-IT"/>
        </w:rPr>
      </w:pPr>
    </w:p>
    <w:p w:rsidR="0016456D" w:rsidRDefault="0016456D" w:rsidP="0008522F">
      <w:pPr>
        <w:suppressAutoHyphens w:val="0"/>
        <w:autoSpaceDE w:val="0"/>
        <w:jc w:val="both"/>
        <w:rPr>
          <w:rFonts w:ascii="Arial" w:hAnsi="Arial" w:cs="Arial"/>
          <w:b/>
          <w:bCs/>
          <w:lang w:val="it-IT"/>
        </w:rPr>
      </w:pPr>
    </w:p>
    <w:p w:rsidR="00962BFA" w:rsidRDefault="00962BFA" w:rsidP="0008522F">
      <w:pPr>
        <w:suppressAutoHyphens w:val="0"/>
        <w:autoSpaceDE w:val="0"/>
        <w:jc w:val="both"/>
        <w:rPr>
          <w:rFonts w:ascii="Arial" w:hAnsi="Arial" w:cs="Arial"/>
          <w:b/>
          <w:bCs/>
          <w:lang w:val="it-IT"/>
        </w:rPr>
      </w:pPr>
    </w:p>
    <w:p w:rsidR="00962BFA" w:rsidRPr="00F569E5" w:rsidRDefault="00962BFA" w:rsidP="0008522F">
      <w:pPr>
        <w:suppressAutoHyphens w:val="0"/>
        <w:autoSpaceDE w:val="0"/>
        <w:jc w:val="both"/>
        <w:rPr>
          <w:rFonts w:ascii="Arial" w:hAnsi="Arial" w:cs="Arial"/>
          <w:b/>
          <w:bCs/>
          <w:lang w:val="it-IT"/>
        </w:rPr>
      </w:pPr>
    </w:p>
    <w:p w:rsidR="0008522F" w:rsidRPr="00F569E5" w:rsidRDefault="0008522F" w:rsidP="0008522F">
      <w:pPr>
        <w:suppressAutoHyphens w:val="0"/>
        <w:autoSpaceDE w:val="0"/>
        <w:jc w:val="both"/>
        <w:rPr>
          <w:rFonts w:ascii="Arial" w:hAnsi="Arial" w:cs="Arial"/>
          <w:b/>
          <w:bCs/>
          <w:lang w:val="it-IT"/>
        </w:rPr>
      </w:pPr>
    </w:p>
    <w:p w:rsidR="0008522F" w:rsidRPr="00F569E5" w:rsidRDefault="0008522F" w:rsidP="0008522F">
      <w:pPr>
        <w:suppressAutoHyphens w:val="0"/>
        <w:autoSpaceDE w:val="0"/>
        <w:jc w:val="both"/>
        <w:rPr>
          <w:rFonts w:ascii="Arial" w:hAnsi="Arial" w:cs="Arial"/>
          <w:b/>
          <w:bCs/>
          <w:lang w:val="it-IT"/>
        </w:rPr>
      </w:pPr>
      <w:r w:rsidRPr="00F569E5">
        <w:rPr>
          <w:rFonts w:ascii="Arial" w:hAnsi="Arial" w:cs="Arial"/>
          <w:b/>
          <w:bCs/>
          <w:lang w:val="it-IT"/>
        </w:rPr>
        <w:tab/>
        <w:t>b) Alunecări de teren (eroziuni)</w:t>
      </w:r>
    </w:p>
    <w:p w:rsidR="0008522F" w:rsidRPr="0008522F" w:rsidRDefault="0008522F" w:rsidP="0008522F">
      <w:pPr>
        <w:ind w:firstLine="709"/>
        <w:rPr>
          <w:rFonts w:ascii="Arial" w:hAnsi="Arial" w:cs="Arial"/>
          <w:color w:val="1F497D" w:themeColor="text2"/>
        </w:rPr>
      </w:pPr>
      <w:r w:rsidRPr="0008522F">
        <w:rPr>
          <w:rFonts w:ascii="Arial" w:hAnsi="Arial" w:cs="Arial"/>
          <w:b/>
          <w:bCs/>
          <w:color w:val="1F497D" w:themeColor="text2"/>
          <w:lang w:val="it-IT"/>
        </w:rPr>
        <w:tab/>
      </w:r>
    </w:p>
    <w:p w:rsidR="004D7596" w:rsidRDefault="0029307C" w:rsidP="004D7596">
      <w:pPr>
        <w:numPr>
          <w:ilvl w:val="0"/>
          <w:numId w:val="167"/>
        </w:numPr>
        <w:tabs>
          <w:tab w:val="clear" w:pos="3660"/>
          <w:tab w:val="num" w:pos="900"/>
        </w:tabs>
        <w:suppressAutoHyphens w:val="0"/>
        <w:ind w:left="900" w:hanging="270"/>
        <w:jc w:val="both"/>
        <w:rPr>
          <w:rFonts w:ascii="Arial" w:hAnsi="Arial" w:cs="Arial"/>
        </w:rPr>
      </w:pPr>
      <w:r w:rsidRPr="006867E4">
        <w:rPr>
          <w:rFonts w:ascii="Arial" w:hAnsi="Arial" w:cs="Arial"/>
          <w:noProof/>
          <w:color w:val="1F497D"/>
        </w:rPr>
        <w:tab/>
      </w:r>
      <w:r w:rsidRPr="006867E4">
        <w:rPr>
          <w:rFonts w:ascii="Arial" w:hAnsi="Arial" w:cs="Arial"/>
          <w:i/>
        </w:rPr>
        <w:t>Conform „Planului de protecţie şi intervenţie la seisme şi alunecări de teren al comunei Leţcani”</w:t>
      </w:r>
      <w:r>
        <w:rPr>
          <w:rFonts w:ascii="Arial" w:hAnsi="Arial" w:cs="Arial"/>
          <w:i/>
        </w:rPr>
        <w:t>,</w:t>
      </w:r>
      <w:r w:rsidRPr="006867E4">
        <w:rPr>
          <w:rFonts w:ascii="Arial" w:hAnsi="Arial" w:cs="Arial"/>
        </w:rPr>
        <w:t xml:space="preserve"> </w:t>
      </w:r>
      <w:r>
        <w:rPr>
          <w:rFonts w:ascii="Arial" w:hAnsi="Arial" w:cs="Arial"/>
        </w:rPr>
        <w:t>l</w:t>
      </w:r>
      <w:r w:rsidRPr="006867E4">
        <w:rPr>
          <w:rFonts w:ascii="Arial" w:hAnsi="Arial" w:cs="Arial"/>
        </w:rPr>
        <w:t>ocalizare zonei  unde ar putea avea loc alunecari de teren se afla in urmatoarele locatii:</w:t>
      </w:r>
      <w:r>
        <w:rPr>
          <w:rFonts w:ascii="Arial" w:hAnsi="Arial" w:cs="Arial"/>
        </w:rPr>
        <w:t xml:space="preserve"> </w:t>
      </w:r>
      <w:r w:rsidRPr="006867E4">
        <w:rPr>
          <w:rFonts w:ascii="Arial" w:hAnsi="Arial" w:cs="Arial"/>
        </w:rPr>
        <w:t xml:space="preserve">satul Letcani, pe DJ 248 B Km 4, catre Sat Cogeasca, la punctul denumit zona de locuinte “Tabara de vara”, pot avea loc alunecari de teren pe versantul nord-estic al cotei cu denumirea Holm şi  satul Cogeasca, </w:t>
      </w:r>
      <w:r w:rsidR="004D7596">
        <w:rPr>
          <w:rFonts w:ascii="Arial" w:hAnsi="Arial" w:cs="Arial"/>
        </w:rPr>
        <w:t>acumulare.</w:t>
      </w:r>
    </w:p>
    <w:p w:rsidR="004D7596" w:rsidRPr="004D7596" w:rsidRDefault="0029307C" w:rsidP="004D7596">
      <w:pPr>
        <w:numPr>
          <w:ilvl w:val="0"/>
          <w:numId w:val="167"/>
        </w:numPr>
        <w:tabs>
          <w:tab w:val="clear" w:pos="3660"/>
          <w:tab w:val="num" w:pos="900"/>
        </w:tabs>
        <w:suppressAutoHyphens w:val="0"/>
        <w:ind w:left="900" w:hanging="270"/>
        <w:jc w:val="both"/>
        <w:rPr>
          <w:rFonts w:ascii="Arial" w:hAnsi="Arial" w:cs="Arial"/>
        </w:rPr>
      </w:pPr>
      <w:r w:rsidRPr="006867E4">
        <w:rPr>
          <w:rFonts w:ascii="Arial" w:hAnsi="Arial" w:cs="Arial"/>
        </w:rPr>
        <w:t>Cucuteni, versantul sud  vestic acumul</w:t>
      </w:r>
      <w:r>
        <w:rPr>
          <w:rFonts w:ascii="Arial" w:hAnsi="Arial" w:cs="Arial"/>
        </w:rPr>
        <w:t>arii</w:t>
      </w:r>
      <w:r w:rsidR="004D7596">
        <w:rPr>
          <w:rFonts w:ascii="Arial" w:hAnsi="Arial" w:cs="Arial"/>
        </w:rPr>
        <w:t xml:space="preserve">, </w:t>
      </w:r>
      <w:r w:rsidR="004D7596" w:rsidRPr="004D7596">
        <w:rPr>
          <w:rFonts w:ascii="Arial" w:hAnsi="Arial" w:cs="Arial"/>
        </w:rPr>
        <w:t>satul Bogonos, pr DJ 248B pot avea loc alunecări de versant pe o suprafaţă de 300m.</w:t>
      </w:r>
    </w:p>
    <w:p w:rsidR="0008522F" w:rsidRPr="004D7596" w:rsidRDefault="0029307C" w:rsidP="004D7596">
      <w:pPr>
        <w:tabs>
          <w:tab w:val="num" w:pos="900"/>
        </w:tabs>
        <w:ind w:firstLine="630"/>
        <w:jc w:val="both"/>
        <w:rPr>
          <w:rFonts w:ascii="Arial" w:hAnsi="Arial" w:cs="Arial"/>
        </w:rPr>
      </w:pPr>
      <w:r w:rsidRPr="004D7596">
        <w:rPr>
          <w:rFonts w:ascii="Arial" w:hAnsi="Arial" w:cs="Arial"/>
        </w:rPr>
        <w:t>.</w:t>
      </w:r>
    </w:p>
    <w:p w:rsidR="0008522F" w:rsidRPr="0029307C" w:rsidRDefault="0008522F" w:rsidP="0008522F">
      <w:pPr>
        <w:autoSpaceDE w:val="0"/>
        <w:jc w:val="both"/>
        <w:rPr>
          <w:rFonts w:ascii="Arial" w:eastAsia="TimesNewRomanPSMT" w:hAnsi="Arial" w:cs="Arial"/>
          <w:lang w:val="it-IT"/>
        </w:rPr>
      </w:pPr>
      <w:r w:rsidRPr="0008522F">
        <w:rPr>
          <w:rFonts w:ascii="Arial" w:eastAsia="TimesNewRomanPSMT" w:hAnsi="Arial" w:cs="Arial"/>
          <w:color w:val="1F497D" w:themeColor="text2"/>
          <w:lang w:val="it-IT"/>
        </w:rPr>
        <w:tab/>
      </w:r>
      <w:r w:rsidRPr="0029307C">
        <w:rPr>
          <w:rFonts w:ascii="Arial" w:eastAsia="TimesNewRomanPSMT" w:hAnsi="Arial" w:cs="Arial"/>
          <w:lang w:val="it-IT"/>
        </w:rPr>
        <w:t>Astfel, amenajarea antierozională a solului ar trebui să prevadă o mai mare atenţie organizării, conform legii, a unităţilor teritoriale de lucru şi ameliorare a solului şi a drumurilor de exploatare, pentru a asigura condiţiile cele mai favorabile aplicării mecanizării lucrărilor agricole pe linia curbei de nivel şi a transportului în concordanţă cu cerinţele de atenuare a proceselor de degradare a solurilor.</w:t>
      </w:r>
      <w:r w:rsidRPr="0029307C">
        <w:rPr>
          <w:rFonts w:ascii="Arial" w:eastAsia="F0" w:hAnsi="Arial" w:cs="Arial"/>
          <w:lang w:val="it-IT"/>
        </w:rPr>
        <w:t xml:space="preserve">  </w:t>
      </w:r>
    </w:p>
    <w:p w:rsidR="0008522F" w:rsidRPr="0029307C" w:rsidRDefault="0008522F" w:rsidP="0008522F">
      <w:pPr>
        <w:autoSpaceDE w:val="0"/>
        <w:jc w:val="both"/>
        <w:rPr>
          <w:rFonts w:ascii="Arial" w:eastAsia="TimesNewRomanPSMT" w:hAnsi="Arial" w:cs="Arial"/>
          <w:lang w:val="it-IT"/>
        </w:rPr>
      </w:pPr>
      <w:r w:rsidRPr="0029307C">
        <w:rPr>
          <w:rFonts w:ascii="Arial" w:eastAsia="F0" w:hAnsi="Arial" w:cs="Arial"/>
          <w:lang w:val="it-IT"/>
        </w:rPr>
        <w:tab/>
      </w:r>
      <w:r w:rsidRPr="0029307C">
        <w:rPr>
          <w:rFonts w:ascii="Arial" w:eastAsia="TimesNewRomanPSMT" w:hAnsi="Arial" w:cs="Arial"/>
          <w:lang w:val="it-IT"/>
        </w:rPr>
        <w:t xml:space="preserve">În cazul orientării în continuare a parcelelor cu latura lungă pe linia pantei şi executarea lucrărilor agricole din deal în vale, eroziunea se va accentua, pierderile de sol fiind proporţionale cu valoarea pantei, volumul şi caracterul precipitaţiilor, structura şi textura solului şi structura culturilor. Efectuarea lucrărilor pe solul umed, trecerile mecanice repetate, mobilizarea superficială a solului au dus şi conduc în continuare la stricarea structurii, dezechilibrarea regimului aerohidric, creşterea tasării şi compactării. </w:t>
      </w:r>
    </w:p>
    <w:p w:rsidR="0008522F" w:rsidRPr="0029307C" w:rsidRDefault="0008522F" w:rsidP="0008522F">
      <w:pPr>
        <w:autoSpaceDE w:val="0"/>
        <w:jc w:val="both"/>
        <w:rPr>
          <w:rFonts w:ascii="Arial" w:eastAsia="TimesNewRomanPSMT" w:hAnsi="Arial" w:cs="Arial"/>
          <w:lang w:val="it-IT"/>
        </w:rPr>
      </w:pPr>
      <w:r w:rsidRPr="0029307C">
        <w:rPr>
          <w:rFonts w:ascii="Arial" w:eastAsia="TimesNewRomanPSMT" w:hAnsi="Arial" w:cs="Arial"/>
          <w:lang w:val="it-IT"/>
        </w:rPr>
        <w:tab/>
        <w:t>Pe pajişti, încărcarea cu animale şi păşunatul pe timp umed duc la distrugerea covorului ierbos, tasarea şi pulverizarea solului, favorizând reactivarea şi declanşarea alunecărilor de teren.</w:t>
      </w:r>
    </w:p>
    <w:p w:rsidR="0008522F" w:rsidRPr="0029307C" w:rsidRDefault="0008522F" w:rsidP="0008522F">
      <w:pPr>
        <w:autoSpaceDE w:val="0"/>
        <w:jc w:val="both"/>
        <w:rPr>
          <w:rFonts w:ascii="Arial" w:eastAsia="TimesNewRomanPSMT" w:hAnsi="Arial" w:cs="Arial"/>
          <w:lang w:val="it-IT"/>
        </w:rPr>
      </w:pPr>
      <w:r w:rsidRPr="0029307C">
        <w:rPr>
          <w:rFonts w:ascii="Arial" w:eastAsia="TimesNewRomanPSMT" w:hAnsi="Arial" w:cs="Arial"/>
          <w:lang w:val="it-IT"/>
        </w:rPr>
        <w:tab/>
        <w:t>Se impun, astfel, lucrări de nivelare şi modelare a terenurilor cu alunecări, pentru eliminarea excesului de apă de pe versanţi şi deci, asigurarea unui drenaj natural-extern. Prin modelare trebuie să se asigure condiţiile de evacuare a surplusului de apă prin crearea unor debuşee de genul celor naturale. Toate drumurile de exploatarea al căror traseu intersectează normal sau oblic linia de scurgere, pe terenurile cu alunecări şi eroziune puternică, trebuie să fie prevăzute cu canal marginal. Se recomandă ca toate canalele înclinate de pe terenurile cu alunecări să fie impermeabilizate, iar consolidarea să fie făcută cu un strat de balast.</w:t>
      </w:r>
    </w:p>
    <w:p w:rsidR="0008522F" w:rsidRPr="0029307C" w:rsidRDefault="0008522F" w:rsidP="0008522F">
      <w:pPr>
        <w:autoSpaceDE w:val="0"/>
        <w:jc w:val="both"/>
        <w:rPr>
          <w:rFonts w:ascii="Arial" w:eastAsia="TimesNewRomanPSMT" w:hAnsi="Arial" w:cs="Arial"/>
          <w:lang w:val="it-IT"/>
        </w:rPr>
      </w:pPr>
      <w:r w:rsidRPr="0029307C">
        <w:rPr>
          <w:rFonts w:ascii="Arial" w:eastAsia="TimesNewRomanPSMT" w:hAnsi="Arial" w:cs="Arial"/>
          <w:lang w:val="it-IT"/>
        </w:rPr>
        <w:tab/>
        <w:t xml:space="preserve">Măsurile de prevenire şi combatere a excesului de umiditate trebuie să ducă la îmbunătăţirea regimului aerohidric al solului şi, implicit, la crearea de condiţii optime pentru dezvoltarea plantelor. </w:t>
      </w:r>
    </w:p>
    <w:p w:rsidR="0008522F" w:rsidRPr="00F569E5" w:rsidRDefault="0008522F" w:rsidP="0008522F">
      <w:pPr>
        <w:tabs>
          <w:tab w:val="left" w:pos="6660"/>
          <w:tab w:val="left" w:pos="6840"/>
        </w:tabs>
        <w:ind w:firstLine="720"/>
        <w:jc w:val="both"/>
        <w:rPr>
          <w:rFonts w:ascii="Arial" w:hAnsi="Arial" w:cs="Arial"/>
          <w:b/>
          <w:u w:val="single"/>
        </w:rPr>
      </w:pPr>
      <w:r w:rsidRPr="00F569E5">
        <w:rPr>
          <w:rFonts w:ascii="Arial" w:hAnsi="Arial" w:cs="Arial"/>
          <w:b/>
          <w:u w:val="single"/>
        </w:rPr>
        <w:t xml:space="preserve">Lucrări de amenajare a terenurilor şi </w:t>
      </w:r>
      <w:r w:rsidRPr="00F569E5">
        <w:rPr>
          <w:rFonts w:ascii="Arial" w:eastAsia="Lucida Sans Unicode" w:hAnsi="Arial" w:cs="Arial"/>
          <w:b/>
        </w:rPr>
        <w:t>protecţia împotriva degradării</w:t>
      </w:r>
      <w:r w:rsidRPr="00F569E5">
        <w:rPr>
          <w:rFonts w:ascii="Arial" w:eastAsia="Lucida Sans Unicode" w:hAnsi="Arial" w:cs="Arial"/>
        </w:rPr>
        <w:t xml:space="preserve"> solurilor prin procesele de deplasare în masă precum şi pe terenurile cu exces de umiditate. Astfel, este necesar: </w:t>
      </w:r>
    </w:p>
    <w:p w:rsidR="0008522F" w:rsidRPr="00F569E5" w:rsidRDefault="0008522F" w:rsidP="0008522F">
      <w:pPr>
        <w:ind w:firstLine="720"/>
        <w:jc w:val="both"/>
        <w:rPr>
          <w:rFonts w:ascii="Arial" w:eastAsia="Lucida Sans Unicode" w:hAnsi="Arial" w:cs="Arial"/>
        </w:rPr>
      </w:pPr>
      <w:r w:rsidRPr="00F569E5">
        <w:rPr>
          <w:rFonts w:ascii="Arial" w:eastAsia="Lucida Sans Unicode" w:hAnsi="Arial" w:cs="Arial"/>
        </w:rPr>
        <w:t xml:space="preserve">- raţionalizarea păşunatului; </w:t>
      </w:r>
    </w:p>
    <w:p w:rsidR="0008522F" w:rsidRPr="00F569E5" w:rsidRDefault="0008522F" w:rsidP="0008522F">
      <w:pPr>
        <w:ind w:firstLine="720"/>
        <w:jc w:val="both"/>
        <w:rPr>
          <w:rFonts w:ascii="Arial" w:eastAsia="Lucida Sans Unicode" w:hAnsi="Arial" w:cs="Arial"/>
        </w:rPr>
      </w:pPr>
      <w:r w:rsidRPr="00F569E5">
        <w:rPr>
          <w:rFonts w:ascii="Arial" w:eastAsia="Lucida Sans Unicode" w:hAnsi="Arial" w:cs="Arial"/>
        </w:rPr>
        <w:t xml:space="preserve">- efectuarea lucrărilor agricole în sensul curbelor de nivel; </w:t>
      </w:r>
    </w:p>
    <w:p w:rsidR="0008522F" w:rsidRPr="00F569E5" w:rsidRDefault="0008522F" w:rsidP="0008522F">
      <w:pPr>
        <w:ind w:firstLine="720"/>
        <w:jc w:val="both"/>
        <w:rPr>
          <w:rFonts w:ascii="Arial" w:eastAsia="Lucida Sans Unicode" w:hAnsi="Arial" w:cs="Arial"/>
        </w:rPr>
      </w:pPr>
      <w:r w:rsidRPr="00F569E5">
        <w:rPr>
          <w:rFonts w:ascii="Arial" w:eastAsia="Lucida Sans Unicode" w:hAnsi="Arial" w:cs="Arial"/>
        </w:rPr>
        <w:t>- evitarea supraîncărcării cu construcţii grele a căror fundaţie este instalată superficial;</w:t>
      </w:r>
    </w:p>
    <w:p w:rsidR="0008522F" w:rsidRPr="00F569E5" w:rsidRDefault="0008522F" w:rsidP="0008522F">
      <w:pPr>
        <w:ind w:firstLine="720"/>
        <w:jc w:val="both"/>
        <w:rPr>
          <w:rFonts w:ascii="Arial" w:eastAsia="Lucida Sans Unicode" w:hAnsi="Arial" w:cs="Arial"/>
        </w:rPr>
      </w:pPr>
      <w:r w:rsidRPr="00F569E5">
        <w:rPr>
          <w:rFonts w:ascii="Arial" w:eastAsia="Lucida Sans Unicode" w:hAnsi="Arial" w:cs="Arial"/>
        </w:rPr>
        <w:t>- practicarea unui sistem de culturi care să asigure un grad mare de acoperire a solului, cu rol împotriva eroziunii;</w:t>
      </w:r>
    </w:p>
    <w:p w:rsidR="0008522F" w:rsidRPr="00F569E5" w:rsidRDefault="0008522F" w:rsidP="0008522F">
      <w:pPr>
        <w:widowControl w:val="0"/>
        <w:snapToGrid w:val="0"/>
        <w:ind w:firstLine="720"/>
        <w:jc w:val="both"/>
        <w:rPr>
          <w:rFonts w:ascii="Arial" w:eastAsia="Lucida Sans Unicode" w:hAnsi="Arial" w:cs="Arial"/>
        </w:rPr>
      </w:pPr>
      <w:r w:rsidRPr="00F569E5">
        <w:rPr>
          <w:rFonts w:ascii="Arial" w:eastAsia="Lucida Sans Unicode" w:hAnsi="Arial" w:cs="Arial"/>
        </w:rPr>
        <w:t>- restrângerea suprafeţelor afectate şi reintroducerea, prin măsuri de reconstrucţie ecologică, a terenurilor degradate în circuitul agricol şi forestier:</w:t>
      </w:r>
    </w:p>
    <w:p w:rsidR="0008522F" w:rsidRPr="00F569E5" w:rsidRDefault="0008522F" w:rsidP="0008522F">
      <w:pPr>
        <w:autoSpaceDE w:val="0"/>
        <w:jc w:val="both"/>
        <w:rPr>
          <w:rFonts w:ascii="Arial" w:hAnsi="Arial" w:cs="Arial"/>
          <w:b/>
          <w:bCs/>
          <w:lang w:val="it-IT"/>
        </w:rPr>
      </w:pPr>
    </w:p>
    <w:p w:rsidR="0008522F" w:rsidRPr="00F569E5" w:rsidRDefault="0008522F" w:rsidP="0008522F">
      <w:pPr>
        <w:autoSpaceDE w:val="0"/>
        <w:jc w:val="both"/>
        <w:rPr>
          <w:rFonts w:ascii="Arial" w:hAnsi="Arial" w:cs="Arial"/>
          <w:b/>
          <w:bCs/>
          <w:lang w:val="it-IT"/>
        </w:rPr>
      </w:pPr>
      <w:r w:rsidRPr="00F569E5">
        <w:rPr>
          <w:rFonts w:ascii="Arial" w:hAnsi="Arial" w:cs="Arial"/>
          <w:b/>
          <w:bCs/>
          <w:lang w:val="it-IT"/>
        </w:rPr>
        <w:lastRenderedPageBreak/>
        <w:tab/>
        <w:t>În cazul alunecărilor de teren de teren se va executa:</w:t>
      </w: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 evacuarea populaţiei şi a bunurilor materiale;</w:t>
      </w: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 relocarea de urgenţă a persoanelor sinistrate;</w:t>
      </w: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 măsuri de căutare / salvare a eventualelor victime;</w:t>
      </w: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 acordarea asistenţei medicale de urgenţă persoanelor afectate;</w:t>
      </w: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 evaluarea efectelor generate de alunecările de teren prin echipe de experţi.</w:t>
      </w:r>
    </w:p>
    <w:p w:rsidR="0008522F" w:rsidRPr="00F569E5" w:rsidRDefault="0008522F" w:rsidP="0008522F">
      <w:pPr>
        <w:autoSpaceDE w:val="0"/>
        <w:jc w:val="both"/>
        <w:rPr>
          <w:rFonts w:ascii="Arial" w:hAnsi="Arial" w:cs="Arial"/>
          <w:bCs/>
          <w:lang w:val="it-IT"/>
        </w:rPr>
      </w:pP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ab/>
        <w:t xml:space="preserve">În cazul producerii unui </w:t>
      </w:r>
      <w:r w:rsidRPr="00F569E5">
        <w:rPr>
          <w:rFonts w:ascii="Arial" w:hAnsi="Arial" w:cs="Arial"/>
          <w:b/>
          <w:bCs/>
          <w:lang w:val="it-IT"/>
        </w:rPr>
        <w:t>cutremur</w:t>
      </w:r>
      <w:r w:rsidRPr="00F569E5">
        <w:rPr>
          <w:rFonts w:ascii="Arial" w:hAnsi="Arial" w:cs="Arial"/>
          <w:bCs/>
          <w:lang w:val="it-IT"/>
        </w:rPr>
        <w:t xml:space="preserve"> se va executa:</w:t>
      </w: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ab/>
        <w:t>- formaţiunile de cercetare vor executa cercetarea raionului şi delimitarea zonelor (construcţiilor) cu grad ridicat de pericol;</w:t>
      </w: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ab/>
        <w:t>- amenajarea căilor de acces pentru salvarea victimelor, acordarea primului ajutor şi evacuarea populaţiei şi a bunurilor materiale se va execut ade către formaţiunile de deblocare-salvare în cooperare cu cele de salvare şi alte formaţiuni specifice;</w:t>
      </w: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ab/>
        <w:t>- participarea la amenajarea şi asigurarea funcţionării punctelor de adunare sinistraţi;</w:t>
      </w:r>
    </w:p>
    <w:p w:rsidR="0008522F" w:rsidRPr="00F569E5" w:rsidRDefault="0008522F" w:rsidP="0008522F">
      <w:pPr>
        <w:autoSpaceDE w:val="0"/>
        <w:jc w:val="both"/>
        <w:rPr>
          <w:rFonts w:ascii="Arial" w:hAnsi="Arial" w:cs="Arial"/>
          <w:bCs/>
          <w:lang w:val="it-IT"/>
        </w:rPr>
      </w:pPr>
      <w:r w:rsidRPr="00F569E5">
        <w:rPr>
          <w:rFonts w:ascii="Arial" w:hAnsi="Arial" w:cs="Arial"/>
          <w:bCs/>
          <w:lang w:val="it-IT"/>
        </w:rPr>
        <w:tab/>
        <w:t>- participarea la distribuirea ajutoarelor, asigurarea nevoilor de apă, hrană, şi medicamente;</w:t>
      </w:r>
      <w:r w:rsidRPr="00F569E5">
        <w:rPr>
          <w:rFonts w:ascii="Arial" w:hAnsi="Arial" w:cs="Arial"/>
          <w:bCs/>
          <w:lang w:val="it-IT"/>
        </w:rPr>
        <w:br/>
      </w:r>
      <w:r w:rsidRPr="00F569E5">
        <w:rPr>
          <w:rFonts w:ascii="Arial" w:hAnsi="Arial" w:cs="Arial"/>
          <w:bCs/>
          <w:lang w:val="it-IT"/>
        </w:rPr>
        <w:tab/>
        <w:t>- grupa, de intervenţie pe autospeciala de stins incendii va actiona in vederea localizării si stingerea incendiilor.</w:t>
      </w:r>
    </w:p>
    <w:p w:rsidR="0008522F" w:rsidRPr="00F569E5" w:rsidRDefault="0008522F" w:rsidP="0008522F">
      <w:pPr>
        <w:autoSpaceDE w:val="0"/>
        <w:jc w:val="both"/>
        <w:rPr>
          <w:rFonts w:ascii="Arial" w:hAnsi="Arial" w:cs="Arial"/>
          <w:b/>
          <w:bCs/>
          <w:lang w:val="it-IT"/>
        </w:rPr>
      </w:pPr>
      <w:r w:rsidRPr="00F569E5">
        <w:rPr>
          <w:rFonts w:ascii="Arial" w:hAnsi="Arial" w:cs="Arial"/>
          <w:bCs/>
          <w:lang w:val="it-IT"/>
        </w:rPr>
        <w:tab/>
      </w:r>
    </w:p>
    <w:p w:rsidR="0008522F" w:rsidRPr="00F569E5" w:rsidRDefault="0008522F" w:rsidP="0008522F">
      <w:pPr>
        <w:autoSpaceDE w:val="0"/>
        <w:jc w:val="both"/>
        <w:rPr>
          <w:rFonts w:ascii="Arial" w:hAnsi="Arial" w:cs="Arial"/>
          <w:lang w:val="it-IT" w:eastAsia="en-US"/>
        </w:rPr>
      </w:pPr>
      <w:r w:rsidRPr="00F569E5">
        <w:rPr>
          <w:rFonts w:ascii="Arial" w:hAnsi="Arial" w:cs="Arial"/>
          <w:b/>
          <w:bCs/>
        </w:rPr>
        <w:tab/>
      </w:r>
      <w:r w:rsidRPr="00F569E5">
        <w:rPr>
          <w:rFonts w:ascii="Arial" w:hAnsi="Arial" w:cs="Arial"/>
          <w:bCs/>
          <w:lang w:val="it-IT"/>
        </w:rPr>
        <w:t xml:space="preserve"> </w:t>
      </w:r>
    </w:p>
    <w:p w:rsidR="0008522F" w:rsidRPr="00F569E5" w:rsidRDefault="0008522F" w:rsidP="0008522F">
      <w:pPr>
        <w:suppressAutoHyphens w:val="0"/>
        <w:autoSpaceDE w:val="0"/>
        <w:autoSpaceDN w:val="0"/>
        <w:adjustRightInd w:val="0"/>
        <w:jc w:val="both"/>
        <w:rPr>
          <w:rFonts w:ascii="Arial" w:hAnsi="Arial" w:cs="Arial"/>
          <w:b/>
          <w:bCs/>
          <w:lang w:val="it-IT" w:eastAsia="en-US"/>
        </w:rPr>
      </w:pPr>
      <w:r w:rsidRPr="00F569E5">
        <w:rPr>
          <w:rFonts w:ascii="Arial" w:hAnsi="Arial" w:cs="Arial"/>
          <w:b/>
          <w:bCs/>
          <w:lang w:val="it-IT" w:eastAsia="en-US"/>
        </w:rPr>
        <w:tab/>
        <w:t>b) Obiective specifice pentru prevenirea situaţiilor de urgenţă generate de riscuri naturale</w:t>
      </w:r>
    </w:p>
    <w:p w:rsidR="0008522F" w:rsidRPr="00F569E5" w:rsidRDefault="0008522F" w:rsidP="0008522F">
      <w:p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ab/>
        <w:t>Activitatea de prevenire a situaţiilor de urgenţă generate de riscuri naturale presupune un efort conjugat şi multidisciplinar, implicând resurse umane şi materiale deosebite.</w:t>
      </w:r>
    </w:p>
    <w:p w:rsidR="0008522F" w:rsidRPr="00F569E5" w:rsidRDefault="0008522F" w:rsidP="0008522F">
      <w:p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ab/>
        <w:t>Cum împiedicarea manifestării acestor riscuri nu este posibilă, activitatea de prevenire are în vedere influenţarea caracteristicilor legate în primul rând de vulnerabilitatea populaţiei, bunurilor materiale şi proprietăţii, prin măsuri şi acţiuni de apărare.</w:t>
      </w:r>
    </w:p>
    <w:p w:rsidR="0008522F" w:rsidRPr="00F569E5" w:rsidRDefault="0008522F" w:rsidP="0008522F">
      <w:p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ab/>
        <w:t>Obiectivele specifice sunt:</w:t>
      </w:r>
    </w:p>
    <w:p w:rsidR="0008522F" w:rsidRPr="00F569E5" w:rsidRDefault="0008522F" w:rsidP="005B2B97">
      <w:pPr>
        <w:numPr>
          <w:ilvl w:val="0"/>
          <w:numId w:val="120"/>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identificarea şi delimitarea zonelor expuse riscului;</w:t>
      </w:r>
    </w:p>
    <w:p w:rsidR="0008522F" w:rsidRPr="00F569E5" w:rsidRDefault="0008522F" w:rsidP="005B2B97">
      <w:pPr>
        <w:numPr>
          <w:ilvl w:val="0"/>
          <w:numId w:val="120"/>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întreţinerea lucrărilor şi amenajărilor de apărare şi realizarea unora noi în zonele expuse riscului;</w:t>
      </w:r>
    </w:p>
    <w:p w:rsidR="0008522F" w:rsidRPr="00F569E5" w:rsidRDefault="0008522F" w:rsidP="005B2B97">
      <w:pPr>
        <w:numPr>
          <w:ilvl w:val="0"/>
          <w:numId w:val="120"/>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implementarea sistemelor de prognoză, avertizare şi alarmare;</w:t>
      </w:r>
    </w:p>
    <w:p w:rsidR="0008522F" w:rsidRPr="00F569E5" w:rsidRDefault="0008522F" w:rsidP="005B2B97">
      <w:pPr>
        <w:numPr>
          <w:ilvl w:val="0"/>
          <w:numId w:val="120"/>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întocmirea planurilor de apărare în vederea unei gestionării eficiente a situaţiilor de urgenţă determinate de manifestarea riscului specific:</w:t>
      </w:r>
    </w:p>
    <w:p w:rsidR="0008522F" w:rsidRPr="00F569E5" w:rsidRDefault="0008522F" w:rsidP="0008522F">
      <w:p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ab/>
        <w:t>- planuri de intervenţie;</w:t>
      </w:r>
    </w:p>
    <w:p w:rsidR="0008522F" w:rsidRPr="00F569E5" w:rsidRDefault="0008522F" w:rsidP="0008522F">
      <w:p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ab/>
        <w:t>- planuri de înştiinţare-alarmare a populaţiei;</w:t>
      </w:r>
    </w:p>
    <w:p w:rsidR="0008522F" w:rsidRPr="00F569E5" w:rsidRDefault="0008522F" w:rsidP="0008522F">
      <w:p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ab/>
        <w:t>- planuri de evacuare a populaţiei în cazul situaţiilor de urgenţă;</w:t>
      </w:r>
    </w:p>
    <w:p w:rsidR="0008522F" w:rsidRPr="00F569E5" w:rsidRDefault="0008522F" w:rsidP="005B2B97">
      <w:pPr>
        <w:numPr>
          <w:ilvl w:val="0"/>
          <w:numId w:val="121"/>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asigurarea logistică în cazul situaţiilor de urgenţă;</w:t>
      </w:r>
    </w:p>
    <w:p w:rsidR="0008522F" w:rsidRPr="00F569E5" w:rsidRDefault="0008522F" w:rsidP="005B2B97">
      <w:pPr>
        <w:numPr>
          <w:ilvl w:val="0"/>
          <w:numId w:val="121"/>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elaborarea hărţilor de risc pentru localităţile vulnerabile;</w:t>
      </w:r>
    </w:p>
    <w:p w:rsidR="0008522F" w:rsidRPr="00F569E5" w:rsidRDefault="0008522F" w:rsidP="005B2B97">
      <w:pPr>
        <w:numPr>
          <w:ilvl w:val="0"/>
          <w:numId w:val="121"/>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elaborarea politicilor de amenajare a teritoriului în concordanţă cu hărţile de risc;</w:t>
      </w:r>
    </w:p>
    <w:p w:rsidR="0008522F" w:rsidRPr="00F569E5" w:rsidRDefault="0008522F" w:rsidP="005B2B97">
      <w:pPr>
        <w:numPr>
          <w:ilvl w:val="0"/>
          <w:numId w:val="121"/>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implementarea unor sisteme de asigurări obligatorii pentru locuinţele din zonele de risc;</w:t>
      </w:r>
    </w:p>
    <w:p w:rsidR="0008522F" w:rsidRPr="00F569E5" w:rsidRDefault="0008522F" w:rsidP="005B2B97">
      <w:pPr>
        <w:numPr>
          <w:ilvl w:val="0"/>
          <w:numId w:val="121"/>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pregătirea populaţiei şi a autorităţilor privind responsabilităţile şi modul de acţiune în fazele pre-dezastru, dezastru şi post-dezastru;</w:t>
      </w:r>
    </w:p>
    <w:p w:rsidR="0008522F" w:rsidRPr="00F569E5" w:rsidRDefault="0008522F" w:rsidP="005B2B97">
      <w:pPr>
        <w:numPr>
          <w:ilvl w:val="0"/>
          <w:numId w:val="121"/>
        </w:numPr>
        <w:suppressAutoHyphens w:val="0"/>
        <w:autoSpaceDE w:val="0"/>
        <w:autoSpaceDN w:val="0"/>
        <w:adjustRightInd w:val="0"/>
        <w:jc w:val="both"/>
        <w:rPr>
          <w:rFonts w:ascii="Arial" w:hAnsi="Arial" w:cs="Arial"/>
          <w:lang w:val="it-IT" w:eastAsia="en-US"/>
        </w:rPr>
      </w:pPr>
      <w:r w:rsidRPr="00F569E5">
        <w:rPr>
          <w:rFonts w:ascii="Arial" w:hAnsi="Arial" w:cs="Arial"/>
          <w:lang w:val="it-IT" w:eastAsia="en-US"/>
        </w:rPr>
        <w:t>elaborarea unor programe naţionale şi locale care să vizeze strămutarea comunităţilor din zonele de risc major, în care nu se pot aplica alte măsuri de reducere a riscului sau acestea nu sunt viabile din punct de vedere al costurilor.</w:t>
      </w:r>
    </w:p>
    <w:p w:rsidR="00E75658" w:rsidRPr="0008522F" w:rsidRDefault="00E75658" w:rsidP="00F569E5">
      <w:pPr>
        <w:suppressAutoHyphens w:val="0"/>
        <w:autoSpaceDE w:val="0"/>
        <w:autoSpaceDN w:val="0"/>
        <w:adjustRightInd w:val="0"/>
        <w:ind w:left="720"/>
        <w:jc w:val="both"/>
        <w:rPr>
          <w:rFonts w:ascii="Arial" w:hAnsi="Arial" w:cs="Arial"/>
          <w:color w:val="1F497D" w:themeColor="text2"/>
          <w:lang w:val="it-IT" w:eastAsia="en-US"/>
        </w:rPr>
      </w:pPr>
    </w:p>
    <w:p w:rsidR="0016456D" w:rsidRDefault="0016456D" w:rsidP="0029307C">
      <w:pPr>
        <w:tabs>
          <w:tab w:val="left" w:pos="720"/>
        </w:tabs>
        <w:jc w:val="center"/>
        <w:rPr>
          <w:rFonts w:ascii="Arial" w:hAnsi="Arial" w:cs="Arial"/>
          <w:b/>
        </w:rPr>
      </w:pPr>
    </w:p>
    <w:p w:rsidR="008F41F6" w:rsidRPr="0029307C" w:rsidRDefault="002A20A9" w:rsidP="0029307C">
      <w:pPr>
        <w:tabs>
          <w:tab w:val="left" w:pos="720"/>
        </w:tabs>
        <w:jc w:val="center"/>
        <w:rPr>
          <w:rFonts w:ascii="Arial" w:hAnsi="Arial" w:cs="Arial"/>
          <w:b/>
          <w:szCs w:val="24"/>
        </w:rPr>
      </w:pPr>
      <w:r w:rsidRPr="0029307C">
        <w:rPr>
          <w:rFonts w:ascii="Arial" w:hAnsi="Arial" w:cs="Arial"/>
          <w:b/>
        </w:rPr>
        <w:t>ACŢIUNI DE PROTECŢIE ŞI INTERVENŢIE ÎN ETAPA PREDEZASTRULUI</w:t>
      </w:r>
      <w:r w:rsidR="008F41F6" w:rsidRPr="0029307C">
        <w:rPr>
          <w:rFonts w:ascii="Arial" w:hAnsi="Arial" w:cs="Arial"/>
          <w:b/>
        </w:rPr>
        <w:t xml:space="preserve"> </w:t>
      </w:r>
      <w:r w:rsidR="00E75658" w:rsidRPr="0029307C">
        <w:rPr>
          <w:rFonts w:ascii="Arial" w:hAnsi="Arial" w:cs="Arial"/>
          <w:b/>
        </w:rPr>
        <w:t xml:space="preserve">CONFORM </w:t>
      </w:r>
      <w:r w:rsidR="00E75658" w:rsidRPr="0029307C">
        <w:rPr>
          <w:rFonts w:ascii="Arial" w:hAnsi="Arial" w:cs="Arial"/>
          <w:b/>
          <w:szCs w:val="24"/>
        </w:rPr>
        <w:t>PLANULUI</w:t>
      </w:r>
      <w:r w:rsidR="008F41F6" w:rsidRPr="0029307C">
        <w:rPr>
          <w:rFonts w:ascii="Arial" w:hAnsi="Arial" w:cs="Arial"/>
          <w:b/>
          <w:szCs w:val="24"/>
        </w:rPr>
        <w:t xml:space="preserve"> DE</w:t>
      </w:r>
      <w:r w:rsidR="00E75658" w:rsidRPr="0029307C">
        <w:rPr>
          <w:rFonts w:ascii="Arial" w:hAnsi="Arial" w:cs="Arial"/>
          <w:b/>
          <w:szCs w:val="24"/>
        </w:rPr>
        <w:t xml:space="preserve"> </w:t>
      </w:r>
      <w:r w:rsidR="008F41F6" w:rsidRPr="0029307C">
        <w:rPr>
          <w:rFonts w:ascii="Arial" w:hAnsi="Arial" w:cs="Arial"/>
          <w:b/>
          <w:szCs w:val="24"/>
        </w:rPr>
        <w:t xml:space="preserve">PROTECŢIE ŞI INTERVENŢIE LA SEISME  ŞI </w:t>
      </w:r>
      <w:r w:rsidR="00E75658" w:rsidRPr="0029307C">
        <w:rPr>
          <w:rFonts w:ascii="Arial" w:hAnsi="Arial" w:cs="Arial"/>
          <w:b/>
          <w:szCs w:val="24"/>
        </w:rPr>
        <w:t xml:space="preserve"> </w:t>
      </w:r>
      <w:r w:rsidR="008F41F6" w:rsidRPr="0029307C">
        <w:rPr>
          <w:rFonts w:ascii="Arial" w:hAnsi="Arial" w:cs="Arial"/>
          <w:b/>
          <w:szCs w:val="24"/>
        </w:rPr>
        <w:t>ALUNECĂRI DE TEREN AL COMUNEI LEŢCANI</w:t>
      </w:r>
    </w:p>
    <w:p w:rsidR="002A20A9" w:rsidRDefault="002A20A9" w:rsidP="0029307C">
      <w:pPr>
        <w:pStyle w:val="ListParagraph"/>
        <w:jc w:val="center"/>
        <w:rPr>
          <w:rFonts w:ascii="Arial" w:hAnsi="Arial" w:cs="Arial"/>
          <w:b/>
          <w:szCs w:val="24"/>
        </w:rPr>
      </w:pPr>
    </w:p>
    <w:p w:rsidR="00962BFA" w:rsidRPr="0029307C" w:rsidRDefault="00962BFA" w:rsidP="0029307C">
      <w:pPr>
        <w:pStyle w:val="ListParagraph"/>
        <w:jc w:val="center"/>
        <w:rPr>
          <w:rFonts w:ascii="Arial" w:hAnsi="Arial" w:cs="Arial"/>
          <w:b/>
          <w:szCs w:val="24"/>
        </w:rPr>
      </w:pP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t>În etapa predezastru  se asigură realizarea măsurilor şi acţiunilor de  prevenire şi protecţie precum şi asigurarea condiţiilor şi a resurselor pentru desfăşurarea intervenţiei.</w:t>
      </w: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t>Acţiunile de prevenire se desfăşoară cu scopul şi în condiţiile menţionate. Pentru a se asigura prevenirea este necesar să se realizeze următoarele acţiuni:</w:t>
      </w: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t>- Evitarea:</w:t>
      </w: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r>
      <w:r w:rsidRPr="0029307C">
        <w:rPr>
          <w:rFonts w:ascii="Arial" w:hAnsi="Arial" w:cs="Arial"/>
        </w:rPr>
        <w:tab/>
        <w:t>- realizării oricărui tip de construcţii, în comuna Letcani, fără asigurarea nivelului corespunzător de protecţie la acţiuni seismice, alunecări de teren şi/sau dezastre complementare;</w:t>
      </w: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r>
      <w:r w:rsidRPr="0029307C">
        <w:rPr>
          <w:rFonts w:ascii="Arial" w:hAnsi="Arial" w:cs="Arial"/>
        </w:rPr>
        <w:tab/>
        <w:t>- amplasării unor obiective economice care reprezintă surse de  mare risc în zonele intravilane. Avizarea amplasamentelor se va face numai cu respectarea zonei de siguranţă prevăzute în proiectul obiectivului;</w:t>
      </w: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r>
      <w:r w:rsidRPr="0029307C">
        <w:rPr>
          <w:rFonts w:ascii="Arial" w:hAnsi="Arial" w:cs="Arial"/>
        </w:rPr>
        <w:tab/>
        <w:t>- amplasării unor construcţii, permanente sau temporare, în parcuri sau în zone verzi recunoscute ca spaţii de siguranţă pentru desfăşurarea evacuării sau a unor acţiuni de intervenţie;</w:t>
      </w: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r>
      <w:r w:rsidRPr="0029307C">
        <w:rPr>
          <w:rFonts w:ascii="Arial" w:hAnsi="Arial" w:cs="Arial"/>
        </w:rPr>
        <w:tab/>
        <w:t>- realizării unor modificări la construcţiile existente care ar putea afecta gradul de asigurare la acţiuni seismice sau alunecări de teren;</w:t>
      </w: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t>- Minimizarea:</w:t>
      </w: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r>
      <w:r w:rsidRPr="0029307C">
        <w:rPr>
          <w:rFonts w:ascii="Arial" w:hAnsi="Arial" w:cs="Arial"/>
        </w:rPr>
        <w:tab/>
        <w:t>- riscului de producere a avariilor şi distrugerilor la construcţiile şi instalaţiile existente, prin consolidare, refacere, reparare, întreţinere, exploatare corectă şi prin realizarea altor acţiuni  de asigurare a nivelului corespunzător de protecţie la acţiuni seismice şi alunecări de teren a  construcţiilor şi instalaţiilor;</w:t>
      </w:r>
    </w:p>
    <w:p w:rsidR="002A20A9" w:rsidRPr="0029307C" w:rsidRDefault="002A20A9" w:rsidP="005B2B97">
      <w:pPr>
        <w:pStyle w:val="ListParagraph"/>
        <w:numPr>
          <w:ilvl w:val="0"/>
          <w:numId w:val="121"/>
        </w:numPr>
        <w:jc w:val="both"/>
        <w:rPr>
          <w:rFonts w:ascii="Arial" w:hAnsi="Arial" w:cs="Arial"/>
        </w:rPr>
      </w:pPr>
      <w:r w:rsidRPr="0029307C">
        <w:rPr>
          <w:rFonts w:ascii="Arial" w:hAnsi="Arial" w:cs="Arial"/>
        </w:rPr>
        <w:tab/>
      </w:r>
      <w:r w:rsidRPr="0029307C">
        <w:rPr>
          <w:rFonts w:ascii="Arial" w:hAnsi="Arial" w:cs="Arial"/>
        </w:rPr>
        <w:tab/>
        <w:t>- riscului chimic, al riscului de producere a exploziilor şi  incendiilor, prin urmărirea realizării acţiunilor prevăzute în Planurilor de prevenire şi intervenţie ale agenţilor economici sursă de risc.</w:t>
      </w:r>
    </w:p>
    <w:p w:rsidR="0083117D" w:rsidRDefault="0083117D" w:rsidP="0083117D">
      <w:pPr>
        <w:jc w:val="both"/>
        <w:rPr>
          <w:rFonts w:ascii="Arial" w:hAnsi="Arial" w:cs="Arial"/>
          <w:color w:val="1F497D" w:themeColor="text2"/>
          <w:sz w:val="28"/>
          <w:szCs w:val="28"/>
        </w:rPr>
      </w:pPr>
    </w:p>
    <w:p w:rsidR="00962BFA" w:rsidRPr="0008522F" w:rsidRDefault="00962BFA" w:rsidP="0083117D">
      <w:pPr>
        <w:jc w:val="both"/>
        <w:rPr>
          <w:rFonts w:ascii="Arial" w:hAnsi="Arial" w:cs="Arial"/>
          <w:color w:val="1F497D" w:themeColor="text2"/>
        </w:rPr>
      </w:pPr>
    </w:p>
    <w:p w:rsidR="0083117D" w:rsidRPr="00B73D20" w:rsidRDefault="0083117D" w:rsidP="0083117D">
      <w:pPr>
        <w:ind w:firstLine="709"/>
        <w:jc w:val="both"/>
        <w:rPr>
          <w:rFonts w:ascii="Arial" w:hAnsi="Arial" w:cs="Arial"/>
          <w:b/>
        </w:rPr>
      </w:pPr>
      <w:r w:rsidRPr="00B73D20">
        <w:rPr>
          <w:rFonts w:ascii="Arial" w:hAnsi="Arial" w:cs="Arial"/>
          <w:b/>
        </w:rPr>
        <w:t xml:space="preserve">Din </w:t>
      </w:r>
      <w:r w:rsidRPr="00B73D20">
        <w:rPr>
          <w:rFonts w:ascii="Arial" w:hAnsi="Arial" w:cs="Arial"/>
          <w:b/>
          <w:i/>
        </w:rPr>
        <w:t>Strategia de Dezvoltare a comunei</w:t>
      </w:r>
      <w:r>
        <w:rPr>
          <w:rFonts w:ascii="Arial" w:hAnsi="Arial" w:cs="Arial"/>
          <w:b/>
          <w:i/>
        </w:rPr>
        <w:t xml:space="preserve"> Leţcani</w:t>
      </w:r>
      <w:r w:rsidRPr="00B73D20">
        <w:rPr>
          <w:rFonts w:ascii="Arial" w:hAnsi="Arial" w:cs="Arial"/>
          <w:b/>
        </w:rPr>
        <w:t xml:space="preserve"> pe următorii ani privind dezvoltarea infrastructurii extragem următorul plan de acţiuni:</w:t>
      </w:r>
    </w:p>
    <w:p w:rsidR="0083117D" w:rsidRPr="00B545BD" w:rsidRDefault="0083117D" w:rsidP="0083117D">
      <w:pPr>
        <w:spacing w:before="240" w:after="120" w:line="276" w:lineRule="auto"/>
        <w:jc w:val="both"/>
        <w:rPr>
          <w:rFonts w:ascii="Arial" w:hAnsi="Arial" w:cs="Arial"/>
          <w:b/>
          <w:i/>
          <w:szCs w:val="24"/>
        </w:rPr>
      </w:pPr>
      <w:r w:rsidRPr="00B545BD">
        <w:rPr>
          <w:rFonts w:ascii="Arial" w:hAnsi="Arial" w:cs="Arial"/>
          <w:b/>
          <w:i/>
          <w:szCs w:val="24"/>
        </w:rPr>
        <w:t>Obiectivul operational 4:</w:t>
      </w:r>
      <w:r w:rsidRPr="00B545BD">
        <w:rPr>
          <w:rFonts w:ascii="Arial" w:hAnsi="Arial" w:cs="Arial"/>
          <w:szCs w:val="24"/>
        </w:rPr>
        <w:t xml:space="preserve"> Imbunatatirea starii mediului inconjurator si prevenirea riscurilor naturale si de sanatate a pop</w:t>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3"/>
        <w:gridCol w:w="1455"/>
        <w:gridCol w:w="2974"/>
      </w:tblGrid>
      <w:tr w:rsidR="0083117D" w:rsidRPr="00B545BD" w:rsidTr="00C55B89">
        <w:trPr>
          <w:trHeight w:val="1511"/>
        </w:trPr>
        <w:tc>
          <w:tcPr>
            <w:tcW w:w="5783" w:type="dxa"/>
            <w:vAlign w:val="center"/>
          </w:tcPr>
          <w:p w:rsidR="0083117D" w:rsidRPr="00B545BD" w:rsidRDefault="0083117D" w:rsidP="00C55B89">
            <w:pPr>
              <w:spacing w:line="276" w:lineRule="auto"/>
              <w:rPr>
                <w:rFonts w:ascii="Arial" w:hAnsi="Arial" w:cs="Arial"/>
                <w:color w:val="FF0000"/>
                <w:szCs w:val="24"/>
              </w:rPr>
            </w:pPr>
            <w:r w:rsidRPr="00B545BD">
              <w:rPr>
                <w:rFonts w:ascii="Arial" w:hAnsi="Arial" w:cs="Arial"/>
                <w:szCs w:val="24"/>
              </w:rPr>
              <w:t>Ameliorarea progresiva a capacitatii de productie a terenurilor agricole degradate, mentinerea biodiversitatii si dezvoltarea continua a functiilor ecologice si sociale ale padurilor</w:t>
            </w:r>
          </w:p>
        </w:tc>
        <w:tc>
          <w:tcPr>
            <w:tcW w:w="1455" w:type="dxa"/>
            <w:vAlign w:val="center"/>
          </w:tcPr>
          <w:p w:rsidR="0083117D" w:rsidRPr="00B545BD" w:rsidRDefault="0083117D" w:rsidP="00C55B89">
            <w:pPr>
              <w:spacing w:line="276" w:lineRule="auto"/>
              <w:jc w:val="center"/>
              <w:rPr>
                <w:rFonts w:ascii="Arial" w:hAnsi="Arial" w:cs="Arial"/>
                <w:szCs w:val="24"/>
              </w:rPr>
            </w:pPr>
            <w:r w:rsidRPr="00B545BD">
              <w:rPr>
                <w:rFonts w:ascii="Arial" w:hAnsi="Arial" w:cs="Arial"/>
                <w:szCs w:val="24"/>
              </w:rPr>
              <w:t>2015 -2020</w:t>
            </w:r>
          </w:p>
        </w:tc>
        <w:tc>
          <w:tcPr>
            <w:tcW w:w="2974" w:type="dxa"/>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w:t>
            </w:r>
          </w:p>
        </w:tc>
      </w:tr>
      <w:tr w:rsidR="0083117D" w:rsidRPr="00B545BD" w:rsidTr="00C55B89">
        <w:trPr>
          <w:trHeight w:val="1797"/>
        </w:trPr>
        <w:tc>
          <w:tcPr>
            <w:tcW w:w="5783" w:type="dxa"/>
            <w:vAlign w:val="center"/>
          </w:tcPr>
          <w:p w:rsidR="0083117D" w:rsidRPr="00B545BD" w:rsidRDefault="0083117D" w:rsidP="00C55B89">
            <w:pPr>
              <w:spacing w:line="276" w:lineRule="auto"/>
              <w:rPr>
                <w:rFonts w:ascii="Arial" w:hAnsi="Arial" w:cs="Arial"/>
                <w:color w:val="FF0000"/>
                <w:szCs w:val="24"/>
              </w:rPr>
            </w:pPr>
            <w:r w:rsidRPr="00B545BD">
              <w:rPr>
                <w:rFonts w:ascii="Arial" w:hAnsi="Arial" w:cs="Arial"/>
                <w:szCs w:val="24"/>
              </w:rPr>
              <w:lastRenderedPageBreak/>
              <w:t>Reducerea eroziunii solului prin lucrari de aparare a malurilor impotriva eroziunii in zonele afectate de acest fenomen si actiuni de impadurire in zonele de formare a viiturilor, in zonele inundabile si in luncile raurilor</w:t>
            </w:r>
          </w:p>
        </w:tc>
        <w:tc>
          <w:tcPr>
            <w:tcW w:w="1455" w:type="dxa"/>
            <w:vAlign w:val="center"/>
          </w:tcPr>
          <w:p w:rsidR="0083117D" w:rsidRPr="00B545BD" w:rsidRDefault="0083117D" w:rsidP="00C55B89">
            <w:pPr>
              <w:spacing w:line="276" w:lineRule="auto"/>
              <w:jc w:val="center"/>
              <w:rPr>
                <w:rFonts w:ascii="Arial" w:hAnsi="Arial" w:cs="Arial"/>
                <w:szCs w:val="24"/>
              </w:rPr>
            </w:pPr>
            <w:r w:rsidRPr="00B545BD">
              <w:rPr>
                <w:rFonts w:ascii="Arial" w:hAnsi="Arial" w:cs="Arial"/>
                <w:szCs w:val="24"/>
              </w:rPr>
              <w:t>2015 -2020</w:t>
            </w:r>
          </w:p>
        </w:tc>
        <w:tc>
          <w:tcPr>
            <w:tcW w:w="2974" w:type="dxa"/>
            <w:vMerge w:val="restart"/>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 xml:space="preserve">- Plantarea de puieti de salcam si frasin pe o suprafata de </w:t>
            </w:r>
            <w:smartTag w:uri="urn:schemas-microsoft-com:office:smarttags" w:element="metricconverter">
              <w:smartTagPr>
                <w:attr w:name="ProductID" w:val="2 ha"/>
              </w:smartTagPr>
              <w:r w:rsidRPr="00B545BD">
                <w:rPr>
                  <w:rFonts w:ascii="Arial" w:hAnsi="Arial" w:cs="Arial"/>
                  <w:szCs w:val="24"/>
                </w:rPr>
                <w:t>2 ha</w:t>
              </w:r>
            </w:smartTag>
            <w:r w:rsidRPr="00B545BD">
              <w:rPr>
                <w:rFonts w:ascii="Arial" w:hAnsi="Arial" w:cs="Arial"/>
                <w:szCs w:val="24"/>
              </w:rPr>
              <w:t>;</w:t>
            </w:r>
          </w:p>
          <w:p w:rsidR="0083117D" w:rsidRPr="00B545BD" w:rsidRDefault="0083117D" w:rsidP="00C55B89">
            <w:pPr>
              <w:spacing w:line="276" w:lineRule="auto"/>
              <w:rPr>
                <w:rFonts w:ascii="Arial" w:hAnsi="Arial" w:cs="Arial"/>
                <w:szCs w:val="24"/>
              </w:rPr>
            </w:pPr>
            <w:r w:rsidRPr="00B545BD">
              <w:rPr>
                <w:rFonts w:ascii="Arial" w:hAnsi="Arial" w:cs="Arial"/>
                <w:szCs w:val="24"/>
              </w:rPr>
              <w:t xml:space="preserve">- Impadurirea unei suprafete de </w:t>
            </w:r>
            <w:smartTag w:uri="urn:schemas-microsoft-com:office:smarttags" w:element="metricconverter">
              <w:smartTagPr>
                <w:attr w:name="ProductID" w:val="50 ha"/>
              </w:smartTagPr>
              <w:r w:rsidRPr="00B545BD">
                <w:rPr>
                  <w:rFonts w:ascii="Arial" w:hAnsi="Arial" w:cs="Arial"/>
                  <w:szCs w:val="24"/>
                </w:rPr>
                <w:t>50 ha</w:t>
              </w:r>
            </w:smartTag>
            <w:r w:rsidRPr="00B545BD">
              <w:rPr>
                <w:rFonts w:ascii="Arial" w:hAnsi="Arial" w:cs="Arial"/>
                <w:szCs w:val="24"/>
              </w:rPr>
              <w:t xml:space="preserve"> teren (din zona cu pericol de alunecari sau terenuri neproductive).</w:t>
            </w:r>
          </w:p>
          <w:p w:rsidR="0083117D" w:rsidRPr="00B545BD" w:rsidRDefault="0083117D" w:rsidP="00C55B89">
            <w:pPr>
              <w:spacing w:line="276" w:lineRule="auto"/>
              <w:rPr>
                <w:rFonts w:ascii="Arial" w:hAnsi="Arial" w:cs="Arial"/>
                <w:szCs w:val="24"/>
              </w:rPr>
            </w:pPr>
          </w:p>
        </w:tc>
      </w:tr>
      <w:tr w:rsidR="0083117D" w:rsidRPr="00B545BD" w:rsidTr="00C55B89">
        <w:trPr>
          <w:trHeight w:val="913"/>
        </w:trPr>
        <w:tc>
          <w:tcPr>
            <w:tcW w:w="5783" w:type="dxa"/>
            <w:vAlign w:val="center"/>
          </w:tcPr>
          <w:p w:rsidR="0083117D" w:rsidRPr="00B545BD" w:rsidRDefault="0083117D" w:rsidP="00C55B89">
            <w:pPr>
              <w:spacing w:line="276" w:lineRule="auto"/>
              <w:rPr>
                <w:rFonts w:ascii="Arial" w:hAnsi="Arial" w:cs="Arial"/>
                <w:color w:val="FF0000"/>
                <w:szCs w:val="24"/>
              </w:rPr>
            </w:pPr>
            <w:r w:rsidRPr="00B545BD">
              <w:rPr>
                <w:rFonts w:ascii="Arial" w:hAnsi="Arial" w:cs="Arial"/>
                <w:szCs w:val="24"/>
              </w:rPr>
              <w:t>Realizarea de perdele de protectie a cailor de comunicatii, satelor componente si campului</w:t>
            </w:r>
          </w:p>
        </w:tc>
        <w:tc>
          <w:tcPr>
            <w:tcW w:w="1455" w:type="dxa"/>
            <w:vAlign w:val="center"/>
          </w:tcPr>
          <w:p w:rsidR="0083117D" w:rsidRPr="00B545BD" w:rsidRDefault="0083117D" w:rsidP="00C55B89">
            <w:pPr>
              <w:spacing w:line="276" w:lineRule="auto"/>
              <w:jc w:val="center"/>
              <w:rPr>
                <w:rFonts w:ascii="Arial" w:hAnsi="Arial" w:cs="Arial"/>
                <w:szCs w:val="24"/>
              </w:rPr>
            </w:pPr>
            <w:r w:rsidRPr="00B545BD">
              <w:rPr>
                <w:rFonts w:ascii="Arial" w:hAnsi="Arial" w:cs="Arial"/>
                <w:szCs w:val="24"/>
              </w:rPr>
              <w:t>2015 -2020</w:t>
            </w:r>
          </w:p>
        </w:tc>
        <w:tc>
          <w:tcPr>
            <w:tcW w:w="2974" w:type="dxa"/>
            <w:vMerge/>
            <w:vAlign w:val="center"/>
          </w:tcPr>
          <w:p w:rsidR="0083117D" w:rsidRPr="00B545BD" w:rsidRDefault="0083117D" w:rsidP="00C55B89">
            <w:pPr>
              <w:spacing w:line="276" w:lineRule="auto"/>
              <w:rPr>
                <w:rFonts w:ascii="Arial" w:hAnsi="Arial" w:cs="Arial"/>
                <w:color w:val="FF0000"/>
                <w:szCs w:val="24"/>
              </w:rPr>
            </w:pPr>
          </w:p>
        </w:tc>
      </w:tr>
      <w:tr w:rsidR="0083117D" w:rsidRPr="00B545BD" w:rsidTr="00C55B89">
        <w:trPr>
          <w:trHeight w:val="1198"/>
        </w:trPr>
        <w:tc>
          <w:tcPr>
            <w:tcW w:w="5783" w:type="dxa"/>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Prevenirea/reducerea efectelor riscurilor naturale prin modernizarea sistemului de interventii in situatii de urgenta (sistemul de avertizare)</w:t>
            </w:r>
          </w:p>
        </w:tc>
        <w:tc>
          <w:tcPr>
            <w:tcW w:w="1455" w:type="dxa"/>
            <w:vAlign w:val="center"/>
          </w:tcPr>
          <w:p w:rsidR="0083117D" w:rsidRPr="00B545BD" w:rsidRDefault="0083117D" w:rsidP="00C55B89">
            <w:pPr>
              <w:spacing w:line="276" w:lineRule="auto"/>
              <w:jc w:val="center"/>
              <w:rPr>
                <w:rFonts w:ascii="Arial" w:hAnsi="Arial" w:cs="Arial"/>
                <w:szCs w:val="24"/>
              </w:rPr>
            </w:pPr>
            <w:r w:rsidRPr="00B545BD">
              <w:rPr>
                <w:rFonts w:ascii="Arial" w:hAnsi="Arial" w:cs="Arial"/>
                <w:szCs w:val="24"/>
              </w:rPr>
              <w:t>2015 -2018</w:t>
            </w:r>
          </w:p>
        </w:tc>
        <w:tc>
          <w:tcPr>
            <w:tcW w:w="2974" w:type="dxa"/>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 Sistem de avertizare realizat.</w:t>
            </w:r>
          </w:p>
        </w:tc>
      </w:tr>
      <w:tr w:rsidR="0083117D" w:rsidRPr="00B545BD" w:rsidTr="00C55B89">
        <w:trPr>
          <w:trHeight w:val="299"/>
        </w:trPr>
        <w:tc>
          <w:tcPr>
            <w:tcW w:w="5783" w:type="dxa"/>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Dezvoltarea activitatilor de constientizare a populatiei asupra necesitatii conservarii mediului inconjurator si de implicarea acesteia in activitati de protejare a mediului</w:t>
            </w:r>
          </w:p>
        </w:tc>
        <w:tc>
          <w:tcPr>
            <w:tcW w:w="1455" w:type="dxa"/>
            <w:vAlign w:val="center"/>
          </w:tcPr>
          <w:p w:rsidR="0083117D" w:rsidRPr="00B545BD" w:rsidRDefault="0083117D" w:rsidP="00C55B89">
            <w:pPr>
              <w:spacing w:line="276" w:lineRule="auto"/>
              <w:jc w:val="center"/>
              <w:rPr>
                <w:rFonts w:ascii="Arial" w:hAnsi="Arial" w:cs="Arial"/>
                <w:szCs w:val="24"/>
              </w:rPr>
            </w:pPr>
            <w:r w:rsidRPr="00B545BD">
              <w:rPr>
                <w:rFonts w:ascii="Arial" w:hAnsi="Arial" w:cs="Arial"/>
                <w:szCs w:val="24"/>
              </w:rPr>
              <w:t>2014 -2020</w:t>
            </w:r>
          </w:p>
        </w:tc>
        <w:tc>
          <w:tcPr>
            <w:tcW w:w="2974" w:type="dxa"/>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- 10 actiuni pentru protec-tia mediului realizate.</w:t>
            </w:r>
          </w:p>
        </w:tc>
      </w:tr>
    </w:tbl>
    <w:p w:rsidR="0083117D" w:rsidRPr="0008522F" w:rsidRDefault="0083117D" w:rsidP="0083117D">
      <w:pPr>
        <w:ind w:firstLine="720"/>
        <w:jc w:val="both"/>
        <w:rPr>
          <w:rFonts w:ascii="Arial" w:hAnsi="Arial" w:cs="Arial"/>
          <w:color w:val="1F497D" w:themeColor="text2"/>
        </w:rPr>
      </w:pPr>
    </w:p>
    <w:p w:rsidR="0029307C" w:rsidRDefault="0029307C" w:rsidP="0008522F">
      <w:pPr>
        <w:ind w:firstLine="315"/>
        <w:jc w:val="both"/>
        <w:rPr>
          <w:rFonts w:ascii="Arial" w:hAnsi="Arial" w:cs="Arial"/>
          <w:b/>
          <w:color w:val="1F497D" w:themeColor="text2"/>
        </w:rPr>
      </w:pPr>
    </w:p>
    <w:p w:rsidR="0029307C" w:rsidRDefault="0029307C" w:rsidP="0008522F">
      <w:pPr>
        <w:ind w:firstLine="315"/>
        <w:jc w:val="both"/>
        <w:rPr>
          <w:rFonts w:ascii="Arial" w:hAnsi="Arial" w:cs="Arial"/>
          <w:b/>
          <w:color w:val="1F497D" w:themeColor="text2"/>
        </w:rPr>
      </w:pPr>
    </w:p>
    <w:p w:rsidR="0008522F" w:rsidRPr="0029307C" w:rsidRDefault="0008522F" w:rsidP="0008522F">
      <w:pPr>
        <w:ind w:firstLine="315"/>
        <w:jc w:val="both"/>
        <w:rPr>
          <w:rFonts w:ascii="Arial" w:hAnsi="Arial" w:cs="Arial"/>
          <w:b/>
        </w:rPr>
      </w:pPr>
      <w:r w:rsidRPr="0029307C">
        <w:rPr>
          <w:rFonts w:ascii="Arial" w:hAnsi="Arial" w:cs="Arial"/>
          <w:b/>
        </w:rPr>
        <w:t>3.9. DEZVOLTAREA ECHIPĂRII EDILITARE</w:t>
      </w:r>
    </w:p>
    <w:p w:rsidR="0008522F" w:rsidRPr="0029307C" w:rsidRDefault="0008522F" w:rsidP="0008522F">
      <w:pPr>
        <w:rPr>
          <w:rFonts w:ascii="Arial" w:hAnsi="Arial" w:cs="Arial"/>
          <w:b/>
        </w:rPr>
      </w:pPr>
    </w:p>
    <w:p w:rsidR="0008522F" w:rsidRPr="0029307C" w:rsidRDefault="0008522F" w:rsidP="0008522F">
      <w:pPr>
        <w:ind w:left="315" w:firstLine="391"/>
        <w:rPr>
          <w:rFonts w:ascii="Arial" w:hAnsi="Arial" w:cs="Arial"/>
          <w:b/>
        </w:rPr>
      </w:pPr>
    </w:p>
    <w:p w:rsidR="0008522F" w:rsidRPr="0029307C" w:rsidRDefault="0008522F" w:rsidP="0008522F">
      <w:pPr>
        <w:ind w:left="315" w:firstLine="391"/>
        <w:rPr>
          <w:rFonts w:ascii="Arial" w:hAnsi="Arial" w:cs="Arial"/>
          <w:b/>
        </w:rPr>
      </w:pPr>
      <w:r w:rsidRPr="0029307C">
        <w:rPr>
          <w:rFonts w:ascii="Arial" w:hAnsi="Arial" w:cs="Arial"/>
          <w:b/>
        </w:rPr>
        <w:t>3.9.1. Gospodărirea apelor</w:t>
      </w:r>
    </w:p>
    <w:p w:rsidR="0008522F" w:rsidRPr="0029307C" w:rsidRDefault="0008522F" w:rsidP="0008522F">
      <w:pPr>
        <w:ind w:left="315" w:firstLine="391"/>
        <w:rPr>
          <w:rFonts w:ascii="Arial" w:hAnsi="Arial" w:cs="Arial"/>
          <w:b/>
        </w:rPr>
      </w:pPr>
    </w:p>
    <w:p w:rsidR="0008522F" w:rsidRPr="0029307C" w:rsidRDefault="0008522F" w:rsidP="0008522F">
      <w:pPr>
        <w:tabs>
          <w:tab w:val="left" w:pos="0"/>
          <w:tab w:val="left" w:pos="782"/>
        </w:tabs>
        <w:ind w:firstLine="720"/>
        <w:jc w:val="both"/>
        <w:rPr>
          <w:rFonts w:ascii="Arial" w:hAnsi="Arial" w:cs="Arial"/>
        </w:rPr>
      </w:pPr>
      <w:r w:rsidRPr="0029307C">
        <w:rPr>
          <w:rFonts w:ascii="Arial" w:hAnsi="Arial" w:cs="Arial"/>
        </w:rPr>
        <w:tab/>
        <w:t xml:space="preserve">Lucrări hidroedilitare propuse pe teritoriul comunei </w:t>
      </w:r>
      <w:r w:rsidR="00C55B89">
        <w:rPr>
          <w:rFonts w:ascii="Arial" w:hAnsi="Arial" w:cs="Arial"/>
        </w:rPr>
        <w:t>Leţcani</w:t>
      </w:r>
      <w:r w:rsidRPr="0029307C">
        <w:rPr>
          <w:rFonts w:ascii="Arial" w:hAnsi="Arial" w:cs="Arial"/>
        </w:rPr>
        <w:t>:</w:t>
      </w:r>
    </w:p>
    <w:p w:rsidR="0008522F" w:rsidRPr="0029307C" w:rsidRDefault="0008522F" w:rsidP="0008522F">
      <w:pPr>
        <w:widowControl w:val="0"/>
        <w:snapToGrid w:val="0"/>
        <w:ind w:firstLine="720"/>
        <w:jc w:val="both"/>
        <w:rPr>
          <w:rStyle w:val="do1"/>
          <w:rFonts w:ascii="Arial" w:hAnsi="Arial" w:cs="Arial"/>
          <w:b w:val="0"/>
          <w:szCs w:val="24"/>
        </w:rPr>
      </w:pPr>
      <w:r w:rsidRPr="0029307C">
        <w:rPr>
          <w:rStyle w:val="do1"/>
          <w:rFonts w:ascii="Arial" w:hAnsi="Arial" w:cs="Arial"/>
          <w:b w:val="0"/>
          <w:szCs w:val="24"/>
        </w:rPr>
        <w:t xml:space="preserve">-    Regularizarea şi apărări de maluri râul </w:t>
      </w:r>
      <w:r w:rsidR="0029307C" w:rsidRPr="0029307C">
        <w:rPr>
          <w:rStyle w:val="do1"/>
          <w:rFonts w:ascii="Arial" w:hAnsi="Arial" w:cs="Arial"/>
          <w:b w:val="0"/>
          <w:szCs w:val="24"/>
        </w:rPr>
        <w:t>Bahlui</w:t>
      </w:r>
      <w:r w:rsidRPr="0029307C">
        <w:rPr>
          <w:rStyle w:val="do1"/>
          <w:rFonts w:ascii="Arial" w:hAnsi="Arial" w:cs="Arial"/>
          <w:b w:val="0"/>
          <w:szCs w:val="24"/>
        </w:rPr>
        <w:t>;</w:t>
      </w:r>
    </w:p>
    <w:p w:rsidR="0008522F" w:rsidRPr="0029307C" w:rsidRDefault="0008522F" w:rsidP="0008522F">
      <w:pPr>
        <w:widowControl w:val="0"/>
        <w:snapToGrid w:val="0"/>
        <w:ind w:firstLine="798"/>
        <w:jc w:val="both"/>
        <w:rPr>
          <w:rFonts w:ascii="Arial" w:hAnsi="Arial" w:cs="Arial"/>
        </w:rPr>
      </w:pPr>
      <w:r w:rsidRPr="0029307C">
        <w:rPr>
          <w:rStyle w:val="do1"/>
          <w:rFonts w:ascii="Arial" w:hAnsi="Arial" w:cs="Arial"/>
          <w:b w:val="0"/>
          <w:szCs w:val="24"/>
        </w:rPr>
        <w:t xml:space="preserve">-   </w:t>
      </w:r>
      <w:r w:rsidRPr="0029307C">
        <w:rPr>
          <w:rFonts w:ascii="Arial" w:hAnsi="Arial" w:cs="Arial"/>
        </w:rPr>
        <w:t>Dirijarea controlată a apelor meteorice;</w:t>
      </w:r>
    </w:p>
    <w:p w:rsidR="0008522F" w:rsidRPr="0029307C" w:rsidRDefault="0008522F" w:rsidP="005B2B97">
      <w:pPr>
        <w:numPr>
          <w:ilvl w:val="0"/>
          <w:numId w:val="116"/>
        </w:numPr>
        <w:tabs>
          <w:tab w:val="left" w:pos="1080"/>
        </w:tabs>
        <w:jc w:val="both"/>
        <w:rPr>
          <w:rFonts w:ascii="Arial" w:hAnsi="Arial" w:cs="Arial"/>
        </w:rPr>
      </w:pPr>
      <w:r w:rsidRPr="0029307C">
        <w:rPr>
          <w:rFonts w:ascii="Arial" w:hAnsi="Arial" w:cs="Arial"/>
        </w:rPr>
        <w:t>Se va asigura protecţia sanitară de minim 10 m de la albiile minore, conform Legii Apelor 107, Anexa nr.2;</w:t>
      </w:r>
    </w:p>
    <w:p w:rsidR="0008522F" w:rsidRPr="0029307C" w:rsidRDefault="0008522F" w:rsidP="005B2B97">
      <w:pPr>
        <w:numPr>
          <w:ilvl w:val="0"/>
          <w:numId w:val="116"/>
        </w:numPr>
        <w:tabs>
          <w:tab w:val="left" w:pos="1080"/>
        </w:tabs>
        <w:jc w:val="both"/>
        <w:rPr>
          <w:rFonts w:ascii="Arial" w:hAnsi="Arial" w:cs="Arial"/>
        </w:rPr>
      </w:pPr>
      <w:r w:rsidRPr="0029307C">
        <w:rPr>
          <w:rFonts w:ascii="Arial" w:hAnsi="Arial" w:cs="Arial"/>
        </w:rPr>
        <w:t>Se va respecta HG 930/2005 privind caracterul şi mărimea zonelor de protecţie sanitară şi hidrogeologică la captările de apă.</w:t>
      </w:r>
    </w:p>
    <w:p w:rsidR="0008522F" w:rsidRPr="0008522F" w:rsidRDefault="0008522F" w:rsidP="0008522F">
      <w:pPr>
        <w:jc w:val="both"/>
        <w:rPr>
          <w:rFonts w:ascii="Arial" w:hAnsi="Arial" w:cs="Arial"/>
          <w:b/>
          <w:color w:val="1F497D" w:themeColor="text2"/>
        </w:rPr>
      </w:pPr>
      <w:r w:rsidRPr="0008522F">
        <w:rPr>
          <w:rFonts w:ascii="Arial" w:hAnsi="Arial" w:cs="Arial"/>
          <w:b/>
          <w:color w:val="1F497D" w:themeColor="text2"/>
        </w:rPr>
        <w:t xml:space="preserve">    </w:t>
      </w:r>
    </w:p>
    <w:p w:rsidR="0008522F" w:rsidRPr="0008522F" w:rsidRDefault="0008522F" w:rsidP="0008522F">
      <w:pPr>
        <w:jc w:val="both"/>
        <w:rPr>
          <w:rFonts w:ascii="Arial" w:hAnsi="Arial" w:cs="Arial"/>
          <w:b/>
          <w:color w:val="1F497D" w:themeColor="text2"/>
        </w:rPr>
      </w:pPr>
    </w:p>
    <w:p w:rsidR="0008522F" w:rsidRPr="003403FD" w:rsidRDefault="0008522F" w:rsidP="0008522F">
      <w:pPr>
        <w:widowControl w:val="0"/>
        <w:ind w:left="706"/>
        <w:jc w:val="both"/>
        <w:rPr>
          <w:rFonts w:ascii="Arial" w:hAnsi="Arial" w:cs="Arial"/>
          <w:b/>
        </w:rPr>
      </w:pPr>
      <w:r w:rsidRPr="003403FD">
        <w:rPr>
          <w:rFonts w:ascii="Arial" w:hAnsi="Arial" w:cs="Arial"/>
          <w:b/>
        </w:rPr>
        <w:tab/>
        <w:t>3.9.2. Alimentarea cu apă</w:t>
      </w:r>
    </w:p>
    <w:p w:rsidR="0008522F" w:rsidRPr="0008522F" w:rsidRDefault="0008522F" w:rsidP="0008522F">
      <w:pPr>
        <w:widowControl w:val="0"/>
        <w:ind w:left="706"/>
        <w:jc w:val="both"/>
        <w:rPr>
          <w:rFonts w:ascii="Arial" w:hAnsi="Arial" w:cs="Arial"/>
          <w:b/>
          <w:color w:val="1F497D" w:themeColor="text2"/>
        </w:rPr>
      </w:pPr>
    </w:p>
    <w:p w:rsidR="0008522F" w:rsidRPr="00C56371" w:rsidRDefault="0008522F" w:rsidP="00196D98">
      <w:pPr>
        <w:ind w:firstLine="706"/>
        <w:jc w:val="both"/>
        <w:rPr>
          <w:rFonts w:ascii="Arial" w:hAnsi="Arial" w:cs="Arial"/>
          <w:noProof/>
          <w:szCs w:val="24"/>
        </w:rPr>
      </w:pPr>
      <w:r w:rsidRPr="00C56371">
        <w:rPr>
          <w:rFonts w:ascii="Arial" w:hAnsi="Arial" w:cs="Arial"/>
          <w:noProof/>
          <w:szCs w:val="24"/>
        </w:rPr>
        <w:t xml:space="preserve">Comuna dispune de un sistem centralizat de alimentare cu apă în </w:t>
      </w:r>
      <w:r w:rsidR="004D7596">
        <w:rPr>
          <w:rFonts w:ascii="Arial" w:hAnsi="Arial" w:cs="Arial"/>
          <w:noProof/>
          <w:szCs w:val="24"/>
        </w:rPr>
        <w:t xml:space="preserve">toate </w:t>
      </w:r>
      <w:r w:rsidRPr="00C56371">
        <w:rPr>
          <w:rFonts w:ascii="Arial" w:hAnsi="Arial" w:cs="Arial"/>
          <w:noProof/>
          <w:szCs w:val="24"/>
        </w:rPr>
        <w:t>sat</w:t>
      </w:r>
      <w:r w:rsidR="004D7596">
        <w:rPr>
          <w:rFonts w:ascii="Arial" w:hAnsi="Arial" w:cs="Arial"/>
          <w:noProof/>
          <w:szCs w:val="24"/>
        </w:rPr>
        <w:t>ele.</w:t>
      </w:r>
    </w:p>
    <w:p w:rsidR="0008522F" w:rsidRPr="00C56371" w:rsidRDefault="0008522F" w:rsidP="0008522F">
      <w:pPr>
        <w:jc w:val="both"/>
        <w:rPr>
          <w:rFonts w:ascii="Arial" w:hAnsi="Arial" w:cs="Arial"/>
          <w:i/>
          <w:noProof/>
          <w:szCs w:val="24"/>
        </w:rPr>
      </w:pPr>
      <w:r w:rsidRPr="00C56371">
        <w:rPr>
          <w:rFonts w:ascii="Arial" w:hAnsi="Arial" w:cs="Arial"/>
          <w:noProof/>
          <w:szCs w:val="24"/>
        </w:rPr>
        <w:t xml:space="preserve">          Se propune extinderea sistemului</w:t>
      </w:r>
      <w:r w:rsidR="00160D33">
        <w:rPr>
          <w:rFonts w:ascii="Arial" w:hAnsi="Arial" w:cs="Arial"/>
          <w:noProof/>
          <w:szCs w:val="24"/>
        </w:rPr>
        <w:t xml:space="preserve"> de alimentare cu apă şi în sat</w:t>
      </w:r>
      <w:r w:rsidR="00C56371" w:rsidRPr="00C56371">
        <w:rPr>
          <w:rFonts w:ascii="Arial" w:hAnsi="Arial" w:cs="Arial"/>
          <w:noProof/>
          <w:szCs w:val="24"/>
        </w:rPr>
        <w:t>ele Cogeasca şi Cucuteni</w:t>
      </w:r>
      <w:r w:rsidRPr="00C56371">
        <w:rPr>
          <w:rFonts w:ascii="Arial" w:hAnsi="Arial" w:cs="Arial"/>
          <w:noProof/>
          <w:szCs w:val="24"/>
        </w:rPr>
        <w:t>.</w:t>
      </w:r>
      <w:r w:rsidRPr="00C56371">
        <w:rPr>
          <w:rFonts w:ascii="Arial" w:hAnsi="Arial" w:cs="Arial"/>
          <w:i/>
        </w:rPr>
        <w:t xml:space="preserve"> </w:t>
      </w:r>
    </w:p>
    <w:p w:rsidR="0008522F" w:rsidRDefault="0008522F" w:rsidP="004D7596">
      <w:pPr>
        <w:rPr>
          <w:rFonts w:ascii="Arial" w:hAnsi="Arial" w:cs="Arial"/>
        </w:rPr>
      </w:pPr>
      <w:r w:rsidRPr="00C56371">
        <w:rPr>
          <w:rFonts w:ascii="Arial" w:hAnsi="Arial" w:cs="Arial"/>
        </w:rPr>
        <w:tab/>
      </w:r>
      <w:r w:rsidR="004D7596">
        <w:rPr>
          <w:rFonts w:ascii="Arial" w:hAnsi="Arial" w:cs="Arial"/>
        </w:rPr>
        <w:t xml:space="preserve">Se propune extinderea alimentării cu apă pe suprafeţele </w:t>
      </w:r>
      <w:r w:rsidR="005D38F2">
        <w:rPr>
          <w:rFonts w:ascii="Arial" w:hAnsi="Arial" w:cs="Arial"/>
        </w:rPr>
        <w:t>nou introduse în intravilan.</w:t>
      </w:r>
    </w:p>
    <w:p w:rsidR="005D38F2" w:rsidRPr="0008522F" w:rsidRDefault="005D38F2" w:rsidP="004D7596">
      <w:pPr>
        <w:rPr>
          <w:rFonts w:ascii="Arial" w:hAnsi="Arial" w:cs="Arial"/>
          <w:i/>
          <w:color w:val="1F497D" w:themeColor="text2"/>
        </w:rPr>
      </w:pPr>
    </w:p>
    <w:p w:rsidR="0008522F" w:rsidRPr="00160D33" w:rsidRDefault="0008522F" w:rsidP="0008522F">
      <w:pPr>
        <w:ind w:firstLine="720"/>
        <w:jc w:val="both"/>
        <w:rPr>
          <w:rFonts w:ascii="Arial" w:hAnsi="Arial" w:cs="Arial"/>
          <w:i/>
        </w:rPr>
      </w:pPr>
      <w:r w:rsidRPr="00160D33">
        <w:rPr>
          <w:rFonts w:ascii="Arial" w:hAnsi="Arial" w:cs="Arial"/>
          <w:i/>
        </w:rPr>
        <w:t>Aducţiunea apei</w:t>
      </w:r>
    </w:p>
    <w:p w:rsidR="0008522F" w:rsidRPr="00160D33" w:rsidRDefault="0008522F" w:rsidP="0008522F">
      <w:pPr>
        <w:ind w:firstLine="720"/>
        <w:jc w:val="both"/>
        <w:rPr>
          <w:rFonts w:ascii="Arial" w:hAnsi="Arial" w:cs="Arial"/>
        </w:rPr>
      </w:pPr>
      <w:r w:rsidRPr="00160D33">
        <w:rPr>
          <w:rFonts w:ascii="Arial" w:hAnsi="Arial" w:cs="Arial"/>
        </w:rPr>
        <w:t>Sistemul propus se va racorda la alimentarea cu apă existentă. Traseul conductei va fi cât mai scurt posibil şi uşor accesibil, situat în apropierea drumului, pentru a se putea interveni uşor în caz de avarie şi a nu degrada terenurile agricole.</w:t>
      </w:r>
    </w:p>
    <w:p w:rsidR="0008522F" w:rsidRPr="0008522F" w:rsidRDefault="0008522F" w:rsidP="00473EFA">
      <w:pPr>
        <w:jc w:val="both"/>
        <w:rPr>
          <w:rFonts w:ascii="Arial" w:hAnsi="Arial" w:cs="Arial"/>
          <w:color w:val="1F497D" w:themeColor="text2"/>
        </w:rPr>
      </w:pPr>
    </w:p>
    <w:p w:rsidR="0008522F" w:rsidRPr="00984403" w:rsidRDefault="0008522F" w:rsidP="0008522F">
      <w:pPr>
        <w:ind w:firstLine="720"/>
        <w:jc w:val="both"/>
        <w:rPr>
          <w:rFonts w:ascii="Arial" w:hAnsi="Arial" w:cs="Arial"/>
        </w:rPr>
      </w:pPr>
      <w:r w:rsidRPr="00984403">
        <w:rPr>
          <w:rFonts w:ascii="Arial" w:hAnsi="Arial" w:cs="Arial"/>
          <w:i/>
        </w:rPr>
        <w:t>Reţeaua de distribuţie</w:t>
      </w:r>
      <w:r w:rsidRPr="00984403">
        <w:rPr>
          <w:rFonts w:ascii="Arial" w:hAnsi="Arial" w:cs="Arial"/>
        </w:rPr>
        <w:t xml:space="preserve"> </w:t>
      </w:r>
    </w:p>
    <w:p w:rsidR="0008522F" w:rsidRPr="00984403" w:rsidRDefault="0008522F" w:rsidP="0008522F">
      <w:pPr>
        <w:ind w:firstLine="720"/>
        <w:jc w:val="both"/>
        <w:rPr>
          <w:rFonts w:ascii="Arial" w:hAnsi="Arial" w:cs="Arial"/>
        </w:rPr>
      </w:pPr>
      <w:r w:rsidRPr="00984403">
        <w:rPr>
          <w:rFonts w:ascii="Arial" w:hAnsi="Arial" w:cs="Arial"/>
        </w:rPr>
        <w:t>Reţeaua de distribuţie va fi de tip mixt, inelar ramificată, ceea ce conferă o uşoară exploatare.</w:t>
      </w:r>
    </w:p>
    <w:p w:rsidR="0008522F" w:rsidRPr="00984403" w:rsidRDefault="0008522F" w:rsidP="0008522F">
      <w:pPr>
        <w:ind w:firstLine="720"/>
        <w:jc w:val="both"/>
        <w:rPr>
          <w:rFonts w:ascii="Arial" w:hAnsi="Arial" w:cs="Arial"/>
        </w:rPr>
      </w:pPr>
      <w:r w:rsidRPr="00984403">
        <w:rPr>
          <w:rFonts w:ascii="Arial" w:hAnsi="Arial" w:cs="Arial"/>
        </w:rPr>
        <w:t xml:space="preserve">Reţeaua va fi realizată din conducte de PEHD, PN 6atm, cu diametre diferite </w:t>
      </w:r>
      <w:r w:rsidR="005D38F2">
        <w:rPr>
          <w:rFonts w:ascii="Arial" w:hAnsi="Arial" w:cs="Arial"/>
        </w:rPr>
        <w:t>.</w:t>
      </w:r>
    </w:p>
    <w:p w:rsidR="0008522F" w:rsidRPr="00984403" w:rsidRDefault="0008522F" w:rsidP="0008522F">
      <w:pPr>
        <w:ind w:firstLine="720"/>
        <w:jc w:val="both"/>
        <w:rPr>
          <w:rFonts w:ascii="Arial" w:hAnsi="Arial" w:cs="Arial"/>
        </w:rPr>
      </w:pPr>
      <w:r w:rsidRPr="00984403">
        <w:rPr>
          <w:rFonts w:ascii="Arial" w:hAnsi="Arial" w:cs="Arial"/>
        </w:rPr>
        <w:t>Reţeaua asigură transportul debitului maxim orar şi a debitului pentru stingerea incendiului de 5 l/s.</w:t>
      </w:r>
    </w:p>
    <w:p w:rsidR="0008522F" w:rsidRPr="00984403" w:rsidRDefault="0008522F" w:rsidP="0008522F">
      <w:pPr>
        <w:ind w:firstLine="720"/>
        <w:jc w:val="both"/>
        <w:rPr>
          <w:rFonts w:ascii="Arial" w:hAnsi="Arial" w:cs="Arial"/>
        </w:rPr>
      </w:pPr>
      <w:r w:rsidRPr="00984403">
        <w:rPr>
          <w:rFonts w:ascii="Arial" w:hAnsi="Arial" w:cs="Arial"/>
        </w:rPr>
        <w:t>Conductele se vor amplasa în zona de siguranţă a drumurilor, fără a afecta platforma drumurilor sau proprietăţile locuitorilor, pe străzile principale din</w:t>
      </w:r>
      <w:r w:rsidR="00984403" w:rsidRPr="00984403">
        <w:rPr>
          <w:rFonts w:ascii="Arial" w:hAnsi="Arial" w:cs="Arial"/>
        </w:rPr>
        <w:t>localităţile Cogeasca şi Cucuteni</w:t>
      </w:r>
      <w:r w:rsidRPr="00984403">
        <w:rPr>
          <w:rFonts w:ascii="Arial" w:hAnsi="Arial" w:cs="Arial"/>
        </w:rPr>
        <w:t>, în zona centrală şi în zonele adiacente zonei centrale, unde se află în prezent cea mai mare densitate de clădiri ale populaţiei şi instituţii publice.</w:t>
      </w:r>
    </w:p>
    <w:p w:rsidR="0008522F" w:rsidRPr="00984403" w:rsidRDefault="0008522F" w:rsidP="0008522F">
      <w:pPr>
        <w:ind w:firstLine="720"/>
        <w:jc w:val="both"/>
        <w:rPr>
          <w:rFonts w:ascii="Arial" w:hAnsi="Arial" w:cs="Arial"/>
        </w:rPr>
      </w:pPr>
      <w:r w:rsidRPr="00984403">
        <w:rPr>
          <w:rFonts w:ascii="Arial" w:hAnsi="Arial" w:cs="Arial"/>
        </w:rPr>
        <w:t>Reţeaua de distribuţie va fi de tip ramificat şi va fi echipată cu cămine de vane, cişmele şi  hidranţi de incendiu supraterani, Dn 65mmla distanţa de maxim 500m între ei.</w:t>
      </w:r>
    </w:p>
    <w:p w:rsidR="0008522F" w:rsidRPr="00984403" w:rsidRDefault="0008522F" w:rsidP="0008522F">
      <w:pPr>
        <w:ind w:firstLine="720"/>
        <w:jc w:val="both"/>
        <w:rPr>
          <w:rFonts w:ascii="Arial" w:hAnsi="Arial" w:cs="Arial"/>
        </w:rPr>
      </w:pPr>
      <w:r w:rsidRPr="00984403">
        <w:rPr>
          <w:rFonts w:ascii="Arial" w:hAnsi="Arial" w:cs="Arial"/>
        </w:rPr>
        <w:t>În mod obligatoriu în punctul final al reţelelor ramificate vor fi prevăzute branşamente la clădiri, hidranţi sau cişmele publice.</w:t>
      </w:r>
    </w:p>
    <w:p w:rsidR="0008522F" w:rsidRPr="00984403" w:rsidRDefault="0008522F" w:rsidP="0008522F">
      <w:pPr>
        <w:ind w:firstLine="720"/>
        <w:jc w:val="both"/>
        <w:rPr>
          <w:rFonts w:ascii="Arial" w:hAnsi="Arial" w:cs="Arial"/>
        </w:rPr>
      </w:pPr>
      <w:r w:rsidRPr="00984403">
        <w:rPr>
          <w:rFonts w:ascii="Arial" w:hAnsi="Arial" w:cs="Arial"/>
        </w:rPr>
        <w:t xml:space="preserve">Dimensionarea reţelei se va face conform prevederilor standardelor în vigoare. </w:t>
      </w:r>
    </w:p>
    <w:p w:rsidR="00984403" w:rsidRPr="00984403" w:rsidRDefault="00984403" w:rsidP="0008522F">
      <w:pPr>
        <w:ind w:firstLine="708"/>
        <w:jc w:val="both"/>
        <w:rPr>
          <w:rFonts w:ascii="Arial" w:hAnsi="Arial" w:cs="Arial"/>
          <w:i/>
        </w:rPr>
      </w:pPr>
    </w:p>
    <w:p w:rsidR="0008522F" w:rsidRPr="00984403" w:rsidRDefault="0008522F" w:rsidP="0008522F">
      <w:pPr>
        <w:ind w:firstLine="708"/>
        <w:jc w:val="both"/>
        <w:rPr>
          <w:rFonts w:ascii="Arial" w:hAnsi="Arial" w:cs="Arial"/>
        </w:rPr>
      </w:pPr>
      <w:r w:rsidRPr="00984403">
        <w:rPr>
          <w:rFonts w:ascii="Arial" w:hAnsi="Arial" w:cs="Arial"/>
          <w:i/>
        </w:rPr>
        <w:t>Cantităţile de apă</w:t>
      </w:r>
      <w:r w:rsidRPr="00984403">
        <w:rPr>
          <w:rFonts w:ascii="Arial" w:hAnsi="Arial" w:cs="Arial"/>
        </w:rPr>
        <w:t xml:space="preserve"> necesare se vor determina conform GP 106-04 ,,Ghid de proiectare, execuţie şi exploatare a lucrărilor de alimentare cu apă şi canalizare în mediul rural’’, STAS 1343/1-1995, </w:t>
      </w:r>
      <w:r w:rsidR="00F17F49">
        <w:rPr>
          <w:rFonts w:ascii="Arial" w:hAnsi="Arial" w:cs="Arial"/>
        </w:rPr>
        <w:t>N</w:t>
      </w:r>
      <w:r w:rsidRPr="00984403">
        <w:rPr>
          <w:rFonts w:ascii="Arial" w:hAnsi="Arial" w:cs="Arial"/>
        </w:rPr>
        <w:t>P</w:t>
      </w:r>
      <w:r w:rsidR="00F17F49">
        <w:rPr>
          <w:rFonts w:ascii="Arial" w:hAnsi="Arial" w:cs="Arial"/>
        </w:rPr>
        <w:t>133/2013</w:t>
      </w:r>
      <w:r w:rsidRPr="00984403">
        <w:rPr>
          <w:rFonts w:ascii="Arial" w:hAnsi="Arial" w:cs="Arial"/>
        </w:rPr>
        <w:t>.</w:t>
      </w:r>
    </w:p>
    <w:p w:rsidR="0008522F" w:rsidRPr="00984403" w:rsidRDefault="006060AA" w:rsidP="006060AA">
      <w:pPr>
        <w:tabs>
          <w:tab w:val="left" w:pos="1044"/>
        </w:tabs>
        <w:jc w:val="both"/>
        <w:rPr>
          <w:rFonts w:ascii="Arial" w:hAnsi="Arial" w:cs="Arial"/>
        </w:rPr>
      </w:pPr>
      <w:r>
        <w:rPr>
          <w:rFonts w:ascii="Arial" w:hAnsi="Arial" w:cs="Arial"/>
          <w:i/>
        </w:rPr>
        <w:t xml:space="preserve">           </w:t>
      </w:r>
      <w:r w:rsidR="0008522F" w:rsidRPr="00984403">
        <w:rPr>
          <w:rFonts w:ascii="Arial" w:hAnsi="Arial" w:cs="Arial"/>
          <w:i/>
        </w:rPr>
        <w:t>Se propune extinderea sistemulului de alimentare</w:t>
      </w:r>
      <w:r w:rsidR="0008522F" w:rsidRPr="00984403">
        <w:rPr>
          <w:rFonts w:ascii="Arial" w:hAnsi="Arial" w:cs="Arial"/>
        </w:rPr>
        <w:t xml:space="preserve"> </w:t>
      </w:r>
      <w:r w:rsidR="0008522F" w:rsidRPr="00984403">
        <w:rPr>
          <w:rFonts w:ascii="Arial" w:hAnsi="Arial" w:cs="Arial"/>
          <w:i/>
        </w:rPr>
        <w:t>cu apă</w:t>
      </w:r>
      <w:r w:rsidR="0008522F" w:rsidRPr="00984403">
        <w:rPr>
          <w:rFonts w:ascii="Arial" w:hAnsi="Arial" w:cs="Arial"/>
        </w:rPr>
        <w:t xml:space="preserve"> în toate localităţile comunei,</w:t>
      </w:r>
      <w:r>
        <w:rPr>
          <w:rFonts w:ascii="Arial" w:hAnsi="Arial" w:cs="Arial"/>
        </w:rPr>
        <w:t xml:space="preserve"> pentru noile locuinţe</w:t>
      </w:r>
      <w:r w:rsidR="0008522F" w:rsidRPr="00984403">
        <w:rPr>
          <w:rFonts w:ascii="Arial" w:hAnsi="Arial" w:cs="Arial"/>
        </w:rPr>
        <w:t xml:space="preserve"> cât şi pe suprafeţele de extinderi ale intravilanului.</w:t>
      </w:r>
    </w:p>
    <w:p w:rsidR="0008522F" w:rsidRPr="00984403" w:rsidRDefault="0008522F" w:rsidP="00962BFA">
      <w:pPr>
        <w:jc w:val="both"/>
        <w:rPr>
          <w:rFonts w:ascii="Arial" w:hAnsi="Arial" w:cs="Arial"/>
        </w:rPr>
      </w:pPr>
    </w:p>
    <w:p w:rsidR="0008522F" w:rsidRPr="0008522F" w:rsidRDefault="0008522F" w:rsidP="0008522F">
      <w:pPr>
        <w:ind w:firstLine="810"/>
        <w:jc w:val="both"/>
        <w:rPr>
          <w:rFonts w:ascii="Arial" w:hAnsi="Arial" w:cs="Arial"/>
          <w:color w:val="1F497D" w:themeColor="text2"/>
        </w:rPr>
      </w:pPr>
    </w:p>
    <w:p w:rsidR="0008522F" w:rsidRPr="0090433E" w:rsidRDefault="0008522F" w:rsidP="0008522F">
      <w:pPr>
        <w:ind w:firstLine="720"/>
        <w:jc w:val="both"/>
        <w:rPr>
          <w:rFonts w:ascii="Arial" w:hAnsi="Arial" w:cs="Arial"/>
          <w:b/>
        </w:rPr>
      </w:pPr>
      <w:r w:rsidRPr="0090433E">
        <w:rPr>
          <w:rFonts w:ascii="Arial" w:hAnsi="Arial" w:cs="Arial"/>
          <w:b/>
        </w:rPr>
        <w:t>3.9.3. Canalizarea</w:t>
      </w:r>
    </w:p>
    <w:p w:rsidR="00473EFA" w:rsidRPr="0008522F" w:rsidRDefault="00473EFA" w:rsidP="0008522F">
      <w:pPr>
        <w:ind w:firstLine="720"/>
        <w:jc w:val="both"/>
        <w:rPr>
          <w:rFonts w:ascii="Arial" w:hAnsi="Arial" w:cs="Arial"/>
          <w:b/>
          <w:color w:val="1F497D" w:themeColor="text2"/>
        </w:rPr>
      </w:pPr>
    </w:p>
    <w:p w:rsidR="0008522F" w:rsidRPr="0008522F" w:rsidRDefault="00473EFA" w:rsidP="0008522F">
      <w:pPr>
        <w:ind w:firstLine="720"/>
        <w:jc w:val="both"/>
        <w:rPr>
          <w:rFonts w:ascii="Arial" w:hAnsi="Arial" w:cs="Arial"/>
          <w:b/>
          <w:color w:val="1F497D" w:themeColor="text2"/>
        </w:rPr>
      </w:pPr>
      <w:r w:rsidRPr="00E33C3D">
        <w:rPr>
          <w:rFonts w:ascii="Arial" w:hAnsi="Arial" w:cs="Arial"/>
          <w:szCs w:val="24"/>
        </w:rPr>
        <w:t>Sistemul de canalizare este functional pentru sat</w:t>
      </w:r>
      <w:r w:rsidR="005D38F2">
        <w:rPr>
          <w:rFonts w:ascii="Arial" w:hAnsi="Arial" w:cs="Arial"/>
          <w:szCs w:val="24"/>
        </w:rPr>
        <w:t>ul</w:t>
      </w:r>
      <w:r w:rsidRPr="00E33C3D">
        <w:rPr>
          <w:rFonts w:ascii="Arial" w:hAnsi="Arial" w:cs="Arial"/>
          <w:szCs w:val="24"/>
        </w:rPr>
        <w:t xml:space="preserve"> Letcani</w:t>
      </w:r>
      <w:r>
        <w:rPr>
          <w:rFonts w:ascii="Arial" w:hAnsi="Arial" w:cs="Arial"/>
          <w:szCs w:val="24"/>
        </w:rPr>
        <w:t>, cu staţie de epurare.</w:t>
      </w:r>
    </w:p>
    <w:p w:rsidR="0008522F" w:rsidRPr="00D34CB7" w:rsidRDefault="0008522F" w:rsidP="0008522F">
      <w:pPr>
        <w:ind w:firstLine="720"/>
        <w:jc w:val="both"/>
        <w:rPr>
          <w:rFonts w:ascii="Arial" w:hAnsi="Arial" w:cs="Arial"/>
          <w:i/>
          <w:szCs w:val="24"/>
        </w:rPr>
      </w:pPr>
      <w:r w:rsidRPr="00D34CB7">
        <w:rPr>
          <w:rFonts w:ascii="Arial" w:hAnsi="Arial" w:cs="Arial"/>
        </w:rPr>
        <w:t xml:space="preserve">În condiţiile </w:t>
      </w:r>
      <w:r w:rsidR="00473EFA" w:rsidRPr="00D34CB7">
        <w:rPr>
          <w:rFonts w:ascii="Arial" w:hAnsi="Arial" w:cs="Arial"/>
        </w:rPr>
        <w:t>extinderii</w:t>
      </w:r>
      <w:r w:rsidRPr="00D34CB7">
        <w:rPr>
          <w:rFonts w:ascii="Arial" w:hAnsi="Arial" w:cs="Arial"/>
        </w:rPr>
        <w:t xml:space="preserve"> sistemului de alimentare cu apă al comunei</w:t>
      </w:r>
      <w:r w:rsidR="00473EFA" w:rsidRPr="00D34CB7">
        <w:rPr>
          <w:rFonts w:ascii="Arial" w:hAnsi="Arial" w:cs="Arial"/>
        </w:rPr>
        <w:t xml:space="preserve"> în satele </w:t>
      </w:r>
      <w:r w:rsidR="005D38F2">
        <w:rPr>
          <w:rFonts w:ascii="Arial" w:hAnsi="Arial" w:cs="Arial"/>
        </w:rPr>
        <w:t xml:space="preserve">Bogonos, </w:t>
      </w:r>
      <w:r w:rsidR="00473EFA" w:rsidRPr="00D34CB7">
        <w:rPr>
          <w:rFonts w:ascii="Arial" w:hAnsi="Arial" w:cs="Arial"/>
        </w:rPr>
        <w:t xml:space="preserve">Cogeasca </w:t>
      </w:r>
      <w:r w:rsidR="0090433E" w:rsidRPr="00D34CB7">
        <w:rPr>
          <w:rFonts w:ascii="Arial" w:hAnsi="Arial" w:cs="Arial"/>
        </w:rPr>
        <w:t>şi Cucuteni</w:t>
      </w:r>
      <w:r w:rsidRPr="00D34CB7">
        <w:rPr>
          <w:rFonts w:ascii="Arial" w:hAnsi="Arial" w:cs="Arial"/>
        </w:rPr>
        <w:t xml:space="preserve">, se pune problema </w:t>
      </w:r>
      <w:r w:rsidR="0090433E" w:rsidRPr="00D34CB7">
        <w:rPr>
          <w:rFonts w:ascii="Arial" w:hAnsi="Arial" w:cs="Arial"/>
        </w:rPr>
        <w:t>extinderii</w:t>
      </w:r>
      <w:r w:rsidRPr="00D34CB7">
        <w:rPr>
          <w:rFonts w:ascii="Arial" w:hAnsi="Arial" w:cs="Arial"/>
        </w:rPr>
        <w:t xml:space="preserve"> reţele</w:t>
      </w:r>
      <w:r w:rsidR="0090433E" w:rsidRPr="00D34CB7">
        <w:rPr>
          <w:rFonts w:ascii="Arial" w:hAnsi="Arial" w:cs="Arial"/>
        </w:rPr>
        <w:t>i</w:t>
      </w:r>
      <w:r w:rsidRPr="00D34CB7">
        <w:rPr>
          <w:rFonts w:ascii="Arial" w:hAnsi="Arial" w:cs="Arial"/>
        </w:rPr>
        <w:t xml:space="preserve"> de canalizare în sistem unitar a apelor uzate menajere</w:t>
      </w:r>
      <w:r w:rsidR="00D34CB7" w:rsidRPr="00D34CB7">
        <w:rPr>
          <w:rFonts w:ascii="Arial" w:hAnsi="Arial" w:cs="Arial"/>
        </w:rPr>
        <w:t xml:space="preserve"> şi în aceste sate.</w:t>
      </w:r>
    </w:p>
    <w:p w:rsidR="0008522F" w:rsidRPr="00D34CB7" w:rsidRDefault="0008522F" w:rsidP="0008522F">
      <w:pPr>
        <w:ind w:firstLine="720"/>
        <w:jc w:val="both"/>
        <w:rPr>
          <w:rFonts w:ascii="Arial" w:hAnsi="Arial" w:cs="Arial"/>
        </w:rPr>
      </w:pPr>
      <w:r w:rsidRPr="00D34CB7">
        <w:rPr>
          <w:rFonts w:ascii="Arial" w:hAnsi="Arial" w:cs="Arial"/>
        </w:rPr>
        <w:t>Cantităţile de apă evacuate şi dimensionarea reţelei se va face la debite maxime de calcul şi se vor stabili în conformitate cu prevederile SR 1846 şi SR 1795.</w:t>
      </w:r>
    </w:p>
    <w:p w:rsidR="0008522F" w:rsidRPr="00D34CB7" w:rsidRDefault="0008522F" w:rsidP="0008522F">
      <w:pPr>
        <w:tabs>
          <w:tab w:val="left" w:pos="705"/>
        </w:tabs>
        <w:ind w:right="-180" w:firstLine="705"/>
        <w:jc w:val="both"/>
        <w:rPr>
          <w:rFonts w:ascii="Arial" w:hAnsi="Arial" w:cs="Arial"/>
        </w:rPr>
      </w:pPr>
      <w:r w:rsidRPr="00D34CB7">
        <w:rPr>
          <w:rFonts w:ascii="Arial" w:hAnsi="Arial" w:cs="Arial"/>
        </w:rPr>
        <w:t xml:space="preserve">  Reţeaua de canalizare menajeră la care se vor racorda obiectivele social-economice, clădirile administrative, unităţile agroindustriale locale şi locuinţele individuale, va avea ca obiectiv colectarea, evacuarea şi tratarea apelor uzate rezultate din activităţile acestora.</w:t>
      </w:r>
    </w:p>
    <w:p w:rsidR="0008522F" w:rsidRPr="00D34CB7" w:rsidRDefault="0008522F" w:rsidP="0008522F">
      <w:pPr>
        <w:tabs>
          <w:tab w:val="left" w:pos="1080"/>
        </w:tabs>
        <w:ind w:right="-34"/>
        <w:jc w:val="both"/>
        <w:rPr>
          <w:rFonts w:ascii="Arial" w:hAnsi="Arial" w:cs="Arial"/>
        </w:rPr>
      </w:pPr>
      <w:r w:rsidRPr="00D34CB7">
        <w:rPr>
          <w:rFonts w:ascii="Arial" w:hAnsi="Arial" w:cs="Arial"/>
        </w:rPr>
        <w:t xml:space="preserve">            Colectoarele se vor executa din ţevi PVC multistrat cu diametre de 200 şi 250 mm.</w:t>
      </w:r>
    </w:p>
    <w:p w:rsidR="0008522F" w:rsidRPr="00D34CB7" w:rsidRDefault="00615E4B" w:rsidP="0008522F">
      <w:pPr>
        <w:tabs>
          <w:tab w:val="left" w:pos="1080"/>
        </w:tabs>
        <w:ind w:right="-34"/>
        <w:jc w:val="both"/>
        <w:rPr>
          <w:rFonts w:ascii="Arial" w:hAnsi="Arial" w:cs="Arial"/>
        </w:rPr>
      </w:pPr>
      <w:r w:rsidRPr="00D34CB7">
        <w:rPr>
          <w:rFonts w:ascii="Arial" w:hAnsi="Arial" w:cs="Arial"/>
          <w:b/>
        </w:rPr>
        <w:t xml:space="preserve">          </w:t>
      </w:r>
      <w:r w:rsidRPr="00A1020C">
        <w:rPr>
          <w:rFonts w:ascii="Arial" w:hAnsi="Arial" w:cs="Arial"/>
        </w:rPr>
        <w:t xml:space="preserve">Staţia de epurare </w:t>
      </w:r>
      <w:r>
        <w:rPr>
          <w:rFonts w:ascii="Arial" w:hAnsi="Arial" w:cs="Arial"/>
        </w:rPr>
        <w:t xml:space="preserve">Leţcani are capacitatea de a prelua şi apele uzate menajele din satele </w:t>
      </w:r>
      <w:r w:rsidR="005D38F2">
        <w:rPr>
          <w:rFonts w:ascii="Arial" w:hAnsi="Arial" w:cs="Arial"/>
        </w:rPr>
        <w:t xml:space="preserve">Bogonos, </w:t>
      </w:r>
      <w:r>
        <w:rPr>
          <w:rFonts w:ascii="Arial" w:hAnsi="Arial" w:cs="Arial"/>
        </w:rPr>
        <w:t>Cogeasca şi Cucuteni.</w:t>
      </w:r>
    </w:p>
    <w:p w:rsidR="0008522F" w:rsidRPr="00D34CB7" w:rsidRDefault="0008522F" w:rsidP="00962BFA">
      <w:pPr>
        <w:tabs>
          <w:tab w:val="left" w:pos="684"/>
        </w:tabs>
        <w:ind w:firstLine="690"/>
        <w:jc w:val="both"/>
        <w:rPr>
          <w:rFonts w:ascii="Arial" w:hAnsi="Arial" w:cs="Arial"/>
        </w:rPr>
      </w:pPr>
      <w:r w:rsidRPr="00D34CB7">
        <w:rPr>
          <w:rFonts w:ascii="Arial" w:hAnsi="Arial" w:cs="Arial"/>
        </w:rPr>
        <w:t xml:space="preserve"> </w:t>
      </w:r>
      <w:r w:rsidR="00D34CB7" w:rsidRPr="00D34CB7">
        <w:rPr>
          <w:rFonts w:ascii="Arial" w:hAnsi="Arial" w:cs="Arial"/>
        </w:rPr>
        <w:t>Apele meteorice vor fi evacuate natural prin lucrări de sistematizare verticală la rigolele drumurilor, care vor deversa în pâraiele limitrofe localităţilor.</w:t>
      </w:r>
    </w:p>
    <w:p w:rsidR="0008522F" w:rsidRPr="00D34CB7" w:rsidRDefault="0008522F" w:rsidP="0008522F">
      <w:pPr>
        <w:ind w:firstLine="720"/>
        <w:jc w:val="both"/>
        <w:rPr>
          <w:rFonts w:ascii="Arial" w:hAnsi="Arial" w:cs="Arial"/>
        </w:rPr>
      </w:pPr>
      <w:r w:rsidRPr="00D34CB7">
        <w:rPr>
          <w:rFonts w:ascii="Arial" w:hAnsi="Arial" w:cs="Arial"/>
        </w:rPr>
        <w:t xml:space="preserve"> Se impune respectarea Legii Apelor 107/1996 completată cu Legea 310/2004, care prevede că ,,realizarea alimentării cu apă a satelor şi comunelor cu distribuţie stradală, fără branşamente la locuinţe este condiţionată de asigurarea scurgerii apei prin rigole stradale şi programul de realizare etapizată a canalizării acestor ape. </w:t>
      </w:r>
    </w:p>
    <w:p w:rsidR="0008522F" w:rsidRPr="00D34CB7" w:rsidRDefault="0008522F" w:rsidP="0008522F">
      <w:pPr>
        <w:ind w:firstLine="709"/>
        <w:jc w:val="both"/>
        <w:rPr>
          <w:rFonts w:ascii="Arial" w:hAnsi="Arial" w:cs="Arial"/>
        </w:rPr>
      </w:pPr>
      <w:r w:rsidRPr="00D34CB7">
        <w:rPr>
          <w:rFonts w:ascii="Arial" w:hAnsi="Arial" w:cs="Arial"/>
        </w:rPr>
        <w:t xml:space="preserve">   Se va respecta Ordinul Ministerului Sănătăţii nr. </w:t>
      </w:r>
      <w:r w:rsidR="00D34CB7" w:rsidRPr="00D34CB7">
        <w:rPr>
          <w:rFonts w:ascii="Arial" w:hAnsi="Arial" w:cs="Arial"/>
        </w:rPr>
        <w:t>119</w:t>
      </w:r>
      <w:r w:rsidRPr="00D34CB7">
        <w:rPr>
          <w:rFonts w:ascii="Arial" w:hAnsi="Arial" w:cs="Arial"/>
        </w:rPr>
        <w:t>/</w:t>
      </w:r>
      <w:r w:rsidR="00D34CB7" w:rsidRPr="00D34CB7">
        <w:rPr>
          <w:rFonts w:ascii="Arial" w:hAnsi="Arial" w:cs="Arial"/>
        </w:rPr>
        <w:t>2014</w:t>
      </w:r>
      <w:r w:rsidRPr="00D34CB7">
        <w:rPr>
          <w:rFonts w:ascii="Arial" w:hAnsi="Arial" w:cs="Arial"/>
        </w:rPr>
        <w:t xml:space="preserve"> privind distanţa de protecţie sanitară în jurul  staţiei de epurare – </w:t>
      </w:r>
      <w:r w:rsidR="00D34CB7" w:rsidRPr="00D34CB7">
        <w:rPr>
          <w:rFonts w:ascii="Arial" w:hAnsi="Arial" w:cs="Arial"/>
        </w:rPr>
        <w:t>100</w:t>
      </w:r>
      <w:r w:rsidRPr="00D34CB7">
        <w:rPr>
          <w:rFonts w:ascii="Arial" w:hAnsi="Arial" w:cs="Arial"/>
        </w:rPr>
        <w:t xml:space="preserve"> m.</w:t>
      </w:r>
    </w:p>
    <w:p w:rsidR="0008522F" w:rsidRPr="0008522F" w:rsidRDefault="0008522F" w:rsidP="0008522F">
      <w:pPr>
        <w:ind w:left="710"/>
        <w:jc w:val="both"/>
        <w:rPr>
          <w:rFonts w:ascii="Arial" w:hAnsi="Arial" w:cs="Arial"/>
          <w:color w:val="1F497D" w:themeColor="text2"/>
          <w:u w:val="single"/>
        </w:rPr>
      </w:pPr>
    </w:p>
    <w:p w:rsidR="0083117D" w:rsidRDefault="0083117D" w:rsidP="00962BFA">
      <w:pPr>
        <w:jc w:val="both"/>
        <w:rPr>
          <w:rFonts w:ascii="Arial" w:hAnsi="Arial" w:cs="Arial"/>
          <w:color w:val="1F497D" w:themeColor="text2"/>
        </w:rPr>
      </w:pPr>
    </w:p>
    <w:p w:rsidR="0083117D" w:rsidRPr="00B73D20" w:rsidRDefault="0083117D" w:rsidP="0083117D">
      <w:pPr>
        <w:ind w:firstLine="709"/>
        <w:jc w:val="both"/>
        <w:rPr>
          <w:rFonts w:ascii="Arial" w:hAnsi="Arial" w:cs="Arial"/>
          <w:b/>
        </w:rPr>
      </w:pPr>
      <w:r w:rsidRPr="00B73D20">
        <w:rPr>
          <w:rFonts w:ascii="Arial" w:hAnsi="Arial" w:cs="Arial"/>
          <w:b/>
        </w:rPr>
        <w:t xml:space="preserve">Din </w:t>
      </w:r>
      <w:r w:rsidRPr="00B73D20">
        <w:rPr>
          <w:rFonts w:ascii="Arial" w:hAnsi="Arial" w:cs="Arial"/>
          <w:b/>
          <w:i/>
        </w:rPr>
        <w:t>Strategia de Dezvoltare a comunei</w:t>
      </w:r>
      <w:r>
        <w:rPr>
          <w:rFonts w:ascii="Arial" w:hAnsi="Arial" w:cs="Arial"/>
          <w:b/>
          <w:i/>
        </w:rPr>
        <w:t xml:space="preserve"> Leţcani</w:t>
      </w:r>
      <w:r w:rsidRPr="00B73D20">
        <w:rPr>
          <w:rFonts w:ascii="Arial" w:hAnsi="Arial" w:cs="Arial"/>
          <w:b/>
        </w:rPr>
        <w:t xml:space="preserve"> pe următorii ani privind dezvoltarea infrastructurii extragem următorul plan de acţiuni:</w:t>
      </w:r>
    </w:p>
    <w:p w:rsidR="0083117D" w:rsidRPr="0008522F" w:rsidRDefault="0083117D" w:rsidP="0083117D">
      <w:pPr>
        <w:ind w:firstLine="709"/>
        <w:jc w:val="both"/>
        <w:rPr>
          <w:rFonts w:ascii="Arial" w:hAnsi="Arial" w:cs="Arial"/>
          <w:color w:val="1F497D" w:themeColor="text2"/>
        </w:rPr>
      </w:pPr>
      <w:r>
        <w:rPr>
          <w:rFonts w:ascii="Arial" w:hAnsi="Arial" w:cs="Arial"/>
          <w:color w:val="1F497D" w:themeColor="text2"/>
        </w:rPr>
        <w:t xml:space="preserve"> </w:t>
      </w:r>
    </w:p>
    <w:p w:rsidR="0083117D" w:rsidRPr="00960E31" w:rsidRDefault="0083117D" w:rsidP="0083117D">
      <w:pPr>
        <w:ind w:firstLine="720"/>
        <w:jc w:val="both"/>
        <w:rPr>
          <w:rFonts w:ascii="Arial" w:hAnsi="Arial" w:cs="Arial"/>
          <w:color w:val="1F497D" w:themeColor="text2"/>
          <w:szCs w:val="24"/>
        </w:rPr>
      </w:pPr>
      <w:r w:rsidRPr="00960E31">
        <w:rPr>
          <w:rFonts w:ascii="Arial" w:hAnsi="Arial" w:cs="Arial"/>
          <w:b/>
          <w:i/>
          <w:szCs w:val="24"/>
        </w:rPr>
        <w:t xml:space="preserve">Obiectivul operational 3: </w:t>
      </w:r>
      <w:r w:rsidRPr="00960E31">
        <w:rPr>
          <w:rFonts w:ascii="Arial" w:hAnsi="Arial" w:cs="Arial"/>
          <w:szCs w:val="24"/>
        </w:rPr>
        <w:t>Cresterea standardului de viata al cetatenilor si asigurarea conditiilor de baza ale unui trai modern, la nivelul standardelor Uniunii Europene, prin asigurarea accesului la utilitati pentru toti locuitorii comunei</w:t>
      </w:r>
    </w:p>
    <w:p w:rsidR="0083117D" w:rsidRPr="0008522F" w:rsidRDefault="0083117D" w:rsidP="0083117D">
      <w:pPr>
        <w:jc w:val="both"/>
        <w:rPr>
          <w:rFonts w:ascii="Arial" w:hAnsi="Arial" w:cs="Arial"/>
          <w:color w:val="1F497D" w:themeColor="text2"/>
        </w:rPr>
      </w:pPr>
      <w:r w:rsidRPr="0008522F">
        <w:rPr>
          <w:rFonts w:ascii="Arial" w:hAnsi="Arial" w:cs="Arial"/>
          <w:color w:val="1F497D" w:themeColor="text2"/>
        </w:rPr>
        <w:tab/>
      </w:r>
    </w:p>
    <w:tbl>
      <w:tblPr>
        <w:tblW w:w="9997" w:type="dxa"/>
        <w:jc w:val="center"/>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4"/>
        <w:gridCol w:w="1440"/>
        <w:gridCol w:w="2973"/>
      </w:tblGrid>
      <w:tr w:rsidR="0083117D" w:rsidRPr="00B73D20" w:rsidTr="00C55B89">
        <w:trPr>
          <w:trHeight w:val="947"/>
          <w:jc w:val="center"/>
        </w:trPr>
        <w:tc>
          <w:tcPr>
            <w:tcW w:w="5584"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b/>
                <w:i/>
                <w:szCs w:val="24"/>
              </w:rPr>
              <w:t>Obiectiv general / activitate</w:t>
            </w:r>
          </w:p>
        </w:tc>
        <w:tc>
          <w:tcPr>
            <w:tcW w:w="1440" w:type="dxa"/>
            <w:vAlign w:val="center"/>
          </w:tcPr>
          <w:p w:rsidR="0083117D" w:rsidRPr="00B73D20" w:rsidRDefault="0083117D" w:rsidP="00C55B89">
            <w:pPr>
              <w:spacing w:line="276" w:lineRule="auto"/>
              <w:jc w:val="center"/>
              <w:rPr>
                <w:rFonts w:ascii="Arial" w:hAnsi="Arial" w:cs="Arial"/>
                <w:szCs w:val="24"/>
              </w:rPr>
            </w:pPr>
            <w:r w:rsidRPr="00B73D20">
              <w:rPr>
                <w:rFonts w:ascii="Arial" w:hAnsi="Arial" w:cs="Arial"/>
                <w:b/>
                <w:i/>
                <w:szCs w:val="24"/>
              </w:rPr>
              <w:t>Termen de realizare</w:t>
            </w:r>
          </w:p>
        </w:tc>
        <w:tc>
          <w:tcPr>
            <w:tcW w:w="2973"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b/>
                <w:i/>
                <w:szCs w:val="24"/>
              </w:rPr>
              <w:t>Indicatori de performanta</w:t>
            </w:r>
          </w:p>
        </w:tc>
      </w:tr>
      <w:tr w:rsidR="0083117D" w:rsidRPr="00B73D20" w:rsidTr="00C55B89">
        <w:trPr>
          <w:trHeight w:val="962"/>
          <w:jc w:val="center"/>
        </w:trPr>
        <w:tc>
          <w:tcPr>
            <w:tcW w:w="5584"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Extinderea  retelei de alimentare cu apa si cresterea capacitatii de furnizare a apei potabile, prin construirea unui al 2-lea bazin</w:t>
            </w:r>
          </w:p>
        </w:tc>
        <w:tc>
          <w:tcPr>
            <w:tcW w:w="1440" w:type="dxa"/>
            <w:vAlign w:val="center"/>
          </w:tcPr>
          <w:p w:rsidR="0083117D" w:rsidRPr="00B73D20" w:rsidRDefault="0083117D" w:rsidP="00C55B89">
            <w:pPr>
              <w:spacing w:line="276" w:lineRule="auto"/>
              <w:jc w:val="center"/>
              <w:rPr>
                <w:rFonts w:ascii="Arial" w:hAnsi="Arial" w:cs="Arial"/>
                <w:szCs w:val="24"/>
              </w:rPr>
            </w:pPr>
            <w:r w:rsidRPr="00B73D20">
              <w:rPr>
                <w:rFonts w:ascii="Arial" w:hAnsi="Arial" w:cs="Arial"/>
                <w:szCs w:val="24"/>
              </w:rPr>
              <w:t>2014-2020</w:t>
            </w:r>
          </w:p>
        </w:tc>
        <w:tc>
          <w:tcPr>
            <w:tcW w:w="2973"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 Modernizarea retelei de apa prin atingerea unei capacitati de 24 litri/secunda.</w:t>
            </w:r>
          </w:p>
        </w:tc>
      </w:tr>
      <w:tr w:rsidR="0083117D" w:rsidRPr="00B73D20" w:rsidTr="00C55B89">
        <w:trPr>
          <w:trHeight w:val="1263"/>
          <w:jc w:val="center"/>
        </w:trPr>
        <w:tc>
          <w:tcPr>
            <w:tcW w:w="5584"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Extinderea retelei de canalizare si a statiei de epurare etapa a II-a si a III-a in localitatea Letcani</w:t>
            </w:r>
          </w:p>
        </w:tc>
        <w:tc>
          <w:tcPr>
            <w:tcW w:w="1440" w:type="dxa"/>
            <w:vAlign w:val="center"/>
          </w:tcPr>
          <w:p w:rsidR="0083117D" w:rsidRPr="00B73D20" w:rsidRDefault="0083117D" w:rsidP="00C55B89">
            <w:pPr>
              <w:spacing w:line="276" w:lineRule="auto"/>
              <w:jc w:val="center"/>
              <w:rPr>
                <w:rFonts w:ascii="Arial" w:hAnsi="Arial" w:cs="Arial"/>
                <w:szCs w:val="24"/>
              </w:rPr>
            </w:pPr>
            <w:r w:rsidRPr="00B73D20">
              <w:rPr>
                <w:rFonts w:ascii="Arial" w:hAnsi="Arial" w:cs="Arial"/>
                <w:szCs w:val="24"/>
              </w:rPr>
              <w:t>2014-2016</w:t>
            </w:r>
          </w:p>
        </w:tc>
        <w:tc>
          <w:tcPr>
            <w:tcW w:w="2973"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 Modernizare statie de epurare prin extinderea capacitatii de prelucrare ape uzate.</w:t>
            </w:r>
          </w:p>
        </w:tc>
      </w:tr>
      <w:tr w:rsidR="0083117D" w:rsidRPr="00B73D20" w:rsidTr="00C55B89">
        <w:trPr>
          <w:trHeight w:val="1263"/>
          <w:jc w:val="center"/>
        </w:trPr>
        <w:tc>
          <w:tcPr>
            <w:tcW w:w="5584"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Infiintare retea de canalizare in satul Bogonos si infiintare retea canalizare si statie de epurare pentru sattele Cogeasca si Cucuteni, comuna Letcani, judetul Iasi</w:t>
            </w:r>
          </w:p>
        </w:tc>
        <w:tc>
          <w:tcPr>
            <w:tcW w:w="1440" w:type="dxa"/>
            <w:vAlign w:val="center"/>
          </w:tcPr>
          <w:p w:rsidR="0083117D" w:rsidRPr="00B73D20" w:rsidRDefault="0083117D" w:rsidP="00C55B89">
            <w:pPr>
              <w:spacing w:line="276" w:lineRule="auto"/>
              <w:jc w:val="center"/>
              <w:rPr>
                <w:rFonts w:ascii="Arial" w:hAnsi="Arial" w:cs="Arial"/>
                <w:szCs w:val="24"/>
              </w:rPr>
            </w:pPr>
            <w:r w:rsidRPr="00B73D20">
              <w:rPr>
                <w:rFonts w:ascii="Arial" w:hAnsi="Arial" w:cs="Arial"/>
                <w:szCs w:val="24"/>
              </w:rPr>
              <w:t>2014-2020</w:t>
            </w:r>
          </w:p>
        </w:tc>
        <w:tc>
          <w:tcPr>
            <w:tcW w:w="2973"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 Extindere retea de canal-izare in satele Cogeasca si Cucuteni;</w:t>
            </w:r>
          </w:p>
          <w:p w:rsidR="0083117D" w:rsidRPr="00B73D20" w:rsidRDefault="0083117D" w:rsidP="00C55B89">
            <w:pPr>
              <w:spacing w:line="276" w:lineRule="auto"/>
              <w:rPr>
                <w:rFonts w:ascii="Arial" w:hAnsi="Arial" w:cs="Arial"/>
                <w:szCs w:val="24"/>
              </w:rPr>
            </w:pPr>
          </w:p>
        </w:tc>
      </w:tr>
      <w:tr w:rsidR="0083117D" w:rsidRPr="00B73D20" w:rsidTr="00C55B89">
        <w:trPr>
          <w:trHeight w:val="962"/>
          <w:jc w:val="center"/>
        </w:trPr>
        <w:tc>
          <w:tcPr>
            <w:tcW w:w="5584"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Extinderea retelei de gaz metan si in celelalte sate ale comunei (satele: Cogeasca, Bogonos  si satul Cucuteni)</w:t>
            </w:r>
          </w:p>
        </w:tc>
        <w:tc>
          <w:tcPr>
            <w:tcW w:w="1440" w:type="dxa"/>
            <w:vAlign w:val="center"/>
          </w:tcPr>
          <w:p w:rsidR="0083117D" w:rsidRPr="00B73D20" w:rsidRDefault="0083117D" w:rsidP="00C55B89">
            <w:pPr>
              <w:spacing w:line="276" w:lineRule="auto"/>
              <w:jc w:val="center"/>
              <w:rPr>
                <w:rFonts w:ascii="Arial" w:hAnsi="Arial" w:cs="Arial"/>
                <w:szCs w:val="24"/>
              </w:rPr>
            </w:pPr>
            <w:r w:rsidRPr="00B73D20">
              <w:rPr>
                <w:rFonts w:ascii="Arial" w:hAnsi="Arial" w:cs="Arial"/>
                <w:szCs w:val="24"/>
              </w:rPr>
              <w:t>2014 -2020</w:t>
            </w:r>
          </w:p>
        </w:tc>
        <w:tc>
          <w:tcPr>
            <w:tcW w:w="2973"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 Construire retea de gaz in satele Cogeasca si Cucuteni.</w:t>
            </w:r>
          </w:p>
        </w:tc>
      </w:tr>
      <w:tr w:rsidR="0083117D" w:rsidRPr="00B73D20" w:rsidTr="00C55B89">
        <w:trPr>
          <w:trHeight w:val="962"/>
          <w:jc w:val="center"/>
        </w:trPr>
        <w:tc>
          <w:tcPr>
            <w:tcW w:w="5584"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Extinderea retelei de energie electrica zona ,,Barbeni, Parlita si Tabara de vara’’.</w:t>
            </w:r>
          </w:p>
        </w:tc>
        <w:tc>
          <w:tcPr>
            <w:tcW w:w="1440" w:type="dxa"/>
            <w:vAlign w:val="center"/>
          </w:tcPr>
          <w:p w:rsidR="0083117D" w:rsidRPr="00B73D20" w:rsidRDefault="0083117D" w:rsidP="00C55B89">
            <w:pPr>
              <w:spacing w:line="276" w:lineRule="auto"/>
              <w:jc w:val="center"/>
              <w:rPr>
                <w:rFonts w:ascii="Arial" w:hAnsi="Arial" w:cs="Arial"/>
                <w:szCs w:val="24"/>
              </w:rPr>
            </w:pPr>
            <w:r w:rsidRPr="00B73D20">
              <w:rPr>
                <w:rFonts w:ascii="Arial" w:hAnsi="Arial" w:cs="Arial"/>
                <w:szCs w:val="24"/>
              </w:rPr>
              <w:t>2014 -2020</w:t>
            </w:r>
          </w:p>
        </w:tc>
        <w:tc>
          <w:tcPr>
            <w:tcW w:w="2973" w:type="dxa"/>
            <w:vAlign w:val="center"/>
          </w:tcPr>
          <w:p w:rsidR="0083117D" w:rsidRPr="00B73D20" w:rsidRDefault="0083117D" w:rsidP="00C55B89">
            <w:pPr>
              <w:spacing w:line="276" w:lineRule="auto"/>
              <w:rPr>
                <w:rFonts w:ascii="Arial" w:hAnsi="Arial" w:cs="Arial"/>
                <w:szCs w:val="24"/>
              </w:rPr>
            </w:pPr>
            <w:r w:rsidRPr="00B73D20">
              <w:rPr>
                <w:rFonts w:ascii="Arial" w:hAnsi="Arial" w:cs="Arial"/>
                <w:szCs w:val="24"/>
              </w:rPr>
              <w:t>- Modernizare retea iluminat public si extindere la nivelul intregii localitati.</w:t>
            </w:r>
          </w:p>
        </w:tc>
      </w:tr>
    </w:tbl>
    <w:p w:rsidR="0083117D" w:rsidRDefault="0083117D" w:rsidP="0083117D">
      <w:pPr>
        <w:jc w:val="both"/>
        <w:rPr>
          <w:rFonts w:ascii="Arial" w:hAnsi="Arial" w:cs="Arial"/>
          <w:color w:val="1F497D" w:themeColor="text2"/>
        </w:rPr>
      </w:pPr>
    </w:p>
    <w:p w:rsidR="0016456D" w:rsidRPr="0008522F" w:rsidRDefault="0016456D" w:rsidP="0008522F">
      <w:pPr>
        <w:jc w:val="both"/>
        <w:rPr>
          <w:rFonts w:ascii="Arial" w:hAnsi="Arial" w:cs="Arial"/>
          <w:color w:val="1F497D" w:themeColor="text2"/>
        </w:rPr>
      </w:pPr>
    </w:p>
    <w:p w:rsidR="0008522F" w:rsidRPr="00D34CB7" w:rsidRDefault="0008522F" w:rsidP="0008522F">
      <w:pPr>
        <w:ind w:firstLine="720"/>
        <w:jc w:val="both"/>
        <w:rPr>
          <w:rFonts w:ascii="Arial" w:hAnsi="Arial" w:cs="Arial"/>
          <w:b/>
        </w:rPr>
      </w:pPr>
      <w:r w:rsidRPr="00D34CB7">
        <w:rPr>
          <w:rFonts w:ascii="Arial" w:hAnsi="Arial" w:cs="Arial"/>
          <w:b/>
        </w:rPr>
        <w:t>3.9.4. Alimentarea  cu energie electrică</w:t>
      </w:r>
    </w:p>
    <w:p w:rsidR="0008522F" w:rsidRPr="00D34CB7" w:rsidRDefault="0008522F" w:rsidP="0008522F">
      <w:pPr>
        <w:ind w:firstLine="720"/>
        <w:jc w:val="both"/>
        <w:rPr>
          <w:rFonts w:ascii="Arial" w:hAnsi="Arial" w:cs="Arial"/>
          <w:b/>
        </w:rPr>
      </w:pPr>
    </w:p>
    <w:p w:rsidR="0008522F" w:rsidRPr="00D34CB7" w:rsidRDefault="0008522F" w:rsidP="0008522F">
      <w:pPr>
        <w:jc w:val="both"/>
        <w:rPr>
          <w:rFonts w:ascii="Arial" w:hAnsi="Arial" w:cs="Arial"/>
        </w:rPr>
      </w:pPr>
      <w:r w:rsidRPr="00D34CB7">
        <w:rPr>
          <w:rFonts w:ascii="Arial" w:hAnsi="Arial" w:cs="Arial"/>
        </w:rPr>
        <w:t xml:space="preserve">     Datorită extinderii intravilanului, a creşterii numărului de locuinţe, de obiective social-administrative, economice şi comerciale, se poate aprecia o creştere a consumului de energie electrică la nivelul comunei. </w:t>
      </w:r>
    </w:p>
    <w:p w:rsidR="0008522F" w:rsidRPr="00D34CB7" w:rsidRDefault="0008522F" w:rsidP="0008522F">
      <w:pPr>
        <w:jc w:val="both"/>
        <w:rPr>
          <w:rFonts w:ascii="Arial" w:hAnsi="Arial" w:cs="Arial"/>
        </w:rPr>
      </w:pPr>
      <w:r w:rsidRPr="00D34CB7">
        <w:rPr>
          <w:rFonts w:ascii="Arial" w:hAnsi="Arial" w:cs="Arial"/>
        </w:rPr>
        <w:t xml:space="preserve">     </w:t>
      </w:r>
      <w:r w:rsidRPr="00D34CB7">
        <w:rPr>
          <w:rFonts w:ascii="Arial" w:hAnsi="Arial" w:cs="Arial"/>
        </w:rPr>
        <w:tab/>
        <w:t xml:space="preserve"> Pentru alimentarea cu energie electrică a noilor consumatori, se propun extinderi ale reţelei de joasă tensiune LEA 0.4 KV şi se vor avea în vedere următoarele criterii :</w:t>
      </w:r>
    </w:p>
    <w:p w:rsidR="0008522F" w:rsidRPr="00D34CB7" w:rsidRDefault="0008522F" w:rsidP="005B2B97">
      <w:pPr>
        <w:widowControl w:val="0"/>
        <w:numPr>
          <w:ilvl w:val="0"/>
          <w:numId w:val="135"/>
        </w:numPr>
        <w:tabs>
          <w:tab w:val="left" w:pos="1080"/>
          <w:tab w:val="left" w:pos="10425"/>
          <w:tab w:val="left" w:pos="10440"/>
          <w:tab w:val="left" w:pos="10455"/>
        </w:tabs>
        <w:ind w:left="1080" w:right="-979"/>
        <w:jc w:val="both"/>
        <w:rPr>
          <w:rFonts w:ascii="Arial" w:hAnsi="Arial" w:cs="Arial"/>
        </w:rPr>
      </w:pPr>
      <w:r w:rsidRPr="00D34CB7">
        <w:rPr>
          <w:rFonts w:ascii="Arial" w:hAnsi="Arial" w:cs="Arial"/>
        </w:rPr>
        <w:t xml:space="preserve">Alimentarea cu energie electrică trebuie să corespundă nivelurilor de exigenţă </w:t>
      </w:r>
    </w:p>
    <w:p w:rsidR="0008522F" w:rsidRPr="00D34CB7" w:rsidRDefault="0008522F" w:rsidP="0008522F">
      <w:pPr>
        <w:tabs>
          <w:tab w:val="left" w:pos="1440"/>
          <w:tab w:val="left" w:pos="10785"/>
          <w:tab w:val="left" w:pos="10800"/>
          <w:tab w:val="left" w:pos="10815"/>
        </w:tabs>
        <w:ind w:left="1080" w:right="-979"/>
        <w:jc w:val="both"/>
        <w:rPr>
          <w:rFonts w:ascii="Arial" w:hAnsi="Arial" w:cs="Arial"/>
        </w:rPr>
      </w:pPr>
      <w:r w:rsidRPr="00D34CB7">
        <w:rPr>
          <w:rFonts w:ascii="Arial" w:hAnsi="Arial" w:cs="Arial"/>
        </w:rPr>
        <w:t>impuse de normativele tehnice în vigoare.</w:t>
      </w:r>
    </w:p>
    <w:p w:rsidR="0008522F" w:rsidRPr="00D34CB7" w:rsidRDefault="0008522F" w:rsidP="005B2B97">
      <w:pPr>
        <w:widowControl w:val="0"/>
        <w:numPr>
          <w:ilvl w:val="0"/>
          <w:numId w:val="135"/>
        </w:numPr>
        <w:tabs>
          <w:tab w:val="left" w:pos="1080"/>
        </w:tabs>
        <w:ind w:left="1080"/>
        <w:jc w:val="both"/>
        <w:rPr>
          <w:rFonts w:ascii="Arial" w:hAnsi="Arial" w:cs="Arial"/>
        </w:rPr>
      </w:pPr>
      <w:r w:rsidRPr="00D34CB7">
        <w:rPr>
          <w:rFonts w:ascii="Arial" w:hAnsi="Arial" w:cs="Arial"/>
        </w:rPr>
        <w:t>Toate circuitele principale vor fi trifazate.</w:t>
      </w:r>
    </w:p>
    <w:p w:rsidR="0008522F" w:rsidRPr="00D34CB7" w:rsidRDefault="0008522F" w:rsidP="005B2B97">
      <w:pPr>
        <w:widowControl w:val="0"/>
        <w:numPr>
          <w:ilvl w:val="0"/>
          <w:numId w:val="135"/>
        </w:numPr>
        <w:tabs>
          <w:tab w:val="left" w:pos="1080"/>
        </w:tabs>
        <w:ind w:left="1080"/>
        <w:jc w:val="both"/>
        <w:rPr>
          <w:rFonts w:ascii="Arial" w:hAnsi="Arial" w:cs="Arial"/>
        </w:rPr>
      </w:pPr>
      <w:r w:rsidRPr="00D34CB7">
        <w:rPr>
          <w:rFonts w:ascii="Arial" w:hAnsi="Arial" w:cs="Arial"/>
        </w:rPr>
        <w:t xml:space="preserve">Alimentarea reţelei de iluminat particular şi utilizări casnice se recomandă a se face prin 2-4 plecări, iar cea a reţelei de iluminat public prin 1-3 plecări. </w:t>
      </w:r>
    </w:p>
    <w:p w:rsidR="0008522F" w:rsidRPr="00D34CB7" w:rsidRDefault="0008522F" w:rsidP="005B2B97">
      <w:pPr>
        <w:widowControl w:val="0"/>
        <w:numPr>
          <w:ilvl w:val="0"/>
          <w:numId w:val="135"/>
        </w:numPr>
        <w:tabs>
          <w:tab w:val="left" w:pos="1080"/>
        </w:tabs>
        <w:ind w:left="1080"/>
        <w:jc w:val="both"/>
        <w:rPr>
          <w:rFonts w:ascii="Arial" w:hAnsi="Arial" w:cs="Arial"/>
        </w:rPr>
      </w:pPr>
      <w:r w:rsidRPr="00D34CB7">
        <w:rPr>
          <w:rFonts w:ascii="Arial" w:hAnsi="Arial" w:cs="Arial"/>
        </w:rPr>
        <w:lastRenderedPageBreak/>
        <w:t>Posturile de transformare vor fi aeriene, montate pe stâlpi; acestea se vor amplasa la distanţe aproximativ egale, cât mai în centrul de greutate al consumatorilor şi în apropierea consumatorilor importanţi.</w:t>
      </w:r>
    </w:p>
    <w:p w:rsidR="0008522F" w:rsidRPr="00D34CB7" w:rsidRDefault="0008522F" w:rsidP="005B2B97">
      <w:pPr>
        <w:widowControl w:val="0"/>
        <w:numPr>
          <w:ilvl w:val="0"/>
          <w:numId w:val="135"/>
        </w:numPr>
        <w:tabs>
          <w:tab w:val="clear" w:pos="360"/>
          <w:tab w:val="left" w:pos="1080"/>
          <w:tab w:val="num" w:pos="1134"/>
        </w:tabs>
        <w:ind w:left="1134" w:hanging="425"/>
        <w:jc w:val="both"/>
        <w:rPr>
          <w:rFonts w:ascii="Arial" w:hAnsi="Arial" w:cs="Arial"/>
        </w:rPr>
      </w:pPr>
      <w:r w:rsidRPr="00D34CB7">
        <w:rPr>
          <w:rFonts w:ascii="Arial" w:hAnsi="Arial" w:cs="Arial"/>
        </w:rPr>
        <w:t>Se va reabilita iluminatul public. Pentru iluminatul public se vor considera încărcări uniform distribuite; valorile nivelelor de iluminare sunt în funcţie de categoria căilor de circulaţie: drumuri comunale, săteşti.</w:t>
      </w:r>
    </w:p>
    <w:p w:rsidR="0008522F" w:rsidRPr="00D34CB7" w:rsidRDefault="0008522F" w:rsidP="005B2B97">
      <w:pPr>
        <w:widowControl w:val="0"/>
        <w:numPr>
          <w:ilvl w:val="0"/>
          <w:numId w:val="135"/>
        </w:numPr>
        <w:tabs>
          <w:tab w:val="clear" w:pos="360"/>
          <w:tab w:val="left" w:pos="1080"/>
          <w:tab w:val="num" w:pos="1134"/>
        </w:tabs>
        <w:ind w:left="1134" w:hanging="425"/>
        <w:jc w:val="both"/>
        <w:rPr>
          <w:rFonts w:ascii="Arial" w:hAnsi="Arial" w:cs="Arial"/>
        </w:rPr>
      </w:pPr>
      <w:r w:rsidRPr="00D34CB7">
        <w:rPr>
          <w:rFonts w:ascii="Arial" w:hAnsi="Arial" w:cs="Arial"/>
        </w:rPr>
        <w:t>Calculul secţiunii conductorului de nul se va face combinat pentru circuitele de iluminat public, iluminat particular şi utilizări casnice, în situaţiile când funcţionează cu conductorul de nul comun.</w:t>
      </w:r>
    </w:p>
    <w:p w:rsidR="0008522F" w:rsidRPr="00D34CB7" w:rsidRDefault="0008522F" w:rsidP="0008522F">
      <w:pPr>
        <w:ind w:firstLine="720"/>
        <w:jc w:val="both"/>
        <w:rPr>
          <w:rFonts w:ascii="Arial" w:hAnsi="Arial" w:cs="Arial"/>
          <w:u w:val="single"/>
        </w:rPr>
      </w:pPr>
      <w:r w:rsidRPr="00D34CB7">
        <w:rPr>
          <w:rFonts w:ascii="Arial" w:hAnsi="Arial" w:cs="Arial"/>
        </w:rPr>
        <w:t>Soluţia de racord la reţeaua electrică se va stabili de către proiectanţii de specialitate F.T.D.E.E. Iaşi conform prescripţiilor în vigoare PE 132 şi PE 136.</w:t>
      </w:r>
    </w:p>
    <w:p w:rsidR="0008522F" w:rsidRPr="00D34CB7" w:rsidRDefault="0008522F" w:rsidP="0008522F">
      <w:pPr>
        <w:ind w:firstLine="720"/>
        <w:jc w:val="both"/>
        <w:rPr>
          <w:rFonts w:ascii="Arial" w:hAnsi="Arial" w:cs="Arial"/>
          <w:u w:val="single"/>
        </w:rPr>
      </w:pPr>
    </w:p>
    <w:p w:rsidR="0008522F" w:rsidRPr="00D34CB7" w:rsidRDefault="0008522F" w:rsidP="0008522F">
      <w:pPr>
        <w:ind w:firstLine="720"/>
        <w:jc w:val="both"/>
        <w:rPr>
          <w:rFonts w:ascii="Arial" w:hAnsi="Arial" w:cs="Arial"/>
          <w:u w:val="single"/>
        </w:rPr>
      </w:pPr>
      <w:r w:rsidRPr="00D34CB7">
        <w:rPr>
          <w:rFonts w:ascii="Arial" w:hAnsi="Arial" w:cs="Arial"/>
          <w:u w:val="single"/>
        </w:rPr>
        <w:t>Lucrări prioritare</w:t>
      </w:r>
    </w:p>
    <w:p w:rsidR="0008522F" w:rsidRPr="00D34CB7" w:rsidRDefault="0008522F" w:rsidP="005B2B97">
      <w:pPr>
        <w:numPr>
          <w:ilvl w:val="0"/>
          <w:numId w:val="145"/>
        </w:numPr>
        <w:jc w:val="both"/>
        <w:rPr>
          <w:rFonts w:ascii="Arial" w:hAnsi="Arial" w:cs="Arial"/>
        </w:rPr>
      </w:pPr>
      <w:r w:rsidRPr="00D34CB7">
        <w:rPr>
          <w:rFonts w:ascii="Arial" w:hAnsi="Arial" w:cs="Arial"/>
        </w:rPr>
        <w:t>Branşarea la reţeaua electrică a construcţiilor neelectrificate şi a noilor construcţii;</w:t>
      </w:r>
    </w:p>
    <w:p w:rsidR="0008522F" w:rsidRPr="00D34CB7" w:rsidRDefault="0008522F" w:rsidP="005B2B97">
      <w:pPr>
        <w:numPr>
          <w:ilvl w:val="0"/>
          <w:numId w:val="145"/>
        </w:numPr>
        <w:jc w:val="both"/>
        <w:rPr>
          <w:rFonts w:ascii="Arial" w:hAnsi="Arial" w:cs="Arial"/>
        </w:rPr>
      </w:pPr>
      <w:r w:rsidRPr="00D34CB7">
        <w:rPr>
          <w:rFonts w:ascii="Arial" w:hAnsi="Arial" w:cs="Arial"/>
        </w:rPr>
        <w:t>Electrificarea zonelor deficitare şi creşterea gradului de siguranţă în exploatare;</w:t>
      </w:r>
    </w:p>
    <w:p w:rsidR="0008522F" w:rsidRPr="00D34CB7" w:rsidRDefault="0008522F" w:rsidP="005B2B97">
      <w:pPr>
        <w:numPr>
          <w:ilvl w:val="0"/>
          <w:numId w:val="145"/>
        </w:numPr>
        <w:jc w:val="both"/>
        <w:rPr>
          <w:rFonts w:ascii="Arial" w:hAnsi="Arial" w:cs="Arial"/>
        </w:rPr>
      </w:pPr>
      <w:r w:rsidRPr="00D34CB7">
        <w:rPr>
          <w:rFonts w:ascii="Arial" w:hAnsi="Arial" w:cs="Arial"/>
        </w:rPr>
        <w:t>Refacerea traseelor degradate şi înlocuirea stâlpilor de lemn cu cei de beton;</w:t>
      </w:r>
    </w:p>
    <w:p w:rsidR="0008522F" w:rsidRPr="00D34CB7" w:rsidRDefault="0008522F" w:rsidP="005B2B97">
      <w:pPr>
        <w:numPr>
          <w:ilvl w:val="0"/>
          <w:numId w:val="145"/>
        </w:numPr>
        <w:jc w:val="both"/>
        <w:rPr>
          <w:rFonts w:ascii="Arial" w:hAnsi="Arial" w:cs="Arial"/>
        </w:rPr>
      </w:pPr>
      <w:r w:rsidRPr="00D34CB7">
        <w:rPr>
          <w:rFonts w:ascii="Arial" w:hAnsi="Arial" w:cs="Arial"/>
        </w:rPr>
        <w:t>Extinderea reţelei de joasă tensiune în zonele de extindere a intravilanului;</w:t>
      </w:r>
    </w:p>
    <w:p w:rsidR="0008522F" w:rsidRPr="00D34CB7" w:rsidRDefault="0008522F" w:rsidP="005B2B97">
      <w:pPr>
        <w:numPr>
          <w:ilvl w:val="0"/>
          <w:numId w:val="145"/>
        </w:numPr>
        <w:jc w:val="both"/>
        <w:rPr>
          <w:rFonts w:ascii="Arial" w:hAnsi="Arial" w:cs="Arial"/>
        </w:rPr>
      </w:pPr>
      <w:r w:rsidRPr="00D34CB7">
        <w:rPr>
          <w:rFonts w:ascii="Arial" w:hAnsi="Arial" w:cs="Arial"/>
        </w:rPr>
        <w:t>Înlocuirea posturilor de transformare defecte.</w:t>
      </w:r>
    </w:p>
    <w:p w:rsidR="0008522F" w:rsidRPr="0008522F" w:rsidRDefault="0008522F" w:rsidP="0008522F">
      <w:pPr>
        <w:jc w:val="both"/>
        <w:rPr>
          <w:rFonts w:ascii="Arial" w:hAnsi="Arial" w:cs="Arial"/>
          <w:color w:val="1F497D" w:themeColor="text2"/>
        </w:rPr>
      </w:pPr>
    </w:p>
    <w:p w:rsidR="0008522F" w:rsidRPr="0008522F" w:rsidRDefault="0008522F" w:rsidP="0008522F">
      <w:pPr>
        <w:jc w:val="both"/>
        <w:rPr>
          <w:rFonts w:ascii="Arial" w:hAnsi="Arial" w:cs="Arial"/>
          <w:color w:val="1F497D" w:themeColor="text2"/>
        </w:rPr>
      </w:pPr>
    </w:p>
    <w:p w:rsidR="0008522F" w:rsidRPr="005928B1" w:rsidRDefault="0008522F" w:rsidP="0008522F">
      <w:pPr>
        <w:ind w:firstLine="706"/>
        <w:jc w:val="both"/>
        <w:rPr>
          <w:rFonts w:ascii="Arial" w:hAnsi="Arial" w:cs="Arial"/>
          <w:b/>
        </w:rPr>
      </w:pPr>
      <w:r w:rsidRPr="005928B1">
        <w:rPr>
          <w:rFonts w:ascii="Arial" w:hAnsi="Arial" w:cs="Arial"/>
          <w:b/>
        </w:rPr>
        <w:t>3.9.6. Reţeaua de telefonie şi poştă</w:t>
      </w:r>
    </w:p>
    <w:p w:rsidR="0008522F" w:rsidRPr="005928B1" w:rsidRDefault="0008522F" w:rsidP="0008522F">
      <w:pPr>
        <w:ind w:firstLine="706"/>
        <w:jc w:val="both"/>
        <w:rPr>
          <w:rFonts w:ascii="Arial" w:hAnsi="Arial" w:cs="Arial"/>
          <w:b/>
        </w:rPr>
      </w:pPr>
    </w:p>
    <w:p w:rsidR="0008522F" w:rsidRPr="005928B1" w:rsidRDefault="0008522F" w:rsidP="0008522F">
      <w:pPr>
        <w:ind w:firstLine="706"/>
        <w:jc w:val="both"/>
        <w:rPr>
          <w:rFonts w:ascii="Arial" w:hAnsi="Arial" w:cs="Arial"/>
        </w:rPr>
      </w:pPr>
      <w:r w:rsidRPr="005928B1">
        <w:rPr>
          <w:rFonts w:ascii="Arial" w:hAnsi="Arial" w:cs="Arial"/>
        </w:rPr>
        <w:t xml:space="preserve">În comuna </w:t>
      </w:r>
      <w:r w:rsidR="005928B1" w:rsidRPr="005928B1">
        <w:rPr>
          <w:rFonts w:ascii="Arial" w:hAnsi="Arial" w:cs="Arial"/>
        </w:rPr>
        <w:t>Leţcani</w:t>
      </w:r>
      <w:r w:rsidRPr="005928B1">
        <w:rPr>
          <w:rFonts w:ascii="Arial" w:hAnsi="Arial" w:cs="Arial"/>
        </w:rPr>
        <w:t xml:space="preserve"> este necesară dezvoltarea reţelei telefonice, care să rezolve numeroasele cereri de instalare de noi posturi telefonice neonorate până în prezent, precum şi eventualele noi solicitări ca urmare a extinderii intravilanului.</w:t>
      </w:r>
    </w:p>
    <w:p w:rsidR="0008522F" w:rsidRPr="005928B1" w:rsidRDefault="0008522F" w:rsidP="0008522F">
      <w:pPr>
        <w:jc w:val="both"/>
        <w:rPr>
          <w:rFonts w:ascii="Arial" w:hAnsi="Arial" w:cs="Arial"/>
        </w:rPr>
      </w:pPr>
      <w:r w:rsidRPr="005928B1">
        <w:rPr>
          <w:rFonts w:ascii="Arial" w:hAnsi="Arial" w:cs="Arial"/>
        </w:rPr>
        <w:t xml:space="preserve">     </w:t>
      </w:r>
      <w:r w:rsidRPr="005928B1">
        <w:rPr>
          <w:rFonts w:ascii="Arial" w:hAnsi="Arial" w:cs="Arial"/>
        </w:rPr>
        <w:tab/>
        <w:t>Conform STAS 832, măsurile ce se impun la proiectarea şi apoi la întreţinerea instalaţiilor de telecomunicaţii sunt:</w:t>
      </w:r>
    </w:p>
    <w:p w:rsidR="0008522F" w:rsidRPr="005928B1" w:rsidRDefault="0008522F" w:rsidP="005B2B97">
      <w:pPr>
        <w:numPr>
          <w:ilvl w:val="0"/>
          <w:numId w:val="139"/>
        </w:numPr>
        <w:tabs>
          <w:tab w:val="left" w:pos="1065"/>
        </w:tabs>
        <w:jc w:val="both"/>
        <w:rPr>
          <w:rFonts w:ascii="Arial" w:hAnsi="Arial" w:cs="Arial"/>
        </w:rPr>
      </w:pPr>
      <w:r w:rsidRPr="005928B1">
        <w:rPr>
          <w:rFonts w:ascii="Arial" w:hAnsi="Arial" w:cs="Arial"/>
        </w:rPr>
        <w:t>Liniile telefonice vor avea circuite transpuse. Cea mai mare distanţă intre două transpuneri ale unui circuit trebuie să nu depăşească 1,6 km;</w:t>
      </w:r>
    </w:p>
    <w:p w:rsidR="0008522F" w:rsidRPr="005928B1" w:rsidRDefault="0008522F" w:rsidP="005B2B97">
      <w:pPr>
        <w:numPr>
          <w:ilvl w:val="0"/>
          <w:numId w:val="139"/>
        </w:numPr>
        <w:tabs>
          <w:tab w:val="left" w:pos="1065"/>
        </w:tabs>
        <w:jc w:val="both"/>
        <w:rPr>
          <w:rFonts w:ascii="Arial" w:hAnsi="Arial" w:cs="Arial"/>
        </w:rPr>
      </w:pPr>
      <w:r w:rsidRPr="005928B1">
        <w:rPr>
          <w:rFonts w:ascii="Arial" w:hAnsi="Arial" w:cs="Arial"/>
        </w:rPr>
        <w:t>Se vor instala cabluri cu manta de aluminiu;</w:t>
      </w:r>
    </w:p>
    <w:p w:rsidR="0008522F" w:rsidRPr="005928B1" w:rsidRDefault="0008522F" w:rsidP="005B2B97">
      <w:pPr>
        <w:numPr>
          <w:ilvl w:val="0"/>
          <w:numId w:val="139"/>
        </w:numPr>
        <w:tabs>
          <w:tab w:val="left" w:pos="1065"/>
        </w:tabs>
        <w:jc w:val="both"/>
        <w:rPr>
          <w:rFonts w:ascii="Arial" w:hAnsi="Arial" w:cs="Arial"/>
        </w:rPr>
      </w:pPr>
      <w:r w:rsidRPr="005928B1">
        <w:rPr>
          <w:rFonts w:ascii="Arial" w:hAnsi="Arial" w:cs="Arial"/>
        </w:rPr>
        <w:t>Simetria instalaţiilor şi izolaţia lor faţă de pământ trebuie să corespundă normativelor în vigoare. Defectele de izolaţie trebuie să fie remediate în funcţie de importanţa circuitelor în termenele stabilite. Se recomandă ca durata remedierii să nu depăşească 24 de ore;</w:t>
      </w:r>
    </w:p>
    <w:p w:rsidR="0008522F" w:rsidRPr="005928B1" w:rsidRDefault="0008522F" w:rsidP="005B2B97">
      <w:pPr>
        <w:numPr>
          <w:ilvl w:val="0"/>
          <w:numId w:val="139"/>
        </w:numPr>
        <w:tabs>
          <w:tab w:val="left" w:pos="1065"/>
        </w:tabs>
        <w:jc w:val="both"/>
        <w:rPr>
          <w:rFonts w:ascii="Arial" w:hAnsi="Arial" w:cs="Arial"/>
        </w:rPr>
      </w:pPr>
      <w:r w:rsidRPr="005928B1">
        <w:rPr>
          <w:rFonts w:ascii="Arial" w:hAnsi="Arial" w:cs="Arial"/>
        </w:rPr>
        <w:t>La subtraversări, cablurile izolate se vor instala în ţevi izolate;</w:t>
      </w:r>
    </w:p>
    <w:p w:rsidR="0008522F" w:rsidRPr="005928B1" w:rsidRDefault="0008522F" w:rsidP="005B2B97">
      <w:pPr>
        <w:numPr>
          <w:ilvl w:val="0"/>
          <w:numId w:val="139"/>
        </w:numPr>
        <w:tabs>
          <w:tab w:val="left" w:pos="1065"/>
        </w:tabs>
        <w:jc w:val="both"/>
        <w:rPr>
          <w:rFonts w:ascii="Arial" w:hAnsi="Arial" w:cs="Arial"/>
        </w:rPr>
      </w:pPr>
      <w:r w:rsidRPr="005928B1">
        <w:rPr>
          <w:rFonts w:ascii="Arial" w:hAnsi="Arial" w:cs="Arial"/>
        </w:rPr>
        <w:t>Se va evita înlocuirea unei linii aeriene cu o nouă linie aeriană pe alt traseu. De regulă, linia aeriană ce trebuie desfiinţată se înlocuieşte cu un cablu;</w:t>
      </w:r>
    </w:p>
    <w:p w:rsidR="0008522F" w:rsidRPr="005928B1" w:rsidRDefault="0008522F" w:rsidP="0008522F">
      <w:pPr>
        <w:ind w:firstLine="705"/>
        <w:jc w:val="both"/>
        <w:rPr>
          <w:rFonts w:ascii="Arial" w:hAnsi="Arial" w:cs="Arial"/>
        </w:rPr>
      </w:pPr>
      <w:r w:rsidRPr="005928B1">
        <w:rPr>
          <w:rFonts w:ascii="Arial" w:hAnsi="Arial" w:cs="Arial"/>
        </w:rPr>
        <w:t>Ca o măsură specială, înlocuirea instalaţiilor existente se va face numai atunci când nu se găseşte o soluţie judicioasă de protecţie în condiţiile protecţiei lor.</w:t>
      </w:r>
    </w:p>
    <w:p w:rsidR="0008522F" w:rsidRPr="005928B1" w:rsidRDefault="0008522F" w:rsidP="0008522F">
      <w:pPr>
        <w:ind w:firstLine="705"/>
        <w:jc w:val="both"/>
        <w:rPr>
          <w:rFonts w:ascii="Arial" w:hAnsi="Arial" w:cs="Arial"/>
        </w:rPr>
      </w:pPr>
      <w:r w:rsidRPr="005928B1">
        <w:rPr>
          <w:rFonts w:ascii="Arial" w:hAnsi="Arial" w:cs="Arial"/>
        </w:rPr>
        <w:t>Această măsură nu se referă la soluţii prin care reorientările de legături, comasările de linii, scurtările de traseu conduc la desfiinţarea de pe terenurile de construcţii sau agricole a unor linii aeriene cu lungime totală mai mare decât a cablurilor pe care le înlocuiesc.</w:t>
      </w:r>
    </w:p>
    <w:p w:rsidR="0008522F" w:rsidRPr="005928B1" w:rsidRDefault="0008522F" w:rsidP="0008522F">
      <w:pPr>
        <w:ind w:firstLine="705"/>
        <w:jc w:val="both"/>
        <w:rPr>
          <w:rFonts w:ascii="Arial" w:hAnsi="Arial" w:cs="Arial"/>
        </w:rPr>
      </w:pPr>
      <w:r w:rsidRPr="005928B1">
        <w:rPr>
          <w:rFonts w:ascii="Arial" w:hAnsi="Arial" w:cs="Arial"/>
        </w:rPr>
        <w:t>Soluţia abandonării cablurilor interurbane existente se poate admite numai în cazuri excepţionale şi se aplică numai cu avizul ministerelor interesate.</w:t>
      </w:r>
    </w:p>
    <w:p w:rsidR="0008522F" w:rsidRDefault="0008522F" w:rsidP="0008522F">
      <w:pPr>
        <w:jc w:val="both"/>
        <w:rPr>
          <w:rFonts w:ascii="Arial" w:hAnsi="Arial" w:cs="Arial"/>
          <w:color w:val="1F497D" w:themeColor="text2"/>
          <w:u w:val="single"/>
        </w:rPr>
      </w:pPr>
    </w:p>
    <w:p w:rsidR="00962BFA" w:rsidRPr="0008522F" w:rsidRDefault="00962BFA" w:rsidP="0008522F">
      <w:pPr>
        <w:jc w:val="both"/>
        <w:rPr>
          <w:rFonts w:ascii="Arial" w:hAnsi="Arial" w:cs="Arial"/>
          <w:color w:val="1F497D" w:themeColor="text2"/>
          <w:u w:val="single"/>
        </w:rPr>
      </w:pPr>
    </w:p>
    <w:p w:rsidR="0008522F" w:rsidRPr="005928B1" w:rsidRDefault="0008522F" w:rsidP="0008522F">
      <w:pPr>
        <w:ind w:firstLine="360"/>
        <w:jc w:val="both"/>
        <w:rPr>
          <w:rFonts w:ascii="Arial" w:hAnsi="Arial" w:cs="Arial"/>
          <w:u w:val="single"/>
        </w:rPr>
      </w:pPr>
      <w:r w:rsidRPr="005928B1">
        <w:rPr>
          <w:rFonts w:ascii="Arial" w:hAnsi="Arial" w:cs="Arial"/>
          <w:u w:val="single"/>
        </w:rPr>
        <w:lastRenderedPageBreak/>
        <w:t>Lucrări prioritare:</w:t>
      </w:r>
    </w:p>
    <w:p w:rsidR="0008522F" w:rsidRPr="005928B1" w:rsidRDefault="0008522F" w:rsidP="0008522F">
      <w:pPr>
        <w:tabs>
          <w:tab w:val="num" w:pos="720"/>
        </w:tabs>
        <w:ind w:left="720" w:hanging="360"/>
        <w:jc w:val="both"/>
        <w:rPr>
          <w:rFonts w:ascii="Arial" w:hAnsi="Arial" w:cs="Arial"/>
        </w:rPr>
      </w:pPr>
      <w:r w:rsidRPr="005928B1">
        <w:rPr>
          <w:rFonts w:ascii="Arial" w:hAnsi="Arial" w:cs="Arial"/>
        </w:rPr>
        <w:t>Creşterea gradului de siguranţă şi stabilitate în funcţionarea instalaţiilor telefonice;</w:t>
      </w:r>
    </w:p>
    <w:p w:rsidR="0008522F" w:rsidRPr="005928B1" w:rsidRDefault="0008522F" w:rsidP="0008522F">
      <w:pPr>
        <w:tabs>
          <w:tab w:val="num" w:pos="720"/>
        </w:tabs>
        <w:ind w:left="720" w:hanging="360"/>
        <w:rPr>
          <w:rFonts w:ascii="Arial" w:hAnsi="Arial" w:cs="Arial"/>
          <w:b/>
        </w:rPr>
      </w:pPr>
      <w:r w:rsidRPr="005928B1">
        <w:rPr>
          <w:rFonts w:ascii="Arial" w:hAnsi="Arial" w:cs="Arial"/>
        </w:rPr>
        <w:t>Onorarea cererilor de noi posturi telefonice.</w:t>
      </w:r>
    </w:p>
    <w:p w:rsidR="0008522F" w:rsidRPr="0008522F" w:rsidRDefault="0008522F" w:rsidP="0008522F">
      <w:pPr>
        <w:ind w:firstLine="720"/>
        <w:jc w:val="both"/>
        <w:rPr>
          <w:rFonts w:ascii="Arial" w:hAnsi="Arial" w:cs="Arial"/>
          <w:b/>
          <w:color w:val="1F497D" w:themeColor="text2"/>
        </w:rPr>
      </w:pPr>
    </w:p>
    <w:p w:rsidR="0008522F" w:rsidRPr="0008522F" w:rsidRDefault="0008522F" w:rsidP="0008522F">
      <w:pPr>
        <w:ind w:firstLine="720"/>
        <w:jc w:val="both"/>
        <w:rPr>
          <w:rFonts w:ascii="Arial" w:hAnsi="Arial" w:cs="Arial"/>
          <w:b/>
          <w:color w:val="1F497D" w:themeColor="text2"/>
        </w:rPr>
      </w:pPr>
    </w:p>
    <w:p w:rsidR="0008522F" w:rsidRPr="00996CA5" w:rsidRDefault="0008522F" w:rsidP="0008522F">
      <w:pPr>
        <w:ind w:firstLine="720"/>
        <w:jc w:val="both"/>
        <w:rPr>
          <w:rFonts w:ascii="Arial" w:hAnsi="Arial" w:cs="Arial"/>
          <w:b/>
        </w:rPr>
      </w:pPr>
      <w:r w:rsidRPr="00996CA5">
        <w:rPr>
          <w:rFonts w:ascii="Arial" w:hAnsi="Arial" w:cs="Arial"/>
          <w:b/>
        </w:rPr>
        <w:t>3.9.7. Alimentare cu gaze naturale</w:t>
      </w:r>
    </w:p>
    <w:p w:rsidR="0008522F" w:rsidRPr="00996CA5" w:rsidRDefault="0008522F" w:rsidP="0008522F">
      <w:pPr>
        <w:ind w:firstLine="720"/>
        <w:jc w:val="both"/>
        <w:rPr>
          <w:rFonts w:ascii="Arial" w:hAnsi="Arial" w:cs="Arial"/>
          <w:b/>
        </w:rPr>
      </w:pPr>
    </w:p>
    <w:p w:rsidR="0008522F" w:rsidRPr="00996CA5" w:rsidRDefault="0008522F" w:rsidP="0008522F">
      <w:pPr>
        <w:jc w:val="both"/>
        <w:rPr>
          <w:rFonts w:ascii="Arial" w:hAnsi="Arial" w:cs="Arial"/>
        </w:rPr>
      </w:pPr>
      <w:r w:rsidRPr="00996CA5">
        <w:rPr>
          <w:rFonts w:ascii="Arial" w:hAnsi="Arial" w:cs="Arial"/>
          <w:b/>
        </w:rPr>
        <w:tab/>
      </w:r>
      <w:r w:rsidRPr="00996CA5">
        <w:rPr>
          <w:rFonts w:ascii="Arial" w:hAnsi="Arial" w:cs="Arial"/>
        </w:rPr>
        <w:t xml:space="preserve">În comună există sistem de alimentare cu gaze naturale în </w:t>
      </w:r>
      <w:r w:rsidR="00AE667F" w:rsidRPr="00996CA5">
        <w:rPr>
          <w:rFonts w:ascii="Arial" w:hAnsi="Arial" w:cs="Arial"/>
        </w:rPr>
        <w:t>satele Leţcani şi</w:t>
      </w:r>
      <w:r w:rsidR="00AE667F" w:rsidRPr="00996CA5">
        <w:rPr>
          <w:rFonts w:ascii="Arial" w:hAnsi="Arial" w:cs="Arial"/>
          <w:color w:val="FF0000"/>
        </w:rPr>
        <w:t xml:space="preserve"> </w:t>
      </w:r>
      <w:r w:rsidR="00AE667F" w:rsidRPr="006A1613">
        <w:rPr>
          <w:rFonts w:ascii="Arial" w:hAnsi="Arial" w:cs="Arial"/>
        </w:rPr>
        <w:t>Bo</w:t>
      </w:r>
      <w:r w:rsidR="00996CA5" w:rsidRPr="006A1613">
        <w:rPr>
          <w:rFonts w:ascii="Arial" w:hAnsi="Arial" w:cs="Arial"/>
        </w:rPr>
        <w:t>g</w:t>
      </w:r>
      <w:r w:rsidR="00AE667F" w:rsidRPr="006A1613">
        <w:rPr>
          <w:rFonts w:ascii="Arial" w:hAnsi="Arial" w:cs="Arial"/>
        </w:rPr>
        <w:t xml:space="preserve">onos </w:t>
      </w:r>
      <w:r w:rsidR="00AE667F" w:rsidRPr="00996CA5">
        <w:rPr>
          <w:rFonts w:ascii="Arial" w:hAnsi="Arial" w:cs="Arial"/>
        </w:rPr>
        <w:t>în lungime de 19,8 km , cu un volum de gaze distribuite în anul 2012 de 1567mii mc</w:t>
      </w:r>
      <w:r w:rsidRPr="00996CA5">
        <w:rPr>
          <w:rFonts w:ascii="Arial" w:hAnsi="Arial" w:cs="Arial"/>
        </w:rPr>
        <w:t>.</w:t>
      </w:r>
    </w:p>
    <w:p w:rsidR="0008522F" w:rsidRPr="00996CA5" w:rsidRDefault="0008522F" w:rsidP="0008522F">
      <w:pPr>
        <w:ind w:firstLine="720"/>
        <w:jc w:val="both"/>
        <w:rPr>
          <w:rFonts w:ascii="Arial" w:hAnsi="Arial" w:cs="Arial"/>
        </w:rPr>
      </w:pPr>
      <w:r w:rsidRPr="00996CA5">
        <w:rPr>
          <w:rFonts w:ascii="Arial" w:hAnsi="Arial" w:cs="Arial"/>
        </w:rPr>
        <w:t xml:space="preserve">Se propune </w:t>
      </w:r>
      <w:r w:rsidR="00996CA5" w:rsidRPr="00996CA5">
        <w:rPr>
          <w:rFonts w:ascii="Arial" w:hAnsi="Arial" w:cs="Arial"/>
        </w:rPr>
        <w:t xml:space="preserve">extinderea </w:t>
      </w:r>
      <w:r w:rsidRPr="00996CA5">
        <w:rPr>
          <w:rFonts w:ascii="Arial" w:hAnsi="Arial" w:cs="Arial"/>
        </w:rPr>
        <w:t xml:space="preserve">alimentarea cu gaze naturale </w:t>
      </w:r>
      <w:r w:rsidR="00996CA5" w:rsidRPr="00996CA5">
        <w:rPr>
          <w:rFonts w:ascii="Arial" w:hAnsi="Arial" w:cs="Arial"/>
        </w:rPr>
        <w:t>în toate satele comunei</w:t>
      </w:r>
      <w:r w:rsidRPr="00996CA5">
        <w:rPr>
          <w:rFonts w:ascii="Arial" w:hAnsi="Arial" w:cs="Arial"/>
        </w:rPr>
        <w:t xml:space="preserve"> prin racordul la alimentarea cu gaze din satul </w:t>
      </w:r>
      <w:r w:rsidR="00996CA5" w:rsidRPr="00996CA5">
        <w:rPr>
          <w:rFonts w:ascii="Arial" w:hAnsi="Arial" w:cs="Arial"/>
        </w:rPr>
        <w:t>Leţcani</w:t>
      </w:r>
      <w:r w:rsidRPr="00996CA5">
        <w:rPr>
          <w:rFonts w:ascii="Arial" w:hAnsi="Arial" w:cs="Arial"/>
        </w:rPr>
        <w:t>.</w:t>
      </w:r>
    </w:p>
    <w:p w:rsidR="0008522F" w:rsidRPr="00996CA5" w:rsidRDefault="00996CA5" w:rsidP="0008522F">
      <w:pPr>
        <w:ind w:right="-79"/>
        <w:jc w:val="both"/>
        <w:rPr>
          <w:rFonts w:ascii="Arial" w:hAnsi="Arial" w:cs="Arial"/>
        </w:rPr>
      </w:pPr>
      <w:r w:rsidRPr="00996CA5">
        <w:rPr>
          <w:rFonts w:ascii="Arial" w:hAnsi="Arial" w:cs="Arial"/>
        </w:rPr>
        <w:tab/>
        <w:t>În localităţi</w:t>
      </w:r>
      <w:r w:rsidR="0008522F" w:rsidRPr="00996CA5">
        <w:rPr>
          <w:rFonts w:ascii="Arial" w:hAnsi="Arial" w:cs="Arial"/>
        </w:rPr>
        <w:t xml:space="preserve"> conductele subterane de distribuţie se vor poza numai în teritoriul public ţinând cont de următoarea ordine de preferinţe: zone verzi, trotuare, alei pietonale, în porţiunea carosabilă, folosind traseele mai puţin aglomerate cu instalaţii subterane.</w:t>
      </w:r>
    </w:p>
    <w:p w:rsidR="0008522F" w:rsidRPr="00996CA5" w:rsidRDefault="0008522F" w:rsidP="0008522F">
      <w:pPr>
        <w:ind w:firstLine="706"/>
        <w:jc w:val="both"/>
        <w:rPr>
          <w:rFonts w:ascii="Arial" w:hAnsi="Arial" w:cs="Arial"/>
        </w:rPr>
      </w:pPr>
      <w:r w:rsidRPr="00996CA5">
        <w:rPr>
          <w:rFonts w:ascii="Arial" w:hAnsi="Arial" w:cs="Arial"/>
        </w:rPr>
        <w:t>Pe traseele fără construcţii, pe câmp, precum şi în zonele cu agresivitate redusă şi fără instalaţii subterane, se vor prevedea la schimbări de direcţii şi la suduri răsuflători cu înălţimea de 0.6 m deasupra solului, dar nu la distanţe mai mici de 50 m.</w:t>
      </w:r>
    </w:p>
    <w:p w:rsidR="0008522F" w:rsidRPr="00996CA5" w:rsidRDefault="0008522F" w:rsidP="0008522F">
      <w:pPr>
        <w:ind w:firstLine="706"/>
        <w:jc w:val="both"/>
        <w:rPr>
          <w:rFonts w:ascii="Arial" w:hAnsi="Arial" w:cs="Arial"/>
        </w:rPr>
      </w:pPr>
      <w:r w:rsidRPr="00996CA5">
        <w:rPr>
          <w:rFonts w:ascii="Arial" w:hAnsi="Arial" w:cs="Arial"/>
        </w:rPr>
        <w:t xml:space="preserve">Se va evita instalarea a două conducte de gaze pe traseu paralel. Adâncimea de pozare a conductelor de distribuţie, măsurată de la suprafaţa terenului, până la generatoarea superioară a conductei va fi de 1m în carosabil cu fundaţie de beton, de cel puţin 0.7 m în spaţii pavate şi de cel puţin 0.5 m în spaţii verzi. </w:t>
      </w:r>
    </w:p>
    <w:p w:rsidR="0008522F" w:rsidRPr="00996CA5" w:rsidRDefault="0008522F" w:rsidP="0008522F">
      <w:pPr>
        <w:ind w:firstLine="706"/>
        <w:jc w:val="both"/>
        <w:rPr>
          <w:rFonts w:ascii="Arial" w:hAnsi="Arial" w:cs="Arial"/>
        </w:rPr>
      </w:pPr>
      <w:r w:rsidRPr="00996CA5">
        <w:rPr>
          <w:rFonts w:ascii="Arial" w:hAnsi="Arial" w:cs="Arial"/>
        </w:rPr>
        <w:t>Branşamentele se vor monta subteran şi se vor proteja împotriva coroziunii prin izolare cu împâslitură de sticlă şi bitum.</w:t>
      </w:r>
    </w:p>
    <w:p w:rsidR="0008522F" w:rsidRPr="00996CA5" w:rsidRDefault="0008522F" w:rsidP="0008522F">
      <w:pPr>
        <w:ind w:firstLine="706"/>
        <w:jc w:val="both"/>
        <w:rPr>
          <w:rFonts w:ascii="Arial" w:hAnsi="Arial" w:cs="Arial"/>
        </w:rPr>
      </w:pPr>
      <w:r w:rsidRPr="00996CA5">
        <w:rPr>
          <w:rFonts w:ascii="Arial" w:hAnsi="Arial" w:cs="Arial"/>
          <w:i/>
        </w:rPr>
        <w:t>Conductele de gaze naturale</w:t>
      </w:r>
      <w:r w:rsidRPr="00996CA5">
        <w:rPr>
          <w:rFonts w:ascii="Arial" w:hAnsi="Arial" w:cs="Arial"/>
        </w:rPr>
        <w:t xml:space="preserve"> din oţel se vor izola conform prevederilor I.6-98 art. 11,4, iar în procesul de execuţie calitatea acesteia se va verifica conform STAS 7335/3-86 şi se va considera corespunzătoare dacă sunt satisfăcute următoarele condiţii:</w:t>
      </w:r>
    </w:p>
    <w:p w:rsidR="0008522F" w:rsidRPr="00996CA5" w:rsidRDefault="0008522F" w:rsidP="005B2B97">
      <w:pPr>
        <w:numPr>
          <w:ilvl w:val="0"/>
          <w:numId w:val="142"/>
        </w:numPr>
        <w:tabs>
          <w:tab w:val="clear" w:pos="0"/>
          <w:tab w:val="left" w:pos="1771"/>
        </w:tabs>
        <w:ind w:left="1771" w:hanging="360"/>
        <w:jc w:val="both"/>
        <w:rPr>
          <w:rFonts w:ascii="Arial" w:hAnsi="Arial" w:cs="Arial"/>
        </w:rPr>
      </w:pPr>
      <w:r w:rsidRPr="00996CA5">
        <w:rPr>
          <w:rFonts w:ascii="Arial" w:hAnsi="Arial" w:cs="Arial"/>
        </w:rPr>
        <w:t>Izolaţia să fie continuă, fără denivelări şi crăpături</w:t>
      </w:r>
    </w:p>
    <w:p w:rsidR="0008522F" w:rsidRPr="00996CA5" w:rsidRDefault="0008522F" w:rsidP="005B2B97">
      <w:pPr>
        <w:numPr>
          <w:ilvl w:val="0"/>
          <w:numId w:val="142"/>
        </w:numPr>
        <w:tabs>
          <w:tab w:val="clear" w:pos="0"/>
          <w:tab w:val="left" w:pos="1771"/>
        </w:tabs>
        <w:ind w:left="1771" w:hanging="360"/>
        <w:jc w:val="both"/>
        <w:rPr>
          <w:rFonts w:ascii="Arial" w:hAnsi="Arial" w:cs="Arial"/>
        </w:rPr>
      </w:pPr>
      <w:r w:rsidRPr="00996CA5">
        <w:rPr>
          <w:rFonts w:ascii="Arial" w:hAnsi="Arial" w:cs="Arial"/>
        </w:rPr>
        <w:t>Suprapunerile în elice să fie regulate pe circa un cm pentru benzile de armare, respectiv 2 cm pentru înfăşurarea de protecţie.</w:t>
      </w:r>
    </w:p>
    <w:p w:rsidR="0008522F" w:rsidRPr="00996CA5" w:rsidRDefault="0008522F" w:rsidP="005B2B97">
      <w:pPr>
        <w:numPr>
          <w:ilvl w:val="0"/>
          <w:numId w:val="142"/>
        </w:numPr>
        <w:tabs>
          <w:tab w:val="clear" w:pos="0"/>
          <w:tab w:val="left" w:pos="1771"/>
        </w:tabs>
        <w:ind w:left="1771" w:hanging="360"/>
        <w:jc w:val="both"/>
        <w:rPr>
          <w:rFonts w:ascii="Arial" w:hAnsi="Arial" w:cs="Arial"/>
        </w:rPr>
      </w:pPr>
      <w:r w:rsidRPr="00996CA5">
        <w:rPr>
          <w:rFonts w:ascii="Arial" w:hAnsi="Arial" w:cs="Arial"/>
        </w:rPr>
        <w:t>Grosimea măsurată cu un dispozitiv de măsură pentru exterior să nu difere în nici un punct faţă de grosimea nominală, cu mai mult de:</w:t>
      </w:r>
    </w:p>
    <w:p w:rsidR="0008522F" w:rsidRPr="00996CA5" w:rsidRDefault="0008522F" w:rsidP="005B2B97">
      <w:pPr>
        <w:numPr>
          <w:ilvl w:val="1"/>
          <w:numId w:val="142"/>
        </w:numPr>
        <w:tabs>
          <w:tab w:val="clear" w:pos="0"/>
          <w:tab w:val="left" w:pos="2146"/>
        </w:tabs>
        <w:ind w:left="2146" w:hanging="360"/>
        <w:jc w:val="both"/>
        <w:rPr>
          <w:rFonts w:ascii="Arial" w:hAnsi="Arial" w:cs="Arial"/>
        </w:rPr>
      </w:pPr>
      <w:r w:rsidRPr="00996CA5">
        <w:rPr>
          <w:rFonts w:ascii="Arial" w:hAnsi="Arial" w:cs="Arial"/>
        </w:rPr>
        <w:t>2mm pentru izolaţia foarte întărită</w:t>
      </w:r>
    </w:p>
    <w:p w:rsidR="0008522F" w:rsidRPr="00996CA5" w:rsidRDefault="0008522F" w:rsidP="005B2B97">
      <w:pPr>
        <w:numPr>
          <w:ilvl w:val="1"/>
          <w:numId w:val="142"/>
        </w:numPr>
        <w:tabs>
          <w:tab w:val="clear" w:pos="0"/>
          <w:tab w:val="left" w:pos="2146"/>
        </w:tabs>
        <w:ind w:left="2146" w:hanging="360"/>
        <w:jc w:val="both"/>
        <w:rPr>
          <w:rFonts w:ascii="Arial" w:hAnsi="Arial" w:cs="Arial"/>
        </w:rPr>
      </w:pPr>
      <w:r w:rsidRPr="00996CA5">
        <w:rPr>
          <w:rFonts w:ascii="Arial" w:hAnsi="Arial" w:cs="Arial"/>
        </w:rPr>
        <w:t>1,5mm pentru izolaţia întărită</w:t>
      </w:r>
    </w:p>
    <w:p w:rsidR="0008522F" w:rsidRPr="00996CA5" w:rsidRDefault="0008522F" w:rsidP="0008522F">
      <w:pPr>
        <w:ind w:firstLine="706"/>
        <w:jc w:val="both"/>
        <w:rPr>
          <w:rFonts w:ascii="Arial" w:hAnsi="Arial" w:cs="Arial"/>
        </w:rPr>
      </w:pPr>
      <w:r w:rsidRPr="00996CA5">
        <w:rPr>
          <w:rFonts w:ascii="Arial" w:hAnsi="Arial" w:cs="Arial"/>
          <w:i/>
        </w:rPr>
        <w:t xml:space="preserve">Staţia de reglare măsurare predare: </w:t>
      </w:r>
      <w:r w:rsidRPr="00996CA5">
        <w:rPr>
          <w:rFonts w:ascii="Arial" w:hAnsi="Arial" w:cs="Arial"/>
        </w:rPr>
        <w:t>filtrarea, măsurarea şi reglarea gazelor se va face  printr-o instalaţie compactă executată cu echipamente speciale, montate pe un saşiu, adăpostite sub o copertină.</w:t>
      </w:r>
    </w:p>
    <w:p w:rsidR="0008522F" w:rsidRPr="00996CA5" w:rsidRDefault="0008522F" w:rsidP="0008522F">
      <w:pPr>
        <w:ind w:firstLine="706"/>
        <w:jc w:val="both"/>
        <w:rPr>
          <w:rFonts w:ascii="Arial" w:hAnsi="Arial" w:cs="Arial"/>
        </w:rPr>
      </w:pPr>
      <w:r w:rsidRPr="00996CA5">
        <w:rPr>
          <w:rFonts w:ascii="Arial" w:hAnsi="Arial" w:cs="Arial"/>
        </w:rPr>
        <w:t>Incinta în care se va amenaja SRMP se va racorda la reţeaua de alimentare cu energie electrică existentă în zonă.</w:t>
      </w:r>
    </w:p>
    <w:p w:rsidR="0008522F" w:rsidRPr="00996CA5" w:rsidRDefault="0008522F" w:rsidP="0008522F">
      <w:pPr>
        <w:ind w:firstLine="706"/>
        <w:jc w:val="both"/>
        <w:rPr>
          <w:rFonts w:ascii="Arial" w:hAnsi="Arial" w:cs="Arial"/>
        </w:rPr>
      </w:pPr>
      <w:r w:rsidRPr="00996CA5">
        <w:rPr>
          <w:rFonts w:ascii="Arial" w:hAnsi="Arial" w:cs="Arial"/>
        </w:rPr>
        <w:t>Dimensionarea instalaţiilor din cadrul SRMP  se va face după următorii parametri:</w:t>
      </w:r>
    </w:p>
    <w:p w:rsidR="0008522F" w:rsidRPr="00996CA5" w:rsidRDefault="0008522F" w:rsidP="005B2B97">
      <w:pPr>
        <w:numPr>
          <w:ilvl w:val="0"/>
          <w:numId w:val="138"/>
        </w:numPr>
        <w:tabs>
          <w:tab w:val="clear" w:pos="585"/>
          <w:tab w:val="left" w:pos="1771"/>
        </w:tabs>
        <w:ind w:left="1771" w:hanging="360"/>
        <w:jc w:val="both"/>
        <w:rPr>
          <w:rFonts w:ascii="Arial" w:hAnsi="Arial" w:cs="Arial"/>
        </w:rPr>
      </w:pPr>
      <w:r w:rsidRPr="00996CA5">
        <w:rPr>
          <w:rFonts w:ascii="Arial" w:hAnsi="Arial" w:cs="Arial"/>
        </w:rPr>
        <w:t>Presiunea de intrare în staţie p</w:t>
      </w:r>
      <w:r w:rsidRPr="00996CA5">
        <w:rPr>
          <w:rFonts w:ascii="Arial" w:hAnsi="Arial" w:cs="Arial"/>
          <w:sz w:val="18"/>
          <w:szCs w:val="18"/>
        </w:rPr>
        <w:t>1</w:t>
      </w:r>
      <w:r w:rsidRPr="00996CA5">
        <w:rPr>
          <w:rFonts w:ascii="Arial" w:hAnsi="Arial" w:cs="Arial"/>
        </w:rPr>
        <w:t xml:space="preserve"> = 6÷</w:t>
      </w:r>
      <w:r w:rsidRPr="00996CA5">
        <w:rPr>
          <w:rFonts w:ascii="Arial" w:hAnsi="Arial" w:cs="Arial"/>
          <w:i/>
        </w:rPr>
        <w:t xml:space="preserve"> </w:t>
      </w:r>
      <w:r w:rsidRPr="00996CA5">
        <w:rPr>
          <w:rFonts w:ascii="Arial" w:hAnsi="Arial" w:cs="Arial"/>
        </w:rPr>
        <w:t>40bari</w:t>
      </w:r>
    </w:p>
    <w:p w:rsidR="0008522F" w:rsidRPr="00996CA5" w:rsidRDefault="0008522F" w:rsidP="005B2B97">
      <w:pPr>
        <w:numPr>
          <w:ilvl w:val="0"/>
          <w:numId w:val="138"/>
        </w:numPr>
        <w:tabs>
          <w:tab w:val="clear" w:pos="585"/>
          <w:tab w:val="left" w:pos="1771"/>
        </w:tabs>
        <w:ind w:left="1771" w:hanging="360"/>
        <w:jc w:val="both"/>
        <w:rPr>
          <w:rFonts w:ascii="Arial" w:hAnsi="Arial" w:cs="Arial"/>
        </w:rPr>
      </w:pPr>
      <w:r w:rsidRPr="00996CA5">
        <w:rPr>
          <w:rFonts w:ascii="Arial" w:hAnsi="Arial" w:cs="Arial"/>
        </w:rPr>
        <w:t>Presiunea de ieşire din staţie p</w:t>
      </w:r>
      <w:r w:rsidRPr="00996CA5">
        <w:rPr>
          <w:rFonts w:ascii="Arial" w:hAnsi="Arial" w:cs="Arial"/>
          <w:sz w:val="18"/>
          <w:szCs w:val="18"/>
        </w:rPr>
        <w:t>2</w:t>
      </w:r>
      <w:r w:rsidRPr="00996CA5">
        <w:rPr>
          <w:rFonts w:ascii="Arial" w:hAnsi="Arial" w:cs="Arial"/>
        </w:rPr>
        <w:t xml:space="preserve"> = max 1,8 bari</w:t>
      </w:r>
    </w:p>
    <w:p w:rsidR="0008522F" w:rsidRPr="00996CA5" w:rsidRDefault="0008522F" w:rsidP="005B2B97">
      <w:pPr>
        <w:numPr>
          <w:ilvl w:val="0"/>
          <w:numId w:val="138"/>
        </w:numPr>
        <w:tabs>
          <w:tab w:val="clear" w:pos="585"/>
          <w:tab w:val="left" w:pos="1771"/>
        </w:tabs>
        <w:ind w:left="1771" w:hanging="360"/>
        <w:jc w:val="both"/>
        <w:rPr>
          <w:rFonts w:ascii="Arial" w:hAnsi="Arial" w:cs="Arial"/>
          <w:i/>
        </w:rPr>
      </w:pPr>
      <w:r w:rsidRPr="00996CA5">
        <w:rPr>
          <w:rFonts w:ascii="Arial" w:hAnsi="Arial" w:cs="Arial"/>
        </w:rPr>
        <w:t>Debitul maxim Q</w:t>
      </w:r>
      <w:r w:rsidRPr="00996CA5">
        <w:rPr>
          <w:rFonts w:ascii="Arial" w:hAnsi="Arial" w:cs="Arial"/>
          <w:sz w:val="18"/>
          <w:szCs w:val="18"/>
        </w:rPr>
        <w:t>max</w:t>
      </w:r>
      <w:r w:rsidRPr="00996CA5">
        <w:rPr>
          <w:rFonts w:ascii="Arial" w:hAnsi="Arial" w:cs="Arial"/>
        </w:rPr>
        <w:t xml:space="preserve"> = 2.400Nmc/h</w:t>
      </w:r>
      <w:r w:rsidRPr="00996CA5">
        <w:rPr>
          <w:rFonts w:ascii="Arial" w:hAnsi="Arial" w:cs="Arial"/>
          <w:i/>
        </w:rPr>
        <w:t xml:space="preserve"> </w:t>
      </w:r>
    </w:p>
    <w:p w:rsidR="0008522F" w:rsidRPr="00996CA5" w:rsidRDefault="0008522F" w:rsidP="0008522F">
      <w:pPr>
        <w:ind w:firstLine="706"/>
        <w:jc w:val="both"/>
        <w:rPr>
          <w:rFonts w:ascii="Arial" w:hAnsi="Arial" w:cs="Arial"/>
        </w:rPr>
      </w:pPr>
    </w:p>
    <w:p w:rsidR="0008522F" w:rsidRPr="00996CA5" w:rsidRDefault="0008522F" w:rsidP="0008522F">
      <w:pPr>
        <w:ind w:firstLine="706"/>
        <w:jc w:val="both"/>
        <w:rPr>
          <w:rFonts w:ascii="Arial" w:hAnsi="Arial" w:cs="Arial"/>
        </w:rPr>
      </w:pPr>
      <w:r w:rsidRPr="00996CA5">
        <w:rPr>
          <w:rFonts w:ascii="Arial" w:hAnsi="Arial" w:cs="Arial"/>
        </w:rPr>
        <w:t>Debitele de calcul pentru dimensionare se vor stabili după următoarele prescripţii:</w:t>
      </w:r>
    </w:p>
    <w:p w:rsidR="0008522F" w:rsidRPr="00996CA5" w:rsidRDefault="0008522F" w:rsidP="0008522F">
      <w:pPr>
        <w:ind w:firstLine="706"/>
        <w:jc w:val="both"/>
        <w:rPr>
          <w:rFonts w:ascii="Arial" w:hAnsi="Arial" w:cs="Arial"/>
        </w:rPr>
      </w:pPr>
      <w:r w:rsidRPr="00996CA5">
        <w:rPr>
          <w:rFonts w:ascii="Arial" w:hAnsi="Arial" w:cs="Arial"/>
        </w:rPr>
        <w:t xml:space="preserve">Pentru reţeaua de repartiţie şi pentru ramurile principale ale reţelei de distribuţie se va lua în considerare consumul pentru o etapă de perspectivă de minimum 20 de ani. Ţinând cont de dezvoltarea în viitor a zonelor deservite, eventuala modificare a regimului de înălţime </w:t>
      </w:r>
      <w:r w:rsidRPr="00996CA5">
        <w:rPr>
          <w:rFonts w:ascii="Arial" w:hAnsi="Arial" w:cs="Arial"/>
        </w:rPr>
        <w:lastRenderedPageBreak/>
        <w:t>şi a densităţii construcţiilor existente. Pentru traseele de interconectare se va considera şi debitul de avarie al sectoarelor vecine. Dimensionarea reţelei de repartiţie  trebuie să asigure în caz de defectare a uneia din staţiile de măsurare predare, în orice punct al reţelei, 50% din debitul de calcul.</w:t>
      </w:r>
    </w:p>
    <w:p w:rsidR="0008522F" w:rsidRPr="00996CA5" w:rsidRDefault="0008522F" w:rsidP="0008522F">
      <w:pPr>
        <w:ind w:firstLine="706"/>
        <w:jc w:val="both"/>
        <w:rPr>
          <w:rFonts w:ascii="Arial" w:hAnsi="Arial" w:cs="Arial"/>
        </w:rPr>
      </w:pPr>
      <w:r w:rsidRPr="00996CA5">
        <w:rPr>
          <w:rFonts w:ascii="Arial" w:hAnsi="Arial" w:cs="Arial"/>
        </w:rPr>
        <w:t>Pentru ramurile secundare se va considera debitul instalat al aparatelor de utilizare existente şi a celor ce se vor monta în viitor.</w:t>
      </w:r>
    </w:p>
    <w:p w:rsidR="0008522F" w:rsidRPr="00996CA5" w:rsidRDefault="0008522F" w:rsidP="0008522F">
      <w:pPr>
        <w:ind w:firstLine="706"/>
        <w:jc w:val="both"/>
        <w:rPr>
          <w:rFonts w:ascii="Arial" w:hAnsi="Arial" w:cs="Arial"/>
        </w:rPr>
      </w:pPr>
      <w:r w:rsidRPr="00996CA5">
        <w:rPr>
          <w:rFonts w:ascii="Arial" w:hAnsi="Arial" w:cs="Arial"/>
        </w:rPr>
        <w:t>Pentru instalaţiile de utilizare şi branşamentele consumatorilor casnici se vor însuma debitele tuturor aparatelor de utilizare de aceeaşi categorie şi se vor aplica factori de încărcare corespunzători fiecărei categorii de utilizare.</w:t>
      </w:r>
    </w:p>
    <w:p w:rsidR="0008522F" w:rsidRPr="00996CA5" w:rsidRDefault="0008522F" w:rsidP="0008522F">
      <w:pPr>
        <w:ind w:firstLine="706"/>
        <w:jc w:val="both"/>
        <w:rPr>
          <w:rFonts w:ascii="Arial" w:hAnsi="Arial" w:cs="Arial"/>
        </w:rPr>
      </w:pPr>
    </w:p>
    <w:p w:rsidR="0008522F" w:rsidRPr="00996CA5" w:rsidRDefault="0008522F" w:rsidP="0008522F">
      <w:pPr>
        <w:ind w:firstLine="720"/>
        <w:jc w:val="both"/>
        <w:rPr>
          <w:rFonts w:ascii="Arial" w:hAnsi="Arial" w:cs="Arial"/>
          <w:u w:val="single"/>
        </w:rPr>
      </w:pPr>
      <w:r w:rsidRPr="00996CA5">
        <w:rPr>
          <w:rFonts w:ascii="Arial" w:hAnsi="Arial" w:cs="Arial"/>
          <w:u w:val="single"/>
        </w:rPr>
        <w:t>Lucrări prioritare:</w:t>
      </w:r>
    </w:p>
    <w:p w:rsidR="0008522F" w:rsidRPr="00996CA5" w:rsidRDefault="0008522F" w:rsidP="005B2B97">
      <w:pPr>
        <w:numPr>
          <w:ilvl w:val="0"/>
          <w:numId w:val="138"/>
        </w:numPr>
        <w:tabs>
          <w:tab w:val="clear" w:pos="585"/>
          <w:tab w:val="num" w:pos="1771"/>
        </w:tabs>
        <w:ind w:left="1771" w:hanging="360"/>
        <w:jc w:val="both"/>
        <w:rPr>
          <w:rFonts w:ascii="Arial" w:hAnsi="Arial" w:cs="Arial"/>
        </w:rPr>
      </w:pPr>
      <w:r w:rsidRPr="00996CA5">
        <w:rPr>
          <w:rFonts w:ascii="Arial" w:hAnsi="Arial" w:cs="Arial"/>
        </w:rPr>
        <w:t>Realizarea unei reţele de distribuţie de presiune redusă a gazului pentru alimentarea centralelor termice individuale necesare preparării agentului termic de încălzire.</w:t>
      </w:r>
    </w:p>
    <w:p w:rsidR="0008522F" w:rsidRPr="006A1613" w:rsidRDefault="0008522F" w:rsidP="005B2B97">
      <w:pPr>
        <w:numPr>
          <w:ilvl w:val="0"/>
          <w:numId w:val="138"/>
        </w:numPr>
        <w:tabs>
          <w:tab w:val="clear" w:pos="585"/>
          <w:tab w:val="num" w:pos="1771"/>
        </w:tabs>
        <w:ind w:left="1771" w:hanging="360"/>
        <w:jc w:val="both"/>
        <w:rPr>
          <w:rFonts w:ascii="Arial" w:hAnsi="Arial" w:cs="Arial"/>
        </w:rPr>
      </w:pPr>
      <w:r w:rsidRPr="006A1613">
        <w:rPr>
          <w:rFonts w:ascii="Arial" w:hAnsi="Arial" w:cs="Arial"/>
        </w:rPr>
        <w:t>Înfiinţarea reţelei de repartiţie si distribuţie de ga</w:t>
      </w:r>
      <w:r w:rsidR="002702C8" w:rsidRPr="006A1613">
        <w:rPr>
          <w:rFonts w:ascii="Arial" w:hAnsi="Arial" w:cs="Arial"/>
        </w:rPr>
        <w:t>ze în localităţile</w:t>
      </w:r>
      <w:r w:rsidR="006A1613" w:rsidRPr="006A1613">
        <w:rPr>
          <w:rFonts w:ascii="Arial" w:hAnsi="Arial" w:cs="Arial"/>
        </w:rPr>
        <w:t xml:space="preserve"> Cucuteni şi Cogeasca</w:t>
      </w:r>
      <w:r w:rsidRPr="006A1613">
        <w:rPr>
          <w:rFonts w:ascii="Arial" w:hAnsi="Arial" w:cs="Arial"/>
        </w:rPr>
        <w:t>;</w:t>
      </w:r>
    </w:p>
    <w:p w:rsidR="0008522F" w:rsidRPr="00996CA5" w:rsidRDefault="0008522F" w:rsidP="005B2B97">
      <w:pPr>
        <w:numPr>
          <w:ilvl w:val="0"/>
          <w:numId w:val="138"/>
        </w:numPr>
        <w:tabs>
          <w:tab w:val="clear" w:pos="585"/>
          <w:tab w:val="num" w:pos="1771"/>
        </w:tabs>
        <w:ind w:left="1771" w:hanging="360"/>
        <w:jc w:val="both"/>
        <w:rPr>
          <w:rFonts w:ascii="Arial" w:hAnsi="Arial" w:cs="Arial"/>
        </w:rPr>
      </w:pPr>
      <w:r w:rsidRPr="00996CA5">
        <w:rPr>
          <w:rFonts w:ascii="Arial" w:hAnsi="Arial" w:cs="Arial"/>
        </w:rPr>
        <w:t>Racordarea construcţiilor la reţeaua de gaze naturale propusă;</w:t>
      </w:r>
    </w:p>
    <w:p w:rsidR="0008522F" w:rsidRPr="00996CA5" w:rsidRDefault="0008522F" w:rsidP="005B2B97">
      <w:pPr>
        <w:numPr>
          <w:ilvl w:val="0"/>
          <w:numId w:val="138"/>
        </w:numPr>
        <w:tabs>
          <w:tab w:val="clear" w:pos="585"/>
          <w:tab w:val="num" w:pos="1771"/>
        </w:tabs>
        <w:ind w:left="1771" w:hanging="360"/>
        <w:jc w:val="both"/>
        <w:rPr>
          <w:rFonts w:ascii="Arial" w:hAnsi="Arial" w:cs="Arial"/>
        </w:rPr>
      </w:pPr>
      <w:r w:rsidRPr="00996CA5">
        <w:rPr>
          <w:rFonts w:ascii="Arial" w:hAnsi="Arial" w:cs="Arial"/>
        </w:rPr>
        <w:t>Înfiinţarea staţiei de reglare-măsură.</w:t>
      </w:r>
    </w:p>
    <w:p w:rsidR="0008522F" w:rsidRPr="0008522F" w:rsidRDefault="0008522F" w:rsidP="0008522F">
      <w:pPr>
        <w:ind w:firstLine="706"/>
        <w:jc w:val="both"/>
        <w:rPr>
          <w:rFonts w:ascii="Arial" w:hAnsi="Arial" w:cs="Arial"/>
          <w:color w:val="1F497D" w:themeColor="text2"/>
        </w:rPr>
      </w:pPr>
    </w:p>
    <w:p w:rsidR="0008522F" w:rsidRPr="0008522F" w:rsidRDefault="0008522F" w:rsidP="0008522F">
      <w:pPr>
        <w:ind w:firstLine="706"/>
        <w:jc w:val="both"/>
        <w:rPr>
          <w:rFonts w:ascii="Arial" w:hAnsi="Arial" w:cs="Arial"/>
          <w:color w:val="1F497D" w:themeColor="text2"/>
        </w:rPr>
      </w:pPr>
    </w:p>
    <w:p w:rsidR="0008522F" w:rsidRPr="00CC6F65" w:rsidRDefault="0008522F" w:rsidP="0008522F">
      <w:pPr>
        <w:ind w:firstLine="720"/>
        <w:rPr>
          <w:rFonts w:ascii="Arial" w:hAnsi="Arial" w:cs="Arial"/>
          <w:b/>
        </w:rPr>
      </w:pPr>
      <w:r w:rsidRPr="00CC6F65">
        <w:rPr>
          <w:rFonts w:ascii="Arial" w:hAnsi="Arial" w:cs="Arial"/>
          <w:b/>
        </w:rPr>
        <w:t>3.9.7. Alimentarea cu căldură</w:t>
      </w:r>
    </w:p>
    <w:p w:rsidR="00CC6F65" w:rsidRDefault="00CC6F65" w:rsidP="0008522F">
      <w:pPr>
        <w:jc w:val="both"/>
        <w:rPr>
          <w:rFonts w:ascii="Arial" w:hAnsi="Arial" w:cs="Arial"/>
        </w:rPr>
      </w:pPr>
    </w:p>
    <w:p w:rsidR="0008522F" w:rsidRPr="00CC6F65" w:rsidRDefault="00E249E6" w:rsidP="00E249E6">
      <w:pPr>
        <w:ind w:firstLine="720"/>
        <w:jc w:val="both"/>
        <w:rPr>
          <w:rFonts w:ascii="Arial" w:hAnsi="Arial" w:cs="Arial"/>
        </w:rPr>
      </w:pPr>
      <w:r>
        <w:rPr>
          <w:rFonts w:ascii="Arial" w:hAnsi="Arial" w:cs="Arial"/>
        </w:rPr>
        <w:t>A</w:t>
      </w:r>
      <w:r w:rsidR="0008522F" w:rsidRPr="00CC6F65">
        <w:rPr>
          <w:rFonts w:ascii="Arial" w:hAnsi="Arial" w:cs="Arial"/>
        </w:rPr>
        <w:t xml:space="preserve">limentarea cu căldură a </w:t>
      </w:r>
      <w:r>
        <w:rPr>
          <w:rFonts w:ascii="Arial" w:hAnsi="Arial" w:cs="Arial"/>
        </w:rPr>
        <w:t>multor locuinţe</w:t>
      </w:r>
      <w:r w:rsidR="0008522F" w:rsidRPr="00CC6F65">
        <w:rPr>
          <w:rFonts w:ascii="Arial" w:hAnsi="Arial" w:cs="Arial"/>
        </w:rPr>
        <w:t xml:space="preserve"> şi a clădirilor  cu caracter socio-cultural din satele comunei </w:t>
      </w:r>
      <w:r>
        <w:rPr>
          <w:rFonts w:ascii="Arial" w:hAnsi="Arial" w:cs="Arial"/>
        </w:rPr>
        <w:t>se realizează</w:t>
      </w:r>
      <w:r w:rsidR="0008522F" w:rsidRPr="00CC6F65">
        <w:rPr>
          <w:rFonts w:ascii="Arial" w:hAnsi="Arial" w:cs="Arial"/>
        </w:rPr>
        <w:t xml:space="preserve"> cu centrale termice individuale ce </w:t>
      </w:r>
      <w:r>
        <w:rPr>
          <w:rFonts w:ascii="Arial" w:hAnsi="Arial" w:cs="Arial"/>
        </w:rPr>
        <w:t>funcţionează</w:t>
      </w:r>
      <w:r w:rsidR="0008522F" w:rsidRPr="00CC6F65">
        <w:rPr>
          <w:rFonts w:ascii="Arial" w:hAnsi="Arial" w:cs="Arial"/>
        </w:rPr>
        <w:t xml:space="preserve"> pe bază de gaze naturale din conducta de distribuţie de presiune redusă </w:t>
      </w:r>
      <w:r>
        <w:rPr>
          <w:rFonts w:ascii="Arial" w:hAnsi="Arial" w:cs="Arial"/>
        </w:rPr>
        <w:t>existentă</w:t>
      </w:r>
      <w:r w:rsidR="0008522F" w:rsidRPr="00CC6F65">
        <w:rPr>
          <w:rFonts w:ascii="Arial" w:hAnsi="Arial" w:cs="Arial"/>
        </w:rPr>
        <w:t>.</w:t>
      </w:r>
    </w:p>
    <w:p w:rsidR="00CD007F" w:rsidRPr="00E07A09" w:rsidRDefault="00CD007F" w:rsidP="00CD007F">
      <w:pPr>
        <w:jc w:val="both"/>
        <w:rPr>
          <w:rFonts w:ascii="Arial" w:hAnsi="Arial" w:cs="Arial"/>
          <w:lang w:val="it-IT"/>
        </w:rPr>
      </w:pPr>
      <w:r w:rsidRPr="00E07A09">
        <w:rPr>
          <w:rFonts w:ascii="Arial" w:hAnsi="Arial" w:cs="Arial"/>
          <w:lang w:val="it-IT"/>
        </w:rPr>
        <w:tab/>
        <w:t>Aceste sisteme, faţă de sistemele centralizate, au o serie de avantaje evidente cum sunt: autonomia în asigurarea cu energie termică a consumatorilor, cheltuieli mai mici pentru producerea energiei termice, reţele termice cu lungimi reduse şi implicit pierderi de energie termică mai mici, posibilitatea unei mai bune reglări a parametrilor şi reducerea consumului de combustibili.</w:t>
      </w:r>
    </w:p>
    <w:p w:rsidR="00CD007F" w:rsidRPr="00E07A09" w:rsidRDefault="00CD007F" w:rsidP="00CD007F">
      <w:pPr>
        <w:jc w:val="both"/>
        <w:rPr>
          <w:rFonts w:ascii="Arial" w:hAnsi="Arial" w:cs="Arial"/>
          <w:lang w:val="it-IT"/>
        </w:rPr>
      </w:pPr>
      <w:r w:rsidRPr="00E07A09">
        <w:rPr>
          <w:rFonts w:ascii="Arial" w:hAnsi="Arial" w:cs="Arial"/>
          <w:lang w:val="it-IT"/>
        </w:rPr>
        <w:tab/>
        <w:t>În consecinţă, se propune utilizarea sistemelor local-centralizate mai ales pentru alimentarea cu energie termică a agenţilor economici şi obiectivelor social-culturale extinse.</w:t>
      </w:r>
    </w:p>
    <w:p w:rsidR="00CD007F" w:rsidRPr="00E07A09" w:rsidRDefault="00CD007F" w:rsidP="00CD007F">
      <w:pPr>
        <w:jc w:val="both"/>
        <w:rPr>
          <w:rFonts w:ascii="Arial" w:hAnsi="Arial" w:cs="Arial"/>
          <w:lang w:val="it-IT"/>
        </w:rPr>
      </w:pPr>
      <w:r w:rsidRPr="00E07A09">
        <w:rPr>
          <w:rFonts w:ascii="Arial" w:hAnsi="Arial" w:cs="Arial"/>
          <w:lang w:val="it-IT"/>
        </w:rPr>
        <w:tab/>
        <w:t>Sistemele local-centralizate vor fi adoptate şi în cazul unităţilor de sănătate şi asistenţă socială (spitale, sanatorii, cămine de bătrâni, etc.) şi unităţilor de învătământ (grupuri şcolare, cămine de copii, etc.)</w:t>
      </w:r>
      <w:r w:rsidR="00502F2D">
        <w:rPr>
          <w:rFonts w:ascii="Arial" w:hAnsi="Arial" w:cs="Arial"/>
          <w:lang w:val="it-IT"/>
        </w:rPr>
        <w:t>.</w:t>
      </w:r>
    </w:p>
    <w:p w:rsidR="00CD007F" w:rsidRPr="00E07A09" w:rsidRDefault="00CD007F" w:rsidP="00CD007F">
      <w:pPr>
        <w:jc w:val="both"/>
        <w:rPr>
          <w:rFonts w:ascii="Arial" w:hAnsi="Arial" w:cs="Arial"/>
          <w:lang w:val="it-IT"/>
        </w:rPr>
      </w:pPr>
      <w:r w:rsidRPr="00E07A09">
        <w:rPr>
          <w:rFonts w:ascii="Arial" w:hAnsi="Arial" w:cs="Arial"/>
          <w:lang w:val="it-IT"/>
        </w:rPr>
        <w:tab/>
        <w:t>Având în vedere importanţa acestor obiective se propune dotarea lor, încă din perioada imediat următoare, cu sisteme proprii de alimentare cu energie termică.</w:t>
      </w:r>
    </w:p>
    <w:p w:rsidR="00CD007F" w:rsidRPr="00E07A09" w:rsidRDefault="00CD007F" w:rsidP="00CD007F">
      <w:pPr>
        <w:jc w:val="both"/>
        <w:rPr>
          <w:rFonts w:ascii="Arial" w:hAnsi="Arial" w:cs="Arial"/>
          <w:lang w:val="it-IT"/>
        </w:rPr>
      </w:pPr>
      <w:r w:rsidRPr="00E07A09">
        <w:rPr>
          <w:rFonts w:ascii="Arial" w:hAnsi="Arial" w:cs="Arial"/>
          <w:lang w:val="it-IT"/>
        </w:rPr>
        <w:tab/>
        <w:t>Sistemele individuale reprezintă o soluţie alternativă de alimentare cu căldură.</w:t>
      </w:r>
    </w:p>
    <w:p w:rsidR="00CD007F" w:rsidRPr="00E07A09" w:rsidRDefault="00CD007F" w:rsidP="00CD007F">
      <w:pPr>
        <w:jc w:val="both"/>
        <w:rPr>
          <w:rFonts w:ascii="Arial" w:hAnsi="Arial" w:cs="Arial"/>
          <w:lang w:val="it-IT"/>
        </w:rPr>
      </w:pPr>
      <w:r w:rsidRPr="00E07A09">
        <w:rPr>
          <w:rFonts w:ascii="Arial" w:hAnsi="Arial" w:cs="Arial"/>
          <w:lang w:val="it-IT"/>
        </w:rPr>
        <w:tab/>
        <w:t>Sistemele individuale prezintă un mare grad de flexibilitate în reglarea parametrilor, înregistrează cele mai mici consumuri de combustibil, elimină reţelele termice şi pierderile aferente şi implică cele mai mici cheltuieli pentru producerea energiei termice.</w:t>
      </w:r>
    </w:p>
    <w:p w:rsidR="00CD007F" w:rsidRPr="00E07A09" w:rsidRDefault="00CD007F" w:rsidP="00CD007F">
      <w:pPr>
        <w:jc w:val="both"/>
        <w:rPr>
          <w:rFonts w:ascii="Arial" w:hAnsi="Arial" w:cs="Arial"/>
          <w:lang w:val="it-IT"/>
        </w:rPr>
      </w:pPr>
      <w:r w:rsidRPr="00E07A09">
        <w:rPr>
          <w:rFonts w:ascii="Arial" w:hAnsi="Arial" w:cs="Arial"/>
          <w:lang w:val="it-IT"/>
        </w:rPr>
        <w:tab/>
        <w:t>Totodată sistemele individuale dau fiecărui utilizator posibilitatea alegerii regimului dorit de furnizare a agentului termic pentru încălzire şi apei calde menajere.</w:t>
      </w:r>
    </w:p>
    <w:p w:rsidR="00CD007F" w:rsidRPr="00E07A09" w:rsidRDefault="00CD007F" w:rsidP="00CD007F">
      <w:pPr>
        <w:jc w:val="both"/>
        <w:rPr>
          <w:rFonts w:ascii="Arial" w:hAnsi="Arial" w:cs="Arial"/>
          <w:lang w:val="it-IT"/>
        </w:rPr>
      </w:pPr>
      <w:r w:rsidRPr="00E07A09">
        <w:rPr>
          <w:rFonts w:ascii="Arial" w:hAnsi="Arial" w:cs="Arial"/>
          <w:lang w:val="it-IT"/>
        </w:rPr>
        <w:tab/>
        <w:t>Cunoscând în ultima vreme o utilizare pe scară tot mai mare, aceste sisteme reprezintă o soluţie alternativă pentru alimentarea cu energie termică a locuinţelor individuale, sediilor de firme şi obiectivelor social-culturale de dimensiuni relativ restrânse.</w:t>
      </w:r>
    </w:p>
    <w:p w:rsidR="00CD007F" w:rsidRPr="00E07A09" w:rsidRDefault="00CD007F" w:rsidP="00CD007F">
      <w:pPr>
        <w:jc w:val="both"/>
        <w:rPr>
          <w:rFonts w:ascii="Arial" w:hAnsi="Arial" w:cs="Arial"/>
          <w:lang w:val="it-IT"/>
        </w:rPr>
      </w:pPr>
      <w:r w:rsidRPr="00E07A09">
        <w:rPr>
          <w:rFonts w:ascii="Arial" w:hAnsi="Arial" w:cs="Arial"/>
          <w:lang w:val="it-IT"/>
        </w:rPr>
        <w:lastRenderedPageBreak/>
        <w:tab/>
        <w:t>Sistemele individuale de alimentare cu căldură pot fi întâlnite în număr tot mai mare în ultimul timp în cadrul ansamblurilor de blocuri de locuinţe sub forma centralelor termice de bloc sau a centralelor de apartament.</w:t>
      </w:r>
    </w:p>
    <w:p w:rsidR="00CD007F" w:rsidRPr="00E07A09" w:rsidRDefault="00CD007F" w:rsidP="00CD007F">
      <w:pPr>
        <w:jc w:val="both"/>
        <w:rPr>
          <w:rFonts w:ascii="Arial" w:hAnsi="Arial" w:cs="Arial"/>
          <w:lang w:val="it-IT"/>
        </w:rPr>
      </w:pPr>
      <w:r w:rsidRPr="00E07A09">
        <w:rPr>
          <w:rFonts w:ascii="Arial" w:hAnsi="Arial" w:cs="Arial"/>
          <w:lang w:val="it-IT"/>
        </w:rPr>
        <w:tab/>
        <w:t>Totuşi, extinderea masivă a sistemelor individuale, mai ales în cadrul ansamblurilor de blocuri de locuinţe trebuie privită şi sub alte aspecte.</w:t>
      </w:r>
    </w:p>
    <w:p w:rsidR="00CD007F" w:rsidRPr="00E07A09" w:rsidRDefault="00CD007F" w:rsidP="00CD007F">
      <w:pPr>
        <w:jc w:val="both"/>
        <w:rPr>
          <w:rFonts w:ascii="Arial" w:hAnsi="Arial" w:cs="Arial"/>
          <w:lang w:val="it-IT"/>
        </w:rPr>
      </w:pPr>
      <w:r w:rsidRPr="00E07A09">
        <w:rPr>
          <w:rFonts w:ascii="Arial" w:hAnsi="Arial" w:cs="Arial"/>
          <w:lang w:val="it-IT"/>
        </w:rPr>
        <w:tab/>
        <w:t>Dintre acestea menţionăm analiza capacităţilor de transport a conductelor de distribuţie a gazelor naturale şi emisia de noxe în atmosferă prin răspândirea unui număr totuşi mai mare de surse de poluare, chiar de capacităţi mici, mai ales în zonele centrale, istorice şi de agrement al localităţilor.</w:t>
      </w:r>
    </w:p>
    <w:p w:rsidR="00CD007F" w:rsidRDefault="00CD007F" w:rsidP="00CD007F">
      <w:pPr>
        <w:ind w:firstLine="720"/>
        <w:jc w:val="both"/>
        <w:rPr>
          <w:rFonts w:ascii="Arial" w:hAnsi="Arial" w:cs="Arial"/>
          <w:lang w:val="it-IT"/>
        </w:rPr>
      </w:pPr>
      <w:r w:rsidRPr="00E07A09">
        <w:rPr>
          <w:rFonts w:ascii="Arial" w:hAnsi="Arial" w:cs="Arial"/>
          <w:lang w:val="it-IT"/>
        </w:rPr>
        <w:t>De asemenea în cazul echipării unor blocuri de locuinţe cu centrale termice proprii şi deracordării acestora de la reţelele termice se va verifica în ce măsură este afectat echilibrul hidraulic al sistemului şi se vor lua măsurile necesare.</w:t>
      </w:r>
    </w:p>
    <w:p w:rsidR="00502F2D" w:rsidRDefault="00502F2D" w:rsidP="00502F2D">
      <w:pPr>
        <w:ind w:firstLine="720"/>
        <w:jc w:val="both"/>
        <w:rPr>
          <w:rFonts w:ascii="Arial" w:hAnsi="Arial" w:cs="Arial"/>
        </w:rPr>
      </w:pPr>
    </w:p>
    <w:p w:rsidR="00502F2D" w:rsidRPr="00E07A09" w:rsidRDefault="00502F2D" w:rsidP="00502F2D">
      <w:pPr>
        <w:ind w:firstLine="720"/>
        <w:jc w:val="both"/>
        <w:rPr>
          <w:rFonts w:ascii="Arial" w:hAnsi="Arial" w:cs="Arial"/>
        </w:rPr>
      </w:pPr>
      <w:r w:rsidRPr="00E07A09">
        <w:rPr>
          <w:rFonts w:ascii="Arial" w:hAnsi="Arial" w:cs="Arial"/>
        </w:rPr>
        <w:t>O importanţă mai mare se va acorda izolării termice a clădirilor prin utilizarea unor materiale noi, uşoare dar cu rezistenţă mare la transfer termic pentru realizarea elementelor de închidere a construcţiilor. Chiar dacă vor ridica valoarea iniţială a investiţiei, măsurile suplimentare de izolare termică a construcţiilor se vor dovedi benefice în timp prin importante economii energetice.</w:t>
      </w:r>
    </w:p>
    <w:p w:rsidR="00E249E6" w:rsidRPr="00E07A09" w:rsidRDefault="00E249E6" w:rsidP="00CD007F">
      <w:pPr>
        <w:ind w:firstLine="720"/>
        <w:jc w:val="both"/>
        <w:rPr>
          <w:rFonts w:ascii="Arial" w:hAnsi="Arial" w:cs="Arial"/>
          <w:lang w:val="it-IT"/>
        </w:rPr>
      </w:pPr>
    </w:p>
    <w:p w:rsidR="00E249E6" w:rsidRPr="00CC6F65" w:rsidRDefault="00E249E6" w:rsidP="00E249E6">
      <w:pPr>
        <w:jc w:val="both"/>
        <w:rPr>
          <w:rFonts w:ascii="Arial" w:hAnsi="Arial" w:cs="Arial"/>
        </w:rPr>
      </w:pPr>
      <w:r w:rsidRPr="00CC6F65">
        <w:rPr>
          <w:rFonts w:ascii="Arial" w:hAnsi="Arial" w:cs="Arial"/>
          <w:b/>
        </w:rPr>
        <w:tab/>
      </w:r>
      <w:r w:rsidRPr="00CC6F65">
        <w:rPr>
          <w:rFonts w:ascii="Arial" w:hAnsi="Arial" w:cs="Arial"/>
        </w:rPr>
        <w:t xml:space="preserve">În prezent </w:t>
      </w:r>
      <w:r>
        <w:rPr>
          <w:rFonts w:ascii="Arial" w:hAnsi="Arial" w:cs="Arial"/>
        </w:rPr>
        <w:t>o parte din locuitorilor</w:t>
      </w:r>
      <w:r w:rsidRPr="00CC6F65">
        <w:rPr>
          <w:rFonts w:ascii="Arial" w:hAnsi="Arial" w:cs="Arial"/>
        </w:rPr>
        <w:t xml:space="preserve"> comunei folosesc pentru încălzire combustibil solid (lemne, deşeuri agricole etc.), combustibil lichid, sau utilizează echipamente electrice de încălzire. </w:t>
      </w:r>
    </w:p>
    <w:p w:rsidR="0083117D" w:rsidRPr="00B545BD" w:rsidRDefault="0083117D" w:rsidP="0083117D">
      <w:pPr>
        <w:jc w:val="both"/>
        <w:rPr>
          <w:rFonts w:ascii="Arial" w:hAnsi="Arial" w:cs="Arial"/>
          <w:szCs w:val="24"/>
        </w:rPr>
      </w:pPr>
      <w:r w:rsidRPr="00B545BD">
        <w:rPr>
          <w:rFonts w:ascii="Arial" w:hAnsi="Arial" w:cs="Arial"/>
          <w:b/>
          <w:i/>
          <w:szCs w:val="24"/>
        </w:rPr>
        <w:t xml:space="preserve">Obiectivul operational 3: </w:t>
      </w:r>
      <w:r w:rsidRPr="00B545BD">
        <w:rPr>
          <w:rFonts w:ascii="Arial" w:hAnsi="Arial" w:cs="Arial"/>
          <w:szCs w:val="24"/>
        </w:rPr>
        <w:t>Promovarea unor tehnologii alternative de generare a energiei si de eficienta energetica</w:t>
      </w:r>
    </w:p>
    <w:p w:rsidR="0083117D" w:rsidRPr="00B545BD" w:rsidRDefault="0083117D" w:rsidP="0083117D">
      <w:pPr>
        <w:jc w:val="both"/>
        <w:rPr>
          <w:rFonts w:ascii="Arial" w:hAnsi="Arial" w:cs="Arial"/>
          <w:color w:val="1F497D" w:themeColor="text2"/>
          <w:szCs w:val="24"/>
        </w:rPr>
      </w:pP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8"/>
        <w:gridCol w:w="1433"/>
        <w:gridCol w:w="2931"/>
      </w:tblGrid>
      <w:tr w:rsidR="0083117D" w:rsidRPr="00B545BD" w:rsidTr="00C55B89">
        <w:trPr>
          <w:trHeight w:val="149"/>
        </w:trPr>
        <w:tc>
          <w:tcPr>
            <w:tcW w:w="5698" w:type="dxa"/>
            <w:vAlign w:val="center"/>
          </w:tcPr>
          <w:p w:rsidR="0083117D" w:rsidRPr="00B545BD" w:rsidRDefault="0083117D" w:rsidP="00C55B89">
            <w:pPr>
              <w:spacing w:line="276" w:lineRule="auto"/>
              <w:rPr>
                <w:rFonts w:ascii="Arial" w:hAnsi="Arial" w:cs="Arial"/>
                <w:color w:val="FF0000"/>
                <w:szCs w:val="24"/>
              </w:rPr>
            </w:pPr>
            <w:r w:rsidRPr="00B545BD">
              <w:rPr>
                <w:rFonts w:ascii="Arial" w:hAnsi="Arial" w:cs="Arial"/>
                <w:szCs w:val="24"/>
              </w:rPr>
              <w:t>Cresterea eficientei energetice a cladirilor publice prin lucrari de reabilitare termica</w:t>
            </w:r>
          </w:p>
        </w:tc>
        <w:tc>
          <w:tcPr>
            <w:tcW w:w="1433" w:type="dxa"/>
            <w:vAlign w:val="center"/>
          </w:tcPr>
          <w:p w:rsidR="0083117D" w:rsidRPr="00B545BD" w:rsidRDefault="0083117D" w:rsidP="00C55B89">
            <w:pPr>
              <w:spacing w:line="276" w:lineRule="auto"/>
              <w:jc w:val="center"/>
              <w:rPr>
                <w:rFonts w:ascii="Arial" w:hAnsi="Arial" w:cs="Arial"/>
                <w:szCs w:val="24"/>
              </w:rPr>
            </w:pPr>
            <w:r w:rsidRPr="00B545BD">
              <w:rPr>
                <w:rFonts w:ascii="Arial" w:hAnsi="Arial" w:cs="Arial"/>
                <w:szCs w:val="24"/>
              </w:rPr>
              <w:t>2014 -2016</w:t>
            </w:r>
          </w:p>
        </w:tc>
        <w:tc>
          <w:tcPr>
            <w:tcW w:w="2931" w:type="dxa"/>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 Cladiri publice reabilitate termic.</w:t>
            </w:r>
          </w:p>
        </w:tc>
      </w:tr>
      <w:tr w:rsidR="0083117D" w:rsidRPr="00B545BD" w:rsidTr="00C55B89">
        <w:trPr>
          <w:trHeight w:val="149"/>
        </w:trPr>
        <w:tc>
          <w:tcPr>
            <w:tcW w:w="5698" w:type="dxa"/>
            <w:vAlign w:val="center"/>
          </w:tcPr>
          <w:p w:rsidR="0083117D" w:rsidRPr="00B545BD" w:rsidRDefault="0083117D" w:rsidP="00C55B89">
            <w:pPr>
              <w:spacing w:line="276" w:lineRule="auto"/>
              <w:rPr>
                <w:rFonts w:ascii="Arial" w:hAnsi="Arial" w:cs="Arial"/>
                <w:color w:val="FF0000"/>
                <w:szCs w:val="24"/>
              </w:rPr>
            </w:pPr>
            <w:r w:rsidRPr="00B545BD">
              <w:rPr>
                <w:rFonts w:ascii="Arial" w:hAnsi="Arial" w:cs="Arial"/>
                <w:szCs w:val="24"/>
              </w:rPr>
              <w:t>Crearea de sisteme centralizate de furnizare a energiei termice pentru cladirile publice utilizand sisteme conventionale de incalzire completate de sisteme ce utilizeaza energii nepoluante (solare, eoliene, etc.)</w:t>
            </w:r>
          </w:p>
        </w:tc>
        <w:tc>
          <w:tcPr>
            <w:tcW w:w="1433" w:type="dxa"/>
            <w:vAlign w:val="center"/>
          </w:tcPr>
          <w:p w:rsidR="0083117D" w:rsidRPr="00B545BD" w:rsidRDefault="0083117D" w:rsidP="00C55B89">
            <w:pPr>
              <w:spacing w:line="276" w:lineRule="auto"/>
              <w:jc w:val="center"/>
              <w:rPr>
                <w:rFonts w:ascii="Arial" w:hAnsi="Arial" w:cs="Arial"/>
                <w:szCs w:val="24"/>
              </w:rPr>
            </w:pPr>
            <w:r w:rsidRPr="00B545BD">
              <w:rPr>
                <w:rFonts w:ascii="Arial" w:hAnsi="Arial" w:cs="Arial"/>
                <w:szCs w:val="24"/>
              </w:rPr>
              <w:t>2015 -2020</w:t>
            </w:r>
          </w:p>
        </w:tc>
        <w:tc>
          <w:tcPr>
            <w:tcW w:w="2931" w:type="dxa"/>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 Sisteme individuale de termoficare pentru cladiri publice, inclusiv blocuri de tip ANL.</w:t>
            </w:r>
          </w:p>
        </w:tc>
      </w:tr>
      <w:tr w:rsidR="0083117D" w:rsidRPr="00B545BD" w:rsidTr="00C55B89">
        <w:trPr>
          <w:trHeight w:val="1954"/>
        </w:trPr>
        <w:tc>
          <w:tcPr>
            <w:tcW w:w="5698" w:type="dxa"/>
            <w:vAlign w:val="center"/>
          </w:tcPr>
          <w:p w:rsidR="0083117D" w:rsidRPr="00B545BD" w:rsidRDefault="0083117D" w:rsidP="00C55B89">
            <w:pPr>
              <w:spacing w:line="276" w:lineRule="auto"/>
              <w:rPr>
                <w:rFonts w:ascii="Arial" w:hAnsi="Arial" w:cs="Arial"/>
                <w:color w:val="FF0000"/>
                <w:szCs w:val="24"/>
              </w:rPr>
            </w:pPr>
            <w:r w:rsidRPr="00B545BD">
              <w:rPr>
                <w:rFonts w:ascii="Arial" w:hAnsi="Arial" w:cs="Arial"/>
                <w:szCs w:val="24"/>
              </w:rPr>
              <w:t>Reducerea consumului energetic al comunei prin modernizarea retelei de iluminat public si inlocuirea lampilor actuale poluante cu lampi solare sau alte sisteme care reduc consumul de energie electrica</w:t>
            </w:r>
          </w:p>
        </w:tc>
        <w:tc>
          <w:tcPr>
            <w:tcW w:w="1433" w:type="dxa"/>
            <w:vAlign w:val="center"/>
          </w:tcPr>
          <w:p w:rsidR="0083117D" w:rsidRPr="00B545BD" w:rsidRDefault="0083117D" w:rsidP="00C55B89">
            <w:pPr>
              <w:spacing w:line="276" w:lineRule="auto"/>
              <w:jc w:val="center"/>
              <w:rPr>
                <w:rFonts w:ascii="Arial" w:hAnsi="Arial" w:cs="Arial"/>
                <w:szCs w:val="24"/>
              </w:rPr>
            </w:pPr>
            <w:r w:rsidRPr="00B545BD">
              <w:rPr>
                <w:rFonts w:ascii="Arial" w:hAnsi="Arial" w:cs="Arial"/>
                <w:szCs w:val="24"/>
              </w:rPr>
              <w:t>2014 -2020</w:t>
            </w:r>
          </w:p>
        </w:tc>
        <w:tc>
          <w:tcPr>
            <w:tcW w:w="2931" w:type="dxa"/>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 Modernizare retea iluminat public si extindere la nivelul intregii localitati.</w:t>
            </w:r>
          </w:p>
        </w:tc>
      </w:tr>
      <w:tr w:rsidR="0083117D" w:rsidRPr="00B545BD" w:rsidTr="00C55B89">
        <w:trPr>
          <w:trHeight w:val="2636"/>
        </w:trPr>
        <w:tc>
          <w:tcPr>
            <w:tcW w:w="5698" w:type="dxa"/>
            <w:tcBorders>
              <w:bottom w:val="single" w:sz="4" w:space="0" w:color="auto"/>
            </w:tcBorders>
            <w:vAlign w:val="center"/>
          </w:tcPr>
          <w:p w:rsidR="0083117D" w:rsidRPr="00B545BD" w:rsidRDefault="0083117D" w:rsidP="00C55B89">
            <w:pPr>
              <w:spacing w:line="276" w:lineRule="auto"/>
              <w:rPr>
                <w:rFonts w:ascii="Arial" w:hAnsi="Arial" w:cs="Arial"/>
                <w:color w:val="FF0000"/>
                <w:szCs w:val="24"/>
              </w:rPr>
            </w:pPr>
            <w:r w:rsidRPr="00B545BD">
              <w:rPr>
                <w:rFonts w:ascii="Arial" w:hAnsi="Arial" w:cs="Arial"/>
                <w:szCs w:val="24"/>
              </w:rPr>
              <w:lastRenderedPageBreak/>
              <w:t>Acordarea de facilitati pentru realizarea de infrastructuri de generare si distribuire a surselor de energie alternativa, promovarea culturilor energetice si a proiectelor de energie eoliana, biomasa, energie solara</w:t>
            </w:r>
          </w:p>
        </w:tc>
        <w:tc>
          <w:tcPr>
            <w:tcW w:w="1433" w:type="dxa"/>
            <w:tcBorders>
              <w:bottom w:val="single" w:sz="4" w:space="0" w:color="auto"/>
            </w:tcBorders>
            <w:vAlign w:val="center"/>
          </w:tcPr>
          <w:p w:rsidR="0083117D" w:rsidRPr="00B545BD" w:rsidRDefault="0083117D" w:rsidP="00C55B89">
            <w:pPr>
              <w:spacing w:line="276" w:lineRule="auto"/>
              <w:jc w:val="center"/>
              <w:rPr>
                <w:rFonts w:ascii="Arial" w:hAnsi="Arial" w:cs="Arial"/>
                <w:szCs w:val="24"/>
              </w:rPr>
            </w:pPr>
            <w:r w:rsidRPr="00B545BD">
              <w:rPr>
                <w:rFonts w:ascii="Arial" w:hAnsi="Arial" w:cs="Arial"/>
                <w:szCs w:val="24"/>
              </w:rPr>
              <w:t>2015 -2020</w:t>
            </w:r>
          </w:p>
        </w:tc>
        <w:tc>
          <w:tcPr>
            <w:tcW w:w="2931" w:type="dxa"/>
            <w:tcBorders>
              <w:bottom w:val="single" w:sz="4" w:space="0" w:color="auto"/>
            </w:tcBorders>
            <w:vAlign w:val="center"/>
          </w:tcPr>
          <w:p w:rsidR="0083117D" w:rsidRPr="00B545BD" w:rsidRDefault="0083117D" w:rsidP="00C55B89">
            <w:pPr>
              <w:spacing w:line="276" w:lineRule="auto"/>
              <w:rPr>
                <w:rFonts w:ascii="Arial" w:hAnsi="Arial" w:cs="Arial"/>
                <w:szCs w:val="24"/>
              </w:rPr>
            </w:pPr>
            <w:r w:rsidRPr="00B545BD">
              <w:rPr>
                <w:rFonts w:ascii="Arial" w:hAnsi="Arial" w:cs="Arial"/>
                <w:szCs w:val="24"/>
              </w:rPr>
              <w:t>- 1 proiect de producere a energiei verzi, realizat;</w:t>
            </w:r>
          </w:p>
          <w:p w:rsidR="0083117D" w:rsidRPr="00B545BD" w:rsidRDefault="0083117D" w:rsidP="00C55B89">
            <w:pPr>
              <w:spacing w:line="276" w:lineRule="auto"/>
              <w:rPr>
                <w:rFonts w:ascii="Arial" w:hAnsi="Arial" w:cs="Arial"/>
                <w:szCs w:val="24"/>
              </w:rPr>
            </w:pPr>
            <w:r w:rsidRPr="00B545BD">
              <w:rPr>
                <w:rFonts w:ascii="Arial" w:hAnsi="Arial" w:cs="Arial"/>
                <w:szCs w:val="24"/>
              </w:rPr>
              <w:t>- 10 proiecte pentru realizarea de culturi cu plante energetice, realizat.</w:t>
            </w:r>
          </w:p>
        </w:tc>
      </w:tr>
    </w:tbl>
    <w:p w:rsidR="0008522F" w:rsidRPr="0008522F" w:rsidRDefault="0008522F" w:rsidP="0008522F">
      <w:pPr>
        <w:jc w:val="both"/>
        <w:rPr>
          <w:rFonts w:ascii="Arial" w:hAnsi="Arial" w:cs="Arial"/>
          <w:color w:val="1F497D" w:themeColor="text2"/>
        </w:rPr>
      </w:pPr>
    </w:p>
    <w:p w:rsidR="0008522F" w:rsidRPr="006A1613" w:rsidRDefault="0008522F" w:rsidP="0008522F">
      <w:pPr>
        <w:jc w:val="both"/>
        <w:rPr>
          <w:rFonts w:ascii="Arial" w:hAnsi="Arial" w:cs="Arial"/>
          <w:b/>
        </w:rPr>
      </w:pPr>
      <w:r w:rsidRPr="0008522F">
        <w:rPr>
          <w:rFonts w:ascii="Arial" w:hAnsi="Arial" w:cs="Arial"/>
          <w:b/>
          <w:color w:val="1F497D" w:themeColor="text2"/>
        </w:rPr>
        <w:t xml:space="preserve">   </w:t>
      </w:r>
      <w:r w:rsidRPr="0008522F">
        <w:rPr>
          <w:rFonts w:ascii="Arial" w:hAnsi="Arial" w:cs="Arial"/>
          <w:b/>
          <w:color w:val="1F497D" w:themeColor="text2"/>
        </w:rPr>
        <w:tab/>
      </w:r>
      <w:r w:rsidRPr="006A1613">
        <w:rPr>
          <w:rFonts w:ascii="Arial" w:hAnsi="Arial" w:cs="Arial"/>
          <w:b/>
        </w:rPr>
        <w:t>3.9.8. Gospodărirea comunală</w:t>
      </w:r>
    </w:p>
    <w:p w:rsidR="0008522F" w:rsidRPr="00430874" w:rsidRDefault="0008522F" w:rsidP="002C5260">
      <w:pPr>
        <w:jc w:val="both"/>
        <w:rPr>
          <w:rFonts w:ascii="Arial" w:hAnsi="Arial" w:cs="Arial"/>
          <w:b/>
          <w:i/>
          <w:color w:val="1F497D" w:themeColor="text2"/>
        </w:rPr>
      </w:pPr>
    </w:p>
    <w:p w:rsidR="0008522F" w:rsidRPr="00430874" w:rsidRDefault="006A1613" w:rsidP="002C5260">
      <w:pPr>
        <w:suppressAutoHyphens w:val="0"/>
        <w:autoSpaceDE w:val="0"/>
        <w:autoSpaceDN w:val="0"/>
        <w:adjustRightInd w:val="0"/>
        <w:ind w:firstLine="720"/>
        <w:jc w:val="both"/>
        <w:rPr>
          <w:rFonts w:ascii="Arial" w:hAnsi="Arial" w:cs="Arial"/>
          <w:i/>
          <w:color w:val="1F497D" w:themeColor="text2"/>
        </w:rPr>
      </w:pPr>
      <w:r w:rsidRPr="00430874">
        <w:rPr>
          <w:rFonts w:ascii="Arial" w:hAnsi="Arial" w:cs="Arial"/>
          <w:i/>
          <w:szCs w:val="24"/>
        </w:rPr>
        <w:t>În momentul actual, pentru colectarea şi transportul deşeurilor colectarea si transportul deseurilor este asigurata prin operator privat S.C. Predemet Podu Iloaie S.R.L.,</w:t>
      </w:r>
      <w:r w:rsidRPr="00430874">
        <w:rPr>
          <w:rFonts w:ascii="Arial" w:hAnsi="Arial" w:cs="Arial"/>
          <w:i/>
          <w:szCs w:val="24"/>
          <w:lang w:eastAsia="en-US"/>
        </w:rPr>
        <w:t xml:space="preserve"> care colectează şi transportă deşeurile la depozitul </w:t>
      </w:r>
      <w:r w:rsidRPr="00430874">
        <w:rPr>
          <w:rFonts w:ascii="Arial" w:hAnsi="Arial" w:cs="Arial"/>
          <w:i/>
          <w:szCs w:val="24"/>
        </w:rPr>
        <w:t>Podu Iloaie.</w:t>
      </w:r>
      <w:r w:rsidR="0008522F" w:rsidRPr="00430874">
        <w:rPr>
          <w:rFonts w:ascii="Arial" w:hAnsi="Arial" w:cs="Arial"/>
          <w:i/>
          <w:color w:val="1F497D" w:themeColor="text2"/>
        </w:rPr>
        <w:tab/>
        <w:t xml:space="preserve"> </w:t>
      </w:r>
    </w:p>
    <w:p w:rsidR="00430874" w:rsidRPr="00E47760" w:rsidRDefault="00430874" w:rsidP="002C5260">
      <w:pPr>
        <w:jc w:val="both"/>
        <w:rPr>
          <w:rFonts w:ascii="Arial" w:hAnsi="Arial" w:cs="Arial"/>
          <w:szCs w:val="24"/>
        </w:rPr>
      </w:pPr>
      <w:r w:rsidRPr="00E47760">
        <w:rPr>
          <w:rFonts w:ascii="Arial" w:hAnsi="Arial" w:cs="Arial"/>
          <w:szCs w:val="24"/>
        </w:rPr>
        <w:t xml:space="preserve">În prezent, Primăria Leţcani este responsabilă pentru îndeplinirea ţintelor privind gestiunea deşeurilor, conform Legii 211/2011. Nu sunt disponibile date statistice privind cantităţi de deşeuri generate şi modul de gestiune a lor. </w:t>
      </w:r>
    </w:p>
    <w:p w:rsidR="00430874" w:rsidRPr="00E47760" w:rsidRDefault="00430874" w:rsidP="002C5260">
      <w:pPr>
        <w:jc w:val="both"/>
        <w:rPr>
          <w:rFonts w:ascii="Arial" w:hAnsi="Arial" w:cs="Arial"/>
          <w:szCs w:val="24"/>
        </w:rPr>
      </w:pPr>
    </w:p>
    <w:p w:rsidR="00430874" w:rsidRPr="00E47760" w:rsidRDefault="00430874" w:rsidP="002C5260">
      <w:pPr>
        <w:ind w:firstLine="360"/>
        <w:jc w:val="both"/>
        <w:rPr>
          <w:rFonts w:ascii="Arial" w:hAnsi="Arial" w:cs="Arial"/>
          <w:szCs w:val="24"/>
          <w:lang w:val="it-IT"/>
        </w:rPr>
      </w:pPr>
      <w:r w:rsidRPr="00E47760">
        <w:rPr>
          <w:rFonts w:ascii="Arial" w:hAnsi="Arial" w:cs="Arial"/>
          <w:szCs w:val="24"/>
        </w:rPr>
        <w:t xml:space="preserve">Pentru atingerea ţintelor stabilite prin Tratatul de aderare, Planul Regional de Gestionare a Deşeurilor </w:t>
      </w:r>
      <w:r w:rsidR="00CD2ED0">
        <w:rPr>
          <w:rFonts w:cs="Arial"/>
          <w:szCs w:val="24"/>
        </w:rPr>
        <w:t>ş</w:t>
      </w:r>
      <w:r w:rsidRPr="00E47760">
        <w:rPr>
          <w:rFonts w:ascii="Arial" w:hAnsi="Arial" w:cs="Arial"/>
          <w:szCs w:val="24"/>
        </w:rPr>
        <w:t>i Planul Judeţean de Gestionare a Deşeurilor, Consiliul Judeţean Iaşi a demarat proiectul „Sistem de management integrat al deşeurilor în judeţul Iaşi” – SMID, finanţat prin POS Mediu, axa prioritară 2. Comuna Leţcani face parte din ADIS (</w:t>
      </w:r>
      <w:r w:rsidRPr="00E47760">
        <w:rPr>
          <w:rFonts w:ascii="Arial" w:hAnsi="Arial" w:cs="Arial"/>
          <w:bCs/>
          <w:szCs w:val="24"/>
        </w:rPr>
        <w:t>Asocia</w:t>
      </w:r>
      <w:r w:rsidR="00CD2ED0">
        <w:rPr>
          <w:rFonts w:cs="Arial"/>
          <w:bCs/>
          <w:szCs w:val="24"/>
        </w:rPr>
        <w:t>ţ</w:t>
      </w:r>
      <w:r w:rsidRPr="00E47760">
        <w:rPr>
          <w:rFonts w:ascii="Arial" w:hAnsi="Arial" w:cs="Arial"/>
          <w:bCs/>
          <w:szCs w:val="24"/>
        </w:rPr>
        <w:t>ia de dezvoltare intercomunitară pentru salubritate) – structură formată în cadrul proiectului, în scopul gestionării integrate a deşeurilor. În cadrul acestui proiect sunt prevăzute inclusiv următoarele aspecte relevante pentru comuna Leţcani:</w:t>
      </w:r>
    </w:p>
    <w:p w:rsidR="00430874" w:rsidRPr="00E47760" w:rsidRDefault="00430874" w:rsidP="002C5260">
      <w:pPr>
        <w:pStyle w:val="ListParagraph"/>
        <w:numPr>
          <w:ilvl w:val="0"/>
          <w:numId w:val="176"/>
        </w:numPr>
        <w:suppressAutoHyphens w:val="0"/>
        <w:jc w:val="both"/>
        <w:rPr>
          <w:rFonts w:ascii="Arial" w:hAnsi="Arial" w:cs="Arial"/>
          <w:szCs w:val="24"/>
        </w:rPr>
      </w:pPr>
      <w:r w:rsidRPr="00E47760">
        <w:rPr>
          <w:rFonts w:ascii="Arial" w:hAnsi="Arial" w:cs="Arial"/>
          <w:szCs w:val="24"/>
        </w:rPr>
        <w:t>Dotarea localităţilor cu echipamente de colectare şi transport a deşeurilor (platforme, containere, pubele etc.);</w:t>
      </w:r>
    </w:p>
    <w:p w:rsidR="00430874" w:rsidRPr="00E47760" w:rsidRDefault="00430874" w:rsidP="002C5260">
      <w:pPr>
        <w:pStyle w:val="ListParagraph"/>
        <w:numPr>
          <w:ilvl w:val="0"/>
          <w:numId w:val="176"/>
        </w:numPr>
        <w:suppressAutoHyphens w:val="0"/>
        <w:jc w:val="both"/>
        <w:rPr>
          <w:rFonts w:ascii="Arial" w:hAnsi="Arial" w:cs="Arial"/>
          <w:szCs w:val="24"/>
        </w:rPr>
      </w:pPr>
      <w:r w:rsidRPr="00E47760">
        <w:rPr>
          <w:rFonts w:ascii="Arial" w:hAnsi="Arial" w:cs="Arial"/>
          <w:szCs w:val="24"/>
        </w:rPr>
        <w:t>Delegarea serviciului de colectare şi transport a deşeurilor către un operator contractat de Consiliul Judeţean Iaşi;</w:t>
      </w:r>
    </w:p>
    <w:p w:rsidR="00430874" w:rsidRPr="00E47760" w:rsidRDefault="00430874" w:rsidP="002C5260">
      <w:pPr>
        <w:pStyle w:val="ListParagraph"/>
        <w:numPr>
          <w:ilvl w:val="0"/>
          <w:numId w:val="176"/>
        </w:numPr>
        <w:suppressAutoHyphens w:val="0"/>
        <w:jc w:val="both"/>
        <w:rPr>
          <w:rFonts w:ascii="Arial" w:hAnsi="Arial" w:cs="Arial"/>
          <w:szCs w:val="24"/>
        </w:rPr>
      </w:pPr>
      <w:r w:rsidRPr="00E47760">
        <w:rPr>
          <w:rFonts w:ascii="Arial" w:hAnsi="Arial" w:cs="Arial"/>
          <w:szCs w:val="24"/>
        </w:rPr>
        <w:t xml:space="preserve">Deşeurile colectate vor fi transportate direct spre centrul de management al deşeurilor Ţuţora, unde vor fi sortate </w:t>
      </w:r>
      <w:r w:rsidR="00CD2ED0">
        <w:rPr>
          <w:rFonts w:cs="Arial"/>
          <w:szCs w:val="24"/>
        </w:rPr>
        <w:t>ş</w:t>
      </w:r>
      <w:r w:rsidRPr="00E47760">
        <w:rPr>
          <w:rFonts w:ascii="Arial" w:hAnsi="Arial" w:cs="Arial"/>
          <w:szCs w:val="24"/>
        </w:rPr>
        <w:t>i valorificate, compostate sau depozitate, după caz. Comuna Leţcani face parte din zona 3 a judeţului.</w:t>
      </w:r>
    </w:p>
    <w:p w:rsidR="00430874" w:rsidRPr="00E47760" w:rsidRDefault="00430874" w:rsidP="002C5260">
      <w:pPr>
        <w:jc w:val="both"/>
        <w:rPr>
          <w:rFonts w:ascii="Arial" w:hAnsi="Arial" w:cs="Arial"/>
          <w:szCs w:val="24"/>
        </w:rPr>
      </w:pPr>
    </w:p>
    <w:p w:rsidR="00430874" w:rsidRPr="00E47760" w:rsidRDefault="00430874" w:rsidP="002C5260">
      <w:pPr>
        <w:ind w:firstLine="360"/>
        <w:jc w:val="both"/>
        <w:rPr>
          <w:rFonts w:ascii="Arial" w:hAnsi="Arial" w:cs="Arial"/>
          <w:szCs w:val="24"/>
        </w:rPr>
      </w:pPr>
      <w:r w:rsidRPr="00E47760">
        <w:rPr>
          <w:rFonts w:ascii="Arial" w:hAnsi="Arial" w:cs="Arial"/>
          <w:szCs w:val="24"/>
        </w:rPr>
        <w:t xml:space="preserve">Proiectul SMID este în derulare, urmând ca până în anul 2017 să fie funcţional sistemul integrat. </w:t>
      </w:r>
    </w:p>
    <w:p w:rsidR="00430874" w:rsidRPr="00E47760" w:rsidRDefault="00430874" w:rsidP="002C5260">
      <w:pPr>
        <w:jc w:val="both"/>
        <w:rPr>
          <w:rFonts w:ascii="Arial" w:hAnsi="Arial" w:cs="Arial"/>
          <w:szCs w:val="24"/>
        </w:rPr>
      </w:pPr>
    </w:p>
    <w:p w:rsidR="00430874" w:rsidRPr="00E47760" w:rsidRDefault="00430874" w:rsidP="002C5260">
      <w:pPr>
        <w:jc w:val="both"/>
        <w:rPr>
          <w:rFonts w:ascii="Arial" w:hAnsi="Arial" w:cs="Arial"/>
          <w:szCs w:val="24"/>
        </w:rPr>
      </w:pPr>
      <w:r w:rsidRPr="00E47760">
        <w:rPr>
          <w:rFonts w:ascii="Arial" w:hAnsi="Arial" w:cs="Arial"/>
          <w:szCs w:val="24"/>
        </w:rPr>
        <w:t>Proiectul SMID prevede următoarele investiţii pentru comuna Leţcani:</w:t>
      </w:r>
    </w:p>
    <w:p w:rsidR="00430874" w:rsidRPr="00E47760" w:rsidRDefault="00430874" w:rsidP="002C5260">
      <w:pPr>
        <w:pStyle w:val="ListParagraph"/>
        <w:numPr>
          <w:ilvl w:val="0"/>
          <w:numId w:val="177"/>
        </w:numPr>
        <w:suppressAutoHyphens w:val="0"/>
        <w:spacing w:after="200"/>
        <w:jc w:val="both"/>
        <w:rPr>
          <w:rFonts w:ascii="Arial" w:hAnsi="Arial" w:cs="Arial"/>
          <w:szCs w:val="24"/>
        </w:rPr>
      </w:pPr>
      <w:r w:rsidRPr="00E47760">
        <w:rPr>
          <w:rFonts w:ascii="Arial" w:hAnsi="Arial" w:cs="Arial"/>
          <w:szCs w:val="24"/>
        </w:rPr>
        <w:t>30 platforme pentru colectarea selectivă a deşeurilor: 15 în loc. Leţcani, 4 în satul Bogonos, 8 în satul Cogeasca şi 3 în satul Cucuteni;</w:t>
      </w:r>
    </w:p>
    <w:p w:rsidR="00430874" w:rsidRPr="00E47760" w:rsidRDefault="00430874" w:rsidP="002C5260">
      <w:pPr>
        <w:pStyle w:val="ListParagraph"/>
        <w:numPr>
          <w:ilvl w:val="0"/>
          <w:numId w:val="177"/>
        </w:numPr>
        <w:suppressAutoHyphens w:val="0"/>
        <w:spacing w:after="200"/>
        <w:jc w:val="both"/>
        <w:rPr>
          <w:rFonts w:ascii="Arial" w:hAnsi="Arial" w:cs="Arial"/>
          <w:szCs w:val="24"/>
        </w:rPr>
      </w:pPr>
      <w:r w:rsidRPr="00E47760">
        <w:rPr>
          <w:rFonts w:ascii="Arial" w:hAnsi="Arial" w:cs="Arial"/>
          <w:szCs w:val="24"/>
        </w:rPr>
        <w:t>90 containere pentru reciclabile de 1100 l achiziţionate prin proiect;</w:t>
      </w:r>
    </w:p>
    <w:p w:rsidR="00430874" w:rsidRDefault="00430874" w:rsidP="002C5260">
      <w:pPr>
        <w:pStyle w:val="ListParagraph"/>
        <w:numPr>
          <w:ilvl w:val="0"/>
          <w:numId w:val="177"/>
        </w:numPr>
        <w:suppressAutoHyphens w:val="0"/>
        <w:spacing w:after="200"/>
        <w:jc w:val="both"/>
        <w:rPr>
          <w:rFonts w:ascii="Arial" w:hAnsi="Arial" w:cs="Arial"/>
          <w:szCs w:val="24"/>
        </w:rPr>
      </w:pPr>
      <w:r w:rsidRPr="00E47760">
        <w:rPr>
          <w:rFonts w:ascii="Arial" w:hAnsi="Arial" w:cs="Arial"/>
          <w:szCs w:val="24"/>
        </w:rPr>
        <w:t>2025 pubele pentru deşeuri reziduale de 120 l.</w:t>
      </w:r>
    </w:p>
    <w:p w:rsidR="002C5260" w:rsidRPr="002C5260" w:rsidRDefault="002C5260" w:rsidP="002C5260">
      <w:pPr>
        <w:pStyle w:val="ListParagraph"/>
        <w:numPr>
          <w:ilvl w:val="0"/>
          <w:numId w:val="177"/>
        </w:numPr>
        <w:jc w:val="both"/>
        <w:rPr>
          <w:rFonts w:ascii="Arial" w:hAnsi="Arial" w:cs="Arial"/>
          <w:b/>
          <w:lang w:val="fr-BE"/>
        </w:rPr>
      </w:pPr>
      <w:r w:rsidRPr="002C5260">
        <w:rPr>
          <w:rFonts w:ascii="Arial" w:hAnsi="Arial" w:cs="Arial"/>
          <w:b/>
          <w:lang w:val="fr-BE"/>
        </w:rPr>
        <w:t xml:space="preserve">Eurocontainerele vor fi amplasate în intravilanul localităţilor, în condiţii salubre, pe platforme betonate (cu pantă de 1%) prevăzute cu rigole de drenare a apei pluviale şi racordate la reţeaua de apă şi canalizare, sau la şanţul de colectare a apelor adiacent drumului, la care să aibă acces mijloacele de transport ce asigură </w:t>
      </w:r>
      <w:r w:rsidRPr="002C5260">
        <w:rPr>
          <w:rFonts w:ascii="Arial" w:hAnsi="Arial" w:cs="Arial"/>
          <w:b/>
          <w:lang w:val="fr-BE"/>
        </w:rPr>
        <w:lastRenderedPageBreak/>
        <w:t>preluarea deşeurilor, şi situate la o distanţă de cca. 10 m de clădiri. Se recomandă împrejmuirea platformelor cu gard pentru prevenirea împrăştierii deşeurilor şi accesului persoanelor neautorizate.</w:t>
      </w:r>
    </w:p>
    <w:p w:rsidR="002C5260" w:rsidRDefault="002C5260" w:rsidP="002C5260">
      <w:pPr>
        <w:pStyle w:val="ListParagraph"/>
        <w:numPr>
          <w:ilvl w:val="0"/>
          <w:numId w:val="177"/>
        </w:numPr>
        <w:jc w:val="both"/>
        <w:rPr>
          <w:rFonts w:ascii="Arial" w:hAnsi="Arial" w:cs="Arial"/>
          <w:b/>
          <w:lang w:val="fr-BE"/>
        </w:rPr>
      </w:pPr>
      <w:r w:rsidRPr="002C5260">
        <w:rPr>
          <w:rFonts w:ascii="Arial" w:hAnsi="Arial" w:cs="Arial"/>
          <w:b/>
          <w:lang w:val="fr-BE"/>
        </w:rPr>
        <w:tab/>
        <w:t>În punctele de precolectare nu este permisă pozarea conductelor de distribuţie a apei şi a conductelor de canalizare sau de gaze naturale.</w:t>
      </w:r>
    </w:p>
    <w:p w:rsidR="002C5260" w:rsidRPr="002C5260" w:rsidRDefault="002C5260" w:rsidP="002C5260">
      <w:pPr>
        <w:pStyle w:val="ListParagraph"/>
        <w:ind w:left="360"/>
        <w:jc w:val="both"/>
        <w:rPr>
          <w:rFonts w:ascii="Arial" w:hAnsi="Arial" w:cs="Arial"/>
          <w:b/>
          <w:lang w:val="fr-BE"/>
        </w:rPr>
      </w:pPr>
    </w:p>
    <w:p w:rsidR="00430874" w:rsidRPr="00E47760" w:rsidRDefault="00430874" w:rsidP="002C5260">
      <w:pPr>
        <w:ind w:firstLine="360"/>
        <w:jc w:val="both"/>
        <w:rPr>
          <w:rFonts w:ascii="Arial" w:hAnsi="Arial" w:cs="Arial"/>
          <w:szCs w:val="24"/>
        </w:rPr>
      </w:pPr>
      <w:r w:rsidRPr="00E47760">
        <w:rPr>
          <w:rFonts w:ascii="Arial" w:hAnsi="Arial" w:cs="Arial"/>
          <w:szCs w:val="24"/>
        </w:rPr>
        <w:t xml:space="preserve">Analizând principalii indicatori ai deşeurilor </w:t>
      </w:r>
      <w:r w:rsidR="00CD2ED0">
        <w:rPr>
          <w:rFonts w:cs="Arial"/>
          <w:szCs w:val="24"/>
        </w:rPr>
        <w:t>ş</w:t>
      </w:r>
      <w:r w:rsidRPr="00E47760">
        <w:rPr>
          <w:rFonts w:ascii="Arial" w:hAnsi="Arial" w:cs="Arial"/>
          <w:szCs w:val="24"/>
        </w:rPr>
        <w:t>i starea acestora, se concluzionează că factorul de mediu are</w:t>
      </w:r>
      <w:r>
        <w:rPr>
          <w:rFonts w:ascii="Arial" w:hAnsi="Arial" w:cs="Arial"/>
          <w:szCs w:val="24"/>
        </w:rPr>
        <w:t xml:space="preserve"> </w:t>
      </w:r>
      <w:r w:rsidRPr="00E47760">
        <w:rPr>
          <w:rFonts w:ascii="Arial" w:hAnsi="Arial" w:cs="Arial"/>
          <w:b/>
          <w:szCs w:val="24"/>
        </w:rPr>
        <w:t xml:space="preserve">calitate bună </w:t>
      </w:r>
      <w:r w:rsidRPr="00E47760">
        <w:rPr>
          <w:rFonts w:ascii="Arial" w:hAnsi="Arial" w:cs="Arial"/>
          <w:szCs w:val="24"/>
        </w:rPr>
        <w:t>în zona analizată. Tendinţa generală este ascendentă, în special datorită proiectul de management integrat al deşeurilor, la care comuna</w:t>
      </w:r>
      <w:r w:rsidR="00826848">
        <w:rPr>
          <w:rFonts w:ascii="Arial" w:hAnsi="Arial" w:cs="Arial"/>
          <w:szCs w:val="24"/>
        </w:rPr>
        <w:t xml:space="preserve">Leţcani </w:t>
      </w:r>
      <w:r w:rsidRPr="00E47760">
        <w:rPr>
          <w:rFonts w:ascii="Arial" w:hAnsi="Arial" w:cs="Arial"/>
          <w:szCs w:val="24"/>
        </w:rPr>
        <w:t>a aderat.</w:t>
      </w:r>
    </w:p>
    <w:p w:rsidR="00430874" w:rsidRPr="00E47760" w:rsidRDefault="00430874" w:rsidP="002C5260">
      <w:pPr>
        <w:jc w:val="both"/>
        <w:rPr>
          <w:rFonts w:ascii="Arial" w:hAnsi="Arial" w:cs="Arial"/>
          <w:szCs w:val="24"/>
        </w:rPr>
      </w:pPr>
    </w:p>
    <w:p w:rsidR="00430874" w:rsidRPr="00E47760" w:rsidRDefault="00430874" w:rsidP="00617165">
      <w:pPr>
        <w:ind w:firstLine="360"/>
        <w:rPr>
          <w:rFonts w:ascii="Arial" w:hAnsi="Arial" w:cs="Arial"/>
          <w:szCs w:val="24"/>
        </w:rPr>
      </w:pPr>
      <w:r w:rsidRPr="00E47760">
        <w:rPr>
          <w:rFonts w:ascii="Arial" w:hAnsi="Arial" w:cs="Arial"/>
          <w:szCs w:val="24"/>
        </w:rPr>
        <w:t xml:space="preserve">Având în vedere starea actuală a gestiunii deşeurilor, precum </w:t>
      </w:r>
      <w:r w:rsidR="00CD2ED0">
        <w:rPr>
          <w:rFonts w:cs="Arial"/>
          <w:szCs w:val="24"/>
        </w:rPr>
        <w:t>ş</w:t>
      </w:r>
      <w:r w:rsidRPr="00E47760">
        <w:rPr>
          <w:rFonts w:ascii="Arial" w:hAnsi="Arial" w:cs="Arial"/>
          <w:szCs w:val="24"/>
        </w:rPr>
        <w:t>i tendinţa identificată, se propun următoarele obiective SEA pentru factorul de mediu Deşeuri:</w:t>
      </w:r>
    </w:p>
    <w:p w:rsidR="00430874" w:rsidRPr="00E47760" w:rsidRDefault="00430874" w:rsidP="00430874">
      <w:pPr>
        <w:pStyle w:val="ListParagraph"/>
        <w:numPr>
          <w:ilvl w:val="0"/>
          <w:numId w:val="55"/>
        </w:numPr>
        <w:suppressAutoHyphens w:val="0"/>
        <w:spacing w:after="200"/>
        <w:rPr>
          <w:rFonts w:ascii="Arial" w:hAnsi="Arial" w:cs="Arial"/>
          <w:b/>
          <w:szCs w:val="24"/>
        </w:rPr>
      </w:pPr>
      <w:r w:rsidRPr="00E47760">
        <w:rPr>
          <w:rFonts w:ascii="Arial" w:hAnsi="Arial" w:cs="Arial"/>
          <w:b/>
          <w:szCs w:val="24"/>
        </w:rPr>
        <w:t xml:space="preserve">Reducerea generării de deşeuri </w:t>
      </w:r>
      <w:r w:rsidR="00CD2ED0">
        <w:rPr>
          <w:rFonts w:cs="Arial"/>
          <w:b/>
          <w:szCs w:val="24"/>
        </w:rPr>
        <w:t>ş</w:t>
      </w:r>
      <w:r w:rsidRPr="00E47760">
        <w:rPr>
          <w:rFonts w:ascii="Arial" w:hAnsi="Arial" w:cs="Arial"/>
          <w:b/>
          <w:szCs w:val="24"/>
        </w:rPr>
        <w:t>i gestionarea corectă a acestora, respectându-se ierarhia deşeurilor, în scopul atingerii ţintelor de valorificare stabilite la nivel naţional.</w:t>
      </w:r>
    </w:p>
    <w:p w:rsidR="0008522F" w:rsidRPr="0008522F" w:rsidRDefault="0008522F" w:rsidP="0008522F">
      <w:pPr>
        <w:jc w:val="both"/>
        <w:rPr>
          <w:rFonts w:ascii="Arial" w:hAnsi="Arial" w:cs="Arial"/>
          <w:b/>
          <w:color w:val="1F497D" w:themeColor="text2"/>
        </w:rPr>
      </w:pPr>
      <w:r w:rsidRPr="0008522F">
        <w:rPr>
          <w:rFonts w:ascii="Arial" w:hAnsi="Arial" w:cs="Arial"/>
          <w:b/>
          <w:color w:val="1F497D" w:themeColor="text2"/>
        </w:rPr>
        <w:t xml:space="preserve">       </w:t>
      </w:r>
    </w:p>
    <w:p w:rsidR="0008522F" w:rsidRPr="006A1613" w:rsidRDefault="0008522F" w:rsidP="0008522F">
      <w:pPr>
        <w:pStyle w:val="Footer"/>
        <w:tabs>
          <w:tab w:val="left" w:pos="0"/>
          <w:tab w:val="right" w:pos="684"/>
        </w:tabs>
        <w:ind w:right="4" w:firstLine="540"/>
        <w:jc w:val="both"/>
        <w:rPr>
          <w:rFonts w:ascii="Arial" w:hAnsi="Arial" w:cs="Arial"/>
          <w:b/>
          <w:szCs w:val="24"/>
        </w:rPr>
      </w:pPr>
      <w:r w:rsidRPr="0008522F">
        <w:rPr>
          <w:rFonts w:ascii="Arial" w:hAnsi="Arial" w:cs="Arial"/>
          <w:b/>
          <w:color w:val="1F497D" w:themeColor="text2"/>
          <w:szCs w:val="24"/>
        </w:rPr>
        <w:tab/>
      </w:r>
      <w:r w:rsidRPr="006A1613">
        <w:rPr>
          <w:rFonts w:ascii="Arial" w:hAnsi="Arial" w:cs="Arial"/>
          <w:b/>
          <w:szCs w:val="24"/>
        </w:rPr>
        <w:t>Colectarea cadavrelor animalelor de pe domeniul public şi predarea acestora unităţilor de ecarisaj</w:t>
      </w:r>
    </w:p>
    <w:p w:rsidR="0008522F" w:rsidRPr="006A1613" w:rsidRDefault="0008522F" w:rsidP="0008522F">
      <w:pPr>
        <w:tabs>
          <w:tab w:val="left" w:pos="0"/>
        </w:tabs>
        <w:autoSpaceDE w:val="0"/>
        <w:autoSpaceDN w:val="0"/>
        <w:adjustRightInd w:val="0"/>
        <w:ind w:right="4" w:firstLine="1"/>
        <w:jc w:val="both"/>
        <w:rPr>
          <w:rFonts w:ascii="Arial" w:hAnsi="Arial" w:cs="Arial"/>
          <w:szCs w:val="24"/>
        </w:rPr>
      </w:pPr>
      <w:r w:rsidRPr="006A1613">
        <w:rPr>
          <w:rFonts w:ascii="Arial" w:hAnsi="Arial" w:cs="Arial"/>
          <w:szCs w:val="24"/>
        </w:rPr>
        <w:tab/>
        <w:t>Cadavrele de animale de pe domeniul public vor fi colectate şi transportate în mijloace auto special amenajate şi vor fi predate la unitatea de ecarisaj din judeţul Iaşi.</w:t>
      </w:r>
    </w:p>
    <w:p w:rsidR="0008522F" w:rsidRPr="006A1613" w:rsidRDefault="0008522F" w:rsidP="0008522F">
      <w:pPr>
        <w:tabs>
          <w:tab w:val="left" w:pos="0"/>
        </w:tabs>
        <w:autoSpaceDE w:val="0"/>
        <w:autoSpaceDN w:val="0"/>
        <w:adjustRightInd w:val="0"/>
        <w:ind w:right="4" w:firstLine="1"/>
        <w:jc w:val="both"/>
        <w:rPr>
          <w:rFonts w:ascii="Arial" w:hAnsi="Arial" w:cs="Arial"/>
          <w:szCs w:val="24"/>
        </w:rPr>
      </w:pPr>
      <w:r w:rsidRPr="006A1613">
        <w:rPr>
          <w:rFonts w:ascii="Arial" w:hAnsi="Arial" w:cs="Arial"/>
          <w:szCs w:val="24"/>
        </w:rPr>
        <w:tab/>
        <w:t xml:space="preserve">Această activitate constă în  colectarea si transportul către centrele de neutralizare a deşeurilor animaliere provenite din gospodăriile populaţiei situate in judeţul Iaşi. </w:t>
      </w:r>
    </w:p>
    <w:p w:rsidR="0008522F" w:rsidRPr="006A1613" w:rsidRDefault="0008522F" w:rsidP="0008522F">
      <w:pPr>
        <w:tabs>
          <w:tab w:val="left" w:pos="0"/>
        </w:tabs>
        <w:autoSpaceDE w:val="0"/>
        <w:autoSpaceDN w:val="0"/>
        <w:adjustRightInd w:val="0"/>
        <w:ind w:right="4" w:firstLine="1"/>
        <w:jc w:val="both"/>
        <w:rPr>
          <w:rFonts w:ascii="Arial" w:hAnsi="Arial" w:cs="Arial"/>
          <w:szCs w:val="24"/>
        </w:rPr>
      </w:pPr>
      <w:r w:rsidRPr="006A1613">
        <w:rPr>
          <w:rFonts w:ascii="Arial" w:hAnsi="Arial" w:cs="Arial"/>
          <w:szCs w:val="24"/>
        </w:rPr>
        <w:tab/>
        <w:t xml:space="preserve">Colectarea deşeurilor animaliere provenite din gospodăriile populaţiei se va face de la toţi utilizatorii care au contract de prestare a serviciului, încheiat cu operatorul de salubrizare autorizat, cât şi de la persoanele scutite de la plata acestui serviciu conform legilor în vigoare. </w:t>
      </w:r>
    </w:p>
    <w:p w:rsidR="0008522F" w:rsidRPr="006A1613" w:rsidRDefault="0008522F" w:rsidP="0008522F">
      <w:pPr>
        <w:tabs>
          <w:tab w:val="left" w:pos="0"/>
        </w:tabs>
        <w:ind w:right="4"/>
        <w:jc w:val="both"/>
        <w:rPr>
          <w:rFonts w:ascii="Arial" w:hAnsi="Arial" w:cs="Arial"/>
          <w:snapToGrid w:val="0"/>
          <w:szCs w:val="24"/>
        </w:rPr>
      </w:pPr>
      <w:r w:rsidRPr="006A1613">
        <w:rPr>
          <w:rFonts w:ascii="Arial" w:hAnsi="Arial" w:cs="Arial"/>
          <w:szCs w:val="24"/>
        </w:rPr>
        <w:tab/>
      </w:r>
      <w:r w:rsidRPr="006A1613">
        <w:rPr>
          <w:rFonts w:ascii="Arial" w:hAnsi="Arial" w:cs="Arial"/>
          <w:snapToGrid w:val="0"/>
          <w:szCs w:val="24"/>
        </w:rPr>
        <w:t xml:space="preserve">Operatorul de salubritate va înregistra solicitările telefonice primite şi se va deplasa la adresele solicitanţilor. </w:t>
      </w:r>
    </w:p>
    <w:p w:rsidR="0008522F" w:rsidRPr="006A1613" w:rsidRDefault="0008522F" w:rsidP="0008522F">
      <w:pPr>
        <w:tabs>
          <w:tab w:val="left" w:pos="0"/>
        </w:tabs>
        <w:ind w:right="4" w:firstLine="720"/>
        <w:jc w:val="both"/>
        <w:rPr>
          <w:rFonts w:ascii="Arial" w:hAnsi="Arial" w:cs="Arial"/>
          <w:snapToGrid w:val="0"/>
          <w:szCs w:val="24"/>
        </w:rPr>
      </w:pPr>
      <w:r w:rsidRPr="006A1613">
        <w:rPr>
          <w:rFonts w:ascii="Arial" w:hAnsi="Arial" w:cs="Arial"/>
          <w:snapToGrid w:val="0"/>
          <w:szCs w:val="24"/>
        </w:rPr>
        <w:t>Serviciul se va efectua în maxim 6 ore de la solicitarea făcută de orice persoană fizică sau juridică. Contravaloarea acestor servicii va fi achitată de către solicitant.</w:t>
      </w:r>
    </w:p>
    <w:p w:rsidR="0035789D" w:rsidRPr="006A1613" w:rsidRDefault="0035789D" w:rsidP="0008522F">
      <w:pPr>
        <w:tabs>
          <w:tab w:val="left" w:pos="0"/>
        </w:tabs>
        <w:ind w:right="4" w:firstLine="720"/>
        <w:jc w:val="both"/>
        <w:rPr>
          <w:rFonts w:ascii="Arial" w:hAnsi="Arial" w:cs="Arial"/>
          <w:snapToGrid w:val="0"/>
          <w:szCs w:val="24"/>
        </w:rPr>
      </w:pPr>
    </w:p>
    <w:p w:rsidR="0008522F" w:rsidRPr="006A1613" w:rsidRDefault="0008522F" w:rsidP="0008522F">
      <w:pPr>
        <w:widowControl w:val="0"/>
        <w:rPr>
          <w:rFonts w:ascii="Arial" w:hAnsi="Arial" w:cs="Arial"/>
          <w:b/>
          <w:snapToGrid w:val="0"/>
          <w:szCs w:val="24"/>
        </w:rPr>
      </w:pPr>
    </w:p>
    <w:p w:rsidR="0008522F" w:rsidRPr="00B545BD" w:rsidRDefault="0008522F" w:rsidP="0008522F">
      <w:pPr>
        <w:jc w:val="both"/>
        <w:rPr>
          <w:rFonts w:ascii="Arial" w:hAnsi="Arial" w:cs="Arial"/>
          <w:color w:val="1F497D" w:themeColor="text2"/>
          <w:szCs w:val="24"/>
        </w:rPr>
      </w:pPr>
    </w:p>
    <w:tbl>
      <w:tblPr>
        <w:tblW w:w="10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1170"/>
        <w:gridCol w:w="1710"/>
        <w:gridCol w:w="1890"/>
        <w:gridCol w:w="2370"/>
      </w:tblGrid>
      <w:tr w:rsidR="0083117D" w:rsidRPr="005F075A" w:rsidTr="006135D1">
        <w:tc>
          <w:tcPr>
            <w:tcW w:w="10650" w:type="dxa"/>
            <w:gridSpan w:val="5"/>
            <w:shd w:val="clear" w:color="auto" w:fill="33CCCC"/>
            <w:vAlign w:val="center"/>
          </w:tcPr>
          <w:p w:rsidR="0083117D" w:rsidRPr="005F075A" w:rsidRDefault="0083117D" w:rsidP="00C55B89">
            <w:pPr>
              <w:spacing w:line="276" w:lineRule="auto"/>
              <w:rPr>
                <w:rFonts w:ascii="Arial Narrow" w:hAnsi="Arial Narrow"/>
                <w:szCs w:val="22"/>
              </w:rPr>
            </w:pPr>
            <w:r w:rsidRPr="005F075A">
              <w:rPr>
                <w:rFonts w:ascii="Arial Narrow" w:hAnsi="Arial Narrow"/>
                <w:b/>
                <w:i/>
                <w:sz w:val="22"/>
                <w:szCs w:val="22"/>
              </w:rPr>
              <w:t>Obiectivul operational 2:</w:t>
            </w:r>
            <w:r w:rsidRPr="005F075A">
              <w:rPr>
                <w:rFonts w:ascii="Arial Narrow" w:hAnsi="Arial Narrow"/>
                <w:sz w:val="22"/>
                <w:szCs w:val="22"/>
              </w:rPr>
              <w:t xml:space="preserve"> Dezvoltarea unui sistem integrat eficient de management al deseurilor</w:t>
            </w:r>
          </w:p>
        </w:tc>
      </w:tr>
      <w:tr w:rsidR="006135D1" w:rsidRPr="005F075A" w:rsidTr="006135D1">
        <w:tc>
          <w:tcPr>
            <w:tcW w:w="3510" w:type="dxa"/>
            <w:vAlign w:val="center"/>
          </w:tcPr>
          <w:p w:rsidR="006135D1" w:rsidRPr="005F075A" w:rsidRDefault="006135D1" w:rsidP="00C55B89">
            <w:pPr>
              <w:spacing w:line="276" w:lineRule="auto"/>
              <w:rPr>
                <w:rFonts w:ascii="Arial Narrow" w:hAnsi="Arial Narrow"/>
                <w:color w:val="FF0000"/>
                <w:szCs w:val="22"/>
              </w:rPr>
            </w:pPr>
            <w:r w:rsidRPr="005F075A">
              <w:rPr>
                <w:rFonts w:ascii="Arial Narrow" w:hAnsi="Arial Narrow"/>
                <w:sz w:val="22"/>
                <w:szCs w:val="22"/>
              </w:rPr>
              <w:t xml:space="preserve">Implementarea unui sistem integrat de colectare selectiva a deseurilor la nivel de comuna </w:t>
            </w:r>
            <w:r>
              <w:rPr>
                <w:rFonts w:ascii="Arial Narrow" w:hAnsi="Arial Narrow"/>
                <w:sz w:val="22"/>
                <w:szCs w:val="22"/>
              </w:rPr>
              <w:t xml:space="preserve">si judet </w:t>
            </w:r>
            <w:r w:rsidRPr="005F075A">
              <w:rPr>
                <w:rFonts w:ascii="Arial Narrow" w:hAnsi="Arial Narrow"/>
                <w:sz w:val="22"/>
                <w:szCs w:val="22"/>
              </w:rPr>
              <w:t xml:space="preserve"> in parteneriat cu</w:t>
            </w:r>
            <w:r>
              <w:rPr>
                <w:rFonts w:ascii="Arial Narrow" w:hAnsi="Arial Narrow"/>
                <w:sz w:val="22"/>
                <w:szCs w:val="22"/>
              </w:rPr>
              <w:t xml:space="preserve"> Consiliul Judetean Iasi si ADIS Iasi</w:t>
            </w:r>
          </w:p>
        </w:tc>
        <w:tc>
          <w:tcPr>
            <w:tcW w:w="1170" w:type="dxa"/>
            <w:vAlign w:val="center"/>
          </w:tcPr>
          <w:p w:rsidR="006135D1" w:rsidRPr="005F075A" w:rsidRDefault="006135D1" w:rsidP="00C55B89">
            <w:pPr>
              <w:spacing w:line="276" w:lineRule="auto"/>
              <w:rPr>
                <w:rFonts w:ascii="Arial Narrow" w:hAnsi="Arial Narrow"/>
                <w:szCs w:val="22"/>
              </w:rPr>
            </w:pPr>
            <w:r>
              <w:rPr>
                <w:rFonts w:ascii="Arial Narrow" w:hAnsi="Arial Narrow"/>
                <w:sz w:val="22"/>
                <w:szCs w:val="22"/>
              </w:rPr>
              <w:t>2014 -</w:t>
            </w:r>
            <w:r w:rsidRPr="005F075A">
              <w:rPr>
                <w:rFonts w:ascii="Arial Narrow" w:hAnsi="Arial Narrow"/>
                <w:sz w:val="22"/>
                <w:szCs w:val="22"/>
              </w:rPr>
              <w:t>2020</w:t>
            </w:r>
          </w:p>
        </w:tc>
        <w:tc>
          <w:tcPr>
            <w:tcW w:w="171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Bugetul Local;</w:t>
            </w:r>
          </w:p>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Fond de Mediu.</w:t>
            </w:r>
          </w:p>
        </w:tc>
        <w:tc>
          <w:tcPr>
            <w:tcW w:w="189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Fonduri europene – FEADR / FEDR.</w:t>
            </w:r>
          </w:p>
        </w:tc>
        <w:tc>
          <w:tcPr>
            <w:tcW w:w="237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- 1 sistem integrat de management al deseurilor, realizat.</w:t>
            </w:r>
          </w:p>
        </w:tc>
      </w:tr>
      <w:tr w:rsidR="006135D1" w:rsidRPr="005F075A" w:rsidTr="006135D1">
        <w:tc>
          <w:tcPr>
            <w:tcW w:w="3510" w:type="dxa"/>
            <w:vAlign w:val="center"/>
          </w:tcPr>
          <w:p w:rsidR="006135D1" w:rsidRPr="005F075A" w:rsidRDefault="006135D1" w:rsidP="00C55B89">
            <w:pPr>
              <w:spacing w:line="276" w:lineRule="auto"/>
              <w:rPr>
                <w:rFonts w:ascii="Arial Narrow" w:hAnsi="Arial Narrow"/>
                <w:color w:val="FF0000"/>
                <w:szCs w:val="22"/>
              </w:rPr>
            </w:pPr>
            <w:r w:rsidRPr="005F075A">
              <w:rPr>
                <w:rFonts w:ascii="Arial Narrow" w:hAnsi="Arial Narrow"/>
                <w:sz w:val="22"/>
                <w:szCs w:val="22"/>
              </w:rPr>
              <w:t>Achizitia  de dotari pentru platforme ecologice de gunoi de grajd</w:t>
            </w:r>
            <w:r>
              <w:rPr>
                <w:rFonts w:ascii="Arial Narrow" w:hAnsi="Arial Narrow"/>
                <w:sz w:val="22"/>
                <w:szCs w:val="22"/>
              </w:rPr>
              <w:t xml:space="preserve"> prin programul ,,Controlul Integrat al Poluarii cu Nutrienti’’ in sat Cucuteni, comuna Letcani, judetul Iasi</w:t>
            </w:r>
          </w:p>
        </w:tc>
        <w:tc>
          <w:tcPr>
            <w:tcW w:w="1170" w:type="dxa"/>
            <w:vAlign w:val="center"/>
          </w:tcPr>
          <w:p w:rsidR="006135D1" w:rsidRPr="005F075A" w:rsidRDefault="006135D1" w:rsidP="00C55B89">
            <w:pPr>
              <w:spacing w:line="276" w:lineRule="auto"/>
              <w:rPr>
                <w:rFonts w:ascii="Arial Narrow" w:hAnsi="Arial Narrow"/>
                <w:szCs w:val="22"/>
              </w:rPr>
            </w:pPr>
            <w:r>
              <w:rPr>
                <w:rFonts w:ascii="Arial Narrow" w:hAnsi="Arial Narrow"/>
                <w:sz w:val="22"/>
                <w:szCs w:val="22"/>
              </w:rPr>
              <w:t>2014 -</w:t>
            </w:r>
            <w:r w:rsidRPr="005F075A">
              <w:rPr>
                <w:rFonts w:ascii="Arial Narrow" w:hAnsi="Arial Narrow"/>
                <w:sz w:val="22"/>
                <w:szCs w:val="22"/>
              </w:rPr>
              <w:t>2017</w:t>
            </w:r>
          </w:p>
        </w:tc>
        <w:tc>
          <w:tcPr>
            <w:tcW w:w="171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Bugetul Local;</w:t>
            </w:r>
          </w:p>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Fond de Mediu.</w:t>
            </w:r>
          </w:p>
        </w:tc>
        <w:tc>
          <w:tcPr>
            <w:tcW w:w="189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Fonduri europene – FEDR.</w:t>
            </w:r>
          </w:p>
        </w:tc>
        <w:tc>
          <w:tcPr>
            <w:tcW w:w="237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Dotari pentru platforme ecologice de gunoi de grajd (buldoexcavator, masina de imprastiat gunoi, tractor cu doua remorci si pubele ecologice).</w:t>
            </w:r>
          </w:p>
        </w:tc>
      </w:tr>
      <w:tr w:rsidR="006135D1" w:rsidRPr="005F075A" w:rsidTr="006135D1">
        <w:tc>
          <w:tcPr>
            <w:tcW w:w="351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xml:space="preserve">Reducerea cantitatii de deseuri </w:t>
            </w:r>
            <w:r w:rsidRPr="005F075A">
              <w:rPr>
                <w:rFonts w:ascii="Arial Narrow" w:hAnsi="Arial Narrow"/>
                <w:sz w:val="22"/>
                <w:szCs w:val="22"/>
              </w:rPr>
              <w:lastRenderedPageBreak/>
              <w:t>biodegradabile depozitate prin realizarea unei statii de compost</w:t>
            </w:r>
          </w:p>
        </w:tc>
        <w:tc>
          <w:tcPr>
            <w:tcW w:w="1170" w:type="dxa"/>
            <w:vAlign w:val="center"/>
          </w:tcPr>
          <w:p w:rsidR="006135D1" w:rsidRPr="005F075A" w:rsidRDefault="006135D1" w:rsidP="00C55B89">
            <w:pPr>
              <w:spacing w:line="276" w:lineRule="auto"/>
              <w:rPr>
                <w:rFonts w:ascii="Arial Narrow" w:hAnsi="Arial Narrow"/>
                <w:szCs w:val="22"/>
              </w:rPr>
            </w:pPr>
            <w:r>
              <w:rPr>
                <w:rFonts w:ascii="Arial Narrow" w:hAnsi="Arial Narrow"/>
                <w:sz w:val="22"/>
                <w:szCs w:val="22"/>
              </w:rPr>
              <w:lastRenderedPageBreak/>
              <w:t>2015 -</w:t>
            </w:r>
            <w:r w:rsidRPr="005F075A">
              <w:rPr>
                <w:rFonts w:ascii="Arial Narrow" w:hAnsi="Arial Narrow"/>
                <w:sz w:val="22"/>
                <w:szCs w:val="22"/>
              </w:rPr>
              <w:t>2017</w:t>
            </w:r>
          </w:p>
        </w:tc>
        <w:tc>
          <w:tcPr>
            <w:tcW w:w="171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Bugetul Local;</w:t>
            </w:r>
          </w:p>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lastRenderedPageBreak/>
              <w:t>- Fond de Mediu.</w:t>
            </w:r>
          </w:p>
        </w:tc>
        <w:tc>
          <w:tcPr>
            <w:tcW w:w="189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lastRenderedPageBreak/>
              <w:t xml:space="preserve">- Fonduri europene </w:t>
            </w:r>
            <w:r w:rsidRPr="005F075A">
              <w:rPr>
                <w:rFonts w:ascii="Arial Narrow" w:hAnsi="Arial Narrow"/>
                <w:sz w:val="22"/>
                <w:szCs w:val="22"/>
              </w:rPr>
              <w:lastRenderedPageBreak/>
              <w:t>– FEADR / FEDR.</w:t>
            </w:r>
          </w:p>
        </w:tc>
        <w:tc>
          <w:tcPr>
            <w:tcW w:w="2370" w:type="dxa"/>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lastRenderedPageBreak/>
              <w:t xml:space="preserve">- Platforma de compost </w:t>
            </w:r>
            <w:r w:rsidRPr="005F075A">
              <w:rPr>
                <w:rFonts w:ascii="Arial Narrow" w:hAnsi="Arial Narrow"/>
                <w:sz w:val="22"/>
                <w:szCs w:val="22"/>
              </w:rPr>
              <w:lastRenderedPageBreak/>
              <w:t>realizata;</w:t>
            </w:r>
          </w:p>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Echipamente de compost achizitionate.</w:t>
            </w:r>
          </w:p>
        </w:tc>
      </w:tr>
      <w:tr w:rsidR="006135D1" w:rsidRPr="005F075A" w:rsidTr="006135D1">
        <w:tc>
          <w:tcPr>
            <w:tcW w:w="3510" w:type="dxa"/>
            <w:tcBorders>
              <w:bottom w:val="single" w:sz="4" w:space="0" w:color="auto"/>
            </w:tcBorders>
            <w:vAlign w:val="center"/>
          </w:tcPr>
          <w:p w:rsidR="006135D1" w:rsidRPr="005F075A" w:rsidRDefault="006135D1" w:rsidP="00C55B89">
            <w:pPr>
              <w:spacing w:line="276" w:lineRule="auto"/>
              <w:rPr>
                <w:rFonts w:ascii="Arial Narrow" w:hAnsi="Arial Narrow"/>
                <w:color w:val="FF0000"/>
                <w:szCs w:val="22"/>
              </w:rPr>
            </w:pPr>
            <w:r w:rsidRPr="005F075A">
              <w:rPr>
                <w:rFonts w:ascii="Arial Narrow" w:hAnsi="Arial Narrow"/>
                <w:sz w:val="22"/>
                <w:szCs w:val="22"/>
              </w:rPr>
              <w:lastRenderedPageBreak/>
              <w:t>Realizarea investitiilor in domeniul utilizarii deseurilor ca sursa de energie</w:t>
            </w:r>
          </w:p>
        </w:tc>
        <w:tc>
          <w:tcPr>
            <w:tcW w:w="1170" w:type="dxa"/>
            <w:tcBorders>
              <w:bottom w:val="single" w:sz="4" w:space="0" w:color="auto"/>
            </w:tcBorders>
            <w:vAlign w:val="center"/>
          </w:tcPr>
          <w:p w:rsidR="006135D1" w:rsidRPr="005F075A" w:rsidRDefault="006135D1" w:rsidP="00C55B89">
            <w:pPr>
              <w:spacing w:line="276" w:lineRule="auto"/>
              <w:rPr>
                <w:rFonts w:ascii="Arial Narrow" w:hAnsi="Arial Narrow"/>
                <w:szCs w:val="22"/>
              </w:rPr>
            </w:pPr>
            <w:r>
              <w:rPr>
                <w:rFonts w:ascii="Arial Narrow" w:hAnsi="Arial Narrow"/>
                <w:sz w:val="22"/>
                <w:szCs w:val="22"/>
              </w:rPr>
              <w:t>2015 -2020</w:t>
            </w:r>
          </w:p>
        </w:tc>
        <w:tc>
          <w:tcPr>
            <w:tcW w:w="1710" w:type="dxa"/>
            <w:tcBorders>
              <w:bottom w:val="single" w:sz="4" w:space="0" w:color="auto"/>
            </w:tcBorders>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Bugetul Local;</w:t>
            </w:r>
          </w:p>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Fond de Mediu.</w:t>
            </w:r>
          </w:p>
        </w:tc>
        <w:tc>
          <w:tcPr>
            <w:tcW w:w="1890" w:type="dxa"/>
            <w:tcBorders>
              <w:bottom w:val="single" w:sz="4" w:space="0" w:color="auto"/>
            </w:tcBorders>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Fonduri europene – FEADR / FEDR.</w:t>
            </w:r>
          </w:p>
        </w:tc>
        <w:tc>
          <w:tcPr>
            <w:tcW w:w="2370" w:type="dxa"/>
            <w:tcBorders>
              <w:bottom w:val="single" w:sz="4" w:space="0" w:color="auto"/>
            </w:tcBorders>
            <w:vAlign w:val="center"/>
          </w:tcPr>
          <w:p w:rsidR="006135D1" w:rsidRPr="005F075A" w:rsidRDefault="006135D1" w:rsidP="00C55B89">
            <w:pPr>
              <w:spacing w:line="276" w:lineRule="auto"/>
              <w:rPr>
                <w:rFonts w:ascii="Arial Narrow" w:hAnsi="Arial Narrow"/>
                <w:szCs w:val="22"/>
              </w:rPr>
            </w:pPr>
            <w:r w:rsidRPr="005F075A">
              <w:rPr>
                <w:rFonts w:ascii="Arial Narrow" w:hAnsi="Arial Narrow"/>
                <w:sz w:val="22"/>
                <w:szCs w:val="22"/>
              </w:rPr>
              <w:t>- Realizarea unei statii ce transforma deseurile in energie.</w:t>
            </w:r>
          </w:p>
        </w:tc>
      </w:tr>
    </w:tbl>
    <w:p w:rsidR="0008522F" w:rsidRPr="0008522F" w:rsidRDefault="0008522F" w:rsidP="0008522F">
      <w:pPr>
        <w:jc w:val="both"/>
        <w:rPr>
          <w:rFonts w:ascii="Arial" w:hAnsi="Arial" w:cs="Arial"/>
          <w:color w:val="1F497D" w:themeColor="text2"/>
        </w:rPr>
      </w:pPr>
    </w:p>
    <w:p w:rsidR="0008522F" w:rsidRPr="0008522F" w:rsidRDefault="0008522F" w:rsidP="0008522F">
      <w:pPr>
        <w:jc w:val="both"/>
        <w:rPr>
          <w:rFonts w:ascii="Arial" w:hAnsi="Arial" w:cs="Arial"/>
          <w:color w:val="1F497D" w:themeColor="text2"/>
        </w:rPr>
      </w:pPr>
    </w:p>
    <w:p w:rsidR="0008522F" w:rsidRPr="00C55B89" w:rsidRDefault="0008522F" w:rsidP="0008522F">
      <w:pPr>
        <w:jc w:val="both"/>
        <w:rPr>
          <w:rFonts w:ascii="Arial" w:hAnsi="Arial" w:cs="Arial"/>
        </w:rPr>
      </w:pPr>
    </w:p>
    <w:p w:rsidR="0008522F" w:rsidRPr="00C55B89" w:rsidRDefault="0008522F" w:rsidP="0008522F">
      <w:pPr>
        <w:ind w:firstLine="709"/>
        <w:jc w:val="both"/>
        <w:rPr>
          <w:rFonts w:ascii="Arial" w:hAnsi="Arial" w:cs="Arial"/>
          <w:b/>
          <w:szCs w:val="24"/>
        </w:rPr>
      </w:pPr>
      <w:r w:rsidRPr="00C55B89">
        <w:rPr>
          <w:rFonts w:ascii="Arial" w:hAnsi="Arial" w:cs="Arial"/>
          <w:b/>
          <w:szCs w:val="24"/>
        </w:rPr>
        <w:t>3.10. PROTECŢIA ŞI CONSERVAREA MEDIULUI</w:t>
      </w:r>
    </w:p>
    <w:p w:rsidR="0008522F" w:rsidRPr="00C55B89" w:rsidRDefault="0008522F" w:rsidP="0008522F">
      <w:pPr>
        <w:ind w:firstLine="720"/>
        <w:jc w:val="both"/>
        <w:rPr>
          <w:rFonts w:ascii="Arial" w:hAnsi="Arial" w:cs="Arial"/>
          <w:szCs w:val="24"/>
        </w:rPr>
      </w:pPr>
      <w:r w:rsidRPr="00C55B89">
        <w:rPr>
          <w:rFonts w:ascii="Arial" w:hAnsi="Arial" w:cs="Arial"/>
          <w:szCs w:val="24"/>
        </w:rPr>
        <w:t xml:space="preserve"> </w:t>
      </w:r>
    </w:p>
    <w:p w:rsidR="0008522F" w:rsidRPr="00C55B89" w:rsidRDefault="0008522F" w:rsidP="0008522F">
      <w:pPr>
        <w:ind w:firstLine="720"/>
        <w:jc w:val="both"/>
        <w:rPr>
          <w:rFonts w:ascii="Arial" w:hAnsi="Arial" w:cs="Arial"/>
          <w:szCs w:val="24"/>
        </w:rPr>
      </w:pPr>
    </w:p>
    <w:p w:rsidR="0008522F" w:rsidRPr="00C55B89" w:rsidRDefault="0008522F" w:rsidP="0008522F">
      <w:pPr>
        <w:ind w:firstLine="720"/>
        <w:jc w:val="both"/>
        <w:rPr>
          <w:rFonts w:ascii="Arial" w:hAnsi="Arial" w:cs="Arial"/>
          <w:szCs w:val="24"/>
        </w:rPr>
      </w:pPr>
      <w:r w:rsidRPr="00C55B89">
        <w:rPr>
          <w:rFonts w:ascii="Arial" w:hAnsi="Arial" w:cs="Arial"/>
          <w:szCs w:val="24"/>
        </w:rPr>
        <w:t>Una din axele prioritare în jurul căreia se vor construi noile strategii şi programe de dezvoltare rurală este orientarea strategică privind îmbunătăţirea mediului în zonele rurale.</w:t>
      </w:r>
    </w:p>
    <w:p w:rsidR="0008522F" w:rsidRPr="00C55B89" w:rsidRDefault="0008522F" w:rsidP="0008522F">
      <w:pPr>
        <w:ind w:firstLine="720"/>
        <w:jc w:val="both"/>
        <w:rPr>
          <w:rFonts w:ascii="Arial" w:hAnsi="Arial" w:cs="Arial"/>
          <w:szCs w:val="24"/>
        </w:rPr>
      </w:pPr>
    </w:p>
    <w:p w:rsidR="0008522F" w:rsidRPr="00C55B89" w:rsidRDefault="0008522F" w:rsidP="0008522F">
      <w:pPr>
        <w:suppressAutoHyphens w:val="0"/>
        <w:autoSpaceDE w:val="0"/>
        <w:autoSpaceDN w:val="0"/>
        <w:adjustRightInd w:val="0"/>
        <w:jc w:val="both"/>
        <w:rPr>
          <w:rFonts w:ascii="Arial" w:hAnsi="Arial" w:cs="Arial"/>
          <w:szCs w:val="24"/>
          <w:lang w:val="it-IT" w:eastAsia="en-US"/>
        </w:rPr>
      </w:pPr>
      <w:r w:rsidRPr="00C55B89">
        <w:rPr>
          <w:rFonts w:ascii="Arial" w:hAnsi="Arial" w:cs="Arial"/>
          <w:szCs w:val="24"/>
        </w:rPr>
        <w:tab/>
      </w:r>
      <w:r w:rsidRPr="00C55B89">
        <w:rPr>
          <w:rFonts w:ascii="Arial" w:hAnsi="Arial" w:cs="Arial"/>
          <w:b/>
          <w:i/>
          <w:szCs w:val="24"/>
        </w:rPr>
        <w:t>Obiectivul general</w:t>
      </w:r>
      <w:r w:rsidRPr="00C55B89">
        <w:rPr>
          <w:rFonts w:ascii="Arial" w:hAnsi="Arial" w:cs="Arial"/>
          <w:szCs w:val="24"/>
        </w:rPr>
        <w:t xml:space="preserve"> al acestei axe este </w:t>
      </w:r>
      <w:r w:rsidRPr="00C55B89">
        <w:rPr>
          <w:rFonts w:ascii="Arial" w:hAnsi="Arial" w:cs="Arial"/>
          <w:szCs w:val="24"/>
          <w:lang w:val="it-IT" w:eastAsia="en-US"/>
        </w:rPr>
        <w:t>utilizarea durabilă a terenurilor agricole şi forestiere prin menţinerea populaţiei în mediul rural, promovarea practicilor agro-ecologice, conservarea biodiversităţii şi gestionarea raţională a resurselor forestiere.</w:t>
      </w:r>
    </w:p>
    <w:p w:rsidR="0008522F" w:rsidRPr="00C55B89" w:rsidRDefault="0008522F" w:rsidP="0008522F">
      <w:pPr>
        <w:suppressAutoHyphens w:val="0"/>
        <w:autoSpaceDE w:val="0"/>
        <w:autoSpaceDN w:val="0"/>
        <w:adjustRightInd w:val="0"/>
        <w:jc w:val="both"/>
        <w:rPr>
          <w:rFonts w:ascii="Arial" w:hAnsi="Arial" w:cs="Arial"/>
          <w:szCs w:val="24"/>
          <w:lang w:val="it-IT" w:eastAsia="en-US"/>
        </w:rPr>
      </w:pPr>
    </w:p>
    <w:p w:rsidR="0008522F" w:rsidRPr="00C55B89" w:rsidRDefault="0008522F" w:rsidP="0008522F">
      <w:pPr>
        <w:tabs>
          <w:tab w:val="left" w:pos="720"/>
          <w:tab w:val="left" w:pos="1440"/>
          <w:tab w:val="left" w:pos="2160"/>
          <w:tab w:val="left" w:pos="2880"/>
          <w:tab w:val="left" w:pos="3600"/>
          <w:tab w:val="left" w:pos="4320"/>
          <w:tab w:val="left" w:pos="5040"/>
          <w:tab w:val="left" w:pos="5760"/>
          <w:tab w:val="left" w:pos="6480"/>
          <w:tab w:val="left" w:pos="7200"/>
          <w:tab w:val="right" w:pos="8640"/>
        </w:tabs>
        <w:suppressAutoHyphens w:val="0"/>
        <w:autoSpaceDE w:val="0"/>
        <w:autoSpaceDN w:val="0"/>
        <w:adjustRightInd w:val="0"/>
        <w:jc w:val="both"/>
        <w:rPr>
          <w:rFonts w:ascii="Arial" w:hAnsi="Arial" w:cs="Arial"/>
          <w:szCs w:val="24"/>
          <w:lang w:val="it-IT" w:eastAsia="en-US"/>
        </w:rPr>
      </w:pPr>
      <w:r w:rsidRPr="00C55B89">
        <w:rPr>
          <w:rFonts w:ascii="Arial" w:hAnsi="Arial" w:cs="Arial"/>
          <w:b/>
          <w:i/>
          <w:szCs w:val="24"/>
          <w:lang w:val="it-IT" w:eastAsia="en-US"/>
        </w:rPr>
        <w:tab/>
        <w:t>Obiectivele specifice</w:t>
      </w:r>
      <w:r w:rsidRPr="00C55B89">
        <w:rPr>
          <w:rFonts w:ascii="Arial" w:hAnsi="Arial" w:cs="Arial"/>
          <w:szCs w:val="24"/>
          <w:lang w:val="it-IT" w:eastAsia="en-US"/>
        </w:rPr>
        <w:t xml:space="preserve"> sunt prezentate mai jos şi vor contribui la:</w:t>
      </w:r>
      <w:r w:rsidRPr="00C55B89">
        <w:rPr>
          <w:rFonts w:ascii="Arial" w:hAnsi="Arial" w:cs="Arial"/>
          <w:szCs w:val="24"/>
          <w:lang w:val="it-IT" w:eastAsia="en-US"/>
        </w:rPr>
        <w:tab/>
      </w:r>
    </w:p>
    <w:p w:rsidR="0008522F" w:rsidRPr="00C55B89" w:rsidRDefault="0008522F" w:rsidP="0008522F">
      <w:pPr>
        <w:suppressAutoHyphens w:val="0"/>
        <w:autoSpaceDE w:val="0"/>
        <w:autoSpaceDN w:val="0"/>
        <w:adjustRightInd w:val="0"/>
        <w:jc w:val="both"/>
        <w:rPr>
          <w:rFonts w:ascii="Arial" w:hAnsi="Arial" w:cs="Arial"/>
          <w:szCs w:val="24"/>
          <w:lang w:val="it-IT" w:eastAsia="en-US"/>
        </w:rPr>
      </w:pPr>
      <w:r w:rsidRPr="00C55B89">
        <w:rPr>
          <w:rFonts w:ascii="Arial" w:hAnsi="Arial" w:cs="Arial"/>
          <w:b/>
          <w:szCs w:val="24"/>
          <w:lang w:val="it-IT" w:eastAsia="en-US"/>
        </w:rPr>
        <w:tab/>
        <w:t>a)</w:t>
      </w:r>
      <w:r w:rsidRPr="00C55B89">
        <w:rPr>
          <w:rFonts w:ascii="Arial" w:hAnsi="Arial" w:cs="Arial"/>
          <w:szCs w:val="24"/>
          <w:lang w:val="it-IT" w:eastAsia="en-US"/>
        </w:rPr>
        <w:t xml:space="preserve"> Menţinerea unei ocupări echilibrate a zonelor rurale:</w:t>
      </w:r>
    </w:p>
    <w:p w:rsidR="0008522F" w:rsidRPr="00C55B89" w:rsidRDefault="0008522F" w:rsidP="005B2B97">
      <w:pPr>
        <w:numPr>
          <w:ilvl w:val="0"/>
          <w:numId w:val="151"/>
        </w:numPr>
        <w:suppressAutoHyphens w:val="0"/>
        <w:autoSpaceDE w:val="0"/>
        <w:autoSpaceDN w:val="0"/>
        <w:adjustRightInd w:val="0"/>
        <w:jc w:val="both"/>
        <w:rPr>
          <w:rFonts w:ascii="Arial" w:hAnsi="Arial" w:cs="Arial"/>
          <w:szCs w:val="24"/>
          <w:lang w:val="it-IT" w:eastAsia="en-US"/>
        </w:rPr>
      </w:pPr>
      <w:r w:rsidRPr="00C55B89">
        <w:rPr>
          <w:rFonts w:ascii="Arial" w:hAnsi="Arial" w:cs="Arial"/>
          <w:szCs w:val="24"/>
          <w:lang w:val="it-IT" w:eastAsia="en-US"/>
        </w:rPr>
        <w:t>Menţinerea utilizării terenurilor agricole în zonele montane cu handicap natural ceea ce conduce la menţinerea spaţiului rural şi la promovarea unor ferme durabile;</w:t>
      </w:r>
    </w:p>
    <w:p w:rsidR="0008522F" w:rsidRPr="00C55B89" w:rsidRDefault="0008522F" w:rsidP="0008522F">
      <w:pPr>
        <w:suppressAutoHyphens w:val="0"/>
        <w:autoSpaceDE w:val="0"/>
        <w:autoSpaceDN w:val="0"/>
        <w:adjustRightInd w:val="0"/>
        <w:jc w:val="both"/>
        <w:rPr>
          <w:rFonts w:ascii="Arial" w:hAnsi="Arial" w:cs="Arial"/>
          <w:szCs w:val="24"/>
          <w:lang w:val="it-IT" w:eastAsia="en-US"/>
        </w:rPr>
      </w:pPr>
      <w:r w:rsidRPr="00C55B89">
        <w:rPr>
          <w:rFonts w:ascii="Arial" w:hAnsi="Arial" w:cs="Arial"/>
          <w:szCs w:val="24"/>
          <w:lang w:val="it-IT" w:eastAsia="en-US"/>
        </w:rPr>
        <w:tab/>
      </w:r>
      <w:r w:rsidRPr="00C55B89">
        <w:rPr>
          <w:rFonts w:ascii="Arial" w:hAnsi="Arial" w:cs="Arial"/>
          <w:b/>
          <w:szCs w:val="24"/>
          <w:lang w:val="it-IT" w:eastAsia="en-US"/>
        </w:rPr>
        <w:t>b)</w:t>
      </w:r>
      <w:r w:rsidRPr="00C55B89">
        <w:rPr>
          <w:rFonts w:ascii="Arial" w:hAnsi="Arial" w:cs="Arial"/>
          <w:szCs w:val="24"/>
          <w:lang w:val="it-IT" w:eastAsia="en-US"/>
        </w:rPr>
        <w:t xml:space="preserve"> Promovarea managementului durabil al terenului agricol:</w:t>
      </w:r>
    </w:p>
    <w:p w:rsidR="0008522F" w:rsidRPr="00C55B89" w:rsidRDefault="0008522F" w:rsidP="005B2B97">
      <w:pPr>
        <w:numPr>
          <w:ilvl w:val="0"/>
          <w:numId w:val="151"/>
        </w:numPr>
        <w:tabs>
          <w:tab w:val="clear" w:pos="720"/>
        </w:tabs>
        <w:suppressAutoHyphens w:val="0"/>
        <w:autoSpaceDE w:val="0"/>
        <w:autoSpaceDN w:val="0"/>
        <w:adjustRightInd w:val="0"/>
        <w:ind w:left="0" w:firstLine="360"/>
        <w:jc w:val="both"/>
        <w:rPr>
          <w:rFonts w:ascii="Arial" w:hAnsi="Arial" w:cs="Arial"/>
          <w:szCs w:val="24"/>
          <w:lang w:val="it-IT" w:eastAsia="en-US"/>
        </w:rPr>
      </w:pPr>
      <w:r w:rsidRPr="00C55B89">
        <w:rPr>
          <w:rFonts w:ascii="Arial" w:hAnsi="Arial" w:cs="Arial"/>
          <w:szCs w:val="24"/>
          <w:lang w:val="it-IT" w:eastAsia="en-US"/>
        </w:rPr>
        <w:t>Sprijinirea utilizării continue a terenului agricol care să contribuie la conservarea zonelor rurale, dar şi la susţinerea şi promovarea sistemelor agricole durabile;</w:t>
      </w:r>
    </w:p>
    <w:p w:rsidR="0008522F" w:rsidRPr="00C55B89" w:rsidRDefault="0008522F" w:rsidP="005B2B97">
      <w:pPr>
        <w:numPr>
          <w:ilvl w:val="0"/>
          <w:numId w:val="152"/>
        </w:numPr>
        <w:tabs>
          <w:tab w:val="clear" w:pos="720"/>
        </w:tabs>
        <w:suppressAutoHyphens w:val="0"/>
        <w:autoSpaceDE w:val="0"/>
        <w:autoSpaceDN w:val="0"/>
        <w:adjustRightInd w:val="0"/>
        <w:ind w:left="0" w:firstLine="360"/>
        <w:jc w:val="both"/>
        <w:rPr>
          <w:rFonts w:ascii="Arial" w:hAnsi="Arial" w:cs="Arial"/>
          <w:szCs w:val="24"/>
          <w:lang w:val="it-IT" w:eastAsia="en-US"/>
        </w:rPr>
      </w:pPr>
      <w:r w:rsidRPr="00C55B89">
        <w:rPr>
          <w:rFonts w:ascii="Arial" w:hAnsi="Arial" w:cs="Arial"/>
          <w:szCs w:val="24"/>
          <w:lang w:val="it-IT" w:eastAsia="en-US"/>
        </w:rPr>
        <w:t>Conservarea diversităţii biologice şi a habitatelor speciilor prioritare prin efectuarea de plăţi compensatorii pentru fermierii ce utilizeaza terenuri agricole şi</w:t>
      </w:r>
    </w:p>
    <w:p w:rsidR="0008522F" w:rsidRPr="00C55B89" w:rsidRDefault="0008522F" w:rsidP="0008522F">
      <w:pPr>
        <w:suppressAutoHyphens w:val="0"/>
        <w:autoSpaceDE w:val="0"/>
        <w:autoSpaceDN w:val="0"/>
        <w:adjustRightInd w:val="0"/>
        <w:jc w:val="both"/>
        <w:rPr>
          <w:rFonts w:ascii="Arial" w:hAnsi="Arial" w:cs="Arial"/>
          <w:szCs w:val="24"/>
          <w:lang w:val="it-IT" w:eastAsia="en-US"/>
        </w:rPr>
      </w:pPr>
      <w:r w:rsidRPr="00C55B89">
        <w:rPr>
          <w:rFonts w:ascii="Arial" w:hAnsi="Arial" w:cs="Arial"/>
          <w:szCs w:val="24"/>
          <w:lang w:val="it-IT" w:eastAsia="en-US"/>
        </w:rPr>
        <w:t>forestiere aflate în interiorul sit-urilor Natura 2000.</w:t>
      </w:r>
    </w:p>
    <w:p w:rsidR="0008522F" w:rsidRPr="00C55B89" w:rsidRDefault="0008522F" w:rsidP="0008522F">
      <w:pPr>
        <w:suppressAutoHyphens w:val="0"/>
        <w:autoSpaceDE w:val="0"/>
        <w:autoSpaceDN w:val="0"/>
        <w:adjustRightInd w:val="0"/>
        <w:jc w:val="both"/>
        <w:rPr>
          <w:rFonts w:ascii="Arial" w:hAnsi="Arial" w:cs="Arial"/>
          <w:szCs w:val="24"/>
          <w:lang w:val="it-IT" w:eastAsia="en-US"/>
        </w:rPr>
      </w:pPr>
      <w:r w:rsidRPr="00C55B89">
        <w:rPr>
          <w:rFonts w:ascii="Arial" w:hAnsi="Arial" w:cs="Arial"/>
          <w:szCs w:val="24"/>
          <w:lang w:val="it-IT" w:eastAsia="en-US"/>
        </w:rPr>
        <w:tab/>
      </w:r>
      <w:r w:rsidRPr="00C55B89">
        <w:rPr>
          <w:rFonts w:ascii="Arial" w:hAnsi="Arial" w:cs="Arial"/>
          <w:b/>
          <w:szCs w:val="24"/>
          <w:lang w:val="it-IT" w:eastAsia="en-US"/>
        </w:rPr>
        <w:t xml:space="preserve">c) </w:t>
      </w:r>
      <w:r w:rsidRPr="00C55B89">
        <w:rPr>
          <w:rFonts w:ascii="Arial" w:hAnsi="Arial" w:cs="Arial"/>
          <w:szCs w:val="24"/>
          <w:lang w:val="it-IT" w:eastAsia="en-US"/>
        </w:rPr>
        <w:t>Managementul durabil al terenului forestier:</w:t>
      </w:r>
    </w:p>
    <w:p w:rsidR="0008522F" w:rsidRPr="00C55B89" w:rsidRDefault="0008522F" w:rsidP="005B2B97">
      <w:pPr>
        <w:numPr>
          <w:ilvl w:val="0"/>
          <w:numId w:val="152"/>
        </w:numPr>
        <w:tabs>
          <w:tab w:val="clear" w:pos="720"/>
          <w:tab w:val="num" w:pos="0"/>
        </w:tabs>
        <w:suppressAutoHyphens w:val="0"/>
        <w:autoSpaceDE w:val="0"/>
        <w:autoSpaceDN w:val="0"/>
        <w:adjustRightInd w:val="0"/>
        <w:ind w:left="0" w:firstLine="360"/>
        <w:jc w:val="both"/>
        <w:rPr>
          <w:rFonts w:ascii="Arial" w:hAnsi="Arial" w:cs="Arial"/>
          <w:szCs w:val="24"/>
          <w:lang w:val="it-IT" w:eastAsia="en-US"/>
        </w:rPr>
      </w:pPr>
      <w:r w:rsidRPr="00C55B89">
        <w:rPr>
          <w:rFonts w:ascii="Arial" w:hAnsi="Arial" w:cs="Arial"/>
          <w:szCs w:val="24"/>
          <w:lang w:val="it-IT" w:eastAsia="en-US"/>
        </w:rPr>
        <w:t>Sprijin pentru extinderea suprafeţei de păduri prin împădurirea terenurilor agricole şi ne-agricole (ca prima împădurire) având în vedere protecţia mediului, prevenirea dezastrelor naturale şi diminuarea efectului schimbărilor climatice;</w:t>
      </w:r>
    </w:p>
    <w:p w:rsidR="0008522F" w:rsidRPr="00C55B89" w:rsidRDefault="0008522F" w:rsidP="005B2B97">
      <w:pPr>
        <w:numPr>
          <w:ilvl w:val="0"/>
          <w:numId w:val="152"/>
        </w:numPr>
        <w:tabs>
          <w:tab w:val="clear" w:pos="720"/>
          <w:tab w:val="num" w:pos="0"/>
        </w:tabs>
        <w:suppressAutoHyphens w:val="0"/>
        <w:autoSpaceDE w:val="0"/>
        <w:autoSpaceDN w:val="0"/>
        <w:adjustRightInd w:val="0"/>
        <w:ind w:left="0" w:firstLine="349"/>
        <w:jc w:val="both"/>
        <w:rPr>
          <w:rFonts w:ascii="Arial" w:hAnsi="Arial" w:cs="Arial"/>
          <w:szCs w:val="24"/>
          <w:lang w:val="it-IT" w:eastAsia="en-US"/>
        </w:rPr>
      </w:pPr>
      <w:r w:rsidRPr="00C55B89">
        <w:rPr>
          <w:rFonts w:ascii="Arial" w:hAnsi="Arial" w:cs="Arial"/>
          <w:szCs w:val="24"/>
          <w:lang w:val="it-IT" w:eastAsia="en-US"/>
        </w:rPr>
        <w:t>Sprijin pentru măsurile voluntare de gospodărire a pădurilor, aplicate în scopul dezvoltării biodiversităţii şi conservării siturilor naturale;</w:t>
      </w:r>
    </w:p>
    <w:p w:rsidR="0008522F" w:rsidRPr="00C55B89" w:rsidRDefault="0008522F" w:rsidP="005B2B97">
      <w:pPr>
        <w:numPr>
          <w:ilvl w:val="0"/>
          <w:numId w:val="152"/>
        </w:numPr>
        <w:suppressAutoHyphens w:val="0"/>
        <w:autoSpaceDE w:val="0"/>
        <w:autoSpaceDN w:val="0"/>
        <w:adjustRightInd w:val="0"/>
        <w:ind w:left="0" w:firstLine="360"/>
        <w:jc w:val="both"/>
        <w:rPr>
          <w:rFonts w:ascii="Arial" w:hAnsi="Arial" w:cs="Arial"/>
          <w:szCs w:val="24"/>
          <w:lang w:val="it-IT" w:eastAsia="en-US"/>
        </w:rPr>
      </w:pPr>
      <w:r w:rsidRPr="00C55B89">
        <w:rPr>
          <w:rFonts w:ascii="Arial" w:hAnsi="Arial" w:cs="Arial"/>
          <w:szCs w:val="24"/>
          <w:lang w:val="it-IT" w:eastAsia="en-US"/>
        </w:rPr>
        <w:t>Sprijin pentru proprietarii de păduri în derularea investiţiilor neproductive ce conduc la o valoare ridicată a pădurilor.</w:t>
      </w:r>
    </w:p>
    <w:p w:rsidR="0008522F" w:rsidRPr="00C55B89" w:rsidRDefault="0008522F" w:rsidP="0008522F">
      <w:pPr>
        <w:suppressAutoHyphens w:val="0"/>
        <w:autoSpaceDE w:val="0"/>
        <w:autoSpaceDN w:val="0"/>
        <w:adjustRightInd w:val="0"/>
        <w:jc w:val="both"/>
        <w:rPr>
          <w:rFonts w:ascii="Arial" w:hAnsi="Arial" w:cs="Arial"/>
          <w:szCs w:val="24"/>
          <w:lang w:val="it-IT" w:eastAsia="en-US"/>
        </w:rPr>
      </w:pPr>
    </w:p>
    <w:p w:rsidR="0008522F" w:rsidRPr="00C55B89" w:rsidRDefault="0008522F" w:rsidP="0008522F">
      <w:pPr>
        <w:suppressAutoHyphens w:val="0"/>
        <w:autoSpaceDE w:val="0"/>
        <w:autoSpaceDN w:val="0"/>
        <w:adjustRightInd w:val="0"/>
        <w:jc w:val="both"/>
        <w:rPr>
          <w:rFonts w:ascii="Arial" w:hAnsi="Arial" w:cs="Arial"/>
          <w:szCs w:val="24"/>
          <w:lang w:val="it-IT" w:eastAsia="en-US"/>
        </w:rPr>
      </w:pPr>
      <w:r w:rsidRPr="00C55B89">
        <w:rPr>
          <w:rFonts w:ascii="Arial" w:hAnsi="Arial" w:cs="Arial"/>
          <w:szCs w:val="24"/>
          <w:lang w:val="it-IT" w:eastAsia="en-US"/>
        </w:rPr>
        <w:tab/>
        <w:t>Pentru realizarea acestor priorităţi, sunt încurajate următoarele acţiuni cheie:</w:t>
      </w:r>
    </w:p>
    <w:p w:rsidR="0008522F" w:rsidRPr="00C55B89" w:rsidRDefault="0008522F" w:rsidP="005B2B97">
      <w:pPr>
        <w:numPr>
          <w:ilvl w:val="0"/>
          <w:numId w:val="149"/>
        </w:numPr>
        <w:suppressAutoHyphens w:val="0"/>
        <w:autoSpaceDE w:val="0"/>
        <w:autoSpaceDN w:val="0"/>
        <w:adjustRightInd w:val="0"/>
        <w:jc w:val="both"/>
        <w:rPr>
          <w:rFonts w:ascii="Arial" w:hAnsi="Arial" w:cs="Arial"/>
          <w:szCs w:val="24"/>
          <w:lang w:eastAsia="en-US"/>
        </w:rPr>
      </w:pPr>
      <w:r w:rsidRPr="00C55B89">
        <w:rPr>
          <w:rFonts w:ascii="Arial" w:hAnsi="Arial" w:cs="Arial"/>
          <w:i/>
          <w:szCs w:val="24"/>
          <w:lang w:eastAsia="en-US"/>
        </w:rPr>
        <w:t>Promovarea serviciilor de mediu şi a practicilor agricole care nu afectează flora şi fauna</w:t>
      </w:r>
      <w:r w:rsidRPr="00C55B89">
        <w:rPr>
          <w:rFonts w:ascii="Arial" w:hAnsi="Arial" w:cs="Arial"/>
          <w:szCs w:val="24"/>
          <w:lang w:eastAsia="en-US"/>
        </w:rPr>
        <w:t>;</w:t>
      </w:r>
    </w:p>
    <w:p w:rsidR="0008522F" w:rsidRPr="00C55B89" w:rsidRDefault="0008522F" w:rsidP="005B2B97">
      <w:pPr>
        <w:numPr>
          <w:ilvl w:val="0"/>
          <w:numId w:val="150"/>
        </w:numPr>
        <w:suppressAutoHyphens w:val="0"/>
        <w:autoSpaceDE w:val="0"/>
        <w:autoSpaceDN w:val="0"/>
        <w:adjustRightInd w:val="0"/>
        <w:jc w:val="both"/>
        <w:rPr>
          <w:rFonts w:ascii="Arial" w:hAnsi="Arial" w:cs="Arial"/>
          <w:szCs w:val="24"/>
          <w:lang w:val="it-IT" w:eastAsia="en-US"/>
        </w:rPr>
      </w:pPr>
      <w:r w:rsidRPr="00C55B89">
        <w:rPr>
          <w:rFonts w:ascii="Arial" w:hAnsi="Arial" w:cs="Arial"/>
          <w:i/>
          <w:szCs w:val="24"/>
          <w:lang w:val="it-IT" w:eastAsia="en-US"/>
        </w:rPr>
        <w:t xml:space="preserve">Păstrarea terenurilor forestiere şi fermelor şi adoptarea unui sistem durabil de exploatare a acestora; </w:t>
      </w:r>
    </w:p>
    <w:p w:rsidR="0008522F" w:rsidRPr="00C55B89" w:rsidRDefault="0008522F" w:rsidP="005B2B97">
      <w:pPr>
        <w:numPr>
          <w:ilvl w:val="0"/>
          <w:numId w:val="150"/>
        </w:numPr>
        <w:suppressAutoHyphens w:val="0"/>
        <w:autoSpaceDE w:val="0"/>
        <w:autoSpaceDN w:val="0"/>
        <w:adjustRightInd w:val="0"/>
        <w:jc w:val="both"/>
        <w:rPr>
          <w:rFonts w:ascii="Arial" w:hAnsi="Arial" w:cs="Arial"/>
          <w:szCs w:val="24"/>
          <w:lang w:val="it-IT" w:eastAsia="en-US"/>
        </w:rPr>
      </w:pPr>
      <w:r w:rsidRPr="00C55B89">
        <w:rPr>
          <w:rFonts w:ascii="Arial" w:hAnsi="Arial" w:cs="Arial"/>
          <w:i/>
          <w:szCs w:val="24"/>
          <w:lang w:val="it-IT" w:eastAsia="en-US"/>
        </w:rPr>
        <w:t>Combaterea schimbărilor climatice;</w:t>
      </w:r>
    </w:p>
    <w:p w:rsidR="0008522F" w:rsidRPr="00C55B89" w:rsidRDefault="0008522F" w:rsidP="005B2B97">
      <w:pPr>
        <w:numPr>
          <w:ilvl w:val="0"/>
          <w:numId w:val="150"/>
        </w:numPr>
        <w:suppressAutoHyphens w:val="0"/>
        <w:autoSpaceDE w:val="0"/>
        <w:autoSpaceDN w:val="0"/>
        <w:adjustRightInd w:val="0"/>
        <w:jc w:val="both"/>
        <w:rPr>
          <w:rFonts w:ascii="Arial" w:hAnsi="Arial" w:cs="Arial"/>
          <w:i/>
          <w:szCs w:val="24"/>
          <w:lang w:val="it-IT" w:eastAsia="en-US"/>
        </w:rPr>
      </w:pPr>
      <w:r w:rsidRPr="00C55B89">
        <w:rPr>
          <w:rFonts w:ascii="Arial" w:hAnsi="Arial" w:cs="Arial"/>
          <w:i/>
          <w:szCs w:val="24"/>
          <w:lang w:val="it-IT" w:eastAsia="en-US"/>
        </w:rPr>
        <w:t>Consolidarea contribuţiei fermelor care utilizează practici organice;</w:t>
      </w:r>
    </w:p>
    <w:p w:rsidR="0008522F" w:rsidRPr="00C55B89" w:rsidRDefault="0008522F" w:rsidP="005B2B97">
      <w:pPr>
        <w:numPr>
          <w:ilvl w:val="0"/>
          <w:numId w:val="150"/>
        </w:numPr>
        <w:suppressAutoHyphens w:val="0"/>
        <w:autoSpaceDE w:val="0"/>
        <w:autoSpaceDN w:val="0"/>
        <w:adjustRightInd w:val="0"/>
        <w:jc w:val="both"/>
        <w:rPr>
          <w:rFonts w:ascii="Arial" w:hAnsi="Arial" w:cs="Arial"/>
          <w:i/>
          <w:szCs w:val="24"/>
          <w:lang w:eastAsia="en-US"/>
        </w:rPr>
      </w:pPr>
      <w:r w:rsidRPr="00C55B89">
        <w:rPr>
          <w:rFonts w:ascii="Arial" w:hAnsi="Arial" w:cs="Arial"/>
          <w:i/>
          <w:szCs w:val="24"/>
          <w:lang w:eastAsia="en-US"/>
        </w:rPr>
        <w:t>Încurajarea iniţiativelor mediu/economie de tipul câştig/câştig;</w:t>
      </w:r>
    </w:p>
    <w:p w:rsidR="0008522F" w:rsidRPr="00C55B89" w:rsidRDefault="0008522F" w:rsidP="005B2B97">
      <w:pPr>
        <w:numPr>
          <w:ilvl w:val="0"/>
          <w:numId w:val="150"/>
        </w:numPr>
        <w:suppressAutoHyphens w:val="0"/>
        <w:autoSpaceDE w:val="0"/>
        <w:autoSpaceDN w:val="0"/>
        <w:adjustRightInd w:val="0"/>
        <w:jc w:val="both"/>
        <w:rPr>
          <w:rFonts w:ascii="Arial" w:hAnsi="Arial" w:cs="Arial"/>
          <w:szCs w:val="24"/>
          <w:lang w:val="it-IT" w:eastAsia="en-US"/>
        </w:rPr>
      </w:pPr>
      <w:r w:rsidRPr="00C55B89">
        <w:rPr>
          <w:rFonts w:ascii="Arial" w:hAnsi="Arial" w:cs="Arial"/>
          <w:i/>
          <w:szCs w:val="24"/>
          <w:lang w:val="it-IT" w:eastAsia="en-US"/>
        </w:rPr>
        <w:lastRenderedPageBreak/>
        <w:t xml:space="preserve">Promovarea unui echilibru teritorial. </w:t>
      </w:r>
      <w:r w:rsidRPr="00C55B89">
        <w:rPr>
          <w:rFonts w:ascii="Arial" w:hAnsi="Arial" w:cs="Arial"/>
          <w:szCs w:val="24"/>
          <w:lang w:val="it-IT" w:eastAsia="en-US"/>
        </w:rPr>
        <w:t xml:space="preserve">Programele de dezvoltare rurală pot aduce o contribuţie vitală la gradul de atractivitate a zonei rurale. Pot asigura, de asemenea,  şi păstrarea unui echilibru durabil între zonele rurale şi urbane. </w:t>
      </w:r>
    </w:p>
    <w:p w:rsidR="0008522F" w:rsidRPr="00C55B89" w:rsidRDefault="0008522F" w:rsidP="0008522F">
      <w:pPr>
        <w:suppressAutoHyphens w:val="0"/>
        <w:autoSpaceDE w:val="0"/>
        <w:autoSpaceDN w:val="0"/>
        <w:adjustRightInd w:val="0"/>
        <w:jc w:val="both"/>
        <w:rPr>
          <w:rFonts w:ascii="Arial" w:hAnsi="Arial" w:cs="Arial"/>
          <w:i/>
          <w:szCs w:val="24"/>
          <w:lang w:val="it-IT" w:eastAsia="en-US"/>
        </w:rPr>
      </w:pPr>
    </w:p>
    <w:p w:rsidR="0008522F" w:rsidRPr="00C55B89" w:rsidRDefault="0008522F" w:rsidP="0008522F">
      <w:pPr>
        <w:suppressAutoHyphens w:val="0"/>
        <w:autoSpaceDE w:val="0"/>
        <w:autoSpaceDN w:val="0"/>
        <w:adjustRightInd w:val="0"/>
        <w:jc w:val="both"/>
        <w:rPr>
          <w:rFonts w:ascii="Arial" w:hAnsi="Arial" w:cs="Arial"/>
          <w:szCs w:val="24"/>
          <w:lang w:val="it-IT" w:eastAsia="en-US"/>
        </w:rPr>
      </w:pPr>
      <w:r w:rsidRPr="00C55B89">
        <w:rPr>
          <w:rFonts w:ascii="Arial" w:hAnsi="Arial" w:cs="Arial"/>
          <w:i/>
          <w:szCs w:val="24"/>
          <w:lang w:val="it-IT" w:eastAsia="en-US"/>
        </w:rPr>
        <w:tab/>
        <w:t>“Planul Naţional Strategic pentru Dezvoltare Rurală”</w:t>
      </w:r>
      <w:r w:rsidRPr="00C55B89">
        <w:rPr>
          <w:rFonts w:ascii="Arial" w:hAnsi="Arial" w:cs="Arial"/>
          <w:szCs w:val="24"/>
          <w:lang w:val="it-IT" w:eastAsia="en-US"/>
        </w:rPr>
        <w:t>, elaborat pe baza Liniilor Directoare Strategice ale Comunităţii, defineşte următoarele obiective generale pentru perioada 2007 - 2013:</w:t>
      </w:r>
    </w:p>
    <w:p w:rsidR="0008522F" w:rsidRPr="00C55B89" w:rsidRDefault="0008522F" w:rsidP="005B2B97">
      <w:pPr>
        <w:numPr>
          <w:ilvl w:val="1"/>
          <w:numId w:val="150"/>
        </w:numPr>
        <w:suppressAutoHyphens w:val="0"/>
        <w:autoSpaceDE w:val="0"/>
        <w:autoSpaceDN w:val="0"/>
        <w:adjustRightInd w:val="0"/>
        <w:jc w:val="both"/>
        <w:rPr>
          <w:rFonts w:ascii="Arial" w:hAnsi="Arial" w:cs="Arial"/>
          <w:szCs w:val="24"/>
          <w:lang w:eastAsia="en-US"/>
        </w:rPr>
      </w:pPr>
      <w:r w:rsidRPr="00C55B89">
        <w:rPr>
          <w:rFonts w:ascii="Arial" w:hAnsi="Arial" w:cs="Arial"/>
          <w:szCs w:val="24"/>
          <w:lang w:eastAsia="en-US"/>
        </w:rPr>
        <w:t>Creşterea competitivităţii sectoarelor agro-alimentar şi forestier (Axa 1);</w:t>
      </w:r>
    </w:p>
    <w:p w:rsidR="0008522F" w:rsidRPr="00C55B89" w:rsidRDefault="0008522F" w:rsidP="005B2B97">
      <w:pPr>
        <w:numPr>
          <w:ilvl w:val="1"/>
          <w:numId w:val="150"/>
        </w:numPr>
        <w:suppressAutoHyphens w:val="0"/>
        <w:autoSpaceDE w:val="0"/>
        <w:autoSpaceDN w:val="0"/>
        <w:adjustRightInd w:val="0"/>
        <w:jc w:val="both"/>
        <w:rPr>
          <w:rFonts w:ascii="Arial" w:hAnsi="Arial" w:cs="Arial"/>
          <w:szCs w:val="24"/>
          <w:lang w:val="it-IT" w:eastAsia="en-US"/>
        </w:rPr>
      </w:pPr>
      <w:r w:rsidRPr="00C55B89">
        <w:rPr>
          <w:rFonts w:ascii="Arial" w:hAnsi="Arial" w:cs="Arial"/>
          <w:szCs w:val="24"/>
          <w:lang w:val="it-IT" w:eastAsia="en-US"/>
        </w:rPr>
        <w:t>Îmbunătăţirea mediului şi a spaţiului rural (Axa 2);</w:t>
      </w:r>
    </w:p>
    <w:p w:rsidR="0008522F" w:rsidRPr="00C55B89" w:rsidRDefault="0008522F" w:rsidP="005B2B97">
      <w:pPr>
        <w:numPr>
          <w:ilvl w:val="1"/>
          <w:numId w:val="150"/>
        </w:numPr>
        <w:suppressAutoHyphens w:val="0"/>
        <w:autoSpaceDE w:val="0"/>
        <w:autoSpaceDN w:val="0"/>
        <w:adjustRightInd w:val="0"/>
        <w:jc w:val="both"/>
        <w:rPr>
          <w:rFonts w:ascii="Arial" w:hAnsi="Arial" w:cs="Arial"/>
          <w:szCs w:val="24"/>
          <w:lang w:val="it-IT" w:eastAsia="en-US"/>
        </w:rPr>
      </w:pPr>
      <w:r w:rsidRPr="00C55B89">
        <w:rPr>
          <w:rFonts w:ascii="Arial" w:hAnsi="Arial" w:cs="Arial"/>
          <w:szCs w:val="24"/>
          <w:lang w:val="it-IT" w:eastAsia="en-US"/>
        </w:rPr>
        <w:t>Îmbunătăţirea calităţii vieţii în zonele rurale şi diversificarea economiei rurale (Axa 3);</w:t>
      </w:r>
    </w:p>
    <w:p w:rsidR="0008522F" w:rsidRPr="00C55B89" w:rsidRDefault="0008522F" w:rsidP="005B2B97">
      <w:pPr>
        <w:numPr>
          <w:ilvl w:val="1"/>
          <w:numId w:val="150"/>
        </w:numPr>
        <w:suppressAutoHyphens w:val="0"/>
        <w:autoSpaceDE w:val="0"/>
        <w:autoSpaceDN w:val="0"/>
        <w:adjustRightInd w:val="0"/>
        <w:jc w:val="both"/>
        <w:rPr>
          <w:rFonts w:ascii="Arial" w:hAnsi="Arial" w:cs="Arial"/>
          <w:szCs w:val="24"/>
          <w:lang w:val="it-IT" w:eastAsia="en-US"/>
        </w:rPr>
      </w:pPr>
      <w:r w:rsidRPr="00C55B89">
        <w:rPr>
          <w:rFonts w:ascii="Arial" w:hAnsi="Arial" w:cs="Arial"/>
          <w:szCs w:val="24"/>
          <w:lang w:val="it-IT" w:eastAsia="en-US"/>
        </w:rPr>
        <w:t>Demararea şi funcţionarea iniţiativelor de dezvoltare locală (LEADER) (Axa 4).</w:t>
      </w:r>
    </w:p>
    <w:p w:rsidR="0008522F" w:rsidRPr="00C55B89" w:rsidRDefault="0008522F" w:rsidP="0008522F">
      <w:pPr>
        <w:ind w:firstLine="720"/>
        <w:rPr>
          <w:rFonts w:ascii="Arial" w:hAnsi="Arial" w:cs="Arial"/>
          <w:b/>
          <w:szCs w:val="24"/>
          <w:u w:val="single"/>
          <w:vertAlign w:val="subscript"/>
        </w:rPr>
      </w:pPr>
    </w:p>
    <w:p w:rsidR="0008522F" w:rsidRPr="00C55B89" w:rsidRDefault="0008522F" w:rsidP="0008522F">
      <w:pPr>
        <w:ind w:firstLine="720"/>
        <w:jc w:val="both"/>
        <w:rPr>
          <w:rFonts w:ascii="Arial" w:hAnsi="Arial" w:cs="Arial"/>
          <w:szCs w:val="24"/>
          <w:lang w:val="en-US"/>
        </w:rPr>
      </w:pPr>
      <w:r w:rsidRPr="00C55B89">
        <w:rPr>
          <w:rFonts w:ascii="Arial" w:hAnsi="Arial" w:cs="Arial"/>
          <w:b/>
          <w:szCs w:val="24"/>
          <w:lang w:val="en-US"/>
        </w:rPr>
        <w:t>Protecţia şi conservarea mediului</w:t>
      </w:r>
      <w:r w:rsidRPr="00C55B89">
        <w:rPr>
          <w:rFonts w:ascii="Arial" w:hAnsi="Arial" w:cs="Arial"/>
          <w:szCs w:val="24"/>
          <w:lang w:val="en-US"/>
        </w:rPr>
        <w:t xml:space="preserve"> reprezintă unul din obiectivele de baza ale amenajării teritoriului, prin care se asigură dezvoltarea si valorificarea durabilă şi echilibrată a resurselor acestuia. </w:t>
      </w:r>
    </w:p>
    <w:p w:rsidR="0008522F" w:rsidRPr="00C55B89" w:rsidRDefault="0008522F" w:rsidP="0008522F">
      <w:pPr>
        <w:ind w:firstLine="720"/>
        <w:jc w:val="both"/>
        <w:rPr>
          <w:rFonts w:ascii="Arial" w:hAnsi="Arial" w:cs="Arial"/>
          <w:szCs w:val="24"/>
        </w:rPr>
      </w:pPr>
      <w:r w:rsidRPr="00C55B89">
        <w:rPr>
          <w:rFonts w:ascii="Arial" w:hAnsi="Arial" w:cs="Arial"/>
          <w:szCs w:val="24"/>
          <w:lang w:val="en-US"/>
        </w:rPr>
        <w:t>Pentru eliminarea şi prevenirea poluării la nivelul aerului, apelor şi solului se propun următoarele măsuri:</w:t>
      </w:r>
    </w:p>
    <w:p w:rsidR="0008522F" w:rsidRPr="00C55B89" w:rsidRDefault="0008522F" w:rsidP="0008522F">
      <w:pPr>
        <w:ind w:firstLine="706"/>
        <w:jc w:val="both"/>
        <w:rPr>
          <w:rFonts w:ascii="Arial" w:hAnsi="Arial" w:cs="Arial"/>
          <w:b/>
          <w:szCs w:val="24"/>
        </w:rPr>
      </w:pPr>
    </w:p>
    <w:p w:rsidR="0008522F" w:rsidRPr="00617165" w:rsidRDefault="0008522F" w:rsidP="0008522F">
      <w:pPr>
        <w:ind w:firstLine="706"/>
        <w:jc w:val="both"/>
        <w:rPr>
          <w:rFonts w:ascii="Arial" w:hAnsi="Arial" w:cs="Arial"/>
          <w:b/>
          <w:szCs w:val="24"/>
        </w:rPr>
      </w:pPr>
      <w:r w:rsidRPr="00617165">
        <w:rPr>
          <w:rFonts w:ascii="Arial" w:hAnsi="Arial" w:cs="Arial"/>
          <w:b/>
          <w:szCs w:val="24"/>
        </w:rPr>
        <w:t>Protecţia aerului</w:t>
      </w:r>
    </w:p>
    <w:p w:rsidR="0008522F" w:rsidRPr="00617165" w:rsidRDefault="0008522F" w:rsidP="0008522F">
      <w:pPr>
        <w:ind w:firstLine="720"/>
        <w:jc w:val="both"/>
        <w:rPr>
          <w:rFonts w:ascii="Arial" w:hAnsi="Arial" w:cs="Arial"/>
          <w:szCs w:val="24"/>
        </w:rPr>
      </w:pPr>
      <w:r w:rsidRPr="00617165">
        <w:rPr>
          <w:rFonts w:ascii="Arial" w:hAnsi="Arial" w:cs="Arial"/>
          <w:szCs w:val="24"/>
        </w:rPr>
        <w:t xml:space="preserve">Pentru menţinerea şi eventual îmbunătăţirea calităţii bune a aerului în comuna </w:t>
      </w:r>
      <w:r w:rsidR="00C55B89" w:rsidRPr="00617165">
        <w:rPr>
          <w:rFonts w:ascii="Arial" w:hAnsi="Arial" w:cs="Arial"/>
          <w:szCs w:val="24"/>
        </w:rPr>
        <w:t>Leţcani</w:t>
      </w:r>
      <w:r w:rsidRPr="00617165">
        <w:rPr>
          <w:rFonts w:ascii="Arial" w:hAnsi="Arial" w:cs="Arial"/>
          <w:szCs w:val="24"/>
        </w:rPr>
        <w:t xml:space="preserve"> se propun următoarele măsuri:    </w:t>
      </w:r>
    </w:p>
    <w:p w:rsidR="0008522F" w:rsidRPr="00617165" w:rsidRDefault="0008522F" w:rsidP="0008522F">
      <w:pPr>
        <w:ind w:firstLine="360"/>
        <w:jc w:val="both"/>
        <w:rPr>
          <w:rFonts w:ascii="Arial" w:hAnsi="Arial" w:cs="Arial"/>
          <w:szCs w:val="24"/>
        </w:rPr>
      </w:pPr>
      <w:r w:rsidRPr="00617165">
        <w:rPr>
          <w:rFonts w:ascii="Arial" w:hAnsi="Arial" w:cs="Arial"/>
          <w:szCs w:val="24"/>
        </w:rPr>
        <w:tab/>
        <w:t xml:space="preserve">-  </w:t>
      </w:r>
      <w:r w:rsidR="00617165" w:rsidRPr="00617165">
        <w:rPr>
          <w:rFonts w:ascii="Arial" w:hAnsi="Arial" w:cs="Arial"/>
          <w:szCs w:val="24"/>
        </w:rPr>
        <w:t>p</w:t>
      </w:r>
      <w:r w:rsidRPr="00617165">
        <w:rPr>
          <w:rFonts w:ascii="Arial" w:hAnsi="Arial" w:cs="Arial"/>
          <w:szCs w:val="24"/>
        </w:rPr>
        <w:t xml:space="preserve">latformele </w:t>
      </w:r>
      <w:r w:rsidR="00617165" w:rsidRPr="00617165">
        <w:rPr>
          <w:rFonts w:ascii="Arial" w:hAnsi="Arial" w:cs="Arial"/>
          <w:szCs w:val="24"/>
        </w:rPr>
        <w:t xml:space="preserve">de precolectare (selectivă) a deşeurilor </w:t>
      </w:r>
      <w:r w:rsidRPr="00617165">
        <w:rPr>
          <w:rFonts w:ascii="Arial" w:hAnsi="Arial" w:cs="Arial"/>
          <w:szCs w:val="24"/>
        </w:rPr>
        <w:t>vor fi in mod obligatoriu betonate sau asfaltate, amplasate la o distanţă minimă de 10 m faţă de căile de acces ale autogunoierelor şi de minim 5 m de cele mai apropiate ferestre ale imobilelor de locuit, mascate fiind prin plantaţii de arbori şi arbuşti. Platformele vor fi prevăzute cu rigole de preluare a apelor pluviale, racordate la reţeaua de canalizare sau la cămine de colectare etanşe, care vor fi golite periodic de către operator;</w:t>
      </w:r>
    </w:p>
    <w:p w:rsidR="0008522F" w:rsidRPr="00EF2714" w:rsidRDefault="0008522F" w:rsidP="0008522F">
      <w:pPr>
        <w:suppressAutoHyphens w:val="0"/>
        <w:autoSpaceDE w:val="0"/>
        <w:autoSpaceDN w:val="0"/>
        <w:adjustRightInd w:val="0"/>
        <w:jc w:val="both"/>
        <w:rPr>
          <w:rFonts w:ascii="Arial" w:hAnsi="Arial" w:cs="Arial"/>
          <w:szCs w:val="24"/>
          <w:lang w:val="it-IT" w:eastAsia="en-US"/>
        </w:rPr>
      </w:pPr>
      <w:r w:rsidRPr="0008522F">
        <w:rPr>
          <w:rFonts w:ascii="Arial" w:hAnsi="Arial" w:cs="Arial"/>
          <w:color w:val="1F497D" w:themeColor="text2"/>
          <w:szCs w:val="24"/>
          <w:lang w:val="it-IT" w:eastAsia="en-US"/>
        </w:rPr>
        <w:tab/>
      </w:r>
      <w:r w:rsidRPr="00EF2714">
        <w:rPr>
          <w:rFonts w:ascii="Arial" w:hAnsi="Arial" w:cs="Arial"/>
          <w:szCs w:val="24"/>
          <w:lang w:val="it-IT" w:eastAsia="en-US"/>
        </w:rPr>
        <w:t>- realizarea unor campanii de informare şi conştientizare a populaţiei privind colectarea selectivă a deşeurilor;</w:t>
      </w:r>
    </w:p>
    <w:p w:rsidR="0008522F" w:rsidRPr="00EF2714" w:rsidRDefault="0008522F" w:rsidP="0008522F">
      <w:pPr>
        <w:ind w:firstLine="720"/>
        <w:jc w:val="both"/>
        <w:rPr>
          <w:rFonts w:ascii="Arial" w:hAnsi="Arial" w:cs="Arial"/>
          <w:szCs w:val="24"/>
        </w:rPr>
      </w:pPr>
      <w:r w:rsidRPr="00EF2714">
        <w:rPr>
          <w:rFonts w:ascii="Arial" w:hAnsi="Arial" w:cs="Arial"/>
          <w:szCs w:val="24"/>
        </w:rPr>
        <w:t xml:space="preserve">- înlocuirea treptată a combustibililor tradiţionali (lemn, cărbune, produse petroliere) cu gaze naturale; </w:t>
      </w:r>
    </w:p>
    <w:p w:rsidR="0008522F" w:rsidRPr="00EF2714" w:rsidRDefault="0008522F" w:rsidP="0008522F">
      <w:pPr>
        <w:autoSpaceDE w:val="0"/>
        <w:ind w:firstLine="720"/>
        <w:jc w:val="both"/>
        <w:rPr>
          <w:rFonts w:ascii="Arial" w:hAnsi="Arial" w:cs="Arial"/>
          <w:szCs w:val="24"/>
        </w:rPr>
      </w:pPr>
      <w:r w:rsidRPr="00EF2714">
        <w:rPr>
          <w:rFonts w:ascii="Arial" w:hAnsi="Arial" w:cs="Arial"/>
          <w:szCs w:val="24"/>
        </w:rPr>
        <w:t>- întreţinerea perdelelor forestiere, spaţiile verzi şi parcurile pentru îmbunătăţirea capacităţii de regenerare a atmosferei, protecţia fonică şi eoliană;</w:t>
      </w:r>
    </w:p>
    <w:p w:rsidR="0008522F" w:rsidRDefault="0008522F" w:rsidP="0008522F">
      <w:pPr>
        <w:autoSpaceDE w:val="0"/>
        <w:ind w:firstLine="720"/>
        <w:jc w:val="both"/>
        <w:rPr>
          <w:rFonts w:ascii="Arial" w:hAnsi="Arial" w:cs="Arial"/>
          <w:szCs w:val="24"/>
        </w:rPr>
      </w:pPr>
      <w:r w:rsidRPr="00EF2714">
        <w:rPr>
          <w:rFonts w:ascii="Arial" w:hAnsi="Arial" w:cs="Arial"/>
          <w:szCs w:val="24"/>
        </w:rPr>
        <w:t>- amplasarea dotărilor care produc mirosuri dezagreabile (platforme pentru depozitarea şi fermentarea dejecţiilor de la sectoarele zootehnice, cimitirele etc.) la minim 50 m de locuinţe şi funcţiunile complementare şi prevederea de plantaţii de aliniament pe perimetrul acestora cu o lăţime minimă de 10 m.</w:t>
      </w:r>
    </w:p>
    <w:p w:rsidR="00617165" w:rsidRDefault="00617165" w:rsidP="00617165">
      <w:pPr>
        <w:suppressAutoHyphens w:val="0"/>
        <w:ind w:firstLine="720"/>
        <w:rPr>
          <w:rFonts w:ascii="Arial" w:hAnsi="Arial" w:cs="Arial"/>
          <w:szCs w:val="24"/>
        </w:rPr>
      </w:pPr>
      <w:r>
        <w:rPr>
          <w:rFonts w:ascii="Arial" w:hAnsi="Arial" w:cs="Arial"/>
          <w:szCs w:val="24"/>
        </w:rPr>
        <w:t>- î</w:t>
      </w:r>
      <w:r w:rsidRPr="00617165">
        <w:rPr>
          <w:rFonts w:ascii="Arial" w:hAnsi="Arial" w:cs="Arial"/>
          <w:szCs w:val="24"/>
        </w:rPr>
        <w:t>mbunătăţirea stării drumurilor din comună (asfaltare), în scopul limitării emisiilor de pulberi din traficul auto.</w:t>
      </w:r>
    </w:p>
    <w:p w:rsidR="00617165" w:rsidRPr="00617165" w:rsidRDefault="00617165" w:rsidP="00617165">
      <w:pPr>
        <w:suppressAutoHyphens w:val="0"/>
        <w:ind w:firstLine="720"/>
        <w:rPr>
          <w:rFonts w:ascii="Arial" w:hAnsi="Arial" w:cs="Arial"/>
          <w:szCs w:val="24"/>
        </w:rPr>
      </w:pPr>
      <w:r>
        <w:rPr>
          <w:rFonts w:ascii="Arial" w:hAnsi="Arial" w:cs="Arial"/>
          <w:szCs w:val="24"/>
        </w:rPr>
        <w:t>- r</w:t>
      </w:r>
      <w:r w:rsidRPr="00617165">
        <w:rPr>
          <w:rFonts w:ascii="Arial" w:hAnsi="Arial" w:cs="Arial"/>
          <w:szCs w:val="24"/>
        </w:rPr>
        <w:t>espectarea prevederilor Codului de bune practici agricole – în scopul limitării emisiilor de pulberi în timpul operaţiilor agricole.</w:t>
      </w:r>
    </w:p>
    <w:p w:rsidR="00617165" w:rsidRPr="00EF2714" w:rsidRDefault="00617165" w:rsidP="0008522F">
      <w:pPr>
        <w:autoSpaceDE w:val="0"/>
        <w:ind w:firstLine="720"/>
        <w:jc w:val="both"/>
        <w:rPr>
          <w:rFonts w:ascii="Arial" w:hAnsi="Arial" w:cs="Arial"/>
          <w:szCs w:val="24"/>
        </w:rPr>
      </w:pPr>
    </w:p>
    <w:p w:rsidR="0008522F" w:rsidRPr="0008522F" w:rsidRDefault="0008522F" w:rsidP="0008522F">
      <w:pPr>
        <w:jc w:val="both"/>
        <w:rPr>
          <w:rFonts w:ascii="Arial" w:hAnsi="Arial" w:cs="Arial"/>
          <w:b/>
          <w:color w:val="1F497D" w:themeColor="text2"/>
          <w:szCs w:val="24"/>
        </w:rPr>
      </w:pPr>
    </w:p>
    <w:p w:rsidR="0008522F" w:rsidRPr="00EF2714" w:rsidRDefault="0008522F" w:rsidP="0008522F">
      <w:pPr>
        <w:ind w:left="360" w:firstLine="346"/>
        <w:jc w:val="both"/>
        <w:rPr>
          <w:rFonts w:ascii="Arial" w:hAnsi="Arial" w:cs="Arial"/>
          <w:b/>
          <w:szCs w:val="24"/>
        </w:rPr>
      </w:pPr>
      <w:r w:rsidRPr="00EF2714">
        <w:rPr>
          <w:rFonts w:ascii="Arial" w:hAnsi="Arial" w:cs="Arial"/>
          <w:b/>
          <w:szCs w:val="24"/>
        </w:rPr>
        <w:t>Protecţia apei</w:t>
      </w:r>
    </w:p>
    <w:p w:rsidR="0008522F" w:rsidRPr="00EF2714" w:rsidRDefault="0008522F" w:rsidP="0008522F">
      <w:pPr>
        <w:autoSpaceDE w:val="0"/>
        <w:ind w:firstLine="720"/>
        <w:jc w:val="both"/>
        <w:rPr>
          <w:rFonts w:ascii="Arial" w:hAnsi="Arial" w:cs="Arial"/>
          <w:szCs w:val="24"/>
        </w:rPr>
      </w:pPr>
      <w:r w:rsidRPr="00EF2714">
        <w:rPr>
          <w:rFonts w:ascii="Arial" w:hAnsi="Arial" w:cs="Arial"/>
          <w:szCs w:val="24"/>
        </w:rPr>
        <w:lastRenderedPageBreak/>
        <w:t>Protecţia apelor de suprafaţă şi subterane şi a ecosistemelor acvatice are ca obiect menţinerea şi îmbunătăţirea calităţii şi productivităţii biologice ale acestora, în scopul evitării unor efecte negative asupra mediului, sănătăţii umane şi bunurilor materiale.</w:t>
      </w:r>
    </w:p>
    <w:p w:rsidR="0008522F" w:rsidRPr="00EF2714" w:rsidRDefault="0008522F" w:rsidP="0008522F">
      <w:pPr>
        <w:autoSpaceDE w:val="0"/>
        <w:ind w:firstLine="720"/>
        <w:jc w:val="both"/>
        <w:rPr>
          <w:rFonts w:ascii="Arial" w:hAnsi="Arial" w:cs="Arial"/>
          <w:szCs w:val="24"/>
        </w:rPr>
      </w:pPr>
      <w:r w:rsidRPr="00EF2714">
        <w:rPr>
          <w:rFonts w:ascii="Arial" w:hAnsi="Arial" w:cs="Arial"/>
          <w:szCs w:val="24"/>
        </w:rPr>
        <w:t>Ca măsuri, sunt necesare:</w:t>
      </w:r>
    </w:p>
    <w:p w:rsidR="0008522F" w:rsidRPr="00EF2714" w:rsidRDefault="0008522F" w:rsidP="0008522F">
      <w:pPr>
        <w:jc w:val="both"/>
        <w:rPr>
          <w:rFonts w:ascii="Arial" w:hAnsi="Arial" w:cs="Arial"/>
          <w:szCs w:val="24"/>
        </w:rPr>
      </w:pPr>
      <w:r w:rsidRPr="00EF2714">
        <w:rPr>
          <w:rFonts w:ascii="Arial" w:hAnsi="Arial" w:cs="Arial"/>
          <w:szCs w:val="24"/>
          <w:lang w:eastAsia="en-US"/>
        </w:rPr>
        <w:tab/>
        <w:t xml:space="preserve">- </w:t>
      </w:r>
      <w:r w:rsidR="00C55B89" w:rsidRPr="00EF2714">
        <w:rPr>
          <w:rFonts w:ascii="Arial" w:hAnsi="Arial" w:cs="Arial"/>
          <w:szCs w:val="24"/>
          <w:lang w:eastAsia="en-US"/>
        </w:rPr>
        <w:t>Racordarea la</w:t>
      </w:r>
      <w:r w:rsidRPr="00EF2714">
        <w:rPr>
          <w:rFonts w:ascii="Arial" w:hAnsi="Arial" w:cs="Arial"/>
          <w:szCs w:val="24"/>
          <w:lang w:val="it-IT" w:eastAsia="en-US"/>
        </w:rPr>
        <w:t xml:space="preserve"> sistem</w:t>
      </w:r>
      <w:r w:rsidR="00C55B89" w:rsidRPr="00EF2714">
        <w:rPr>
          <w:rFonts w:ascii="Arial" w:hAnsi="Arial" w:cs="Arial"/>
          <w:szCs w:val="24"/>
          <w:lang w:val="it-IT" w:eastAsia="en-US"/>
        </w:rPr>
        <w:t>ul</w:t>
      </w:r>
      <w:r w:rsidRPr="00EF2714">
        <w:rPr>
          <w:rFonts w:ascii="Arial" w:hAnsi="Arial" w:cs="Arial"/>
          <w:szCs w:val="24"/>
          <w:lang w:val="it-IT" w:eastAsia="en-US"/>
        </w:rPr>
        <w:t xml:space="preserve"> centralizat de canalizare </w:t>
      </w:r>
      <w:r w:rsidR="00C55B89" w:rsidRPr="00EF2714">
        <w:rPr>
          <w:rFonts w:ascii="Arial" w:hAnsi="Arial" w:cs="Arial"/>
          <w:szCs w:val="24"/>
          <w:lang w:val="it-IT" w:eastAsia="en-US"/>
        </w:rPr>
        <w:t xml:space="preserve">a </w:t>
      </w:r>
      <w:r w:rsidR="00EF2714" w:rsidRPr="00EF2714">
        <w:rPr>
          <w:rFonts w:ascii="Arial" w:hAnsi="Arial" w:cs="Arial"/>
          <w:szCs w:val="24"/>
          <w:lang w:val="it-IT" w:eastAsia="en-US"/>
        </w:rPr>
        <w:t>satelor Cogeasca şi Cucuteni</w:t>
      </w:r>
      <w:r w:rsidRPr="00EF2714">
        <w:rPr>
          <w:rFonts w:ascii="Arial" w:hAnsi="Arial" w:cs="Arial"/>
          <w:szCs w:val="24"/>
          <w:lang w:val="it-IT" w:eastAsia="en-US"/>
        </w:rPr>
        <w:t xml:space="preserve"> va creşte atractivitatea zonei în sensul atragerii de investiţii şi de protejare a populaţiei şi a mediului înconjurător împotriva efectelor oricărui tip de contaminare a apei potabile prin asigurarea calităţii ei de apă curată şi sanogenă. </w:t>
      </w:r>
    </w:p>
    <w:p w:rsidR="0008522F" w:rsidRPr="00EF2714" w:rsidRDefault="0008522F" w:rsidP="0008522F">
      <w:pPr>
        <w:jc w:val="both"/>
        <w:rPr>
          <w:rFonts w:ascii="Arial" w:hAnsi="Arial" w:cs="Arial"/>
          <w:szCs w:val="24"/>
        </w:rPr>
      </w:pPr>
      <w:r w:rsidRPr="00EF2714">
        <w:rPr>
          <w:rFonts w:ascii="Arial" w:hAnsi="Arial" w:cs="Arial"/>
          <w:szCs w:val="24"/>
        </w:rPr>
        <w:tab/>
        <w:t>- Delimitarea</w:t>
      </w:r>
      <w:r w:rsidRPr="00EF2714">
        <w:rPr>
          <w:rFonts w:ascii="Arial" w:hAnsi="Arial" w:cs="Arial"/>
          <w:b/>
          <w:szCs w:val="24"/>
        </w:rPr>
        <w:t xml:space="preserve"> </w:t>
      </w:r>
      <w:r w:rsidRPr="00EF2714">
        <w:rPr>
          <w:rFonts w:ascii="Arial" w:hAnsi="Arial" w:cs="Arial"/>
          <w:szCs w:val="24"/>
        </w:rPr>
        <w:t>zonelor de protecţie ale apelor de suprafaţă, interzicerea oricăror deversări necontrolate de ape uzate, reziduuri şi depuneri de deşeuri în cursurile de apă şi pe malurile acestora</w:t>
      </w:r>
      <w:r w:rsidRPr="00EF2714">
        <w:rPr>
          <w:rFonts w:ascii="Arial" w:hAnsi="Arial" w:cs="Arial"/>
          <w:szCs w:val="24"/>
          <w:lang w:val="it-IT"/>
        </w:rPr>
        <w:t>;</w:t>
      </w:r>
    </w:p>
    <w:p w:rsidR="0008522F" w:rsidRPr="00EF2714" w:rsidRDefault="0008522F" w:rsidP="0008522F">
      <w:pPr>
        <w:widowControl w:val="0"/>
        <w:snapToGrid w:val="0"/>
        <w:jc w:val="both"/>
        <w:rPr>
          <w:rFonts w:ascii="Arial" w:hAnsi="Arial" w:cs="Arial"/>
          <w:bCs/>
          <w:sz w:val="26"/>
          <w:szCs w:val="24"/>
        </w:rPr>
      </w:pPr>
      <w:r w:rsidRPr="00EF2714">
        <w:rPr>
          <w:rFonts w:ascii="Arial" w:hAnsi="Arial" w:cs="Arial"/>
          <w:szCs w:val="24"/>
        </w:rPr>
        <w:tab/>
      </w:r>
    </w:p>
    <w:p w:rsidR="0008522F" w:rsidRPr="004E63ED" w:rsidRDefault="0008522F" w:rsidP="0008522F">
      <w:pPr>
        <w:ind w:left="360" w:firstLine="346"/>
        <w:jc w:val="both"/>
        <w:rPr>
          <w:rFonts w:ascii="Arial" w:hAnsi="Arial" w:cs="Arial"/>
          <w:b/>
          <w:szCs w:val="24"/>
        </w:rPr>
      </w:pPr>
      <w:r w:rsidRPr="004E63ED">
        <w:rPr>
          <w:rFonts w:ascii="Arial" w:hAnsi="Arial" w:cs="Arial"/>
          <w:b/>
          <w:szCs w:val="24"/>
        </w:rPr>
        <w:t>Protecţia solului</w:t>
      </w:r>
    </w:p>
    <w:p w:rsidR="0008522F" w:rsidRPr="004E63ED" w:rsidRDefault="0008522F" w:rsidP="0008522F">
      <w:pPr>
        <w:ind w:firstLine="720"/>
        <w:jc w:val="both"/>
        <w:rPr>
          <w:rFonts w:ascii="Arial" w:hAnsi="Arial" w:cs="Arial"/>
          <w:szCs w:val="24"/>
        </w:rPr>
      </w:pPr>
      <w:r w:rsidRPr="004E63ED">
        <w:rPr>
          <w:rFonts w:ascii="Arial" w:hAnsi="Arial" w:cs="Arial"/>
          <w:szCs w:val="24"/>
        </w:rPr>
        <w:t xml:space="preserve">Ameliorarea şi menţinerea pe termen lung a funcţiilor solului şi contracararea poluării şi deteriorării lor sunt obiectivele principale pentru protecţia, ameliorarea şi utilizarea durabilă a solurilor de pe teritoriul comunei </w:t>
      </w:r>
      <w:r w:rsidR="00C55B89" w:rsidRPr="004E63ED">
        <w:rPr>
          <w:rFonts w:ascii="Arial" w:hAnsi="Arial" w:cs="Arial"/>
          <w:szCs w:val="24"/>
        </w:rPr>
        <w:t>Leţcani</w:t>
      </w:r>
      <w:r w:rsidRPr="004E63ED">
        <w:rPr>
          <w:rFonts w:ascii="Arial" w:hAnsi="Arial" w:cs="Arial"/>
          <w:szCs w:val="24"/>
        </w:rPr>
        <w:t>.</w:t>
      </w:r>
    </w:p>
    <w:p w:rsidR="0008522F" w:rsidRPr="004E63ED" w:rsidRDefault="0008522F" w:rsidP="0008522F">
      <w:pPr>
        <w:ind w:right="180" w:firstLine="720"/>
        <w:jc w:val="both"/>
        <w:rPr>
          <w:rFonts w:ascii="Arial" w:hAnsi="Arial" w:cs="Arial"/>
          <w:szCs w:val="24"/>
          <w:lang w:val="it-IT"/>
        </w:rPr>
      </w:pPr>
      <w:r w:rsidRPr="004E63ED">
        <w:rPr>
          <w:rFonts w:ascii="Arial" w:hAnsi="Arial" w:cs="Arial"/>
          <w:szCs w:val="24"/>
          <w:lang w:val="it-IT"/>
        </w:rPr>
        <w:t xml:space="preserve">Ca măsuri pentru </w:t>
      </w:r>
      <w:r w:rsidRPr="004E63ED">
        <w:rPr>
          <w:rFonts w:ascii="Arial" w:hAnsi="Arial" w:cs="Arial"/>
          <w:b/>
          <w:szCs w:val="24"/>
          <w:lang w:val="it-IT"/>
        </w:rPr>
        <w:t>prevenirea poluării solurilor</w:t>
      </w:r>
      <w:r w:rsidRPr="004E63ED">
        <w:rPr>
          <w:rFonts w:ascii="Arial" w:hAnsi="Arial" w:cs="Arial"/>
          <w:szCs w:val="24"/>
          <w:lang w:val="it-IT"/>
        </w:rPr>
        <w:t xml:space="preserve">, se impun: </w:t>
      </w:r>
    </w:p>
    <w:p w:rsidR="0008522F" w:rsidRPr="004E63ED" w:rsidRDefault="0008522F" w:rsidP="005B2B97">
      <w:pPr>
        <w:widowControl w:val="0"/>
        <w:numPr>
          <w:ilvl w:val="0"/>
          <w:numId w:val="128"/>
        </w:numPr>
        <w:tabs>
          <w:tab w:val="left" w:pos="720"/>
          <w:tab w:val="left" w:pos="1440"/>
        </w:tabs>
        <w:jc w:val="both"/>
        <w:rPr>
          <w:rFonts w:ascii="Arial" w:hAnsi="Arial" w:cs="Arial"/>
          <w:szCs w:val="24"/>
          <w:lang w:val="it-IT"/>
        </w:rPr>
      </w:pPr>
      <w:r w:rsidRPr="004E63ED">
        <w:rPr>
          <w:rFonts w:ascii="Arial" w:hAnsi="Arial" w:cs="Arial"/>
          <w:noProof/>
          <w:szCs w:val="24"/>
        </w:rPr>
        <w:t>asigurarea instalaţiilor şi capacităţilor de utilizare controlată a îngrăşămintelor chimice şi pesticidelor la producătorii agricoli;</w:t>
      </w:r>
    </w:p>
    <w:p w:rsidR="0008522F" w:rsidRPr="004E63ED" w:rsidRDefault="0008522F" w:rsidP="005B2B97">
      <w:pPr>
        <w:numPr>
          <w:ilvl w:val="0"/>
          <w:numId w:val="128"/>
        </w:numPr>
        <w:suppressAutoHyphens w:val="0"/>
        <w:jc w:val="both"/>
        <w:rPr>
          <w:rFonts w:ascii="Arial" w:hAnsi="Arial" w:cs="Arial"/>
          <w:noProof/>
          <w:szCs w:val="24"/>
        </w:rPr>
      </w:pPr>
      <w:r w:rsidRPr="004E63ED">
        <w:rPr>
          <w:rFonts w:ascii="Arial" w:hAnsi="Arial" w:cs="Arial"/>
          <w:noProof/>
          <w:szCs w:val="24"/>
        </w:rPr>
        <w:t xml:space="preserve">colectarea mortalităţilor de animale, depozitarea adecvată în camere frigorifice şi transportul acestora către agenţi specializaţi în vederea eliminării prin incinerare; </w:t>
      </w:r>
    </w:p>
    <w:p w:rsidR="0008522F" w:rsidRPr="004E63ED" w:rsidRDefault="0008522F" w:rsidP="005B2B97">
      <w:pPr>
        <w:widowControl w:val="0"/>
        <w:numPr>
          <w:ilvl w:val="0"/>
          <w:numId w:val="128"/>
        </w:numPr>
        <w:tabs>
          <w:tab w:val="left" w:pos="720"/>
          <w:tab w:val="left" w:pos="1440"/>
        </w:tabs>
        <w:jc w:val="both"/>
        <w:rPr>
          <w:rFonts w:ascii="Arial" w:hAnsi="Arial" w:cs="Arial"/>
          <w:szCs w:val="24"/>
          <w:lang w:val="it-IT"/>
        </w:rPr>
      </w:pPr>
      <w:r w:rsidRPr="004E63ED">
        <w:rPr>
          <w:rFonts w:ascii="Arial" w:hAnsi="Arial" w:cs="Arial"/>
          <w:szCs w:val="24"/>
        </w:rPr>
        <w:t>realizarea de platforme de compostare pentru deşeurile zootehnice</w:t>
      </w:r>
      <w:r w:rsidRPr="004E63ED">
        <w:rPr>
          <w:rFonts w:ascii="Arial" w:hAnsi="Arial" w:cs="Arial"/>
          <w:szCs w:val="24"/>
          <w:lang w:val="it-IT"/>
        </w:rPr>
        <w:t>;</w:t>
      </w:r>
    </w:p>
    <w:p w:rsidR="0008522F" w:rsidRPr="004E63ED" w:rsidRDefault="0008522F" w:rsidP="0008522F">
      <w:pPr>
        <w:ind w:firstLine="720"/>
        <w:jc w:val="both"/>
        <w:rPr>
          <w:rFonts w:ascii="Arial" w:hAnsi="Arial" w:cs="Arial"/>
          <w:szCs w:val="24"/>
          <w:lang w:val="it-IT"/>
        </w:rPr>
      </w:pPr>
      <w:r w:rsidRPr="004E63ED">
        <w:rPr>
          <w:rFonts w:ascii="Arial" w:hAnsi="Arial" w:cs="Arial"/>
          <w:szCs w:val="24"/>
          <w:lang w:val="it-IT"/>
        </w:rPr>
        <w:t xml:space="preserve">Un al doilea set de măsuri vizează </w:t>
      </w:r>
      <w:r w:rsidRPr="004E63ED">
        <w:rPr>
          <w:rFonts w:ascii="Arial" w:hAnsi="Arial" w:cs="Arial"/>
          <w:b/>
          <w:szCs w:val="24"/>
          <w:lang w:val="it-IT"/>
        </w:rPr>
        <w:t>protecţia împotriva degradării</w:t>
      </w:r>
      <w:r w:rsidRPr="004E63ED">
        <w:rPr>
          <w:rFonts w:ascii="Arial" w:hAnsi="Arial" w:cs="Arial"/>
          <w:szCs w:val="24"/>
          <w:lang w:val="it-IT"/>
        </w:rPr>
        <w:t xml:space="preserve"> solurilor prin procesele de deplasare în masă precum şi pe terenurile </w:t>
      </w:r>
      <w:r w:rsidR="004E63ED" w:rsidRPr="004E63ED">
        <w:rPr>
          <w:rFonts w:ascii="Arial" w:hAnsi="Arial" w:cs="Arial"/>
          <w:szCs w:val="24"/>
          <w:lang w:val="it-IT"/>
        </w:rPr>
        <w:t>risc de inundabilitate</w:t>
      </w:r>
      <w:r w:rsidRPr="004E63ED">
        <w:rPr>
          <w:rFonts w:ascii="Arial" w:hAnsi="Arial" w:cs="Arial"/>
          <w:szCs w:val="24"/>
          <w:lang w:val="it-IT"/>
        </w:rPr>
        <w:t xml:space="preserve">. Astfel, este necesar: </w:t>
      </w:r>
    </w:p>
    <w:p w:rsidR="0008522F" w:rsidRPr="004E63ED" w:rsidRDefault="0008522F" w:rsidP="0008522F">
      <w:pPr>
        <w:ind w:firstLine="720"/>
        <w:jc w:val="both"/>
        <w:rPr>
          <w:rFonts w:ascii="Arial" w:hAnsi="Arial" w:cs="Arial"/>
          <w:szCs w:val="24"/>
          <w:lang w:val="en-US"/>
        </w:rPr>
      </w:pPr>
      <w:r w:rsidRPr="004E63ED">
        <w:rPr>
          <w:rFonts w:ascii="Arial" w:hAnsi="Arial" w:cs="Arial"/>
          <w:szCs w:val="24"/>
          <w:lang w:val="it-IT"/>
        </w:rPr>
        <w:t xml:space="preserve">-  </w:t>
      </w:r>
      <w:r w:rsidRPr="004E63ED">
        <w:rPr>
          <w:rFonts w:ascii="Arial" w:hAnsi="Arial" w:cs="Arial"/>
          <w:szCs w:val="24"/>
          <w:lang w:val="en-US"/>
        </w:rPr>
        <w:t xml:space="preserve">menţinerea învelişului vegetal pe versanţii înclinaţi; </w:t>
      </w:r>
    </w:p>
    <w:p w:rsidR="0008522F" w:rsidRPr="004E63ED" w:rsidRDefault="0008522F" w:rsidP="0008522F">
      <w:pPr>
        <w:ind w:firstLine="720"/>
        <w:jc w:val="both"/>
        <w:rPr>
          <w:rFonts w:ascii="Arial" w:hAnsi="Arial" w:cs="Arial"/>
          <w:szCs w:val="24"/>
          <w:lang w:val="en-US"/>
        </w:rPr>
      </w:pPr>
      <w:r w:rsidRPr="004E63ED">
        <w:rPr>
          <w:rFonts w:ascii="Arial" w:hAnsi="Arial" w:cs="Arial"/>
          <w:szCs w:val="24"/>
          <w:lang w:val="en-US"/>
        </w:rPr>
        <w:t xml:space="preserve">- raţionalizarea păşunatului sau interzicerea acestuia pe pantele care indică alunecări în pregătire; </w:t>
      </w:r>
    </w:p>
    <w:p w:rsidR="0008522F" w:rsidRPr="004E63ED" w:rsidRDefault="0008522F" w:rsidP="0008522F">
      <w:pPr>
        <w:ind w:firstLine="720"/>
        <w:jc w:val="both"/>
        <w:rPr>
          <w:rFonts w:ascii="Arial" w:hAnsi="Arial" w:cs="Arial"/>
          <w:szCs w:val="24"/>
          <w:lang w:val="hr-HR"/>
        </w:rPr>
      </w:pPr>
      <w:r w:rsidRPr="004E63ED">
        <w:rPr>
          <w:rFonts w:ascii="Arial" w:hAnsi="Arial" w:cs="Arial"/>
          <w:szCs w:val="24"/>
          <w:lang w:val="en-US"/>
        </w:rPr>
        <w:t xml:space="preserve">- evitarea supraîncărcării </w:t>
      </w:r>
      <w:r w:rsidRPr="004E63ED">
        <w:rPr>
          <w:rFonts w:ascii="Arial" w:hAnsi="Arial" w:cs="Arial"/>
          <w:szCs w:val="24"/>
          <w:lang w:val="hr-HR"/>
        </w:rPr>
        <w:t>cu construcţii grele a căror fundaţie este instalată superficial;</w:t>
      </w:r>
    </w:p>
    <w:p w:rsidR="0008522F" w:rsidRPr="004E63ED" w:rsidRDefault="0008522F" w:rsidP="0008522F">
      <w:pPr>
        <w:ind w:firstLine="720"/>
        <w:jc w:val="both"/>
        <w:rPr>
          <w:rFonts w:ascii="Arial" w:hAnsi="Arial" w:cs="Arial"/>
          <w:szCs w:val="24"/>
          <w:lang w:val="hr-HR"/>
        </w:rPr>
      </w:pPr>
      <w:r w:rsidRPr="004E63ED">
        <w:rPr>
          <w:rFonts w:ascii="Arial" w:hAnsi="Arial" w:cs="Arial"/>
          <w:szCs w:val="24"/>
          <w:lang w:val="hr-HR"/>
        </w:rPr>
        <w:t>- se poate opta şi pentru utilizarea agricolă a anumitor versanţi prin amenajarea plantaţiilor pomicole şi viticole;</w:t>
      </w:r>
    </w:p>
    <w:p w:rsidR="0008522F" w:rsidRPr="004E63ED" w:rsidRDefault="0008522F" w:rsidP="0008522F">
      <w:pPr>
        <w:ind w:firstLine="720"/>
        <w:jc w:val="both"/>
        <w:rPr>
          <w:rFonts w:ascii="Arial" w:hAnsi="Arial" w:cs="Arial"/>
          <w:szCs w:val="24"/>
          <w:lang w:val="hr-HR"/>
        </w:rPr>
      </w:pPr>
      <w:r w:rsidRPr="004E63ED">
        <w:rPr>
          <w:rFonts w:ascii="Arial" w:hAnsi="Arial" w:cs="Arial"/>
          <w:szCs w:val="24"/>
          <w:lang w:val="hr-HR"/>
        </w:rPr>
        <w:t>- practicarea unui sistem de culturi care să asigure un grad mare de acoperire a solului, cu rol împotriva eroziunii;</w:t>
      </w:r>
    </w:p>
    <w:p w:rsidR="0008522F" w:rsidRPr="004E63ED" w:rsidRDefault="0008522F" w:rsidP="0008522F">
      <w:pPr>
        <w:ind w:firstLine="720"/>
        <w:jc w:val="both"/>
        <w:rPr>
          <w:rFonts w:ascii="Arial" w:hAnsi="Arial" w:cs="Arial"/>
          <w:szCs w:val="24"/>
          <w:lang w:val="it-IT"/>
        </w:rPr>
      </w:pPr>
      <w:r w:rsidRPr="004E63ED">
        <w:rPr>
          <w:rFonts w:ascii="Arial" w:hAnsi="Arial" w:cs="Arial"/>
          <w:szCs w:val="24"/>
          <w:lang w:val="it-IT"/>
        </w:rPr>
        <w:t>Pentru prevenirea riscurilor naturale se vor respecta condiţiile de fundare din studiile geotehnice şi se va acorda o atenţie deosebită sistematizării verticale.</w:t>
      </w:r>
    </w:p>
    <w:p w:rsidR="0008522F" w:rsidRPr="004E63ED" w:rsidRDefault="0008522F" w:rsidP="0008522F">
      <w:pPr>
        <w:ind w:firstLine="720"/>
        <w:jc w:val="both"/>
        <w:rPr>
          <w:rFonts w:ascii="Arial" w:hAnsi="Arial" w:cs="Arial"/>
          <w:szCs w:val="24"/>
          <w:lang w:val="it-IT"/>
        </w:rPr>
      </w:pPr>
      <w:r w:rsidRPr="004E63ED">
        <w:rPr>
          <w:rFonts w:ascii="Arial" w:hAnsi="Arial" w:cs="Arial"/>
          <w:szCs w:val="24"/>
          <w:lang w:val="it-IT"/>
        </w:rPr>
        <w:t>Sistematizarea verticală a terenului se va realiza astfel încât scurgerea apelor meteorice de pe acoperişuri şi de pe terenul amenajat să se facă către un sistem centralizat de canalizare – şanţuri de scurgere a apelor pluviale de-a lungul drumurilor – fără să se afecteze proprietăţile învecinate.</w:t>
      </w:r>
    </w:p>
    <w:p w:rsidR="0008522F" w:rsidRPr="004E63ED" w:rsidRDefault="0008522F" w:rsidP="0008522F">
      <w:pPr>
        <w:ind w:firstLine="720"/>
        <w:jc w:val="both"/>
        <w:rPr>
          <w:rFonts w:ascii="Arial" w:hAnsi="Arial" w:cs="Arial"/>
          <w:szCs w:val="24"/>
          <w:lang w:val="it-IT"/>
        </w:rPr>
      </w:pPr>
      <w:r w:rsidRPr="004E63ED">
        <w:rPr>
          <w:rFonts w:ascii="Arial" w:hAnsi="Arial" w:cs="Arial"/>
          <w:szCs w:val="24"/>
          <w:lang w:val="it-IT"/>
        </w:rPr>
        <w:t>Remedierea cauzelor poluării şi degradării solurilor trebuie efectuată în ordinea priorităţilor definite prin politica comunei, în paralel cu aplicarea de măsuri administrative ferme.</w:t>
      </w:r>
    </w:p>
    <w:p w:rsidR="0016456D" w:rsidRDefault="0016456D" w:rsidP="0008522F">
      <w:pPr>
        <w:jc w:val="both"/>
        <w:rPr>
          <w:rFonts w:ascii="Arial" w:hAnsi="Arial" w:cs="Arial"/>
          <w:color w:val="1F497D" w:themeColor="text2"/>
          <w:szCs w:val="24"/>
          <w:lang w:val="it-IT"/>
        </w:rPr>
      </w:pPr>
    </w:p>
    <w:p w:rsidR="00AF4EF0" w:rsidRPr="0008522F" w:rsidRDefault="00AF4EF0" w:rsidP="0008522F">
      <w:pPr>
        <w:jc w:val="both"/>
        <w:rPr>
          <w:rFonts w:ascii="Arial" w:hAnsi="Arial" w:cs="Arial"/>
          <w:color w:val="1F497D" w:themeColor="text2"/>
          <w:szCs w:val="24"/>
          <w:lang w:val="it-IT"/>
        </w:rPr>
      </w:pPr>
    </w:p>
    <w:p w:rsidR="0008522F" w:rsidRDefault="0008522F" w:rsidP="0008522F">
      <w:pPr>
        <w:tabs>
          <w:tab w:val="left" w:pos="-529"/>
        </w:tabs>
        <w:jc w:val="both"/>
        <w:rPr>
          <w:rFonts w:ascii="Arial" w:hAnsi="Arial" w:cs="Arial"/>
          <w:noProof/>
          <w:szCs w:val="24"/>
        </w:rPr>
      </w:pPr>
      <w:r w:rsidRPr="0008522F">
        <w:rPr>
          <w:rFonts w:ascii="Arial" w:hAnsi="Arial" w:cs="Arial"/>
          <w:b/>
          <w:color w:val="1F497D" w:themeColor="text2"/>
          <w:szCs w:val="24"/>
          <w:lang w:val="it-IT"/>
        </w:rPr>
        <w:tab/>
      </w:r>
      <w:r w:rsidRPr="00C34E6D">
        <w:rPr>
          <w:rFonts w:ascii="Arial" w:hAnsi="Arial" w:cs="Arial"/>
          <w:b/>
          <w:szCs w:val="24"/>
          <w:lang w:val="it-IT"/>
        </w:rPr>
        <w:t>Protecţia florei şi faunei</w:t>
      </w:r>
      <w:r w:rsidRPr="00C34E6D">
        <w:rPr>
          <w:rFonts w:ascii="Arial" w:hAnsi="Arial" w:cs="Arial"/>
          <w:noProof/>
          <w:szCs w:val="24"/>
        </w:rPr>
        <w:t xml:space="preserve"> </w:t>
      </w:r>
    </w:p>
    <w:p w:rsidR="00C34E6D" w:rsidRPr="00A350E3" w:rsidRDefault="00C34E6D" w:rsidP="00C34E6D">
      <w:pPr>
        <w:ind w:firstLine="720"/>
        <w:rPr>
          <w:rFonts w:ascii="Arial" w:hAnsi="Arial" w:cs="Arial"/>
          <w:b/>
          <w:bCs/>
        </w:rPr>
      </w:pPr>
      <w:r w:rsidRPr="00A350E3">
        <w:rPr>
          <w:rFonts w:ascii="Arial" w:hAnsi="Arial" w:cs="Arial"/>
        </w:rPr>
        <w:lastRenderedPageBreak/>
        <w:t xml:space="preserve">Comuna Leţcani este nominalizata intre orasele si comunele pe teritoriul cărora sunt situri care fac parte din </w:t>
      </w:r>
      <w:r w:rsidRPr="00A350E3">
        <w:rPr>
          <w:rFonts w:ascii="Arial" w:hAnsi="Arial" w:cs="Arial"/>
          <w:b/>
          <w:bCs/>
        </w:rPr>
        <w:t>Reteaua Ecologica Europeana Natura 2000. Pe teritoriul comunei se află 3 situri protejate Natura 2000:</w:t>
      </w:r>
    </w:p>
    <w:p w:rsidR="00C34E6D" w:rsidRPr="00C34E6D" w:rsidRDefault="00C34E6D" w:rsidP="00C34E6D">
      <w:pPr>
        <w:pStyle w:val="ListParagraph"/>
        <w:numPr>
          <w:ilvl w:val="0"/>
          <w:numId w:val="139"/>
        </w:numPr>
        <w:rPr>
          <w:rFonts w:ascii="Arial" w:hAnsi="Arial" w:cs="Arial"/>
          <w:szCs w:val="24"/>
        </w:rPr>
      </w:pPr>
      <w:r w:rsidRPr="00C34E6D">
        <w:rPr>
          <w:rFonts w:ascii="Arial" w:hAnsi="Arial" w:cs="Arial"/>
          <w:b/>
          <w:bCs/>
        </w:rPr>
        <w:t>ROSCI 0058</w:t>
      </w:r>
      <w:r w:rsidRPr="00C34E6D">
        <w:rPr>
          <w:rFonts w:ascii="Arial" w:hAnsi="Arial" w:cs="Arial"/>
          <w:b/>
          <w:bCs/>
          <w:sz w:val="22"/>
          <w:szCs w:val="22"/>
        </w:rPr>
        <w:t xml:space="preserve"> </w:t>
      </w:r>
      <w:r w:rsidRPr="00C34E6D">
        <w:rPr>
          <w:rFonts w:ascii="Arial" w:hAnsi="Arial" w:cs="Arial"/>
          <w:b/>
          <w:bCs/>
        </w:rPr>
        <w:t>Dealul</w:t>
      </w:r>
      <w:r w:rsidRPr="00C34E6D">
        <w:rPr>
          <w:rFonts w:ascii="Arial" w:hAnsi="Arial"/>
          <w:b/>
          <w:bCs/>
        </w:rPr>
        <w:t xml:space="preserve"> lui Dumnezeu, </w:t>
      </w:r>
    </w:p>
    <w:p w:rsidR="00C34E6D" w:rsidRPr="00C34E6D" w:rsidRDefault="00C34E6D" w:rsidP="00C34E6D">
      <w:pPr>
        <w:pStyle w:val="ListParagraph"/>
        <w:numPr>
          <w:ilvl w:val="0"/>
          <w:numId w:val="139"/>
        </w:numPr>
        <w:rPr>
          <w:rFonts w:ascii="Arial" w:hAnsi="Arial" w:cs="Arial"/>
          <w:szCs w:val="24"/>
        </w:rPr>
      </w:pPr>
      <w:r w:rsidRPr="00C34E6D">
        <w:rPr>
          <w:rFonts w:ascii="Arial" w:hAnsi="Arial" w:cs="Arial"/>
          <w:b/>
          <w:i/>
          <w:szCs w:val="24"/>
        </w:rPr>
        <w:t>ROSCI0221 Saraturile din Valea Ilenii</w:t>
      </w:r>
      <w:r w:rsidRPr="00C34E6D">
        <w:rPr>
          <w:rFonts w:ascii="Arial" w:hAnsi="Arial" w:cs="Arial"/>
          <w:szCs w:val="24"/>
        </w:rPr>
        <w:t>,</w:t>
      </w:r>
      <w:r w:rsidRPr="00C34E6D">
        <w:rPr>
          <w:rFonts w:ascii="Arial" w:hAnsi="Arial" w:cs="Arial"/>
          <w:b/>
          <w:i/>
          <w:szCs w:val="24"/>
        </w:rPr>
        <w:t xml:space="preserve"> </w:t>
      </w:r>
    </w:p>
    <w:p w:rsidR="00C34E6D" w:rsidRPr="00C34E6D" w:rsidRDefault="00C34E6D" w:rsidP="00C34E6D">
      <w:pPr>
        <w:pStyle w:val="ListParagraph"/>
        <w:numPr>
          <w:ilvl w:val="0"/>
          <w:numId w:val="139"/>
        </w:numPr>
        <w:rPr>
          <w:rFonts w:ascii="Arial" w:hAnsi="Arial" w:cs="Arial"/>
          <w:szCs w:val="24"/>
        </w:rPr>
      </w:pPr>
      <w:r w:rsidRPr="00C34E6D">
        <w:rPr>
          <w:rFonts w:ascii="Arial" w:hAnsi="Arial" w:cs="Arial"/>
          <w:b/>
          <w:i/>
          <w:szCs w:val="24"/>
        </w:rPr>
        <w:t xml:space="preserve"> ROSCI0265</w:t>
      </w:r>
      <w:r w:rsidRPr="00C34E6D">
        <w:rPr>
          <w:sz w:val="22"/>
          <w:szCs w:val="22"/>
        </w:rPr>
        <w:t xml:space="preserve"> </w:t>
      </w:r>
      <w:r w:rsidRPr="00C34E6D">
        <w:rPr>
          <w:rFonts w:ascii="Arial" w:hAnsi="Arial" w:cs="Arial"/>
          <w:b/>
          <w:i/>
          <w:szCs w:val="24"/>
        </w:rPr>
        <w:t>Fâneţele seculare din Valea lui David,</w:t>
      </w:r>
    </w:p>
    <w:p w:rsidR="00C34E6D" w:rsidRPr="00C34E6D" w:rsidRDefault="00C34E6D" w:rsidP="0008522F">
      <w:pPr>
        <w:tabs>
          <w:tab w:val="left" w:pos="-529"/>
        </w:tabs>
        <w:jc w:val="both"/>
        <w:rPr>
          <w:rFonts w:ascii="Arial" w:hAnsi="Arial" w:cs="Arial"/>
          <w:b/>
          <w:szCs w:val="24"/>
          <w:lang w:val="it-IT"/>
        </w:rPr>
      </w:pPr>
    </w:p>
    <w:p w:rsidR="0008522F" w:rsidRPr="00C34E6D" w:rsidRDefault="0008522F" w:rsidP="0008522F">
      <w:pPr>
        <w:jc w:val="both"/>
        <w:rPr>
          <w:rFonts w:ascii="Arial" w:hAnsi="Arial" w:cs="Arial"/>
          <w:noProof/>
          <w:szCs w:val="24"/>
        </w:rPr>
      </w:pPr>
      <w:r w:rsidRPr="00C34E6D">
        <w:rPr>
          <w:rFonts w:ascii="Arial" w:hAnsi="Arial" w:cs="Arial"/>
          <w:noProof/>
          <w:szCs w:val="24"/>
        </w:rPr>
        <w:tab/>
        <w:t>Pentru menţinerea sau îmbunătăţirea stării de conservare a biodiversităţii se propun următoarele măsuri (aceste măsuri vor fi corelate cu cele din Planul de management al ariilor protejate – aflate în lucru):</w:t>
      </w:r>
    </w:p>
    <w:p w:rsidR="0008522F" w:rsidRPr="00C34E6D" w:rsidRDefault="0008522F" w:rsidP="0008522F">
      <w:pPr>
        <w:jc w:val="both"/>
        <w:rPr>
          <w:rFonts w:ascii="Arial" w:hAnsi="Arial" w:cs="Arial"/>
          <w:noProof/>
          <w:szCs w:val="24"/>
        </w:rPr>
      </w:pPr>
      <w:r w:rsidRPr="00C34E6D">
        <w:rPr>
          <w:rFonts w:ascii="Arial" w:hAnsi="Arial" w:cs="Arial"/>
          <w:noProof/>
          <w:szCs w:val="24"/>
        </w:rPr>
        <w:tab/>
        <w:t>-  stoparea defrişărilor şi iniţierea unor programe de refacere a pădurilor în scopul diminuării proceselor de degradare a solului, în special în zonele deficitare  în vegetaţie forestieră;</w:t>
      </w:r>
    </w:p>
    <w:p w:rsidR="0008522F" w:rsidRPr="00C34E6D" w:rsidRDefault="0008522F" w:rsidP="0008522F">
      <w:pPr>
        <w:jc w:val="both"/>
        <w:rPr>
          <w:rFonts w:ascii="Arial" w:hAnsi="Arial" w:cs="Arial"/>
          <w:noProof/>
          <w:szCs w:val="24"/>
        </w:rPr>
      </w:pPr>
      <w:r w:rsidRPr="00C34E6D">
        <w:rPr>
          <w:rFonts w:ascii="Arial" w:hAnsi="Arial" w:cs="Arial"/>
          <w:noProof/>
          <w:szCs w:val="24"/>
        </w:rPr>
        <w:tab/>
        <w:t>- reconstituirea pădurilor prin sistemul perdelelor de protecţie şi prin împădurirea terenurilor degradate, improprii culturilor agricole, sau a celor cu productivitate foarte scăzută;</w:t>
      </w:r>
    </w:p>
    <w:p w:rsidR="0008522F" w:rsidRPr="00C34E6D" w:rsidRDefault="0008522F" w:rsidP="0008522F">
      <w:pPr>
        <w:jc w:val="both"/>
        <w:rPr>
          <w:rFonts w:ascii="Arial" w:hAnsi="Arial" w:cs="Arial"/>
          <w:noProof/>
          <w:szCs w:val="24"/>
        </w:rPr>
      </w:pPr>
      <w:r w:rsidRPr="00C34E6D">
        <w:rPr>
          <w:rFonts w:ascii="Arial" w:hAnsi="Arial" w:cs="Arial"/>
          <w:noProof/>
          <w:szCs w:val="24"/>
        </w:rPr>
        <w:tab/>
        <w:t>- ameliorarea ecosistemelor acvatice, reglementarea folosirii ecosistemelor acvatice şi a zonelor umede prin diminuarea impactului antropic şi evitarea schimbării condiţiilor hidrologice;</w:t>
      </w:r>
    </w:p>
    <w:p w:rsidR="0008522F" w:rsidRPr="00C34E6D" w:rsidRDefault="0008522F" w:rsidP="0008522F">
      <w:pPr>
        <w:jc w:val="both"/>
        <w:rPr>
          <w:rFonts w:ascii="Arial" w:hAnsi="Arial" w:cs="Arial"/>
          <w:noProof/>
          <w:szCs w:val="24"/>
        </w:rPr>
      </w:pPr>
      <w:r w:rsidRPr="00C34E6D">
        <w:rPr>
          <w:rFonts w:ascii="Arial" w:hAnsi="Arial" w:cs="Arial"/>
          <w:noProof/>
          <w:szCs w:val="24"/>
        </w:rPr>
        <w:tab/>
        <w:t xml:space="preserve">- </w:t>
      </w:r>
      <w:r w:rsidRPr="00C34E6D">
        <w:rPr>
          <w:rFonts w:ascii="Arial" w:hAnsi="Arial" w:cs="Arial"/>
          <w:noProof/>
          <w:szCs w:val="24"/>
          <w:lang w:val="it-IT"/>
        </w:rPr>
        <w:t>prevenirea distrugerii ecosistemelor naturale prin păstrarea de fâşii de vegetaţie naturală în cadrul culturilor agricole;</w:t>
      </w:r>
    </w:p>
    <w:p w:rsidR="0008522F" w:rsidRPr="00C34E6D" w:rsidRDefault="0008522F" w:rsidP="0008522F">
      <w:pPr>
        <w:jc w:val="both"/>
        <w:rPr>
          <w:rFonts w:ascii="Arial" w:hAnsi="Arial" w:cs="Arial"/>
          <w:noProof/>
          <w:szCs w:val="24"/>
        </w:rPr>
      </w:pPr>
      <w:r w:rsidRPr="00C34E6D">
        <w:rPr>
          <w:rFonts w:ascii="Arial" w:hAnsi="Arial" w:cs="Arial"/>
          <w:noProof/>
          <w:szCs w:val="24"/>
        </w:rPr>
        <w:tab/>
        <w:t xml:space="preserve">- </w:t>
      </w:r>
      <w:r w:rsidRPr="00C34E6D">
        <w:rPr>
          <w:rFonts w:ascii="Arial" w:hAnsi="Arial" w:cs="Arial"/>
          <w:noProof/>
          <w:szCs w:val="24"/>
          <w:lang w:val="it-IT"/>
        </w:rPr>
        <w:t xml:space="preserve">prevenirea reducerii în continuare a numărului de specii şi a efectivului de populaţii din biocenozele naturale; </w:t>
      </w:r>
    </w:p>
    <w:p w:rsidR="0008522F" w:rsidRPr="00C34E6D" w:rsidRDefault="0008522F" w:rsidP="0008522F">
      <w:pPr>
        <w:jc w:val="both"/>
        <w:rPr>
          <w:rFonts w:ascii="Arial" w:hAnsi="Arial" w:cs="Arial"/>
          <w:noProof/>
          <w:szCs w:val="24"/>
        </w:rPr>
      </w:pPr>
      <w:r w:rsidRPr="00C34E6D">
        <w:rPr>
          <w:rFonts w:ascii="Arial" w:hAnsi="Arial" w:cs="Arial"/>
          <w:noProof/>
          <w:szCs w:val="24"/>
        </w:rPr>
        <w:tab/>
        <w:t xml:space="preserve">- </w:t>
      </w:r>
      <w:r w:rsidRPr="00C34E6D">
        <w:rPr>
          <w:rFonts w:ascii="Arial" w:hAnsi="Arial" w:cs="Arial"/>
          <w:noProof/>
          <w:szCs w:val="24"/>
          <w:lang w:val="it-IT"/>
        </w:rPr>
        <w:t>evitarea fragmentării habitatelor şi protejarea coridoarelor de migraţie a animalelor şi de dispersie a plantelor;</w:t>
      </w:r>
    </w:p>
    <w:p w:rsidR="0008522F" w:rsidRPr="00C34E6D" w:rsidRDefault="0008522F" w:rsidP="0008522F">
      <w:pPr>
        <w:jc w:val="both"/>
        <w:rPr>
          <w:rFonts w:ascii="Arial" w:hAnsi="Arial" w:cs="Arial"/>
          <w:noProof/>
          <w:szCs w:val="24"/>
        </w:rPr>
      </w:pPr>
      <w:r w:rsidRPr="00C34E6D">
        <w:rPr>
          <w:rFonts w:ascii="Arial" w:hAnsi="Arial" w:cs="Arial"/>
          <w:noProof/>
          <w:szCs w:val="24"/>
        </w:rPr>
        <w:tab/>
        <w:t>- protejarea speciilor autohtone prin prevenirea răspândirii speciilor invazive şi a speciilor modificate genetic;</w:t>
      </w:r>
    </w:p>
    <w:p w:rsidR="0008522F" w:rsidRPr="00C34E6D" w:rsidRDefault="0008522F" w:rsidP="0008522F">
      <w:pPr>
        <w:jc w:val="both"/>
        <w:rPr>
          <w:rFonts w:ascii="Arial" w:hAnsi="Arial" w:cs="Arial"/>
          <w:noProof/>
          <w:szCs w:val="24"/>
        </w:rPr>
      </w:pPr>
      <w:r w:rsidRPr="00C34E6D">
        <w:rPr>
          <w:rFonts w:ascii="Arial" w:hAnsi="Arial" w:cs="Arial"/>
          <w:noProof/>
          <w:szCs w:val="24"/>
        </w:rPr>
        <w:tab/>
        <w:t xml:space="preserve">- protejarea şi restabilirea resurselor cinegetice şi piscicole prin optimizarea efectivelor şi structurii populaţiilor. </w:t>
      </w:r>
    </w:p>
    <w:p w:rsidR="0008522F" w:rsidRPr="0008522F" w:rsidRDefault="0008522F" w:rsidP="0008522F">
      <w:pPr>
        <w:jc w:val="both"/>
        <w:rPr>
          <w:rFonts w:ascii="Arial" w:hAnsi="Arial" w:cs="Arial"/>
          <w:noProof/>
          <w:color w:val="1F497D" w:themeColor="text2"/>
          <w:szCs w:val="24"/>
        </w:rPr>
      </w:pPr>
    </w:p>
    <w:p w:rsidR="0008522F" w:rsidRPr="00A52D79" w:rsidRDefault="0008522F" w:rsidP="00297F8A">
      <w:pPr>
        <w:jc w:val="both"/>
        <w:rPr>
          <w:rFonts w:ascii="Arial" w:hAnsi="Arial" w:cs="Arial"/>
          <w:b/>
        </w:rPr>
      </w:pPr>
    </w:p>
    <w:p w:rsidR="0008522F" w:rsidRPr="00A52D79" w:rsidRDefault="0008522F" w:rsidP="0008522F">
      <w:pPr>
        <w:ind w:firstLine="720"/>
        <w:jc w:val="both"/>
        <w:rPr>
          <w:rFonts w:ascii="Arial" w:hAnsi="Arial" w:cs="Arial"/>
          <w:b/>
        </w:rPr>
      </w:pPr>
      <w:r w:rsidRPr="00A52D79">
        <w:rPr>
          <w:rFonts w:ascii="Arial" w:hAnsi="Arial" w:cs="Arial"/>
          <w:b/>
        </w:rPr>
        <w:t>Spaţii verzi</w:t>
      </w:r>
    </w:p>
    <w:p w:rsidR="0008522F" w:rsidRPr="00A52D79" w:rsidRDefault="0008522F" w:rsidP="00412953">
      <w:pPr>
        <w:ind w:firstLine="708"/>
        <w:jc w:val="both"/>
        <w:rPr>
          <w:rFonts w:ascii="Arial" w:hAnsi="Arial" w:cs="Arial"/>
          <w:b/>
        </w:rPr>
      </w:pPr>
      <w:r w:rsidRPr="00A52D79">
        <w:rPr>
          <w:rFonts w:ascii="Arial" w:hAnsi="Arial" w:cs="Arial"/>
          <w:b/>
        </w:rPr>
        <w:t xml:space="preserve">Comuna înregistrează deficit de spaţii verzi, </w:t>
      </w:r>
      <w:r w:rsidR="00A52D79" w:rsidRPr="00A52D79">
        <w:rPr>
          <w:rFonts w:ascii="Arial" w:hAnsi="Arial" w:cs="Arial"/>
        </w:rPr>
        <w:t xml:space="preserve">suprafaţa </w:t>
      </w:r>
      <w:r w:rsidR="00412953" w:rsidRPr="00A52D79">
        <w:rPr>
          <w:rFonts w:ascii="Arial" w:hAnsi="Arial" w:cs="Arial"/>
          <w:noProof/>
        </w:rPr>
        <w:t xml:space="preserve">spaţiu verde / cap de locuitor este de </w:t>
      </w:r>
      <w:r w:rsidR="0083117D">
        <w:rPr>
          <w:rFonts w:ascii="Arial" w:hAnsi="Arial" w:cs="Arial"/>
          <w:noProof/>
        </w:rPr>
        <w:t>20,4</w:t>
      </w:r>
      <w:r w:rsidR="00A52D79">
        <w:rPr>
          <w:rFonts w:ascii="Arial" w:hAnsi="Arial" w:cs="Arial"/>
          <w:noProof/>
        </w:rPr>
        <w:t xml:space="preserve"> </w:t>
      </w:r>
      <w:r w:rsidR="00412953" w:rsidRPr="00A52D79">
        <w:rPr>
          <w:rFonts w:ascii="Arial" w:hAnsi="Arial" w:cs="Arial"/>
          <w:noProof/>
        </w:rPr>
        <w:t>mp/loc</w:t>
      </w:r>
    </w:p>
    <w:p w:rsidR="0008522F" w:rsidRPr="00A52D79" w:rsidRDefault="0008522F" w:rsidP="0008522F">
      <w:pPr>
        <w:jc w:val="both"/>
        <w:rPr>
          <w:rFonts w:ascii="Arial" w:hAnsi="Arial" w:cs="Arial"/>
          <w:b/>
          <w:i/>
          <w:noProof/>
        </w:rPr>
      </w:pPr>
      <w:r w:rsidRPr="00A52D79">
        <w:rPr>
          <w:rFonts w:ascii="Arial" w:hAnsi="Arial" w:cs="Arial"/>
          <w:i/>
          <w:noProof/>
        </w:rPr>
        <w:t xml:space="preserve">          </w:t>
      </w:r>
      <w:r w:rsidRPr="00A52D79">
        <w:rPr>
          <w:rFonts w:ascii="Arial" w:hAnsi="Arial" w:cs="Arial"/>
          <w:b/>
          <w:i/>
          <w:noProof/>
        </w:rPr>
        <w:t>Redimensionarea spaţiilor verzi</w:t>
      </w:r>
      <w:r w:rsidRPr="00A52D79">
        <w:rPr>
          <w:rFonts w:ascii="Arial" w:hAnsi="Arial" w:cs="Arial"/>
          <w:noProof/>
        </w:rPr>
        <w:t xml:space="preserve"> ale domeniului public conf. OUG 114/17.10.2007 prin care se urmăreşte asigurarea unei suprafeţe de 20 mp spaţiu verde / cap de locuitor în intravilanul localităţilor până în anul 2010 şi </w:t>
      </w:r>
      <w:r w:rsidRPr="00A52D79">
        <w:rPr>
          <w:rFonts w:ascii="Arial" w:hAnsi="Arial" w:cs="Arial"/>
          <w:b/>
          <w:i/>
          <w:noProof/>
        </w:rPr>
        <w:t xml:space="preserve">26 mp spaţiu verde / cap de locuitor până în anul 2013. </w:t>
      </w:r>
    </w:p>
    <w:p w:rsidR="0008522F" w:rsidRPr="00CA326A" w:rsidRDefault="0008522F" w:rsidP="0008522F">
      <w:pPr>
        <w:ind w:firstLine="720"/>
        <w:jc w:val="both"/>
        <w:rPr>
          <w:rFonts w:ascii="Arial" w:hAnsi="Arial" w:cs="Arial"/>
          <w:b/>
          <w:noProof/>
        </w:rPr>
      </w:pPr>
      <w:r w:rsidRPr="00CA326A">
        <w:rPr>
          <w:rFonts w:ascii="Arial" w:hAnsi="Arial" w:cs="Arial"/>
          <w:b/>
        </w:rPr>
        <w:t xml:space="preserve">Zona de spaţii verzi se măreste de la </w:t>
      </w:r>
      <w:r w:rsidR="002450A0" w:rsidRPr="00CA326A">
        <w:rPr>
          <w:rFonts w:ascii="Arial" w:hAnsi="Arial" w:cs="Arial"/>
          <w:b/>
          <w:szCs w:val="24"/>
        </w:rPr>
        <w:t>14,7 ha</w:t>
      </w:r>
      <w:r w:rsidR="002450A0" w:rsidRPr="00CA326A">
        <w:rPr>
          <w:rFonts w:ascii="Arial" w:hAnsi="Arial" w:cs="Arial"/>
          <w:b/>
        </w:rPr>
        <w:t xml:space="preserve"> </w:t>
      </w:r>
      <w:r w:rsidR="00CA326A" w:rsidRPr="00CA326A">
        <w:rPr>
          <w:rFonts w:ascii="Arial" w:hAnsi="Arial" w:cs="Arial"/>
          <w:b/>
        </w:rPr>
        <w:t>ha, la 21,62</w:t>
      </w:r>
      <w:r w:rsidRPr="00CA326A">
        <w:rPr>
          <w:rFonts w:ascii="Arial" w:hAnsi="Arial" w:cs="Arial"/>
          <w:b/>
        </w:rPr>
        <w:t>ha, prin construirea de spaţii de joacă, parcuri, scuaruri, zone de-a lungul apelor,</w:t>
      </w:r>
      <w:r w:rsidR="00CA326A" w:rsidRPr="00CA326A">
        <w:rPr>
          <w:rFonts w:ascii="Arial" w:hAnsi="Arial" w:cs="Arial"/>
          <w:b/>
        </w:rPr>
        <w:t xml:space="preserve"> unui locuitor revenindu-i 30,0</w:t>
      </w:r>
      <w:r w:rsidRPr="00CA326A">
        <w:rPr>
          <w:rFonts w:ascii="Arial" w:hAnsi="Arial" w:cs="Arial"/>
          <w:b/>
        </w:rPr>
        <w:t>mp de spaţiu verde.</w:t>
      </w:r>
    </w:p>
    <w:p w:rsidR="0008522F" w:rsidRDefault="0008522F" w:rsidP="0008522F">
      <w:pPr>
        <w:ind w:firstLine="720"/>
        <w:jc w:val="both"/>
        <w:rPr>
          <w:rFonts w:ascii="Arial" w:hAnsi="Arial" w:cs="Arial"/>
          <w:color w:val="1F497D" w:themeColor="text2"/>
        </w:rPr>
      </w:pPr>
    </w:p>
    <w:p w:rsidR="0016456D" w:rsidRDefault="0016456D" w:rsidP="0008522F">
      <w:pPr>
        <w:ind w:firstLine="720"/>
        <w:jc w:val="both"/>
        <w:rPr>
          <w:rFonts w:ascii="Arial" w:hAnsi="Arial" w:cs="Arial"/>
          <w:color w:val="1F497D" w:themeColor="text2"/>
        </w:rPr>
      </w:pPr>
    </w:p>
    <w:p w:rsidR="0016456D" w:rsidRPr="0008522F" w:rsidRDefault="0016456D" w:rsidP="0008522F">
      <w:pPr>
        <w:ind w:firstLine="720"/>
        <w:jc w:val="both"/>
        <w:rPr>
          <w:rFonts w:ascii="Arial" w:hAnsi="Arial" w:cs="Arial"/>
          <w:color w:val="1F497D" w:themeColor="text2"/>
        </w:rPr>
      </w:pPr>
    </w:p>
    <w:p w:rsidR="0008522F" w:rsidRPr="00960E31" w:rsidRDefault="0008522F" w:rsidP="0008522F">
      <w:pPr>
        <w:jc w:val="both"/>
        <w:rPr>
          <w:rFonts w:ascii="Arial" w:hAnsi="Arial" w:cs="Arial"/>
        </w:rPr>
      </w:pPr>
    </w:p>
    <w:p w:rsidR="0008522F" w:rsidRPr="00960E31" w:rsidRDefault="0008522F" w:rsidP="005B2B97">
      <w:pPr>
        <w:pStyle w:val="Heading7"/>
        <w:keepNext/>
        <w:numPr>
          <w:ilvl w:val="1"/>
          <w:numId w:val="153"/>
        </w:numPr>
        <w:spacing w:before="0" w:after="0"/>
        <w:jc w:val="both"/>
        <w:rPr>
          <w:rFonts w:ascii="Arial" w:hAnsi="Arial" w:cs="Arial"/>
          <w:b/>
        </w:rPr>
      </w:pPr>
      <w:r w:rsidRPr="00960E31">
        <w:rPr>
          <w:rFonts w:ascii="Arial" w:hAnsi="Arial" w:cs="Arial"/>
          <w:b/>
        </w:rPr>
        <w:t>REGLEMENTĂRI URBANISTICE</w:t>
      </w:r>
    </w:p>
    <w:p w:rsidR="0008522F" w:rsidRPr="00960E31" w:rsidRDefault="0008522F" w:rsidP="0008522F">
      <w:pPr>
        <w:jc w:val="both"/>
        <w:rPr>
          <w:rFonts w:ascii="Arial" w:hAnsi="Arial" w:cs="Arial"/>
        </w:rPr>
      </w:pPr>
    </w:p>
    <w:p w:rsidR="0008522F" w:rsidRPr="00960E31" w:rsidRDefault="0008522F" w:rsidP="0008522F">
      <w:pPr>
        <w:jc w:val="both"/>
        <w:rPr>
          <w:rFonts w:ascii="Arial" w:hAnsi="Arial" w:cs="Arial"/>
        </w:rPr>
      </w:pPr>
    </w:p>
    <w:p w:rsidR="0008522F" w:rsidRPr="00960E31" w:rsidRDefault="0008522F" w:rsidP="005B2B97">
      <w:pPr>
        <w:widowControl w:val="0"/>
        <w:numPr>
          <w:ilvl w:val="0"/>
          <w:numId w:val="118"/>
        </w:numPr>
        <w:tabs>
          <w:tab w:val="left" w:pos="1066"/>
        </w:tabs>
        <w:jc w:val="both"/>
        <w:rPr>
          <w:rFonts w:ascii="Arial" w:hAnsi="Arial" w:cs="Arial"/>
          <w:b/>
        </w:rPr>
      </w:pPr>
      <w:r w:rsidRPr="00960E31">
        <w:rPr>
          <w:rFonts w:ascii="Arial" w:hAnsi="Arial" w:cs="Arial"/>
          <w:b/>
        </w:rPr>
        <w:lastRenderedPageBreak/>
        <w:t>Soluţia generală de organizare şi dezvoltare:</w:t>
      </w:r>
    </w:p>
    <w:p w:rsidR="0008522F" w:rsidRPr="00960E31" w:rsidRDefault="0008522F" w:rsidP="0008522F">
      <w:pPr>
        <w:ind w:firstLine="720"/>
        <w:jc w:val="both"/>
        <w:rPr>
          <w:rFonts w:ascii="Arial" w:hAnsi="Arial" w:cs="Arial"/>
        </w:rPr>
      </w:pPr>
      <w:r w:rsidRPr="00960E31">
        <w:rPr>
          <w:rFonts w:ascii="Arial" w:hAnsi="Arial" w:cs="Arial"/>
        </w:rPr>
        <w:t>Soluţia de urbanism prevede organizarea şi dezvoltarea localităţii suprapusă pe intravilanul existent, cu menţinerea structurii actuale.</w:t>
      </w:r>
    </w:p>
    <w:p w:rsidR="0008522F" w:rsidRPr="00960E31" w:rsidRDefault="0008522F" w:rsidP="0008522F">
      <w:pPr>
        <w:ind w:left="720"/>
        <w:jc w:val="both"/>
        <w:rPr>
          <w:rFonts w:ascii="Arial" w:hAnsi="Arial" w:cs="Arial"/>
          <w:b/>
          <w:u w:val="single"/>
        </w:rPr>
      </w:pPr>
    </w:p>
    <w:p w:rsidR="0008522F" w:rsidRPr="00960E31" w:rsidRDefault="0008522F" w:rsidP="005B2B97">
      <w:pPr>
        <w:widowControl w:val="0"/>
        <w:numPr>
          <w:ilvl w:val="0"/>
          <w:numId w:val="118"/>
        </w:numPr>
        <w:tabs>
          <w:tab w:val="left" w:pos="1066"/>
        </w:tabs>
        <w:jc w:val="both"/>
        <w:rPr>
          <w:rFonts w:ascii="Arial" w:hAnsi="Arial" w:cs="Arial"/>
          <w:b/>
        </w:rPr>
      </w:pPr>
      <w:r w:rsidRPr="00960E31">
        <w:rPr>
          <w:rFonts w:ascii="Arial" w:hAnsi="Arial" w:cs="Arial"/>
          <w:b/>
        </w:rPr>
        <w:t>Organizarea căilor de comunicaţie:</w:t>
      </w:r>
    </w:p>
    <w:p w:rsidR="0008522F" w:rsidRPr="00960E31" w:rsidRDefault="0008522F" w:rsidP="0008522F">
      <w:pPr>
        <w:ind w:firstLine="720"/>
        <w:jc w:val="both"/>
        <w:rPr>
          <w:rFonts w:ascii="Arial" w:hAnsi="Arial" w:cs="Arial"/>
        </w:rPr>
      </w:pPr>
      <w:r w:rsidRPr="00960E31">
        <w:rPr>
          <w:rFonts w:ascii="Arial" w:hAnsi="Arial" w:cs="Arial"/>
        </w:rPr>
        <w:t>Trama actuală satisface accesele, dar este necesară îmbunătăţirea calitativă prin aplicarea de îmbrăcăminţi provizorii din piatră sau prin pavarea definitivă a acestora acolo unde este strict necesar şi este posibil.</w:t>
      </w:r>
    </w:p>
    <w:p w:rsidR="0008522F" w:rsidRPr="00960E31" w:rsidRDefault="0008522F" w:rsidP="0008522F">
      <w:pPr>
        <w:ind w:firstLine="720"/>
        <w:jc w:val="both"/>
        <w:rPr>
          <w:rFonts w:ascii="Arial" w:hAnsi="Arial" w:cs="Arial"/>
          <w:b/>
          <w:u w:val="single"/>
        </w:rPr>
      </w:pPr>
    </w:p>
    <w:p w:rsidR="0008522F" w:rsidRPr="00C61D99" w:rsidRDefault="0008522F" w:rsidP="0008522F">
      <w:pPr>
        <w:ind w:left="720"/>
        <w:jc w:val="both"/>
        <w:rPr>
          <w:rFonts w:ascii="Arial" w:hAnsi="Arial" w:cs="Arial"/>
        </w:rPr>
      </w:pPr>
    </w:p>
    <w:p w:rsidR="0008522F" w:rsidRDefault="0008522F" w:rsidP="0008522F">
      <w:pPr>
        <w:pStyle w:val="BodyTextIndent"/>
        <w:rPr>
          <w:rFonts w:ascii="Arial" w:hAnsi="Arial" w:cs="Arial"/>
        </w:rPr>
      </w:pPr>
      <w:r w:rsidRPr="00C61D99">
        <w:rPr>
          <w:rFonts w:ascii="Arial" w:hAnsi="Arial" w:cs="Arial"/>
          <w:b/>
          <w:u w:val="single"/>
        </w:rPr>
        <w:t>Interdicţii definitive de construire</w:t>
      </w:r>
      <w:r w:rsidRPr="00C61D99">
        <w:rPr>
          <w:rFonts w:ascii="Arial" w:hAnsi="Arial" w:cs="Arial"/>
        </w:rPr>
        <w:t xml:space="preserve"> la culoare tehnice şi zone de protecţie cu regim sever:</w:t>
      </w:r>
    </w:p>
    <w:p w:rsidR="008405F9" w:rsidRPr="008405F9" w:rsidRDefault="008405F9" w:rsidP="008405F9">
      <w:pPr>
        <w:widowControl w:val="0"/>
        <w:numPr>
          <w:ilvl w:val="0"/>
          <w:numId w:val="134"/>
        </w:numPr>
        <w:tabs>
          <w:tab w:val="left" w:pos="1080"/>
        </w:tabs>
        <w:jc w:val="both"/>
        <w:rPr>
          <w:rFonts w:ascii="Arial" w:hAnsi="Arial" w:cs="Arial"/>
        </w:rPr>
      </w:pPr>
      <w:r w:rsidRPr="00C61D99">
        <w:rPr>
          <w:rFonts w:ascii="Arial" w:hAnsi="Arial" w:cs="Arial"/>
        </w:rPr>
        <w:t xml:space="preserve">zona reţelei de mare tensiune - </w:t>
      </w:r>
      <w:r>
        <w:rPr>
          <w:rFonts w:ascii="Arial" w:hAnsi="Arial" w:cs="Arial"/>
        </w:rPr>
        <w:t>200</w:t>
      </w:r>
      <w:r w:rsidRPr="00C61D99">
        <w:rPr>
          <w:rFonts w:ascii="Arial" w:hAnsi="Arial" w:cs="Arial"/>
        </w:rPr>
        <w:t xml:space="preserve"> kV – </w:t>
      </w:r>
      <w:r>
        <w:rPr>
          <w:rFonts w:ascii="Arial" w:hAnsi="Arial" w:cs="Arial"/>
        </w:rPr>
        <w:t>24</w:t>
      </w:r>
      <w:r w:rsidRPr="00C61D99">
        <w:rPr>
          <w:rFonts w:ascii="Arial" w:hAnsi="Arial" w:cs="Arial"/>
        </w:rPr>
        <w:t>m;</w:t>
      </w:r>
    </w:p>
    <w:p w:rsidR="00960E31" w:rsidRPr="00C61D99" w:rsidRDefault="00960E31" w:rsidP="00960E31">
      <w:pPr>
        <w:widowControl w:val="0"/>
        <w:numPr>
          <w:ilvl w:val="0"/>
          <w:numId w:val="134"/>
        </w:numPr>
        <w:tabs>
          <w:tab w:val="left" w:pos="1080"/>
        </w:tabs>
        <w:jc w:val="both"/>
        <w:rPr>
          <w:rFonts w:ascii="Arial" w:hAnsi="Arial" w:cs="Arial"/>
        </w:rPr>
      </w:pPr>
      <w:r w:rsidRPr="00C61D99">
        <w:rPr>
          <w:rFonts w:ascii="Arial" w:hAnsi="Arial" w:cs="Arial"/>
        </w:rPr>
        <w:t>zona reţelei de mare tensiune - 1</w:t>
      </w:r>
      <w:r w:rsidR="008405F9">
        <w:rPr>
          <w:rFonts w:ascii="Arial" w:hAnsi="Arial" w:cs="Arial"/>
        </w:rPr>
        <w:t>1</w:t>
      </w:r>
      <w:r w:rsidRPr="00C61D99">
        <w:rPr>
          <w:rFonts w:ascii="Arial" w:hAnsi="Arial" w:cs="Arial"/>
        </w:rPr>
        <w:t>0 kV – 18m;</w:t>
      </w:r>
    </w:p>
    <w:p w:rsidR="0008522F" w:rsidRPr="00C61D99" w:rsidRDefault="0008522F" w:rsidP="005B2B97">
      <w:pPr>
        <w:widowControl w:val="0"/>
        <w:numPr>
          <w:ilvl w:val="0"/>
          <w:numId w:val="134"/>
        </w:numPr>
        <w:tabs>
          <w:tab w:val="left" w:pos="1080"/>
        </w:tabs>
        <w:jc w:val="both"/>
        <w:rPr>
          <w:rFonts w:ascii="Arial" w:hAnsi="Arial" w:cs="Arial"/>
        </w:rPr>
      </w:pPr>
      <w:r w:rsidRPr="00C61D99">
        <w:rPr>
          <w:rFonts w:ascii="Arial" w:hAnsi="Arial" w:cs="Arial"/>
        </w:rPr>
        <w:t>zona reţelei de medie tensiune - 20 kV – 12m;</w:t>
      </w:r>
    </w:p>
    <w:p w:rsidR="0008522F" w:rsidRPr="00C61D99" w:rsidRDefault="0008522F" w:rsidP="005B2B97">
      <w:pPr>
        <w:pStyle w:val="BodyTextIndent"/>
        <w:widowControl w:val="0"/>
        <w:numPr>
          <w:ilvl w:val="0"/>
          <w:numId w:val="134"/>
        </w:numPr>
        <w:tabs>
          <w:tab w:val="left" w:pos="1080"/>
        </w:tabs>
        <w:spacing w:after="0"/>
        <w:jc w:val="both"/>
        <w:rPr>
          <w:rFonts w:ascii="Arial" w:hAnsi="Arial" w:cs="Arial"/>
        </w:rPr>
      </w:pPr>
      <w:r w:rsidRPr="00C61D99">
        <w:rPr>
          <w:rFonts w:ascii="Arial" w:hAnsi="Arial" w:cs="Arial"/>
        </w:rPr>
        <w:t xml:space="preserve">zona de protecţie a cimitirului </w:t>
      </w:r>
      <w:r w:rsidR="008405F9">
        <w:rPr>
          <w:rFonts w:ascii="Arial" w:hAnsi="Arial" w:cs="Arial"/>
        </w:rPr>
        <w:t>(acolo unde nu există sistem de alimentare cu apă centralizat)</w:t>
      </w:r>
      <w:r w:rsidRPr="00C61D99">
        <w:rPr>
          <w:rFonts w:ascii="Arial" w:hAnsi="Arial" w:cs="Arial"/>
        </w:rPr>
        <w:t>– 50m;</w:t>
      </w:r>
    </w:p>
    <w:p w:rsidR="0008522F" w:rsidRPr="00C61D99" w:rsidRDefault="0008522F" w:rsidP="005B2B97">
      <w:pPr>
        <w:pStyle w:val="BodyTextIndent"/>
        <w:widowControl w:val="0"/>
        <w:numPr>
          <w:ilvl w:val="0"/>
          <w:numId w:val="134"/>
        </w:numPr>
        <w:tabs>
          <w:tab w:val="left" w:pos="1080"/>
        </w:tabs>
        <w:spacing w:after="0"/>
        <w:jc w:val="both"/>
        <w:rPr>
          <w:rFonts w:ascii="Arial" w:hAnsi="Arial" w:cs="Arial"/>
        </w:rPr>
      </w:pPr>
      <w:r w:rsidRPr="00C61D99">
        <w:rPr>
          <w:rFonts w:ascii="Arial" w:hAnsi="Arial" w:cs="Arial"/>
        </w:rPr>
        <w:t>zona de protecţie  a cursurilor  de apă  - 30m;</w:t>
      </w:r>
    </w:p>
    <w:p w:rsidR="0008522F" w:rsidRPr="00C61D99" w:rsidRDefault="0008522F" w:rsidP="005B2B97">
      <w:pPr>
        <w:pStyle w:val="BodyTextIndent"/>
        <w:widowControl w:val="0"/>
        <w:numPr>
          <w:ilvl w:val="0"/>
          <w:numId w:val="134"/>
        </w:numPr>
        <w:tabs>
          <w:tab w:val="left" w:pos="1080"/>
        </w:tabs>
        <w:spacing w:after="0"/>
        <w:jc w:val="both"/>
        <w:rPr>
          <w:rFonts w:ascii="Arial" w:hAnsi="Arial" w:cs="Arial"/>
        </w:rPr>
      </w:pPr>
      <w:r w:rsidRPr="00C61D99">
        <w:rPr>
          <w:rFonts w:ascii="Arial" w:hAnsi="Arial" w:cs="Arial"/>
        </w:rPr>
        <w:t>zona de protecţie a aducţiunilor de alimentare cu apă – 10m;</w:t>
      </w:r>
    </w:p>
    <w:p w:rsidR="0008522F" w:rsidRPr="00C61D99" w:rsidRDefault="0008522F" w:rsidP="005B2B97">
      <w:pPr>
        <w:pStyle w:val="BodyTextIndent"/>
        <w:widowControl w:val="0"/>
        <w:numPr>
          <w:ilvl w:val="0"/>
          <w:numId w:val="134"/>
        </w:numPr>
        <w:tabs>
          <w:tab w:val="left" w:pos="1080"/>
        </w:tabs>
        <w:spacing w:after="0"/>
        <w:jc w:val="both"/>
        <w:rPr>
          <w:rFonts w:ascii="Arial" w:hAnsi="Arial" w:cs="Arial"/>
        </w:rPr>
      </w:pPr>
      <w:r w:rsidRPr="00C61D99">
        <w:rPr>
          <w:rFonts w:ascii="Arial" w:hAnsi="Arial" w:cs="Arial"/>
        </w:rPr>
        <w:t xml:space="preserve"> zona de protecţie a staţiilor de pompare – 10m;</w:t>
      </w:r>
    </w:p>
    <w:p w:rsidR="0008522F" w:rsidRPr="00C61D99" w:rsidRDefault="0008522F" w:rsidP="005B2B97">
      <w:pPr>
        <w:pStyle w:val="BodyTextIndent"/>
        <w:widowControl w:val="0"/>
        <w:numPr>
          <w:ilvl w:val="0"/>
          <w:numId w:val="134"/>
        </w:numPr>
        <w:tabs>
          <w:tab w:val="left" w:pos="1080"/>
        </w:tabs>
        <w:spacing w:after="0"/>
        <w:jc w:val="both"/>
        <w:rPr>
          <w:rFonts w:ascii="Arial" w:hAnsi="Arial" w:cs="Arial"/>
        </w:rPr>
      </w:pPr>
      <w:r w:rsidRPr="00C61D99">
        <w:rPr>
          <w:rFonts w:ascii="Arial" w:hAnsi="Arial" w:cs="Arial"/>
        </w:rPr>
        <w:t>zona de protecţie a staţiilor de clorinare şi a rezervoarelor – 20m;</w:t>
      </w:r>
    </w:p>
    <w:p w:rsidR="0008522F" w:rsidRPr="00C61D99" w:rsidRDefault="0008522F" w:rsidP="005B2B97">
      <w:pPr>
        <w:pStyle w:val="BodyTextIndent"/>
        <w:widowControl w:val="0"/>
        <w:numPr>
          <w:ilvl w:val="0"/>
          <w:numId w:val="134"/>
        </w:numPr>
        <w:tabs>
          <w:tab w:val="left" w:pos="1080"/>
        </w:tabs>
        <w:spacing w:after="0"/>
        <w:jc w:val="both"/>
        <w:rPr>
          <w:rFonts w:ascii="Arial" w:hAnsi="Arial" w:cs="Arial"/>
        </w:rPr>
      </w:pPr>
      <w:r w:rsidRPr="00C61D99">
        <w:rPr>
          <w:rFonts w:ascii="Arial" w:hAnsi="Arial" w:cs="Arial"/>
        </w:rPr>
        <w:t>zonă de protecţie la diguri : - spre cursul de apă 10m</w:t>
      </w:r>
    </w:p>
    <w:p w:rsidR="0008522F" w:rsidRPr="00C61D99" w:rsidRDefault="0008522F" w:rsidP="0008522F">
      <w:pPr>
        <w:pStyle w:val="BodyTextIndent"/>
        <w:widowControl w:val="0"/>
        <w:spacing w:after="0"/>
        <w:ind w:left="3240"/>
        <w:jc w:val="both"/>
        <w:rPr>
          <w:rFonts w:ascii="Arial" w:hAnsi="Arial" w:cs="Arial"/>
        </w:rPr>
      </w:pPr>
      <w:r w:rsidRPr="00C61D99">
        <w:rPr>
          <w:rFonts w:ascii="Arial" w:hAnsi="Arial" w:cs="Arial"/>
        </w:rPr>
        <w:t xml:space="preserve">            - spre interiorul incintei 4m;</w:t>
      </w:r>
    </w:p>
    <w:p w:rsidR="0008522F" w:rsidRPr="00C61D99" w:rsidRDefault="0008522F" w:rsidP="005B2B97">
      <w:pPr>
        <w:pStyle w:val="BodyTextIndent"/>
        <w:widowControl w:val="0"/>
        <w:numPr>
          <w:ilvl w:val="0"/>
          <w:numId w:val="134"/>
        </w:numPr>
        <w:spacing w:after="0"/>
        <w:jc w:val="both"/>
        <w:rPr>
          <w:rFonts w:ascii="Arial" w:hAnsi="Arial" w:cs="Arial"/>
        </w:rPr>
      </w:pPr>
      <w:r w:rsidRPr="00C61D99">
        <w:rPr>
          <w:rFonts w:ascii="Arial" w:hAnsi="Arial" w:cs="Arial"/>
        </w:rPr>
        <w:t xml:space="preserve">zonă de protecţie le staţia de epurare </w:t>
      </w:r>
      <w:r w:rsidR="00C61D99" w:rsidRPr="00C61D99">
        <w:rPr>
          <w:rFonts w:ascii="Arial" w:hAnsi="Arial" w:cs="Arial"/>
        </w:rPr>
        <w:t>100</w:t>
      </w:r>
      <w:r w:rsidRPr="00C61D99">
        <w:rPr>
          <w:rFonts w:ascii="Arial" w:hAnsi="Arial" w:cs="Arial"/>
        </w:rPr>
        <w:t>m;</w:t>
      </w:r>
    </w:p>
    <w:p w:rsidR="0008522F" w:rsidRPr="0008522F" w:rsidRDefault="0008522F" w:rsidP="0008522F">
      <w:pPr>
        <w:pStyle w:val="BodyTextIndent"/>
        <w:widowControl w:val="0"/>
        <w:spacing w:after="0"/>
        <w:ind w:left="3540"/>
        <w:jc w:val="both"/>
        <w:rPr>
          <w:rFonts w:ascii="Arial" w:hAnsi="Arial" w:cs="Arial"/>
          <w:color w:val="1F497D" w:themeColor="text2"/>
        </w:rPr>
      </w:pPr>
    </w:p>
    <w:p w:rsidR="0008522F" w:rsidRPr="00C61D99" w:rsidRDefault="0008522F" w:rsidP="0008522F">
      <w:pPr>
        <w:pStyle w:val="BodyTextIndent"/>
        <w:widowControl w:val="0"/>
        <w:spacing w:after="0"/>
        <w:ind w:left="0" w:firstLine="708"/>
        <w:jc w:val="both"/>
        <w:rPr>
          <w:rFonts w:ascii="Arial" w:hAnsi="Arial" w:cs="Arial"/>
        </w:rPr>
      </w:pPr>
      <w:r w:rsidRPr="00C61D99">
        <w:rPr>
          <w:rFonts w:ascii="Arial" w:hAnsi="Arial" w:cs="Arial"/>
        </w:rPr>
        <w:t>În vederea stabilirii regulilor generale de construire , teritoriul intravilan al satelor a fost împărţit în Unităţi Teritoriale de Referinţă (UTR). UTR-ul se defineşte ca o reprezentare convenţională a unui teritoriu având o funcţiune predominantă sau/şi omogenitate funcţională, pentru care se pot stabili reguli de construire general valabile.</w:t>
      </w:r>
    </w:p>
    <w:p w:rsidR="0008522F" w:rsidRPr="00C61D99" w:rsidRDefault="0008522F" w:rsidP="0008522F">
      <w:pPr>
        <w:pStyle w:val="BodyTextIndent"/>
        <w:widowControl w:val="0"/>
        <w:spacing w:after="0"/>
        <w:ind w:left="0" w:firstLine="708"/>
        <w:jc w:val="both"/>
        <w:rPr>
          <w:rFonts w:ascii="Arial" w:hAnsi="Arial" w:cs="Arial"/>
        </w:rPr>
      </w:pPr>
      <w:r w:rsidRPr="00C61D99">
        <w:rPr>
          <w:rFonts w:ascii="Arial" w:hAnsi="Arial" w:cs="Arial"/>
        </w:rPr>
        <w:t>UTR-ul este delimitat prin limite fizice, existente în teren (străzi, limite de proprietate, ape).</w:t>
      </w:r>
    </w:p>
    <w:p w:rsidR="0008522F" w:rsidRPr="00C61D99" w:rsidRDefault="0008522F" w:rsidP="0008522F">
      <w:pPr>
        <w:pStyle w:val="BodyTextIndent"/>
        <w:widowControl w:val="0"/>
        <w:spacing w:after="0"/>
        <w:ind w:left="0" w:firstLine="708"/>
        <w:jc w:val="both"/>
        <w:rPr>
          <w:rFonts w:ascii="Arial" w:hAnsi="Arial" w:cs="Arial"/>
        </w:rPr>
      </w:pPr>
      <w:r w:rsidRPr="00C61D99">
        <w:rPr>
          <w:rFonts w:ascii="Arial" w:hAnsi="Arial" w:cs="Arial"/>
        </w:rPr>
        <w:t xml:space="preserve"> Având în vedere limitele reduse ale localităţilor rurale şi faptul că funcţiunea de locuire este cea dominantă, numărul de UTR-uri este redus.</w:t>
      </w:r>
    </w:p>
    <w:p w:rsidR="0008522F" w:rsidRPr="00C61D99" w:rsidRDefault="0008522F" w:rsidP="0008522F">
      <w:pPr>
        <w:pStyle w:val="Indentcorptext31"/>
        <w:widowControl/>
        <w:spacing w:line="240" w:lineRule="auto"/>
        <w:rPr>
          <w:rFonts w:ascii="Arial" w:eastAsia="Times New Roman" w:hAnsi="Arial" w:cs="Arial"/>
          <w:color w:val="auto"/>
          <w:sz w:val="24"/>
          <w:szCs w:val="20"/>
          <w:lang w:val="ro-RO"/>
        </w:rPr>
      </w:pPr>
      <w:r w:rsidRPr="00C61D99">
        <w:rPr>
          <w:rFonts w:ascii="Arial" w:eastAsia="Times New Roman" w:hAnsi="Arial" w:cs="Arial"/>
          <w:color w:val="auto"/>
          <w:sz w:val="24"/>
          <w:szCs w:val="20"/>
          <w:lang w:val="ro-RO"/>
        </w:rPr>
        <w:t>Reprezentarea grafică a reglementărilor se face în planşa "Reglementări", care deţine şi elemente de echipare a teritoriului - existent şi propus. Detalieri ale reglementărilor se fac în R.L.U..</w:t>
      </w:r>
    </w:p>
    <w:p w:rsidR="0008522F" w:rsidRPr="0008522F" w:rsidRDefault="0008522F" w:rsidP="0008522F">
      <w:pPr>
        <w:jc w:val="both"/>
        <w:rPr>
          <w:rFonts w:ascii="Arial" w:hAnsi="Arial" w:cs="Arial"/>
          <w:color w:val="1F497D" w:themeColor="text2"/>
        </w:rPr>
      </w:pPr>
    </w:p>
    <w:p w:rsidR="0008522F" w:rsidRPr="00C61D99" w:rsidRDefault="0008522F" w:rsidP="0008522F">
      <w:pPr>
        <w:pStyle w:val="Indentcorptext31"/>
        <w:widowControl/>
        <w:spacing w:line="240" w:lineRule="auto"/>
        <w:ind w:left="360" w:firstLine="0"/>
        <w:rPr>
          <w:rFonts w:ascii="Arial" w:eastAsia="Times New Roman" w:hAnsi="Arial" w:cs="Arial"/>
          <w:b/>
          <w:i/>
          <w:color w:val="auto"/>
          <w:sz w:val="24"/>
          <w:szCs w:val="20"/>
          <w:lang w:val="ro-RO"/>
        </w:rPr>
      </w:pPr>
      <w:r w:rsidRPr="00C61D99">
        <w:rPr>
          <w:rFonts w:ascii="Arial" w:eastAsia="Times New Roman" w:hAnsi="Arial" w:cs="Arial"/>
          <w:color w:val="auto"/>
          <w:sz w:val="24"/>
          <w:szCs w:val="20"/>
          <w:lang w:val="ro-RO"/>
        </w:rPr>
        <w:t xml:space="preserve">Pe teritoriul comunei </w:t>
      </w:r>
      <w:r w:rsidR="00C61D99" w:rsidRPr="00C61D99">
        <w:rPr>
          <w:rFonts w:ascii="Arial" w:eastAsia="Times New Roman" w:hAnsi="Arial" w:cs="Arial"/>
          <w:color w:val="auto"/>
          <w:sz w:val="24"/>
          <w:szCs w:val="20"/>
          <w:lang w:val="ro-RO"/>
        </w:rPr>
        <w:t>Leţcani</w:t>
      </w:r>
      <w:r w:rsidRPr="00C61D99">
        <w:rPr>
          <w:rFonts w:ascii="Arial" w:eastAsia="Times New Roman" w:hAnsi="Arial" w:cs="Arial"/>
          <w:color w:val="auto"/>
          <w:sz w:val="24"/>
          <w:szCs w:val="20"/>
          <w:lang w:val="ro-RO"/>
        </w:rPr>
        <w:t xml:space="preserve"> s-au identificat următoarele tipuri de terenuri:</w:t>
      </w:r>
      <w:r w:rsidRPr="00C61D99">
        <w:rPr>
          <w:rFonts w:ascii="Arial" w:eastAsia="Times New Roman" w:hAnsi="Arial" w:cs="Arial"/>
          <w:b/>
          <w:i/>
          <w:color w:val="auto"/>
          <w:sz w:val="24"/>
          <w:szCs w:val="20"/>
          <w:lang w:val="ro-RO"/>
        </w:rPr>
        <w:t xml:space="preserve"> </w:t>
      </w:r>
    </w:p>
    <w:p w:rsidR="0008522F" w:rsidRPr="00C61D99" w:rsidRDefault="0008522F" w:rsidP="00C61D99">
      <w:pPr>
        <w:pStyle w:val="Indentcorptext31"/>
        <w:widowControl/>
        <w:numPr>
          <w:ilvl w:val="0"/>
          <w:numId w:val="170"/>
        </w:numPr>
        <w:tabs>
          <w:tab w:val="left" w:pos="1482"/>
        </w:tabs>
        <w:spacing w:line="240" w:lineRule="auto"/>
        <w:rPr>
          <w:rFonts w:ascii="Arial" w:hAnsi="Arial" w:cs="Arial"/>
          <w:b/>
          <w:i/>
          <w:color w:val="auto"/>
          <w:sz w:val="24"/>
          <w:lang w:val="ro-RO"/>
        </w:rPr>
      </w:pPr>
      <w:r w:rsidRPr="00C61D99">
        <w:rPr>
          <w:rFonts w:ascii="Arial" w:hAnsi="Arial" w:cs="Arial"/>
          <w:b/>
          <w:i/>
          <w:color w:val="auto"/>
          <w:sz w:val="24"/>
          <w:lang w:val="ro-RO"/>
        </w:rPr>
        <w:t>terenuri proprietate publică de interes local</w:t>
      </w:r>
      <w:r w:rsidRPr="00C61D99">
        <w:rPr>
          <w:rFonts w:ascii="Arial" w:hAnsi="Arial" w:cs="Arial"/>
          <w:b/>
          <w:color w:val="auto"/>
          <w:sz w:val="24"/>
          <w:lang w:val="ro-RO"/>
        </w:rPr>
        <w:t>:</w:t>
      </w:r>
      <w:r w:rsidRPr="00C61D99">
        <w:rPr>
          <w:rFonts w:ascii="Arial" w:hAnsi="Arial" w:cs="Arial"/>
          <w:color w:val="auto"/>
          <w:sz w:val="24"/>
          <w:lang w:val="ro-RO"/>
        </w:rPr>
        <w:t xml:space="preserve"> terenurile ocupate de dotările publice din localităţile componente comunei (şcoală, grădiniţă, biserică, cimitir şi altele asemenea), zona drumurilor locale şi traseul drumului judeţean;</w:t>
      </w:r>
      <w:r w:rsidRPr="00C61D99">
        <w:rPr>
          <w:rFonts w:ascii="Arial" w:hAnsi="Arial" w:cs="Arial"/>
          <w:b/>
          <w:i/>
          <w:color w:val="auto"/>
          <w:sz w:val="24"/>
          <w:lang w:val="ro-RO"/>
        </w:rPr>
        <w:t xml:space="preserve"> </w:t>
      </w:r>
    </w:p>
    <w:p w:rsidR="0008522F" w:rsidRPr="00C61D99" w:rsidRDefault="0008522F" w:rsidP="005B2B97">
      <w:pPr>
        <w:numPr>
          <w:ilvl w:val="0"/>
          <w:numId w:val="78"/>
        </w:numPr>
        <w:jc w:val="both"/>
        <w:rPr>
          <w:rFonts w:ascii="Arial" w:hAnsi="Arial" w:cs="Arial"/>
        </w:rPr>
      </w:pPr>
      <w:r w:rsidRPr="00C61D99">
        <w:rPr>
          <w:rFonts w:ascii="Arial" w:hAnsi="Arial" w:cs="Arial"/>
          <w:b/>
          <w:i/>
        </w:rPr>
        <w:t>terenuri proprietate privată de interes local</w:t>
      </w:r>
      <w:r w:rsidRPr="00C61D99">
        <w:rPr>
          <w:rFonts w:ascii="Arial" w:hAnsi="Arial" w:cs="Arial"/>
        </w:rPr>
        <w:t xml:space="preserve"> formate din: terenurile arabile, păşunile şi fâneţele, terenurile neproductive aflate în intravilan sau în extravilanul localităţii.</w:t>
      </w:r>
    </w:p>
    <w:p w:rsidR="0008522F" w:rsidRPr="00C61D99" w:rsidRDefault="0008522F" w:rsidP="005B2B97">
      <w:pPr>
        <w:numPr>
          <w:ilvl w:val="0"/>
          <w:numId w:val="78"/>
        </w:numPr>
        <w:jc w:val="both"/>
        <w:rPr>
          <w:rFonts w:ascii="Arial" w:hAnsi="Arial" w:cs="Arial"/>
        </w:rPr>
      </w:pPr>
      <w:r w:rsidRPr="00C61D99">
        <w:rPr>
          <w:rFonts w:ascii="Arial" w:hAnsi="Arial" w:cs="Arial"/>
          <w:b/>
          <w:i/>
        </w:rPr>
        <w:t>terenuri proprietate privată a persoanelor fizice şi juridice</w:t>
      </w:r>
      <w:r w:rsidRPr="00C61D99">
        <w:rPr>
          <w:rFonts w:ascii="Arial" w:hAnsi="Arial" w:cs="Arial"/>
        </w:rPr>
        <w:t xml:space="preserve"> formate din terenurile din zona de locuinţe şi funcţiuni complementare, terenurile agricole din intravilan.</w:t>
      </w:r>
    </w:p>
    <w:p w:rsidR="0008522F" w:rsidRPr="00C61D99" w:rsidRDefault="0008522F" w:rsidP="0008522F">
      <w:pPr>
        <w:pStyle w:val="BodyTextIndent"/>
        <w:rPr>
          <w:rFonts w:ascii="Arial" w:hAnsi="Arial" w:cs="Arial"/>
        </w:rPr>
      </w:pPr>
      <w:r w:rsidRPr="00C61D99">
        <w:rPr>
          <w:rFonts w:ascii="Arial" w:hAnsi="Arial" w:cs="Arial"/>
        </w:rPr>
        <w:t>Necesităţile de dezvoltare ale localităţii impun următoarea circulaţie a terenurilor:</w:t>
      </w:r>
    </w:p>
    <w:p w:rsidR="0008522F" w:rsidRPr="00C61D99" w:rsidRDefault="0008522F" w:rsidP="005B2B97">
      <w:pPr>
        <w:pStyle w:val="Indentcorptext31"/>
        <w:numPr>
          <w:ilvl w:val="0"/>
          <w:numId w:val="78"/>
        </w:numPr>
        <w:tabs>
          <w:tab w:val="left" w:pos="720"/>
        </w:tabs>
        <w:spacing w:line="240" w:lineRule="auto"/>
        <w:rPr>
          <w:rFonts w:ascii="Arial" w:eastAsia="Times New Roman" w:hAnsi="Arial" w:cs="Arial"/>
          <w:color w:val="auto"/>
          <w:sz w:val="24"/>
          <w:szCs w:val="20"/>
          <w:lang w:val="ro-RO"/>
        </w:rPr>
      </w:pPr>
      <w:r w:rsidRPr="00C61D99">
        <w:rPr>
          <w:rFonts w:ascii="Arial" w:eastAsia="Times New Roman" w:hAnsi="Arial" w:cs="Arial"/>
          <w:b/>
          <w:i/>
          <w:color w:val="auto"/>
          <w:sz w:val="24"/>
          <w:szCs w:val="20"/>
          <w:lang w:val="ro-RO"/>
        </w:rPr>
        <w:t>terenuri ce se intenţionează a fi trecute în domeniul public</w:t>
      </w:r>
      <w:r w:rsidRPr="00C61D99">
        <w:rPr>
          <w:rFonts w:ascii="Arial" w:eastAsia="Times New Roman" w:hAnsi="Arial" w:cs="Arial"/>
          <w:color w:val="auto"/>
          <w:sz w:val="24"/>
          <w:szCs w:val="20"/>
          <w:lang w:val="ro-RO"/>
        </w:rPr>
        <w:t xml:space="preserve"> -  străzile noi propuse în </w:t>
      </w:r>
      <w:r w:rsidRPr="00C61D99">
        <w:rPr>
          <w:rFonts w:ascii="Arial" w:eastAsia="Times New Roman" w:hAnsi="Arial" w:cs="Arial"/>
          <w:color w:val="auto"/>
          <w:sz w:val="24"/>
          <w:szCs w:val="20"/>
          <w:lang w:val="ro-RO"/>
        </w:rPr>
        <w:lastRenderedPageBreak/>
        <w:t>zonele de extindere a intavilanului localităţilor;</w:t>
      </w:r>
    </w:p>
    <w:p w:rsidR="0008522F" w:rsidRPr="00C61D99" w:rsidRDefault="0008522F" w:rsidP="005B2B97">
      <w:pPr>
        <w:widowControl w:val="0"/>
        <w:numPr>
          <w:ilvl w:val="0"/>
          <w:numId w:val="78"/>
        </w:numPr>
        <w:tabs>
          <w:tab w:val="left" w:pos="720"/>
        </w:tabs>
        <w:jc w:val="both"/>
        <w:rPr>
          <w:rFonts w:ascii="Arial" w:hAnsi="Arial" w:cs="Arial"/>
        </w:rPr>
      </w:pPr>
      <w:r w:rsidRPr="00C61D99">
        <w:rPr>
          <w:rFonts w:ascii="Arial" w:hAnsi="Arial" w:cs="Arial"/>
          <w:b/>
          <w:i/>
        </w:rPr>
        <w:t>terenuri aflate în domeniul privat, destinate concesionării</w:t>
      </w:r>
      <w:r w:rsidRPr="00C61D99">
        <w:rPr>
          <w:rFonts w:ascii="Arial" w:hAnsi="Arial" w:cs="Arial"/>
        </w:rPr>
        <w:t xml:space="preserve"> – teren fragmentat în suprafeţe mici răspândite pe suprafaţa teritoriului administrativ</w:t>
      </w:r>
    </w:p>
    <w:p w:rsidR="0008522F" w:rsidRPr="00C61D99" w:rsidRDefault="0008522F" w:rsidP="0008522F">
      <w:pPr>
        <w:tabs>
          <w:tab w:val="left" w:pos="1440"/>
        </w:tabs>
        <w:ind w:left="360"/>
        <w:jc w:val="both"/>
        <w:rPr>
          <w:rFonts w:ascii="Arial" w:hAnsi="Arial" w:cs="Arial"/>
          <w:b/>
          <w:i/>
        </w:rPr>
      </w:pPr>
    </w:p>
    <w:p w:rsidR="0008522F" w:rsidRPr="00C61D99" w:rsidRDefault="0008522F" w:rsidP="0008522F">
      <w:pPr>
        <w:pStyle w:val="Indentcorptext31"/>
        <w:widowControl/>
        <w:spacing w:line="240" w:lineRule="auto"/>
        <w:rPr>
          <w:rFonts w:ascii="Arial" w:eastAsia="Times New Roman" w:hAnsi="Arial" w:cs="Arial"/>
          <w:color w:val="auto"/>
          <w:sz w:val="24"/>
          <w:szCs w:val="20"/>
          <w:lang w:val="ro-RO"/>
        </w:rPr>
      </w:pPr>
      <w:r w:rsidRPr="00C61D99">
        <w:rPr>
          <w:rFonts w:ascii="Arial" w:eastAsia="Times New Roman" w:hAnsi="Arial" w:cs="Arial"/>
          <w:color w:val="auto"/>
          <w:sz w:val="24"/>
          <w:szCs w:val="20"/>
          <w:lang w:val="ro-RO"/>
        </w:rPr>
        <w:t xml:space="preserve">Pentru ridicarea standardului de viaţă şi civilizaţie a locuitorilor din comună şi  mărirea gradului de atracţie a localităţii se vor prezenta obiectivele de utilitate publică din comuna </w:t>
      </w:r>
      <w:r w:rsidR="00C55B89">
        <w:rPr>
          <w:rFonts w:ascii="Arial" w:eastAsia="Times New Roman" w:hAnsi="Arial" w:cs="Arial"/>
          <w:color w:val="auto"/>
          <w:sz w:val="24"/>
          <w:szCs w:val="20"/>
          <w:lang w:val="ro-RO"/>
        </w:rPr>
        <w:t>Leţcani</w:t>
      </w:r>
      <w:r w:rsidRPr="00C61D99">
        <w:rPr>
          <w:rFonts w:ascii="Arial" w:eastAsia="Times New Roman" w:hAnsi="Arial" w:cs="Arial"/>
          <w:color w:val="auto"/>
          <w:sz w:val="24"/>
          <w:szCs w:val="20"/>
          <w:lang w:val="ro-RO"/>
        </w:rPr>
        <w:t xml:space="preserve">  ce sunt propuse a se realiza în următorii 10 ani:</w:t>
      </w:r>
    </w:p>
    <w:p w:rsidR="0008522F" w:rsidRPr="0008522F" w:rsidRDefault="0008522F" w:rsidP="0008522F">
      <w:pPr>
        <w:pStyle w:val="BodyText"/>
        <w:autoSpaceDE w:val="0"/>
        <w:autoSpaceDN w:val="0"/>
        <w:adjustRightInd w:val="0"/>
        <w:rPr>
          <w:rFonts w:ascii="Arial" w:hAnsi="Arial" w:cs="Arial"/>
          <w:b/>
          <w:i/>
          <w:color w:val="1F497D" w:themeColor="text2"/>
        </w:rPr>
      </w:pPr>
    </w:p>
    <w:p w:rsidR="0008522F" w:rsidRPr="003B76F0" w:rsidRDefault="0008522F" w:rsidP="0008522F">
      <w:pPr>
        <w:pStyle w:val="BodyText"/>
        <w:autoSpaceDE w:val="0"/>
        <w:autoSpaceDN w:val="0"/>
        <w:adjustRightInd w:val="0"/>
        <w:rPr>
          <w:rFonts w:ascii="Arial" w:hAnsi="Arial" w:cs="Arial"/>
          <w:b/>
          <w:i/>
        </w:rPr>
      </w:pPr>
    </w:p>
    <w:p w:rsidR="0008522F" w:rsidRPr="003B76F0" w:rsidRDefault="0008522F" w:rsidP="0008522F">
      <w:pPr>
        <w:pStyle w:val="BodyText"/>
        <w:autoSpaceDE w:val="0"/>
        <w:autoSpaceDN w:val="0"/>
        <w:adjustRightInd w:val="0"/>
        <w:ind w:firstLine="720"/>
        <w:rPr>
          <w:rFonts w:ascii="Arial" w:hAnsi="Arial" w:cs="Arial"/>
          <w:b/>
          <w:lang w:val="fr-BE"/>
        </w:rPr>
      </w:pPr>
      <w:r w:rsidRPr="003B76F0">
        <w:rPr>
          <w:rFonts w:ascii="Arial" w:hAnsi="Arial" w:cs="Arial"/>
          <w:b/>
          <w:i/>
          <w:lang w:val="fr-BE"/>
        </w:rPr>
        <w:t xml:space="preserve">OBIECTIVELE STRATEGICE ŞI DE DEZVOLTARE A COMUNEI </w:t>
      </w:r>
      <w:r w:rsidR="00C55B89" w:rsidRPr="003B76F0">
        <w:rPr>
          <w:rFonts w:ascii="Arial" w:hAnsi="Arial" w:cs="Arial"/>
          <w:b/>
          <w:i/>
          <w:lang w:val="fr-BE"/>
        </w:rPr>
        <w:t>LEŢCANI</w:t>
      </w:r>
    </w:p>
    <w:p w:rsidR="0008522F" w:rsidRPr="003B76F0" w:rsidRDefault="0008522F" w:rsidP="0008522F">
      <w:pPr>
        <w:tabs>
          <w:tab w:val="left" w:pos="900"/>
          <w:tab w:val="left" w:pos="7890"/>
        </w:tabs>
        <w:autoSpaceDE w:val="0"/>
        <w:ind w:hanging="5422"/>
        <w:rPr>
          <w:rFonts w:ascii="Arial" w:hAnsi="Arial" w:cs="Arial"/>
          <w:sz w:val="28"/>
          <w:szCs w:val="28"/>
        </w:rPr>
      </w:pPr>
      <w:r w:rsidRPr="003B76F0">
        <w:rPr>
          <w:rFonts w:ascii="Arial" w:hAnsi="Arial" w:cs="Arial"/>
          <w:sz w:val="28"/>
          <w:szCs w:val="28"/>
        </w:rPr>
        <w:t>pitor</w:t>
      </w:r>
    </w:p>
    <w:p w:rsidR="0008522F" w:rsidRPr="003B76F0" w:rsidRDefault="0008522F" w:rsidP="0008522F">
      <w:pPr>
        <w:rPr>
          <w:rFonts w:ascii="Arial" w:hAnsi="Arial" w:cs="Arial"/>
          <w:i/>
        </w:rPr>
      </w:pPr>
      <w:r w:rsidRPr="003B76F0">
        <w:rPr>
          <w:rFonts w:ascii="Arial" w:hAnsi="Arial" w:cs="Arial"/>
          <w:i/>
        </w:rPr>
        <w:t xml:space="preserve">Modernizarea şi dezvoltarea căilor de transport </w:t>
      </w:r>
    </w:p>
    <w:p w:rsidR="00AC5A54" w:rsidRPr="003B76F0" w:rsidRDefault="00AC5A54" w:rsidP="00F436E3">
      <w:pPr>
        <w:numPr>
          <w:ilvl w:val="1"/>
          <w:numId w:val="173"/>
        </w:numPr>
        <w:suppressAutoHyphens w:val="0"/>
        <w:ind w:left="720" w:hanging="450"/>
        <w:rPr>
          <w:rFonts w:ascii="Arial" w:hAnsi="Arial" w:cs="Arial"/>
          <w:szCs w:val="24"/>
        </w:rPr>
      </w:pPr>
      <w:r w:rsidRPr="003B76F0">
        <w:rPr>
          <w:rFonts w:ascii="Arial" w:hAnsi="Arial" w:cs="Arial"/>
          <w:szCs w:val="24"/>
        </w:rPr>
        <w:t xml:space="preserve">Modernizarea prin asfaltare a unor drumuri satesti din domeniul public al comunei Letcani, judetul Iasi </w:t>
      </w:r>
    </w:p>
    <w:p w:rsidR="00AC5A54" w:rsidRPr="003B76F0" w:rsidRDefault="00AC5A54" w:rsidP="00F436E3">
      <w:pPr>
        <w:numPr>
          <w:ilvl w:val="1"/>
          <w:numId w:val="173"/>
        </w:numPr>
        <w:suppressAutoHyphens w:val="0"/>
        <w:ind w:left="720" w:hanging="450"/>
        <w:rPr>
          <w:rFonts w:ascii="Arial" w:hAnsi="Arial" w:cs="Arial"/>
          <w:szCs w:val="24"/>
        </w:rPr>
      </w:pPr>
      <w:r w:rsidRPr="003B76F0">
        <w:rPr>
          <w:rFonts w:ascii="Arial" w:hAnsi="Arial" w:cs="Arial"/>
          <w:szCs w:val="24"/>
        </w:rPr>
        <w:t>Modernizare prin asfaltare a unor drumuri din localitatile Bogonos, Cogeasca si Cucuteni;</w:t>
      </w:r>
    </w:p>
    <w:p w:rsidR="00AC5A54" w:rsidRPr="003B76F0" w:rsidRDefault="00AC5A54" w:rsidP="00F436E3">
      <w:pPr>
        <w:numPr>
          <w:ilvl w:val="1"/>
          <w:numId w:val="173"/>
        </w:numPr>
        <w:suppressAutoHyphens w:val="0"/>
        <w:ind w:left="720" w:hanging="450"/>
        <w:rPr>
          <w:rFonts w:ascii="Arial" w:hAnsi="Arial" w:cs="Arial"/>
          <w:szCs w:val="24"/>
        </w:rPr>
      </w:pPr>
      <w:r w:rsidRPr="003B76F0">
        <w:rPr>
          <w:rFonts w:ascii="Arial" w:hAnsi="Arial" w:cs="Arial"/>
          <w:szCs w:val="24"/>
        </w:rPr>
        <w:t>Proiect de denumire a strazilor;</w:t>
      </w:r>
    </w:p>
    <w:p w:rsidR="00AC5A54" w:rsidRPr="003B76F0" w:rsidRDefault="00AC5A54" w:rsidP="00F436E3">
      <w:pPr>
        <w:numPr>
          <w:ilvl w:val="1"/>
          <w:numId w:val="173"/>
        </w:numPr>
        <w:suppressAutoHyphens w:val="0"/>
        <w:ind w:left="720" w:hanging="450"/>
        <w:rPr>
          <w:rFonts w:ascii="Arial" w:hAnsi="Arial" w:cs="Arial"/>
          <w:szCs w:val="24"/>
        </w:rPr>
      </w:pPr>
      <w:r w:rsidRPr="003B76F0">
        <w:rPr>
          <w:rFonts w:ascii="Arial" w:hAnsi="Arial" w:cs="Arial"/>
          <w:szCs w:val="24"/>
        </w:rPr>
        <w:t>Proiect supraveghere video pentru principalele intersectii din comuna Letcani;</w:t>
      </w:r>
    </w:p>
    <w:p w:rsidR="00AC5A54" w:rsidRPr="003B76F0" w:rsidRDefault="00AC5A54" w:rsidP="00F436E3">
      <w:pPr>
        <w:numPr>
          <w:ilvl w:val="1"/>
          <w:numId w:val="173"/>
        </w:numPr>
        <w:suppressAutoHyphens w:val="0"/>
        <w:ind w:left="720" w:hanging="450"/>
        <w:rPr>
          <w:rFonts w:ascii="Arial" w:hAnsi="Arial" w:cs="Arial"/>
          <w:szCs w:val="24"/>
        </w:rPr>
      </w:pPr>
      <w:r w:rsidRPr="003B76F0">
        <w:rPr>
          <w:rFonts w:ascii="Arial" w:hAnsi="Arial" w:cs="Arial"/>
          <w:szCs w:val="24"/>
        </w:rPr>
        <w:t>Trotuare in satele Bogonos, Cogeasca si Cucuteni, comuna Letcani, judetul Iasi;</w:t>
      </w:r>
    </w:p>
    <w:p w:rsidR="00AC5A54" w:rsidRPr="003B76F0" w:rsidRDefault="00F436E3" w:rsidP="00F436E3">
      <w:pPr>
        <w:numPr>
          <w:ilvl w:val="0"/>
          <w:numId w:val="172"/>
        </w:numPr>
        <w:tabs>
          <w:tab w:val="num" w:pos="1170"/>
        </w:tabs>
        <w:suppressAutoHyphens w:val="0"/>
        <w:rPr>
          <w:rFonts w:ascii="Arial" w:hAnsi="Arial" w:cs="Arial"/>
          <w:noProof/>
          <w:szCs w:val="24"/>
        </w:rPr>
      </w:pPr>
      <w:r>
        <w:rPr>
          <w:rFonts w:ascii="Arial" w:hAnsi="Arial" w:cs="Arial"/>
          <w:noProof/>
          <w:szCs w:val="24"/>
        </w:rPr>
        <w:t xml:space="preserve"> </w:t>
      </w:r>
      <w:r w:rsidR="00AC5A54" w:rsidRPr="003B76F0">
        <w:rPr>
          <w:rFonts w:ascii="Arial" w:hAnsi="Arial" w:cs="Arial"/>
          <w:szCs w:val="24"/>
        </w:rPr>
        <w:t>Reabilitarea drumurilor agricole</w:t>
      </w:r>
      <w:r>
        <w:rPr>
          <w:rFonts w:ascii="Arial" w:hAnsi="Arial" w:cs="Arial"/>
          <w:szCs w:val="24"/>
        </w:rPr>
        <w:t>;</w:t>
      </w:r>
    </w:p>
    <w:p w:rsidR="00AC5A54" w:rsidRPr="002450A0" w:rsidRDefault="00AC5A54" w:rsidP="003B76F0">
      <w:pPr>
        <w:numPr>
          <w:ilvl w:val="0"/>
          <w:numId w:val="172"/>
        </w:numPr>
        <w:tabs>
          <w:tab w:val="num" w:pos="1170"/>
        </w:tabs>
        <w:suppressAutoHyphens w:val="0"/>
        <w:rPr>
          <w:rFonts w:ascii="Arial" w:hAnsi="Arial" w:cs="Arial"/>
          <w:noProof/>
          <w:szCs w:val="24"/>
        </w:rPr>
      </w:pPr>
      <w:r w:rsidRPr="002450A0">
        <w:rPr>
          <w:rFonts w:ascii="Arial" w:hAnsi="Arial" w:cs="Arial"/>
          <w:szCs w:val="24"/>
        </w:rPr>
        <w:t>Construirea autostrazii Iasi  –Targu-Mures</w:t>
      </w:r>
    </w:p>
    <w:p w:rsidR="00AC5A54" w:rsidRPr="002450A0" w:rsidRDefault="00AC5A54" w:rsidP="003B76F0">
      <w:pPr>
        <w:numPr>
          <w:ilvl w:val="0"/>
          <w:numId w:val="172"/>
        </w:numPr>
        <w:tabs>
          <w:tab w:val="num" w:pos="1170"/>
        </w:tabs>
        <w:suppressAutoHyphens w:val="0"/>
        <w:rPr>
          <w:rFonts w:ascii="Arial" w:hAnsi="Arial" w:cs="Arial"/>
          <w:noProof/>
          <w:szCs w:val="24"/>
        </w:rPr>
      </w:pPr>
      <w:r w:rsidRPr="002450A0">
        <w:rPr>
          <w:rFonts w:ascii="Arial" w:hAnsi="Arial" w:cs="Arial"/>
          <w:szCs w:val="24"/>
          <w:lang w:val="fr-BE"/>
        </w:rPr>
        <w:t>Şoseaua Ocolitoarea oraşului Iaşi</w:t>
      </w:r>
      <w:r w:rsidR="00F436E3">
        <w:rPr>
          <w:rFonts w:ascii="Arial" w:hAnsi="Arial" w:cs="Arial"/>
          <w:szCs w:val="24"/>
          <w:lang w:val="fr-BE"/>
        </w:rPr>
        <w:t>;</w:t>
      </w:r>
    </w:p>
    <w:p w:rsidR="00AC5A54" w:rsidRPr="002450A0" w:rsidRDefault="00AC5A54" w:rsidP="003B76F0">
      <w:pPr>
        <w:numPr>
          <w:ilvl w:val="0"/>
          <w:numId w:val="172"/>
        </w:numPr>
        <w:tabs>
          <w:tab w:val="num" w:pos="1170"/>
        </w:tabs>
        <w:suppressAutoHyphens w:val="0"/>
        <w:rPr>
          <w:rFonts w:ascii="Arial" w:hAnsi="Arial" w:cs="Arial"/>
          <w:noProof/>
        </w:rPr>
      </w:pPr>
      <w:r w:rsidRPr="002450A0">
        <w:rPr>
          <w:rFonts w:ascii="Arial" w:hAnsi="Arial" w:cs="Arial"/>
          <w:noProof/>
        </w:rPr>
        <w:t>Amenajarea staţiilor de autobuz şi maxi-taxi în vederea asigurării unor condiţii optime de debarcare, îmbarcare şi aşteptare pentru călătorilor (refugii pentru călători);</w:t>
      </w:r>
    </w:p>
    <w:p w:rsidR="00AC5A54" w:rsidRPr="002450A0" w:rsidRDefault="00AC5A54" w:rsidP="003B76F0">
      <w:pPr>
        <w:numPr>
          <w:ilvl w:val="0"/>
          <w:numId w:val="172"/>
        </w:numPr>
        <w:tabs>
          <w:tab w:val="num" w:pos="1170"/>
        </w:tabs>
        <w:suppressAutoHyphens w:val="0"/>
        <w:rPr>
          <w:rFonts w:ascii="Arial" w:hAnsi="Arial" w:cs="Arial"/>
          <w:noProof/>
        </w:rPr>
      </w:pPr>
      <w:r w:rsidRPr="002450A0">
        <w:rPr>
          <w:rFonts w:ascii="Arial" w:hAnsi="Arial" w:cs="Arial"/>
          <w:noProof/>
        </w:rPr>
        <w:t>Realizarea de spaţii de parcare la instituţiile publice;</w:t>
      </w:r>
    </w:p>
    <w:p w:rsidR="00AC5A54" w:rsidRPr="002450A0" w:rsidRDefault="00AC5A54" w:rsidP="003B76F0">
      <w:pPr>
        <w:numPr>
          <w:ilvl w:val="0"/>
          <w:numId w:val="172"/>
        </w:numPr>
        <w:tabs>
          <w:tab w:val="num" w:pos="1170"/>
        </w:tabs>
        <w:suppressAutoHyphens w:val="0"/>
        <w:rPr>
          <w:rFonts w:ascii="Arial" w:hAnsi="Arial" w:cs="Arial"/>
          <w:noProof/>
        </w:rPr>
      </w:pPr>
      <w:r w:rsidRPr="002450A0">
        <w:rPr>
          <w:rFonts w:ascii="Arial" w:hAnsi="Arial" w:cs="Arial"/>
          <w:noProof/>
        </w:rPr>
        <w:t>Reabilitarea şi construirea  podurilor şi podeţelor existente pe raza comunei Leţcani;</w:t>
      </w:r>
    </w:p>
    <w:p w:rsidR="0008522F" w:rsidRPr="00F436E3" w:rsidRDefault="0008522F" w:rsidP="005B2B97">
      <w:pPr>
        <w:numPr>
          <w:ilvl w:val="0"/>
          <w:numId w:val="154"/>
        </w:numPr>
        <w:tabs>
          <w:tab w:val="num" w:pos="720"/>
          <w:tab w:val="num" w:pos="1170"/>
        </w:tabs>
        <w:suppressAutoHyphens w:val="0"/>
        <w:ind w:left="720"/>
        <w:jc w:val="both"/>
        <w:rPr>
          <w:rFonts w:ascii="Arial" w:hAnsi="Arial" w:cs="Arial"/>
          <w:noProof/>
        </w:rPr>
      </w:pPr>
      <w:r w:rsidRPr="00F436E3">
        <w:rPr>
          <w:rFonts w:ascii="Arial" w:hAnsi="Arial" w:cs="Arial"/>
          <w:noProof/>
        </w:rPr>
        <w:t xml:space="preserve">Instalarea pe drumurile comunale şi judeţene a marcajelor şi indicatoarelor rutiere; </w:t>
      </w:r>
    </w:p>
    <w:p w:rsidR="0008522F" w:rsidRPr="00F436E3" w:rsidRDefault="0008522F" w:rsidP="005B2B97">
      <w:pPr>
        <w:widowControl w:val="0"/>
        <w:numPr>
          <w:ilvl w:val="0"/>
          <w:numId w:val="155"/>
        </w:numPr>
        <w:tabs>
          <w:tab w:val="num" w:pos="720"/>
          <w:tab w:val="left" w:pos="810"/>
        </w:tabs>
        <w:ind w:left="720"/>
        <w:jc w:val="both"/>
        <w:rPr>
          <w:rFonts w:ascii="Arial" w:hAnsi="Arial" w:cs="Arial"/>
          <w:noProof/>
        </w:rPr>
      </w:pPr>
      <w:r w:rsidRPr="00F436E3">
        <w:rPr>
          <w:rFonts w:ascii="Arial" w:hAnsi="Arial" w:cs="Arial"/>
          <w:noProof/>
        </w:rPr>
        <w:t>Decolmatarea şi curăţarea şanţurilor şi rigolelor aferente drumurilor şi construirea de rigole acolo unde acestea lipsesc;</w:t>
      </w:r>
    </w:p>
    <w:p w:rsidR="0008522F" w:rsidRPr="00F436E3" w:rsidRDefault="0008522F" w:rsidP="005B2B97">
      <w:pPr>
        <w:numPr>
          <w:ilvl w:val="0"/>
          <w:numId w:val="155"/>
        </w:numPr>
        <w:tabs>
          <w:tab w:val="num" w:pos="720"/>
        </w:tabs>
        <w:ind w:left="720"/>
        <w:rPr>
          <w:rFonts w:ascii="Arial" w:hAnsi="Arial" w:cs="Arial"/>
          <w:i/>
        </w:rPr>
      </w:pPr>
      <w:r w:rsidRPr="00F436E3">
        <w:rPr>
          <w:rFonts w:ascii="Arial" w:hAnsi="Arial" w:cs="Arial"/>
          <w:noProof/>
        </w:rPr>
        <w:t xml:space="preserve">Realizarea de trotuare şi alei pentru circulaţia pietonală. </w:t>
      </w:r>
      <w:r w:rsidRPr="00F436E3">
        <w:rPr>
          <w:rFonts w:ascii="Arial" w:hAnsi="Arial" w:cs="Arial"/>
          <w:szCs w:val="24"/>
        </w:rPr>
        <w:t xml:space="preserve"> </w:t>
      </w:r>
    </w:p>
    <w:p w:rsidR="0008522F" w:rsidRDefault="0008522F" w:rsidP="005B2B97">
      <w:pPr>
        <w:widowControl w:val="0"/>
        <w:numPr>
          <w:ilvl w:val="0"/>
          <w:numId w:val="141"/>
        </w:numPr>
        <w:tabs>
          <w:tab w:val="left" w:pos="720"/>
          <w:tab w:val="left" w:pos="810"/>
        </w:tabs>
        <w:ind w:left="720"/>
        <w:jc w:val="both"/>
        <w:rPr>
          <w:rFonts w:ascii="Arial" w:hAnsi="Arial" w:cs="Arial"/>
          <w:szCs w:val="24"/>
        </w:rPr>
      </w:pPr>
      <w:r w:rsidRPr="00F436E3">
        <w:rPr>
          <w:rFonts w:ascii="Arial" w:hAnsi="Arial" w:cs="Arial"/>
          <w:szCs w:val="24"/>
        </w:rPr>
        <w:t>Amenajare şi construcţie de parcări;</w:t>
      </w:r>
    </w:p>
    <w:p w:rsidR="00F436E3" w:rsidRPr="00F436E3" w:rsidRDefault="00F436E3" w:rsidP="005B2B97">
      <w:pPr>
        <w:widowControl w:val="0"/>
        <w:numPr>
          <w:ilvl w:val="0"/>
          <w:numId w:val="141"/>
        </w:numPr>
        <w:tabs>
          <w:tab w:val="left" w:pos="720"/>
          <w:tab w:val="left" w:pos="810"/>
        </w:tabs>
        <w:ind w:left="720"/>
        <w:jc w:val="both"/>
        <w:rPr>
          <w:rFonts w:ascii="Arial" w:hAnsi="Arial" w:cs="Arial"/>
          <w:szCs w:val="24"/>
        </w:rPr>
      </w:pPr>
      <w:r>
        <w:rPr>
          <w:rFonts w:ascii="Arial" w:hAnsi="Arial" w:cs="Arial"/>
          <w:szCs w:val="24"/>
        </w:rPr>
        <w:t>Realizare de drumuri noi pe suprafeţele propuse pentru introducerea în intravilan;</w:t>
      </w:r>
    </w:p>
    <w:p w:rsidR="0008522F" w:rsidRPr="00F436E3" w:rsidRDefault="0008522F" w:rsidP="005B2B97">
      <w:pPr>
        <w:widowControl w:val="0"/>
        <w:numPr>
          <w:ilvl w:val="0"/>
          <w:numId w:val="141"/>
        </w:numPr>
        <w:tabs>
          <w:tab w:val="left" w:pos="720"/>
          <w:tab w:val="left" w:pos="810"/>
        </w:tabs>
        <w:ind w:left="720"/>
        <w:jc w:val="both"/>
        <w:rPr>
          <w:rFonts w:ascii="Arial" w:hAnsi="Arial" w:cs="Arial"/>
          <w:szCs w:val="24"/>
        </w:rPr>
      </w:pPr>
      <w:r w:rsidRPr="00F436E3">
        <w:rPr>
          <w:rFonts w:ascii="Arial" w:hAnsi="Arial" w:cs="Arial"/>
          <w:szCs w:val="24"/>
        </w:rPr>
        <w:t>Amenajarea profilelor transversale în intravilan conform detaliilor din planşe.</w:t>
      </w:r>
    </w:p>
    <w:p w:rsidR="0008522F" w:rsidRPr="0008522F" w:rsidRDefault="0008522F" w:rsidP="0008522F">
      <w:pPr>
        <w:widowControl w:val="0"/>
        <w:ind w:left="360"/>
        <w:jc w:val="both"/>
        <w:rPr>
          <w:rFonts w:ascii="Arial" w:hAnsi="Arial" w:cs="Arial"/>
          <w:i/>
          <w:color w:val="1F497D" w:themeColor="text2"/>
          <w:szCs w:val="24"/>
        </w:rPr>
      </w:pPr>
    </w:p>
    <w:p w:rsidR="0008522F" w:rsidRPr="0008522F" w:rsidRDefault="0008522F" w:rsidP="0008522F">
      <w:pPr>
        <w:widowControl w:val="0"/>
        <w:ind w:left="360"/>
        <w:jc w:val="both"/>
        <w:rPr>
          <w:rFonts w:ascii="Arial" w:hAnsi="Arial" w:cs="Arial"/>
          <w:i/>
          <w:color w:val="1F497D" w:themeColor="text2"/>
          <w:szCs w:val="24"/>
        </w:rPr>
      </w:pPr>
    </w:p>
    <w:p w:rsidR="0008522F" w:rsidRPr="0090766B" w:rsidRDefault="0008522F" w:rsidP="0008522F">
      <w:pPr>
        <w:widowControl w:val="0"/>
        <w:ind w:left="360"/>
        <w:jc w:val="both"/>
        <w:rPr>
          <w:rFonts w:ascii="Arial" w:hAnsi="Arial" w:cs="Arial"/>
          <w:i/>
          <w:szCs w:val="24"/>
        </w:rPr>
      </w:pPr>
      <w:r w:rsidRPr="0090766B">
        <w:rPr>
          <w:rFonts w:ascii="Arial" w:hAnsi="Arial" w:cs="Arial"/>
          <w:i/>
          <w:szCs w:val="24"/>
        </w:rPr>
        <w:t>Modernizarea echipării edilitare</w:t>
      </w:r>
    </w:p>
    <w:p w:rsidR="0008522F" w:rsidRPr="0090766B" w:rsidRDefault="0090766B" w:rsidP="005B2B97">
      <w:pPr>
        <w:widowControl w:val="0"/>
        <w:numPr>
          <w:ilvl w:val="0"/>
          <w:numId w:val="132"/>
        </w:numPr>
        <w:tabs>
          <w:tab w:val="clear" w:pos="1152"/>
          <w:tab w:val="num" w:pos="360"/>
          <w:tab w:val="left" w:pos="720"/>
          <w:tab w:val="left" w:pos="810"/>
        </w:tabs>
        <w:ind w:left="720"/>
        <w:jc w:val="both"/>
        <w:rPr>
          <w:rFonts w:ascii="Arial" w:hAnsi="Arial" w:cs="Arial"/>
          <w:szCs w:val="24"/>
        </w:rPr>
      </w:pPr>
      <w:r w:rsidRPr="0090766B">
        <w:rPr>
          <w:rFonts w:ascii="Arial" w:hAnsi="Arial" w:cs="Arial"/>
          <w:szCs w:val="24"/>
        </w:rPr>
        <w:t>Extinderea</w:t>
      </w:r>
      <w:r w:rsidR="0008522F" w:rsidRPr="0090766B">
        <w:rPr>
          <w:rFonts w:ascii="Arial" w:hAnsi="Arial" w:cs="Arial"/>
          <w:szCs w:val="24"/>
        </w:rPr>
        <w:t xml:space="preserve"> sistem</w:t>
      </w:r>
      <w:r w:rsidRPr="0090766B">
        <w:rPr>
          <w:rFonts w:ascii="Arial" w:hAnsi="Arial" w:cs="Arial"/>
          <w:szCs w:val="24"/>
        </w:rPr>
        <w:t>ului</w:t>
      </w:r>
      <w:r w:rsidR="0008522F" w:rsidRPr="0090766B">
        <w:rPr>
          <w:rFonts w:ascii="Arial" w:hAnsi="Arial" w:cs="Arial"/>
          <w:szCs w:val="24"/>
        </w:rPr>
        <w:t xml:space="preserve"> centralizat de alimentare cu apă în </w:t>
      </w:r>
      <w:r w:rsidR="005D38F2">
        <w:rPr>
          <w:rFonts w:ascii="Arial" w:hAnsi="Arial" w:cs="Arial"/>
          <w:szCs w:val="24"/>
        </w:rPr>
        <w:t>zonele de extindere a intravilanului</w:t>
      </w:r>
      <w:r w:rsidR="0008522F" w:rsidRPr="0090766B">
        <w:rPr>
          <w:rFonts w:ascii="Arial" w:hAnsi="Arial" w:cs="Arial"/>
          <w:szCs w:val="24"/>
        </w:rPr>
        <w:t xml:space="preserve">; </w:t>
      </w:r>
    </w:p>
    <w:p w:rsidR="0008522F" w:rsidRPr="0090766B" w:rsidRDefault="0090766B" w:rsidP="005B2B97">
      <w:pPr>
        <w:widowControl w:val="0"/>
        <w:numPr>
          <w:ilvl w:val="0"/>
          <w:numId w:val="132"/>
        </w:numPr>
        <w:tabs>
          <w:tab w:val="clear" w:pos="1152"/>
          <w:tab w:val="num" w:pos="360"/>
          <w:tab w:val="left" w:pos="720"/>
          <w:tab w:val="left" w:pos="810"/>
        </w:tabs>
        <w:ind w:left="720"/>
        <w:jc w:val="both"/>
        <w:rPr>
          <w:rFonts w:ascii="Arial" w:hAnsi="Arial" w:cs="Arial"/>
          <w:szCs w:val="24"/>
        </w:rPr>
      </w:pPr>
      <w:r w:rsidRPr="0090766B">
        <w:rPr>
          <w:rFonts w:ascii="Arial" w:hAnsi="Arial" w:cs="Arial"/>
          <w:szCs w:val="24"/>
        </w:rPr>
        <w:t xml:space="preserve">Extinderea sistemului centralizat de </w:t>
      </w:r>
      <w:r w:rsidR="0008522F" w:rsidRPr="0090766B">
        <w:rPr>
          <w:rFonts w:ascii="Arial" w:hAnsi="Arial" w:cs="Arial"/>
          <w:szCs w:val="24"/>
        </w:rPr>
        <w:t xml:space="preserve">canalizare în </w:t>
      </w:r>
      <w:r w:rsidRPr="0090766B">
        <w:rPr>
          <w:rFonts w:ascii="Arial" w:hAnsi="Arial" w:cs="Arial"/>
          <w:szCs w:val="24"/>
        </w:rPr>
        <w:t xml:space="preserve">satele </w:t>
      </w:r>
      <w:r w:rsidR="005D38F2">
        <w:rPr>
          <w:rFonts w:ascii="Arial" w:hAnsi="Arial" w:cs="Arial"/>
          <w:szCs w:val="24"/>
        </w:rPr>
        <w:t xml:space="preserve">Bogonos, </w:t>
      </w:r>
      <w:r w:rsidRPr="0090766B">
        <w:rPr>
          <w:rFonts w:ascii="Arial" w:hAnsi="Arial" w:cs="Arial"/>
          <w:szCs w:val="24"/>
        </w:rPr>
        <w:t>Cogeasca şi Cucuteni</w:t>
      </w:r>
      <w:r w:rsidR="0008522F" w:rsidRPr="0090766B">
        <w:rPr>
          <w:rFonts w:ascii="Arial" w:hAnsi="Arial" w:cs="Arial"/>
          <w:szCs w:val="24"/>
        </w:rPr>
        <w:t xml:space="preserve">; </w:t>
      </w:r>
    </w:p>
    <w:p w:rsidR="0008522F" w:rsidRPr="0090766B" w:rsidRDefault="0090766B" w:rsidP="005B2B97">
      <w:pPr>
        <w:widowControl w:val="0"/>
        <w:numPr>
          <w:ilvl w:val="0"/>
          <w:numId w:val="132"/>
        </w:numPr>
        <w:tabs>
          <w:tab w:val="clear" w:pos="1152"/>
          <w:tab w:val="num" w:pos="360"/>
          <w:tab w:val="left" w:pos="720"/>
          <w:tab w:val="left" w:pos="810"/>
        </w:tabs>
        <w:ind w:left="720"/>
        <w:jc w:val="both"/>
        <w:rPr>
          <w:rFonts w:ascii="Arial" w:hAnsi="Arial" w:cs="Arial"/>
          <w:szCs w:val="24"/>
        </w:rPr>
      </w:pPr>
      <w:r w:rsidRPr="0090766B">
        <w:rPr>
          <w:rFonts w:ascii="Arial" w:hAnsi="Arial" w:cs="Arial"/>
          <w:szCs w:val="24"/>
        </w:rPr>
        <w:t>Extindere</w:t>
      </w:r>
      <w:r w:rsidR="0008522F" w:rsidRPr="0090766B">
        <w:rPr>
          <w:rFonts w:ascii="Arial" w:hAnsi="Arial" w:cs="Arial"/>
          <w:szCs w:val="24"/>
        </w:rPr>
        <w:t xml:space="preserve"> reţea gaze naturale în </w:t>
      </w:r>
      <w:r w:rsidRPr="0090766B">
        <w:rPr>
          <w:rFonts w:ascii="Arial" w:hAnsi="Arial" w:cs="Arial"/>
          <w:szCs w:val="24"/>
        </w:rPr>
        <w:t xml:space="preserve">satele </w:t>
      </w:r>
      <w:r w:rsidR="005D38F2">
        <w:rPr>
          <w:rFonts w:ascii="Arial" w:hAnsi="Arial" w:cs="Arial"/>
          <w:szCs w:val="24"/>
        </w:rPr>
        <w:t xml:space="preserve">Bogonos, </w:t>
      </w:r>
      <w:r w:rsidRPr="0090766B">
        <w:rPr>
          <w:rFonts w:ascii="Arial" w:hAnsi="Arial" w:cs="Arial"/>
          <w:szCs w:val="24"/>
        </w:rPr>
        <w:t>Cogeasca şi Cucuteni</w:t>
      </w:r>
      <w:r w:rsidR="0008522F" w:rsidRPr="0090766B">
        <w:rPr>
          <w:rFonts w:ascii="Arial" w:hAnsi="Arial" w:cs="Arial"/>
          <w:szCs w:val="24"/>
        </w:rPr>
        <w:t>;</w:t>
      </w:r>
    </w:p>
    <w:p w:rsidR="0008522F" w:rsidRPr="0090766B" w:rsidRDefault="0008522F" w:rsidP="0008522F">
      <w:pPr>
        <w:tabs>
          <w:tab w:val="left" w:pos="720"/>
        </w:tabs>
        <w:jc w:val="both"/>
        <w:rPr>
          <w:rFonts w:ascii="Arial" w:hAnsi="Arial" w:cs="Arial"/>
          <w:szCs w:val="24"/>
        </w:rPr>
      </w:pPr>
      <w:r w:rsidRPr="0090766B">
        <w:rPr>
          <w:rFonts w:ascii="Arial" w:hAnsi="Arial" w:cs="Arial"/>
          <w:szCs w:val="24"/>
        </w:rPr>
        <w:t xml:space="preserve">      -  </w:t>
      </w:r>
      <w:r w:rsidR="0090766B" w:rsidRPr="0090766B">
        <w:rPr>
          <w:rFonts w:ascii="Arial" w:hAnsi="Arial" w:cs="Arial"/>
          <w:szCs w:val="24"/>
        </w:rPr>
        <w:t xml:space="preserve">  </w:t>
      </w:r>
      <w:r w:rsidRPr="0090766B">
        <w:rPr>
          <w:rFonts w:ascii="Arial" w:hAnsi="Arial" w:cs="Arial"/>
          <w:szCs w:val="24"/>
        </w:rPr>
        <w:t>Extinderea reţelei de joasă tensiune în zonele propuse pentru extindere a intravilanului;</w:t>
      </w:r>
    </w:p>
    <w:p w:rsidR="0008522F" w:rsidRPr="0090766B" w:rsidRDefault="0008522F" w:rsidP="0008522F">
      <w:pPr>
        <w:ind w:firstLine="180"/>
        <w:jc w:val="both"/>
        <w:rPr>
          <w:rFonts w:ascii="Arial" w:hAnsi="Arial" w:cs="Arial"/>
          <w:szCs w:val="24"/>
        </w:rPr>
      </w:pPr>
      <w:r w:rsidRPr="0090766B">
        <w:rPr>
          <w:rFonts w:ascii="Arial" w:hAnsi="Arial" w:cs="Arial"/>
          <w:szCs w:val="24"/>
        </w:rPr>
        <w:t xml:space="preserve">    -    Modernizare iluminat public;</w:t>
      </w:r>
    </w:p>
    <w:p w:rsidR="0008522F" w:rsidRPr="0090766B" w:rsidRDefault="0008522F" w:rsidP="0008522F">
      <w:pPr>
        <w:ind w:firstLine="180"/>
        <w:jc w:val="both"/>
        <w:rPr>
          <w:rFonts w:ascii="Arial" w:hAnsi="Arial" w:cs="Arial"/>
          <w:szCs w:val="24"/>
        </w:rPr>
      </w:pPr>
      <w:r w:rsidRPr="0090766B">
        <w:rPr>
          <w:rFonts w:ascii="Arial" w:hAnsi="Arial" w:cs="Arial"/>
          <w:szCs w:val="24"/>
        </w:rPr>
        <w:t xml:space="preserve">    -  Conectarea de noi abonaţi la reţeaua telefonică (intranet, internet, servicii telefonice competitive);</w:t>
      </w:r>
    </w:p>
    <w:p w:rsidR="0008522F" w:rsidRPr="0090766B" w:rsidRDefault="0008522F" w:rsidP="0008522F">
      <w:pPr>
        <w:ind w:firstLine="360"/>
        <w:jc w:val="both"/>
        <w:rPr>
          <w:rFonts w:ascii="Arial" w:hAnsi="Arial" w:cs="Arial"/>
          <w:i/>
          <w:szCs w:val="24"/>
          <w:lang w:val="fr-BE" w:eastAsia="en-US"/>
        </w:rPr>
      </w:pPr>
    </w:p>
    <w:p w:rsidR="0008522F" w:rsidRPr="0008522F" w:rsidRDefault="0008522F" w:rsidP="0008522F">
      <w:pPr>
        <w:jc w:val="both"/>
        <w:rPr>
          <w:rFonts w:ascii="Arial" w:hAnsi="Arial" w:cs="Arial"/>
          <w:color w:val="1F497D" w:themeColor="text2"/>
          <w:szCs w:val="24"/>
        </w:rPr>
      </w:pPr>
    </w:p>
    <w:p w:rsidR="0008522F" w:rsidRPr="0090766B" w:rsidRDefault="0008522F" w:rsidP="0008522F">
      <w:pPr>
        <w:ind w:firstLine="360"/>
        <w:jc w:val="both"/>
        <w:rPr>
          <w:rFonts w:ascii="Arial" w:hAnsi="Arial" w:cs="Arial"/>
          <w:i/>
          <w:szCs w:val="24"/>
        </w:rPr>
      </w:pPr>
      <w:r w:rsidRPr="0090766B">
        <w:rPr>
          <w:rFonts w:ascii="Arial" w:hAnsi="Arial" w:cs="Arial"/>
          <w:i/>
          <w:szCs w:val="24"/>
        </w:rPr>
        <w:t>Reabilitarea şi construirea de noi obiective socio-culturale:</w:t>
      </w:r>
    </w:p>
    <w:p w:rsidR="005D38F2" w:rsidRPr="002450A0" w:rsidRDefault="005D38F2" w:rsidP="005D38F2">
      <w:pPr>
        <w:pStyle w:val="ListParagraph"/>
        <w:numPr>
          <w:ilvl w:val="1"/>
          <w:numId w:val="22"/>
        </w:numPr>
        <w:suppressAutoHyphens w:val="0"/>
        <w:ind w:firstLine="122"/>
        <w:rPr>
          <w:rFonts w:ascii="Arial" w:hAnsi="Arial" w:cs="Arial"/>
          <w:szCs w:val="24"/>
        </w:rPr>
      </w:pPr>
      <w:r w:rsidRPr="002450A0">
        <w:rPr>
          <w:rFonts w:ascii="Arial" w:hAnsi="Arial" w:cs="Arial"/>
          <w:szCs w:val="24"/>
        </w:rPr>
        <w:t>Construire sediu nou primarie;</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Construirea</w:t>
      </w:r>
      <w:r>
        <w:rPr>
          <w:rFonts w:ascii="Arial" w:hAnsi="Arial" w:cs="Arial"/>
          <w:szCs w:val="24"/>
        </w:rPr>
        <w:t xml:space="preserve"> catedralei Inalţ</w:t>
      </w:r>
      <w:r w:rsidRPr="002450A0">
        <w:rPr>
          <w:rFonts w:ascii="Arial" w:hAnsi="Arial" w:cs="Arial"/>
          <w:szCs w:val="24"/>
        </w:rPr>
        <w:t>area Domnului î</w:t>
      </w:r>
      <w:r>
        <w:rPr>
          <w:rFonts w:ascii="Arial" w:hAnsi="Arial" w:cs="Arial"/>
          <w:szCs w:val="24"/>
        </w:rPr>
        <w:t>n localitateaLeţ</w:t>
      </w:r>
      <w:r w:rsidRPr="002450A0">
        <w:rPr>
          <w:rFonts w:ascii="Arial" w:hAnsi="Arial" w:cs="Arial"/>
          <w:szCs w:val="24"/>
        </w:rPr>
        <w:t>cani;</w:t>
      </w:r>
    </w:p>
    <w:p w:rsidR="005D38F2" w:rsidRPr="002450A0" w:rsidRDefault="005D38F2" w:rsidP="005D38F2">
      <w:pPr>
        <w:numPr>
          <w:ilvl w:val="1"/>
          <w:numId w:val="22"/>
        </w:numPr>
        <w:suppressAutoHyphens w:val="0"/>
        <w:ind w:firstLine="122"/>
        <w:rPr>
          <w:rFonts w:ascii="Arial" w:hAnsi="Arial" w:cs="Arial"/>
          <w:szCs w:val="24"/>
        </w:rPr>
      </w:pPr>
      <w:r>
        <w:rPr>
          <w:rFonts w:ascii="Arial" w:hAnsi="Arial" w:cs="Arial"/>
          <w:szCs w:val="24"/>
        </w:rPr>
        <w:t>Modernizarea că</w:t>
      </w:r>
      <w:r w:rsidRPr="002450A0">
        <w:rPr>
          <w:rFonts w:ascii="Arial" w:hAnsi="Arial" w:cs="Arial"/>
          <w:szCs w:val="24"/>
        </w:rPr>
        <w:t>minului cultural</w:t>
      </w:r>
      <w:r>
        <w:rPr>
          <w:rFonts w:ascii="Arial" w:hAnsi="Arial" w:cs="Arial"/>
          <w:szCs w:val="24"/>
        </w:rPr>
        <w:t xml:space="preserve"> Cogeasca</w:t>
      </w:r>
      <w:r w:rsidRPr="002450A0">
        <w:rPr>
          <w:rFonts w:ascii="Arial" w:hAnsi="Arial" w:cs="Arial"/>
          <w:szCs w:val="24"/>
        </w:rPr>
        <w:t>,</w:t>
      </w:r>
    </w:p>
    <w:p w:rsidR="005D38F2" w:rsidRPr="002450A0" w:rsidRDefault="005D38F2" w:rsidP="005D38F2">
      <w:pPr>
        <w:numPr>
          <w:ilvl w:val="1"/>
          <w:numId w:val="22"/>
        </w:numPr>
        <w:suppressAutoHyphens w:val="0"/>
        <w:ind w:firstLine="122"/>
        <w:rPr>
          <w:rFonts w:ascii="Arial" w:hAnsi="Arial" w:cs="Arial"/>
          <w:szCs w:val="24"/>
        </w:rPr>
      </w:pPr>
      <w:r>
        <w:rPr>
          <w:rFonts w:ascii="Arial" w:hAnsi="Arial" w:cs="Arial"/>
          <w:szCs w:val="24"/>
        </w:rPr>
        <w:t>Construirea că</w:t>
      </w:r>
      <w:r w:rsidRPr="002450A0">
        <w:rPr>
          <w:rFonts w:ascii="Arial" w:hAnsi="Arial" w:cs="Arial"/>
          <w:szCs w:val="24"/>
        </w:rPr>
        <w:t>minului cult</w:t>
      </w:r>
      <w:r>
        <w:rPr>
          <w:rFonts w:ascii="Arial" w:hAnsi="Arial" w:cs="Arial"/>
          <w:szCs w:val="24"/>
        </w:rPr>
        <w:t>ural în sat Cucuteni, comuna Leţ</w:t>
      </w:r>
      <w:r w:rsidRPr="002450A0">
        <w:rPr>
          <w:rFonts w:ascii="Arial" w:hAnsi="Arial" w:cs="Arial"/>
          <w:szCs w:val="24"/>
        </w:rPr>
        <w:t>cani;</w:t>
      </w:r>
    </w:p>
    <w:p w:rsidR="005D38F2" w:rsidRPr="002450A0" w:rsidRDefault="005D38F2" w:rsidP="005D38F2">
      <w:pPr>
        <w:numPr>
          <w:ilvl w:val="1"/>
          <w:numId w:val="22"/>
        </w:numPr>
        <w:suppressAutoHyphens w:val="0"/>
        <w:ind w:firstLine="122"/>
        <w:rPr>
          <w:rFonts w:ascii="Arial" w:hAnsi="Arial" w:cs="Arial"/>
          <w:szCs w:val="24"/>
        </w:rPr>
      </w:pPr>
      <w:r>
        <w:rPr>
          <w:rFonts w:ascii="Arial" w:hAnsi="Arial" w:cs="Arial"/>
          <w:szCs w:val="24"/>
        </w:rPr>
        <w:t>Spital regional în comuna Leţ</w:t>
      </w:r>
      <w:r w:rsidRPr="002450A0">
        <w:rPr>
          <w:rFonts w:ascii="Arial" w:hAnsi="Arial" w:cs="Arial"/>
          <w:szCs w:val="24"/>
        </w:rPr>
        <w:t>cani,</w:t>
      </w:r>
    </w:p>
    <w:p w:rsidR="005D38F2"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Sala de sport – scoala Le</w:t>
      </w:r>
      <w:r>
        <w:rPr>
          <w:rFonts w:ascii="Arial" w:hAnsi="Arial" w:cs="Arial"/>
          <w:szCs w:val="24"/>
        </w:rPr>
        <w:t>ţ</w:t>
      </w:r>
      <w:r w:rsidRPr="002450A0">
        <w:rPr>
          <w:rFonts w:ascii="Arial" w:hAnsi="Arial" w:cs="Arial"/>
          <w:szCs w:val="24"/>
        </w:rPr>
        <w:t>cani, scoala Cogeasca;</w:t>
      </w:r>
    </w:p>
    <w:p w:rsidR="005D38F2" w:rsidRPr="002450A0" w:rsidRDefault="005D38F2" w:rsidP="005D38F2">
      <w:pPr>
        <w:numPr>
          <w:ilvl w:val="1"/>
          <w:numId w:val="22"/>
        </w:numPr>
        <w:suppressAutoHyphens w:val="0"/>
        <w:ind w:firstLine="122"/>
        <w:rPr>
          <w:rFonts w:ascii="Arial" w:hAnsi="Arial" w:cs="Arial"/>
          <w:szCs w:val="24"/>
        </w:rPr>
      </w:pPr>
      <w:r>
        <w:rPr>
          <w:rFonts w:ascii="Arial" w:hAnsi="Arial" w:cs="Arial"/>
          <w:szCs w:val="24"/>
        </w:rPr>
        <w:t>Teren de fotbal în satul Bogonos;</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Parc de distractii si acvatic in localitatea Le</w:t>
      </w:r>
      <w:r>
        <w:rPr>
          <w:rFonts w:ascii="Arial" w:hAnsi="Arial" w:cs="Arial"/>
          <w:szCs w:val="24"/>
        </w:rPr>
        <w:t>ţ</w:t>
      </w:r>
      <w:r w:rsidRPr="002450A0">
        <w:rPr>
          <w:rFonts w:ascii="Arial" w:hAnsi="Arial" w:cs="Arial"/>
          <w:szCs w:val="24"/>
        </w:rPr>
        <w:t>cani;</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Parc A</w:t>
      </w:r>
      <w:r>
        <w:rPr>
          <w:rFonts w:ascii="Arial" w:hAnsi="Arial" w:cs="Arial"/>
          <w:szCs w:val="24"/>
        </w:rPr>
        <w:t>groindustrial in localitatea Leţ</w:t>
      </w:r>
      <w:r w:rsidRPr="002450A0">
        <w:rPr>
          <w:rFonts w:ascii="Arial" w:hAnsi="Arial" w:cs="Arial"/>
          <w:szCs w:val="24"/>
        </w:rPr>
        <w:t>cani;</w:t>
      </w:r>
    </w:p>
    <w:p w:rsidR="005D38F2" w:rsidRPr="00585408"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Extind</w:t>
      </w:r>
      <w:r>
        <w:rPr>
          <w:rFonts w:ascii="Arial" w:hAnsi="Arial" w:cs="Arial"/>
          <w:szCs w:val="24"/>
        </w:rPr>
        <w:t>erea Parcului Agroindustrial Leţ</w:t>
      </w:r>
      <w:r w:rsidRPr="00585408">
        <w:rPr>
          <w:rFonts w:ascii="Arial" w:hAnsi="Arial" w:cs="Arial"/>
          <w:szCs w:val="24"/>
        </w:rPr>
        <w:t>cani pâna la 100 ha;</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Parc Logistic in localitatea Le</w:t>
      </w:r>
      <w:r>
        <w:rPr>
          <w:rFonts w:ascii="Arial" w:hAnsi="Arial" w:cs="Arial"/>
          <w:szCs w:val="24"/>
        </w:rPr>
        <w:t>ţ</w:t>
      </w:r>
      <w:r w:rsidRPr="002450A0">
        <w:rPr>
          <w:rFonts w:ascii="Arial" w:hAnsi="Arial" w:cs="Arial"/>
          <w:szCs w:val="24"/>
        </w:rPr>
        <w:t>cani;</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Parc Industrial in localitatea Le</w:t>
      </w:r>
      <w:r>
        <w:rPr>
          <w:rFonts w:ascii="Arial" w:hAnsi="Arial" w:cs="Arial"/>
          <w:szCs w:val="24"/>
        </w:rPr>
        <w:t>ţ</w:t>
      </w:r>
      <w:r w:rsidRPr="002450A0">
        <w:rPr>
          <w:rFonts w:ascii="Arial" w:hAnsi="Arial" w:cs="Arial"/>
          <w:szCs w:val="24"/>
        </w:rPr>
        <w:t>cani;</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Centre de afaceri in localitatea Le</w:t>
      </w:r>
      <w:r>
        <w:rPr>
          <w:rFonts w:ascii="Arial" w:hAnsi="Arial" w:cs="Arial"/>
          <w:szCs w:val="24"/>
        </w:rPr>
        <w:t>ţ</w:t>
      </w:r>
      <w:r w:rsidRPr="002450A0">
        <w:rPr>
          <w:rFonts w:ascii="Arial" w:hAnsi="Arial" w:cs="Arial"/>
          <w:szCs w:val="24"/>
        </w:rPr>
        <w:t>cani;</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Casa de cultura in localitatea Le</w:t>
      </w:r>
      <w:r>
        <w:rPr>
          <w:rFonts w:ascii="Arial" w:hAnsi="Arial" w:cs="Arial"/>
          <w:szCs w:val="24"/>
        </w:rPr>
        <w:t>ţ</w:t>
      </w:r>
      <w:r w:rsidRPr="002450A0">
        <w:rPr>
          <w:rFonts w:ascii="Arial" w:hAnsi="Arial" w:cs="Arial"/>
          <w:szCs w:val="24"/>
        </w:rPr>
        <w:t>cani;</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Moderni</w:t>
      </w:r>
      <w:r>
        <w:rPr>
          <w:rFonts w:ascii="Arial" w:hAnsi="Arial" w:cs="Arial"/>
          <w:szCs w:val="24"/>
        </w:rPr>
        <w:t>zarea parcurilor locale si î</w:t>
      </w:r>
      <w:r w:rsidRPr="002450A0">
        <w:rPr>
          <w:rFonts w:ascii="Arial" w:hAnsi="Arial" w:cs="Arial"/>
          <w:szCs w:val="24"/>
        </w:rPr>
        <w:t>nfiintarea de parcuri distractive si de odihna noi;</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Micro piata agroalimentara locala;</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Construire cent</w:t>
      </w:r>
      <w:r>
        <w:rPr>
          <w:rFonts w:ascii="Arial" w:hAnsi="Arial" w:cs="Arial"/>
          <w:szCs w:val="24"/>
        </w:rPr>
        <w:t>ru de batrani in localitatea Leţ</w:t>
      </w:r>
      <w:r w:rsidRPr="002450A0">
        <w:rPr>
          <w:rFonts w:ascii="Arial" w:hAnsi="Arial" w:cs="Arial"/>
          <w:szCs w:val="24"/>
        </w:rPr>
        <w:t>cani;</w:t>
      </w:r>
    </w:p>
    <w:p w:rsidR="005D38F2" w:rsidRPr="002450A0" w:rsidRDefault="005D38F2" w:rsidP="005D38F2">
      <w:pPr>
        <w:numPr>
          <w:ilvl w:val="1"/>
          <w:numId w:val="22"/>
        </w:numPr>
        <w:suppressAutoHyphens w:val="0"/>
        <w:ind w:firstLine="122"/>
        <w:rPr>
          <w:rFonts w:ascii="Arial" w:hAnsi="Arial" w:cs="Arial"/>
          <w:szCs w:val="24"/>
        </w:rPr>
      </w:pPr>
      <w:r>
        <w:rPr>
          <w:rFonts w:ascii="Arial" w:hAnsi="Arial" w:cs="Arial"/>
          <w:szCs w:val="24"/>
        </w:rPr>
        <w:t>Amenajarea unei staţiuni balneoclimaterice î</w:t>
      </w:r>
      <w:r w:rsidRPr="002450A0">
        <w:rPr>
          <w:rFonts w:ascii="Arial" w:hAnsi="Arial" w:cs="Arial"/>
          <w:szCs w:val="24"/>
        </w:rPr>
        <w:t>n comuna Le</w:t>
      </w:r>
      <w:r>
        <w:rPr>
          <w:rFonts w:ascii="Arial" w:hAnsi="Arial" w:cs="Arial"/>
          <w:szCs w:val="24"/>
        </w:rPr>
        <w:t>ţ</w:t>
      </w:r>
      <w:r w:rsidRPr="002450A0">
        <w:rPr>
          <w:rFonts w:ascii="Arial" w:hAnsi="Arial" w:cs="Arial"/>
          <w:szCs w:val="24"/>
        </w:rPr>
        <w:t>cani;</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Pensiuni turistice;</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Construire supermarketuri;</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Modernizarea bazei sportive;</w:t>
      </w:r>
    </w:p>
    <w:p w:rsidR="005D38F2" w:rsidRPr="002450A0" w:rsidRDefault="005D38F2" w:rsidP="005D38F2">
      <w:pPr>
        <w:numPr>
          <w:ilvl w:val="1"/>
          <w:numId w:val="22"/>
        </w:numPr>
        <w:suppressAutoHyphens w:val="0"/>
        <w:ind w:firstLine="122"/>
        <w:rPr>
          <w:rFonts w:ascii="Arial" w:hAnsi="Arial" w:cs="Arial"/>
          <w:szCs w:val="24"/>
        </w:rPr>
      </w:pPr>
      <w:r w:rsidRPr="002450A0">
        <w:rPr>
          <w:rFonts w:ascii="Arial" w:hAnsi="Arial" w:cs="Arial"/>
          <w:szCs w:val="24"/>
        </w:rPr>
        <w:t>Dotarea cu utilaje specifice: buldoexcavatoare, masini pentru colectarea si transportul deseurilor reciclabile, autospeciale, masini de dezapezit s.a.</w:t>
      </w:r>
    </w:p>
    <w:p w:rsidR="005D38F2" w:rsidRPr="002450A0" w:rsidRDefault="005D38F2" w:rsidP="005D38F2">
      <w:pPr>
        <w:numPr>
          <w:ilvl w:val="0"/>
          <w:numId w:val="78"/>
        </w:numPr>
        <w:tabs>
          <w:tab w:val="num" w:pos="728"/>
          <w:tab w:val="left" w:pos="760"/>
          <w:tab w:val="left" w:pos="810"/>
        </w:tabs>
        <w:ind w:left="728" w:hanging="342"/>
        <w:rPr>
          <w:rFonts w:ascii="Arial" w:hAnsi="Arial" w:cs="Arial"/>
          <w:szCs w:val="24"/>
        </w:rPr>
      </w:pPr>
      <w:r w:rsidRPr="002450A0">
        <w:rPr>
          <w:rFonts w:ascii="Arial" w:hAnsi="Arial" w:cs="Arial"/>
          <w:szCs w:val="24"/>
        </w:rPr>
        <w:t>Îmbunătăţirea bazei tehnico-materială în şcoli (dotarea şcolilor cu calculatoare şi soft didactic), cămin cultural şi bibliotecă;</w:t>
      </w:r>
    </w:p>
    <w:p w:rsidR="00F436E3" w:rsidRDefault="005D38F2" w:rsidP="005D38F2">
      <w:pPr>
        <w:tabs>
          <w:tab w:val="left" w:pos="720"/>
        </w:tabs>
        <w:ind w:left="720"/>
        <w:rPr>
          <w:rFonts w:ascii="Arial" w:hAnsi="Arial" w:cs="Arial"/>
          <w:i/>
          <w:color w:val="1F497D" w:themeColor="text2"/>
          <w:szCs w:val="24"/>
        </w:rPr>
      </w:pPr>
      <w:r w:rsidRPr="002450A0">
        <w:rPr>
          <w:rFonts w:ascii="Arial" w:hAnsi="Arial" w:cs="Arial"/>
          <w:szCs w:val="24"/>
        </w:rPr>
        <w:t xml:space="preserve"> Înfiinţare şi amenajarea de spaţiilor verzi</w:t>
      </w:r>
      <w:r w:rsidRPr="002450A0">
        <w:rPr>
          <w:rFonts w:ascii="Arial" w:hAnsi="Arial" w:cs="Arial"/>
          <w:noProof/>
        </w:rPr>
        <w:t xml:space="preserve"> publice din comună</w:t>
      </w:r>
      <w:r w:rsidRPr="002450A0">
        <w:rPr>
          <w:rFonts w:ascii="Arial" w:hAnsi="Arial" w:cs="Arial"/>
          <w:szCs w:val="24"/>
        </w:rPr>
        <w:t>.</w:t>
      </w:r>
    </w:p>
    <w:p w:rsidR="0008522F" w:rsidRPr="00F436E3" w:rsidRDefault="0008522F" w:rsidP="0008522F">
      <w:pPr>
        <w:tabs>
          <w:tab w:val="left" w:pos="720"/>
        </w:tabs>
        <w:ind w:left="720"/>
        <w:rPr>
          <w:rFonts w:ascii="Arial" w:hAnsi="Arial" w:cs="Arial"/>
          <w:i/>
          <w:szCs w:val="24"/>
        </w:rPr>
      </w:pPr>
      <w:r w:rsidRPr="00F436E3">
        <w:rPr>
          <w:rFonts w:ascii="Arial" w:hAnsi="Arial" w:cs="Arial"/>
          <w:i/>
          <w:szCs w:val="24"/>
        </w:rPr>
        <w:t>Dezvoltarea economiei</w:t>
      </w:r>
    </w:p>
    <w:p w:rsidR="0008522F" w:rsidRPr="00F436E3" w:rsidRDefault="0008522F" w:rsidP="0008522F">
      <w:pPr>
        <w:tabs>
          <w:tab w:val="left" w:pos="720"/>
        </w:tabs>
        <w:rPr>
          <w:rFonts w:ascii="Arial" w:hAnsi="Arial" w:cs="Arial"/>
          <w:i/>
          <w:szCs w:val="24"/>
        </w:rPr>
      </w:pPr>
      <w:r w:rsidRPr="00F436E3">
        <w:rPr>
          <w:rFonts w:ascii="Arial" w:hAnsi="Arial" w:cs="Arial"/>
          <w:i/>
          <w:szCs w:val="24"/>
        </w:rPr>
        <w:t xml:space="preserve">    </w:t>
      </w:r>
    </w:p>
    <w:p w:rsidR="0008522F" w:rsidRPr="00F436E3" w:rsidRDefault="0008522F" w:rsidP="0008522F">
      <w:pPr>
        <w:tabs>
          <w:tab w:val="left" w:pos="720"/>
        </w:tabs>
        <w:rPr>
          <w:rFonts w:ascii="Arial" w:hAnsi="Arial" w:cs="Arial"/>
          <w:i/>
          <w:szCs w:val="24"/>
        </w:rPr>
      </w:pPr>
      <w:r w:rsidRPr="00F436E3">
        <w:rPr>
          <w:rFonts w:ascii="Arial" w:hAnsi="Arial" w:cs="Arial"/>
          <w:i/>
          <w:szCs w:val="24"/>
        </w:rPr>
        <w:t xml:space="preserve">  Dezvoltarea agriculturii</w:t>
      </w:r>
    </w:p>
    <w:p w:rsidR="0008522F" w:rsidRPr="00F436E3" w:rsidRDefault="0008522F" w:rsidP="005B2B97">
      <w:pPr>
        <w:numPr>
          <w:ilvl w:val="0"/>
          <w:numId w:val="136"/>
        </w:numPr>
        <w:tabs>
          <w:tab w:val="left" w:pos="1080"/>
        </w:tabs>
        <w:jc w:val="both"/>
        <w:rPr>
          <w:rFonts w:ascii="Arial" w:hAnsi="Arial" w:cs="Arial"/>
          <w:szCs w:val="24"/>
        </w:rPr>
      </w:pPr>
      <w:r w:rsidRPr="00F436E3">
        <w:rPr>
          <w:rFonts w:ascii="Arial" w:hAnsi="Arial" w:cs="Arial"/>
          <w:szCs w:val="24"/>
        </w:rPr>
        <w:t>Reabilitarea şi modernizarea suprafeţelor cu plantaţii înfiinţate sau în curs de înfiinţare (vii, livezi şi legumicole);</w:t>
      </w:r>
    </w:p>
    <w:p w:rsidR="0008522F" w:rsidRPr="00F436E3" w:rsidRDefault="0008522F" w:rsidP="005B2B97">
      <w:pPr>
        <w:numPr>
          <w:ilvl w:val="0"/>
          <w:numId w:val="136"/>
        </w:numPr>
        <w:tabs>
          <w:tab w:val="left" w:pos="1080"/>
        </w:tabs>
        <w:jc w:val="both"/>
        <w:rPr>
          <w:rFonts w:ascii="Arial" w:hAnsi="Arial" w:cs="Arial"/>
          <w:szCs w:val="24"/>
        </w:rPr>
      </w:pPr>
      <w:r w:rsidRPr="00F436E3">
        <w:rPr>
          <w:rFonts w:ascii="Arial" w:hAnsi="Arial" w:cs="Arial"/>
          <w:szCs w:val="24"/>
        </w:rPr>
        <w:t>Înfiintarea exploataţiilor agricole mari (asociaţii de exploatare a terenurilor agricole);</w:t>
      </w:r>
    </w:p>
    <w:p w:rsidR="0008522F" w:rsidRPr="00F436E3" w:rsidRDefault="0008522F" w:rsidP="005B2B97">
      <w:pPr>
        <w:numPr>
          <w:ilvl w:val="0"/>
          <w:numId w:val="136"/>
        </w:numPr>
        <w:tabs>
          <w:tab w:val="left" w:pos="1080"/>
        </w:tabs>
        <w:jc w:val="both"/>
        <w:rPr>
          <w:rFonts w:ascii="Arial" w:hAnsi="Arial" w:cs="Arial"/>
          <w:szCs w:val="24"/>
        </w:rPr>
      </w:pPr>
      <w:r w:rsidRPr="00F436E3">
        <w:rPr>
          <w:rFonts w:ascii="Arial" w:hAnsi="Arial" w:cs="Arial"/>
          <w:szCs w:val="24"/>
        </w:rPr>
        <w:t xml:space="preserve">Dezvoltarea agriculturii ecologice; </w:t>
      </w:r>
    </w:p>
    <w:p w:rsidR="0008522F" w:rsidRPr="00F436E3" w:rsidRDefault="0008522F" w:rsidP="005B2B97">
      <w:pPr>
        <w:numPr>
          <w:ilvl w:val="0"/>
          <w:numId w:val="136"/>
        </w:numPr>
        <w:tabs>
          <w:tab w:val="left" w:pos="1080"/>
        </w:tabs>
        <w:jc w:val="both"/>
        <w:rPr>
          <w:rFonts w:ascii="Arial" w:hAnsi="Arial" w:cs="Arial"/>
          <w:szCs w:val="24"/>
        </w:rPr>
      </w:pPr>
      <w:r w:rsidRPr="00F436E3">
        <w:rPr>
          <w:rFonts w:ascii="Arial" w:hAnsi="Arial" w:cs="Arial"/>
          <w:szCs w:val="24"/>
        </w:rPr>
        <w:t>Refacerea septelului cu rase productive, amenajarea şi popularea fermelor existente;</w:t>
      </w:r>
    </w:p>
    <w:p w:rsidR="0008522F" w:rsidRPr="00F436E3" w:rsidRDefault="0008522F" w:rsidP="005B2B97">
      <w:pPr>
        <w:widowControl w:val="0"/>
        <w:numPr>
          <w:ilvl w:val="0"/>
          <w:numId w:val="136"/>
        </w:numPr>
        <w:autoSpaceDE w:val="0"/>
        <w:jc w:val="both"/>
        <w:rPr>
          <w:rFonts w:ascii="Arial" w:hAnsi="Arial" w:cs="Arial"/>
          <w:szCs w:val="24"/>
        </w:rPr>
      </w:pPr>
      <w:r w:rsidRPr="00F436E3">
        <w:rPr>
          <w:rFonts w:ascii="Arial" w:hAnsi="Arial" w:cs="Arial"/>
          <w:szCs w:val="24"/>
        </w:rPr>
        <w:t>metode şi tehnologii pentru exploataţiile zootehnice ce vizează păstrarea şi prelucrarea primară a produselor animale.</w:t>
      </w:r>
    </w:p>
    <w:p w:rsidR="0008522F" w:rsidRPr="00F436E3" w:rsidRDefault="0008522F" w:rsidP="005B2B97">
      <w:pPr>
        <w:widowControl w:val="0"/>
        <w:numPr>
          <w:ilvl w:val="0"/>
          <w:numId w:val="136"/>
        </w:numPr>
        <w:autoSpaceDE w:val="0"/>
        <w:jc w:val="both"/>
        <w:rPr>
          <w:rFonts w:ascii="Arial" w:hAnsi="Arial" w:cs="Arial"/>
          <w:szCs w:val="24"/>
        </w:rPr>
      </w:pPr>
      <w:r w:rsidRPr="00F436E3">
        <w:rPr>
          <w:rFonts w:ascii="Arial" w:hAnsi="Arial" w:cs="Arial"/>
          <w:szCs w:val="24"/>
        </w:rPr>
        <w:t>realizarea de mecanisme necesare afluirii produselor animale de la producător la fondul de stat, în vederea evitării stocării de produse agrozootehnice  la producătorul particular;</w:t>
      </w:r>
    </w:p>
    <w:p w:rsidR="0008522F" w:rsidRPr="00F436E3" w:rsidRDefault="0008522F" w:rsidP="005B2B97">
      <w:pPr>
        <w:numPr>
          <w:ilvl w:val="0"/>
          <w:numId w:val="136"/>
        </w:numPr>
        <w:suppressAutoHyphens w:val="0"/>
        <w:jc w:val="both"/>
        <w:rPr>
          <w:rFonts w:ascii="Arial" w:hAnsi="Arial" w:cs="Arial"/>
          <w:noProof/>
          <w:szCs w:val="24"/>
        </w:rPr>
      </w:pPr>
      <w:r w:rsidRPr="00F436E3">
        <w:rPr>
          <w:rFonts w:ascii="Arial" w:hAnsi="Arial" w:cs="Arial"/>
          <w:noProof/>
          <w:szCs w:val="24"/>
        </w:rPr>
        <w:t xml:space="preserve">în cadrul sectorului silvic este necesară conservarea şi exploatarea raţională a fondului forestier; </w:t>
      </w:r>
    </w:p>
    <w:p w:rsidR="0008522F" w:rsidRPr="00F436E3" w:rsidRDefault="0008522F" w:rsidP="0008522F">
      <w:pPr>
        <w:jc w:val="both"/>
        <w:rPr>
          <w:rFonts w:ascii="Arial" w:hAnsi="Arial" w:cs="Arial"/>
          <w:szCs w:val="24"/>
        </w:rPr>
      </w:pPr>
      <w:r w:rsidRPr="00F436E3">
        <w:rPr>
          <w:rFonts w:ascii="Arial" w:hAnsi="Arial" w:cs="Arial"/>
          <w:szCs w:val="24"/>
        </w:rPr>
        <w:t xml:space="preserve">    </w:t>
      </w:r>
    </w:p>
    <w:p w:rsidR="0008522F" w:rsidRPr="00F436E3" w:rsidRDefault="0008522F" w:rsidP="0008522F">
      <w:pPr>
        <w:jc w:val="both"/>
        <w:rPr>
          <w:rFonts w:ascii="Arial" w:hAnsi="Arial" w:cs="Arial"/>
          <w:szCs w:val="24"/>
        </w:rPr>
      </w:pPr>
      <w:r w:rsidRPr="00F436E3">
        <w:rPr>
          <w:rFonts w:ascii="Arial" w:hAnsi="Arial" w:cs="Arial"/>
          <w:szCs w:val="24"/>
        </w:rPr>
        <w:lastRenderedPageBreak/>
        <w:t xml:space="preserve"> </w:t>
      </w:r>
      <w:r w:rsidRPr="00F436E3">
        <w:rPr>
          <w:rFonts w:ascii="Arial" w:hAnsi="Arial" w:cs="Arial"/>
          <w:i/>
          <w:szCs w:val="24"/>
        </w:rPr>
        <w:t>Dezvoltarea industriei şi serviciilor bazate pe resursele existente</w:t>
      </w:r>
      <w:r w:rsidRPr="00F436E3">
        <w:rPr>
          <w:rFonts w:ascii="Arial" w:hAnsi="Arial" w:cs="Arial"/>
          <w:szCs w:val="24"/>
        </w:rPr>
        <w:t>:</w:t>
      </w:r>
    </w:p>
    <w:p w:rsidR="0008522F" w:rsidRPr="00F436E3" w:rsidRDefault="0008522F" w:rsidP="0008522F">
      <w:pPr>
        <w:ind w:left="720"/>
        <w:jc w:val="both"/>
        <w:rPr>
          <w:rFonts w:ascii="Arial" w:hAnsi="Arial" w:cs="Arial"/>
          <w:szCs w:val="24"/>
        </w:rPr>
      </w:pPr>
      <w:r w:rsidRPr="00F436E3">
        <w:rPr>
          <w:rFonts w:ascii="Arial" w:hAnsi="Arial" w:cs="Arial"/>
          <w:szCs w:val="24"/>
        </w:rPr>
        <w:t>- dezvoltarea şi diversificarea sectorului de mică industrie: morărit şi panificaţie, tâmplărie, mobilier, prelucrare lână şi piele;</w:t>
      </w:r>
    </w:p>
    <w:p w:rsidR="0008522F" w:rsidRPr="00F436E3" w:rsidRDefault="0008522F" w:rsidP="0008522F">
      <w:pPr>
        <w:ind w:left="720"/>
        <w:jc w:val="both"/>
        <w:rPr>
          <w:rFonts w:ascii="Arial" w:hAnsi="Arial" w:cs="Arial"/>
          <w:szCs w:val="24"/>
        </w:rPr>
      </w:pPr>
      <w:r w:rsidRPr="00F436E3">
        <w:rPr>
          <w:rFonts w:ascii="Arial" w:hAnsi="Arial" w:cs="Arial"/>
          <w:szCs w:val="24"/>
        </w:rPr>
        <w:t>- dezvoltarea industriei de prelucrare a laptelui;</w:t>
      </w:r>
    </w:p>
    <w:p w:rsidR="0008522F" w:rsidRPr="00F436E3" w:rsidRDefault="0008522F" w:rsidP="0008522F">
      <w:pPr>
        <w:ind w:left="720"/>
        <w:jc w:val="both"/>
        <w:rPr>
          <w:rFonts w:ascii="Arial" w:hAnsi="Arial" w:cs="Arial"/>
          <w:szCs w:val="24"/>
        </w:rPr>
      </w:pPr>
      <w:r w:rsidRPr="00F436E3">
        <w:rPr>
          <w:rFonts w:ascii="Arial" w:hAnsi="Arial" w:cs="Arial"/>
          <w:szCs w:val="24"/>
        </w:rPr>
        <w:t xml:space="preserve">- dezvoltarea şi diversificarea potenţialului de prelucrare a produselor animaliere prin:   </w:t>
      </w:r>
    </w:p>
    <w:p w:rsidR="0008522F" w:rsidRPr="00F436E3" w:rsidRDefault="0008522F" w:rsidP="0008522F">
      <w:pPr>
        <w:ind w:left="720"/>
        <w:jc w:val="both"/>
        <w:rPr>
          <w:rFonts w:ascii="Arial" w:hAnsi="Arial" w:cs="Arial"/>
          <w:szCs w:val="24"/>
        </w:rPr>
      </w:pPr>
      <w:r w:rsidRPr="00F436E3">
        <w:rPr>
          <w:rFonts w:ascii="Arial" w:hAnsi="Arial" w:cs="Arial"/>
          <w:szCs w:val="24"/>
        </w:rPr>
        <w:t>- construirea unui abator pentru industrializarea cărnii de consum,</w:t>
      </w:r>
    </w:p>
    <w:p w:rsidR="0008522F" w:rsidRDefault="0008522F" w:rsidP="0008522F">
      <w:pPr>
        <w:jc w:val="both"/>
        <w:rPr>
          <w:rFonts w:ascii="Arial" w:hAnsi="Arial" w:cs="Arial"/>
          <w:szCs w:val="24"/>
        </w:rPr>
      </w:pPr>
    </w:p>
    <w:p w:rsidR="00AF4EF0" w:rsidRDefault="00AF4EF0" w:rsidP="0008522F">
      <w:pPr>
        <w:jc w:val="both"/>
        <w:rPr>
          <w:rFonts w:ascii="Arial" w:hAnsi="Arial" w:cs="Arial"/>
          <w:szCs w:val="24"/>
        </w:rPr>
      </w:pPr>
    </w:p>
    <w:p w:rsidR="00AF4EF0" w:rsidRPr="00F436E3" w:rsidRDefault="00AF4EF0" w:rsidP="0008522F">
      <w:pPr>
        <w:jc w:val="both"/>
        <w:rPr>
          <w:rFonts w:ascii="Arial" w:hAnsi="Arial" w:cs="Arial"/>
          <w:szCs w:val="24"/>
        </w:rPr>
      </w:pPr>
    </w:p>
    <w:p w:rsidR="0008522F" w:rsidRPr="00F436E3" w:rsidRDefault="0008522F" w:rsidP="0008522F">
      <w:pPr>
        <w:jc w:val="both"/>
        <w:rPr>
          <w:rFonts w:ascii="Arial" w:hAnsi="Arial" w:cs="Arial"/>
          <w:i/>
          <w:szCs w:val="24"/>
        </w:rPr>
      </w:pPr>
      <w:r w:rsidRPr="00F436E3">
        <w:rPr>
          <w:rFonts w:ascii="Arial" w:hAnsi="Arial" w:cs="Arial"/>
          <w:szCs w:val="24"/>
        </w:rPr>
        <w:t xml:space="preserve">       </w:t>
      </w:r>
      <w:r w:rsidRPr="00F436E3">
        <w:rPr>
          <w:rFonts w:ascii="Arial" w:hAnsi="Arial" w:cs="Arial"/>
          <w:i/>
          <w:szCs w:val="24"/>
        </w:rPr>
        <w:t>Dezvoltarea prestărilor de servicii:</w:t>
      </w:r>
    </w:p>
    <w:p w:rsidR="0008522F" w:rsidRPr="00F436E3" w:rsidRDefault="0008522F" w:rsidP="0008522F">
      <w:pPr>
        <w:ind w:left="720"/>
        <w:jc w:val="both"/>
        <w:rPr>
          <w:rFonts w:ascii="Arial" w:hAnsi="Arial" w:cs="Arial"/>
          <w:szCs w:val="24"/>
        </w:rPr>
      </w:pPr>
      <w:r w:rsidRPr="00F436E3">
        <w:rPr>
          <w:rFonts w:ascii="Arial" w:hAnsi="Arial" w:cs="Arial"/>
          <w:szCs w:val="24"/>
        </w:rPr>
        <w:t>- înfiinţarea unor ateliere de reparaţii obiecte de uz casnic, încălţăminte, croitorie, ţesătorie, coafură, etc.;</w:t>
      </w:r>
    </w:p>
    <w:p w:rsidR="0008522F" w:rsidRPr="00F436E3" w:rsidRDefault="0008522F" w:rsidP="0008522F">
      <w:pPr>
        <w:ind w:left="720"/>
        <w:jc w:val="both"/>
        <w:rPr>
          <w:rFonts w:ascii="Arial" w:hAnsi="Arial" w:cs="Arial"/>
          <w:szCs w:val="24"/>
        </w:rPr>
      </w:pPr>
      <w:r w:rsidRPr="00F436E3">
        <w:rPr>
          <w:rFonts w:ascii="Arial" w:hAnsi="Arial" w:cs="Arial"/>
          <w:szCs w:val="24"/>
        </w:rPr>
        <w:t xml:space="preserve">- diversificarea formei de servicii pentru populaţie prin: servicii informaţionale, bancare, poştale la nivelul fiecărei localităţi; </w:t>
      </w:r>
    </w:p>
    <w:p w:rsidR="0008522F" w:rsidRPr="00F436E3" w:rsidRDefault="0008522F" w:rsidP="0008522F">
      <w:pPr>
        <w:ind w:left="720"/>
        <w:jc w:val="both"/>
        <w:rPr>
          <w:rFonts w:ascii="Arial" w:hAnsi="Arial" w:cs="Arial"/>
          <w:szCs w:val="24"/>
        </w:rPr>
      </w:pPr>
      <w:r w:rsidRPr="00F436E3">
        <w:rPr>
          <w:rFonts w:ascii="Arial" w:hAnsi="Arial" w:cs="Arial"/>
          <w:szCs w:val="24"/>
        </w:rPr>
        <w:t>- alte servicii: baie publică, spălătorie, notariat.</w:t>
      </w:r>
    </w:p>
    <w:p w:rsidR="0008522F" w:rsidRPr="00F436E3" w:rsidRDefault="0008522F" w:rsidP="0008522F">
      <w:pPr>
        <w:suppressAutoHyphens w:val="0"/>
        <w:autoSpaceDE w:val="0"/>
        <w:autoSpaceDN w:val="0"/>
        <w:adjustRightInd w:val="0"/>
        <w:ind w:left="360" w:firstLine="360"/>
        <w:jc w:val="both"/>
        <w:rPr>
          <w:rFonts w:ascii="Arial" w:hAnsi="Arial" w:cs="Arial"/>
          <w:szCs w:val="24"/>
        </w:rPr>
      </w:pPr>
      <w:r w:rsidRPr="00F436E3">
        <w:rPr>
          <w:rFonts w:ascii="Arial" w:hAnsi="Arial" w:cs="Arial"/>
          <w:szCs w:val="24"/>
        </w:rPr>
        <w:t>- realizarea de târguri şi expoziţii pentru promovarea produselor şi serviciilor în parteneriat cu autorităţile administraţiilor publice locale;</w:t>
      </w:r>
    </w:p>
    <w:p w:rsidR="0008522F" w:rsidRPr="00F436E3" w:rsidRDefault="0008522F" w:rsidP="0008522F">
      <w:pPr>
        <w:widowControl w:val="0"/>
        <w:jc w:val="both"/>
        <w:rPr>
          <w:rStyle w:val="do1"/>
          <w:rFonts w:ascii="Arial" w:hAnsi="Arial" w:cs="Arial"/>
          <w:b w:val="0"/>
          <w:szCs w:val="24"/>
        </w:rPr>
      </w:pPr>
      <w:r w:rsidRPr="00F436E3">
        <w:rPr>
          <w:rStyle w:val="do1"/>
          <w:rFonts w:ascii="Arial" w:hAnsi="Arial" w:cs="Arial"/>
          <w:b w:val="0"/>
          <w:szCs w:val="24"/>
        </w:rPr>
        <w:t xml:space="preserve">           - încurajarea activităţii IMM;</w:t>
      </w:r>
    </w:p>
    <w:p w:rsidR="0008522F" w:rsidRPr="00F436E3" w:rsidRDefault="0008522F" w:rsidP="0008522F">
      <w:pPr>
        <w:jc w:val="both"/>
        <w:rPr>
          <w:rFonts w:ascii="Arial" w:hAnsi="Arial" w:cs="Arial"/>
          <w:szCs w:val="24"/>
        </w:rPr>
      </w:pPr>
      <w:r w:rsidRPr="00F436E3">
        <w:rPr>
          <w:rFonts w:ascii="Arial" w:hAnsi="Arial" w:cs="Arial"/>
          <w:szCs w:val="24"/>
        </w:rPr>
        <w:t xml:space="preserve">           - atragerea capitalului investiţional autohton şi străin.</w:t>
      </w:r>
    </w:p>
    <w:p w:rsidR="0008522F" w:rsidRPr="00F436E3" w:rsidRDefault="0008522F" w:rsidP="005B2B97">
      <w:pPr>
        <w:numPr>
          <w:ilvl w:val="0"/>
          <w:numId w:val="147"/>
        </w:numPr>
        <w:suppressAutoHyphens w:val="0"/>
        <w:autoSpaceDE w:val="0"/>
        <w:autoSpaceDN w:val="0"/>
        <w:adjustRightInd w:val="0"/>
        <w:rPr>
          <w:rFonts w:ascii="Arial" w:hAnsi="Arial" w:cs="Arial"/>
          <w:szCs w:val="24"/>
          <w:lang w:val="fr-BE" w:eastAsia="en-US"/>
        </w:rPr>
      </w:pPr>
      <w:r w:rsidRPr="00F436E3">
        <w:rPr>
          <w:rFonts w:ascii="Arial" w:hAnsi="Arial" w:cs="Arial"/>
          <w:szCs w:val="24"/>
          <w:lang w:val="fr-BE" w:eastAsia="en-US"/>
        </w:rPr>
        <w:t>Realizarea unui sistem de îngrijire la domiciliu pentru persoanele dezavantajate</w:t>
      </w:r>
    </w:p>
    <w:p w:rsidR="0008522F" w:rsidRPr="00F436E3" w:rsidRDefault="0008522F" w:rsidP="0008522F">
      <w:pPr>
        <w:suppressAutoHyphens w:val="0"/>
        <w:autoSpaceDE w:val="0"/>
        <w:autoSpaceDN w:val="0"/>
        <w:adjustRightInd w:val="0"/>
        <w:ind w:left="360"/>
        <w:rPr>
          <w:rFonts w:ascii="Arial" w:hAnsi="Arial" w:cs="Arial"/>
          <w:szCs w:val="24"/>
          <w:lang w:val="fr-BE" w:eastAsia="en-US"/>
        </w:rPr>
      </w:pPr>
      <w:r w:rsidRPr="00F436E3">
        <w:rPr>
          <w:rFonts w:ascii="Arial" w:hAnsi="Arial" w:cs="Arial"/>
          <w:szCs w:val="24"/>
          <w:lang w:val="fr-BE" w:eastAsia="en-US"/>
        </w:rPr>
        <w:t>(persoane în vârstă sau cu dizabilităţi), în contextul în care un studiu diagnostic în</w:t>
      </w:r>
    </w:p>
    <w:p w:rsidR="0008522F" w:rsidRPr="00F436E3" w:rsidRDefault="0008522F" w:rsidP="0008522F">
      <w:pPr>
        <w:suppressAutoHyphens w:val="0"/>
        <w:autoSpaceDE w:val="0"/>
        <w:autoSpaceDN w:val="0"/>
        <w:adjustRightInd w:val="0"/>
        <w:ind w:left="360"/>
        <w:rPr>
          <w:rFonts w:ascii="Arial" w:hAnsi="Arial" w:cs="Arial"/>
          <w:szCs w:val="24"/>
          <w:lang w:val="en-US" w:eastAsia="en-US"/>
        </w:rPr>
      </w:pPr>
      <w:r w:rsidRPr="00F436E3">
        <w:rPr>
          <w:rFonts w:ascii="Arial" w:hAnsi="Arial" w:cs="Arial"/>
          <w:szCs w:val="24"/>
          <w:lang w:val="en-US" w:eastAsia="en-US"/>
        </w:rPr>
        <w:t>domeniul social relevă acest aspect ;</w:t>
      </w:r>
    </w:p>
    <w:p w:rsidR="0008522F" w:rsidRPr="00F436E3" w:rsidRDefault="0008522F" w:rsidP="0008522F">
      <w:pPr>
        <w:tabs>
          <w:tab w:val="left" w:pos="720"/>
        </w:tabs>
        <w:ind w:left="774"/>
        <w:rPr>
          <w:rFonts w:ascii="Arial" w:hAnsi="Arial" w:cs="Arial"/>
          <w:i/>
          <w:szCs w:val="24"/>
        </w:rPr>
      </w:pPr>
    </w:p>
    <w:p w:rsidR="0008522F" w:rsidRPr="0060035A" w:rsidRDefault="0008522F" w:rsidP="0008522F">
      <w:pPr>
        <w:tabs>
          <w:tab w:val="left" w:pos="720"/>
        </w:tabs>
        <w:ind w:left="774"/>
        <w:rPr>
          <w:rFonts w:ascii="Arial" w:hAnsi="Arial" w:cs="Arial"/>
          <w:i/>
          <w:szCs w:val="24"/>
        </w:rPr>
      </w:pPr>
      <w:r w:rsidRPr="0060035A">
        <w:rPr>
          <w:rFonts w:ascii="Arial" w:hAnsi="Arial" w:cs="Arial"/>
          <w:i/>
          <w:szCs w:val="24"/>
        </w:rPr>
        <w:t xml:space="preserve">Protecţia mediului </w:t>
      </w:r>
    </w:p>
    <w:p w:rsidR="0008522F" w:rsidRPr="0060035A" w:rsidRDefault="0008522F" w:rsidP="005B2B97">
      <w:pPr>
        <w:numPr>
          <w:ilvl w:val="0"/>
          <w:numId w:val="146"/>
        </w:numPr>
        <w:suppressAutoHyphens w:val="0"/>
        <w:autoSpaceDE w:val="0"/>
        <w:autoSpaceDN w:val="0"/>
        <w:adjustRightInd w:val="0"/>
        <w:jc w:val="both"/>
        <w:rPr>
          <w:rFonts w:ascii="Arial" w:hAnsi="Arial" w:cs="Arial"/>
          <w:szCs w:val="24"/>
        </w:rPr>
      </w:pPr>
      <w:r w:rsidRPr="0060035A">
        <w:rPr>
          <w:rFonts w:ascii="Arial" w:hAnsi="Arial" w:cs="Arial"/>
          <w:szCs w:val="24"/>
        </w:rPr>
        <w:t>managementul integrat al deşeurilor menajere, managementul deşeurilor industriale;</w:t>
      </w:r>
    </w:p>
    <w:p w:rsidR="0008522F" w:rsidRPr="0060035A" w:rsidRDefault="0008522F" w:rsidP="005B2B97">
      <w:pPr>
        <w:numPr>
          <w:ilvl w:val="0"/>
          <w:numId w:val="146"/>
        </w:numPr>
        <w:suppressAutoHyphens w:val="0"/>
        <w:autoSpaceDE w:val="0"/>
        <w:autoSpaceDN w:val="0"/>
        <w:adjustRightInd w:val="0"/>
        <w:jc w:val="both"/>
        <w:rPr>
          <w:rFonts w:ascii="Arial" w:hAnsi="Arial" w:cs="Arial"/>
          <w:szCs w:val="24"/>
        </w:rPr>
      </w:pPr>
      <w:r w:rsidRPr="0060035A">
        <w:rPr>
          <w:rFonts w:ascii="Arial" w:hAnsi="Arial" w:cs="Arial"/>
          <w:szCs w:val="24"/>
        </w:rPr>
        <w:t>implementarea de sisteme de monitorizare a calităţii factorilor de mediu (aer, apa, sol);</w:t>
      </w:r>
    </w:p>
    <w:p w:rsidR="0008522F" w:rsidRPr="0060035A" w:rsidRDefault="0008522F" w:rsidP="005B2B97">
      <w:pPr>
        <w:numPr>
          <w:ilvl w:val="0"/>
          <w:numId w:val="146"/>
        </w:numPr>
        <w:suppressAutoHyphens w:val="0"/>
        <w:autoSpaceDE w:val="0"/>
        <w:autoSpaceDN w:val="0"/>
        <w:adjustRightInd w:val="0"/>
        <w:jc w:val="both"/>
        <w:rPr>
          <w:rFonts w:ascii="Arial" w:hAnsi="Arial" w:cs="Arial"/>
          <w:szCs w:val="24"/>
        </w:rPr>
      </w:pPr>
      <w:r w:rsidRPr="0060035A">
        <w:rPr>
          <w:rFonts w:ascii="Arial" w:hAnsi="Arial" w:cs="Arial"/>
          <w:szCs w:val="24"/>
        </w:rPr>
        <w:t>reconstrucţia ecologică a zonelor degradate şi protejarea patrimoniului natural;</w:t>
      </w:r>
    </w:p>
    <w:p w:rsidR="0008522F" w:rsidRPr="0060035A" w:rsidRDefault="0008522F" w:rsidP="005B2B97">
      <w:pPr>
        <w:numPr>
          <w:ilvl w:val="0"/>
          <w:numId w:val="146"/>
        </w:numPr>
        <w:suppressAutoHyphens w:val="0"/>
        <w:autoSpaceDE w:val="0"/>
        <w:autoSpaceDN w:val="0"/>
        <w:adjustRightInd w:val="0"/>
        <w:jc w:val="both"/>
        <w:rPr>
          <w:rFonts w:ascii="Arial" w:hAnsi="Arial" w:cs="Arial"/>
          <w:szCs w:val="24"/>
        </w:rPr>
      </w:pPr>
      <w:r w:rsidRPr="0060035A">
        <w:rPr>
          <w:rFonts w:ascii="Arial" w:hAnsi="Arial" w:cs="Arial"/>
          <w:szCs w:val="24"/>
        </w:rPr>
        <w:t>stoparea poluării şi depoluarea râurilor, inclusiv repopularea acestora;</w:t>
      </w:r>
    </w:p>
    <w:p w:rsidR="0008522F" w:rsidRPr="0060035A" w:rsidRDefault="0008522F" w:rsidP="005B2B97">
      <w:pPr>
        <w:numPr>
          <w:ilvl w:val="0"/>
          <w:numId w:val="146"/>
        </w:numPr>
        <w:suppressAutoHyphens w:val="0"/>
        <w:autoSpaceDE w:val="0"/>
        <w:autoSpaceDN w:val="0"/>
        <w:adjustRightInd w:val="0"/>
        <w:jc w:val="both"/>
        <w:rPr>
          <w:rFonts w:ascii="Arial" w:hAnsi="Arial" w:cs="Arial"/>
          <w:szCs w:val="24"/>
        </w:rPr>
      </w:pPr>
      <w:r w:rsidRPr="0060035A">
        <w:rPr>
          <w:rFonts w:ascii="Arial" w:hAnsi="Arial" w:cs="Arial"/>
          <w:szCs w:val="24"/>
        </w:rPr>
        <w:t xml:space="preserve">modernizarea şi extinderea infrastructurii de utilităţi (alimentare cu apă, reţele de canalizare, gaze naturale); </w:t>
      </w:r>
    </w:p>
    <w:p w:rsidR="0008522F" w:rsidRPr="0060035A" w:rsidRDefault="0008522F" w:rsidP="005B2B97">
      <w:pPr>
        <w:numPr>
          <w:ilvl w:val="0"/>
          <w:numId w:val="146"/>
        </w:numPr>
        <w:suppressAutoHyphens w:val="0"/>
        <w:autoSpaceDE w:val="0"/>
        <w:autoSpaceDN w:val="0"/>
        <w:adjustRightInd w:val="0"/>
        <w:jc w:val="both"/>
        <w:rPr>
          <w:rFonts w:ascii="Arial" w:hAnsi="Arial" w:cs="Arial"/>
          <w:szCs w:val="24"/>
        </w:rPr>
      </w:pPr>
      <w:r w:rsidRPr="0060035A">
        <w:rPr>
          <w:rFonts w:ascii="Arial" w:hAnsi="Arial" w:cs="Arial"/>
          <w:szCs w:val="24"/>
        </w:rPr>
        <w:t>amenajarea cursurilor de apă şi realizarea unor sisteme de avertizare şi alarmare sonoră a populaţiei şi a obiectivelor din zonele potenţial afectate de inundaţii;</w:t>
      </w:r>
    </w:p>
    <w:p w:rsidR="0008522F" w:rsidRPr="0060035A" w:rsidRDefault="0008522F" w:rsidP="005B2B97">
      <w:pPr>
        <w:numPr>
          <w:ilvl w:val="0"/>
          <w:numId w:val="146"/>
        </w:numPr>
        <w:suppressAutoHyphens w:val="0"/>
        <w:autoSpaceDE w:val="0"/>
        <w:autoSpaceDN w:val="0"/>
        <w:adjustRightInd w:val="0"/>
        <w:jc w:val="both"/>
        <w:rPr>
          <w:rFonts w:ascii="Arial" w:hAnsi="Arial" w:cs="Arial"/>
          <w:szCs w:val="24"/>
        </w:rPr>
      </w:pPr>
      <w:r w:rsidRPr="0060035A">
        <w:rPr>
          <w:rFonts w:ascii="Arial" w:hAnsi="Arial" w:cs="Arial"/>
          <w:szCs w:val="24"/>
        </w:rPr>
        <w:t>implementarea unor programe de reducere a emisiilor atmosferice;</w:t>
      </w:r>
    </w:p>
    <w:p w:rsidR="0008522F" w:rsidRPr="0060035A" w:rsidRDefault="0008522F" w:rsidP="005B2B97">
      <w:pPr>
        <w:numPr>
          <w:ilvl w:val="0"/>
          <w:numId w:val="146"/>
        </w:numPr>
        <w:suppressAutoHyphens w:val="0"/>
        <w:autoSpaceDE w:val="0"/>
        <w:autoSpaceDN w:val="0"/>
        <w:adjustRightInd w:val="0"/>
        <w:jc w:val="both"/>
        <w:rPr>
          <w:rFonts w:ascii="Arial" w:hAnsi="Arial" w:cs="Arial"/>
          <w:szCs w:val="24"/>
        </w:rPr>
      </w:pPr>
      <w:r w:rsidRPr="0060035A">
        <w:rPr>
          <w:rFonts w:ascii="Arial" w:hAnsi="Arial" w:cs="Arial"/>
          <w:szCs w:val="24"/>
        </w:rPr>
        <w:t>stabilizarea versanţilor din apropierea căilor de acces – drumuri judeţene sau comunale afectate de alunecări de teren;</w:t>
      </w:r>
    </w:p>
    <w:p w:rsidR="0008522F" w:rsidRPr="0060035A" w:rsidRDefault="0008522F" w:rsidP="005B2B97">
      <w:pPr>
        <w:numPr>
          <w:ilvl w:val="0"/>
          <w:numId w:val="146"/>
        </w:numPr>
        <w:suppressAutoHyphens w:val="0"/>
        <w:autoSpaceDE w:val="0"/>
        <w:autoSpaceDN w:val="0"/>
        <w:adjustRightInd w:val="0"/>
        <w:jc w:val="both"/>
        <w:rPr>
          <w:rFonts w:ascii="Arial" w:hAnsi="Arial" w:cs="Arial"/>
          <w:szCs w:val="24"/>
        </w:rPr>
      </w:pPr>
      <w:r w:rsidRPr="0060035A">
        <w:rPr>
          <w:rFonts w:ascii="Arial" w:hAnsi="Arial" w:cs="Arial"/>
          <w:szCs w:val="24"/>
        </w:rPr>
        <w:t xml:space="preserve">protejarea suprafeţelor împădurite; </w:t>
      </w:r>
    </w:p>
    <w:p w:rsidR="0008522F" w:rsidRPr="0060035A" w:rsidRDefault="0008522F" w:rsidP="005B2B97">
      <w:pPr>
        <w:numPr>
          <w:ilvl w:val="0"/>
          <w:numId w:val="136"/>
        </w:numPr>
        <w:tabs>
          <w:tab w:val="left" w:pos="1080"/>
        </w:tabs>
        <w:jc w:val="both"/>
        <w:rPr>
          <w:rFonts w:ascii="Arial" w:hAnsi="Arial" w:cs="Arial"/>
          <w:szCs w:val="24"/>
        </w:rPr>
      </w:pPr>
      <w:r w:rsidRPr="0060035A">
        <w:rPr>
          <w:rFonts w:ascii="Arial" w:hAnsi="Arial" w:cs="Arial"/>
          <w:szCs w:val="24"/>
        </w:rPr>
        <w:t xml:space="preserve">Instituirea zonelor de protecţie sanitară la cursurile de apă, </w:t>
      </w:r>
    </w:p>
    <w:p w:rsidR="0008522F" w:rsidRPr="0060035A" w:rsidRDefault="0008522F" w:rsidP="005B2B97">
      <w:pPr>
        <w:numPr>
          <w:ilvl w:val="0"/>
          <w:numId w:val="136"/>
        </w:numPr>
        <w:shd w:val="clear" w:color="auto" w:fill="FFFFFF"/>
        <w:tabs>
          <w:tab w:val="left" w:pos="720"/>
        </w:tabs>
        <w:suppressAutoHyphens w:val="0"/>
        <w:spacing w:before="10" w:after="200"/>
        <w:jc w:val="both"/>
        <w:rPr>
          <w:rFonts w:ascii="Arial" w:hAnsi="Arial" w:cs="Arial"/>
          <w:szCs w:val="24"/>
        </w:rPr>
      </w:pPr>
      <w:r w:rsidRPr="0060035A">
        <w:rPr>
          <w:rFonts w:ascii="Arial" w:hAnsi="Arial" w:cs="Arial"/>
          <w:szCs w:val="24"/>
        </w:rPr>
        <w:t>dezvoltarea sistemelor de colectare selectivă a deşeurilor, de transport şi depozitare;</w:t>
      </w:r>
    </w:p>
    <w:p w:rsidR="0008522F" w:rsidRPr="0060035A" w:rsidRDefault="0008522F" w:rsidP="0008522F">
      <w:pPr>
        <w:ind w:left="720"/>
        <w:rPr>
          <w:rFonts w:ascii="Arial" w:hAnsi="Arial" w:cs="Arial"/>
          <w:szCs w:val="24"/>
        </w:rPr>
      </w:pPr>
    </w:p>
    <w:p w:rsidR="0008522F" w:rsidRPr="0060035A" w:rsidRDefault="0008522F" w:rsidP="0008522F">
      <w:pPr>
        <w:ind w:left="720"/>
        <w:jc w:val="both"/>
        <w:rPr>
          <w:rFonts w:ascii="Arial" w:hAnsi="Arial" w:cs="Arial"/>
          <w:i/>
          <w:szCs w:val="24"/>
        </w:rPr>
      </w:pPr>
      <w:r w:rsidRPr="0060035A">
        <w:rPr>
          <w:rFonts w:ascii="Arial" w:hAnsi="Arial" w:cs="Arial"/>
          <w:i/>
          <w:szCs w:val="24"/>
        </w:rPr>
        <w:t>Utilizarea excedentului de forţă de muncă în:</w:t>
      </w:r>
    </w:p>
    <w:p w:rsidR="0008522F" w:rsidRPr="0060035A" w:rsidRDefault="0008522F" w:rsidP="005B2B97">
      <w:pPr>
        <w:numPr>
          <w:ilvl w:val="0"/>
          <w:numId w:val="136"/>
        </w:numPr>
        <w:tabs>
          <w:tab w:val="left" w:pos="1080"/>
        </w:tabs>
        <w:jc w:val="both"/>
        <w:rPr>
          <w:rFonts w:ascii="Arial" w:hAnsi="Arial" w:cs="Arial"/>
          <w:szCs w:val="24"/>
        </w:rPr>
      </w:pPr>
      <w:r w:rsidRPr="0060035A">
        <w:rPr>
          <w:rFonts w:ascii="Arial" w:hAnsi="Arial" w:cs="Arial"/>
          <w:szCs w:val="24"/>
        </w:rPr>
        <w:t>Mica industrie</w:t>
      </w:r>
    </w:p>
    <w:p w:rsidR="0008522F" w:rsidRPr="0060035A" w:rsidRDefault="0008522F" w:rsidP="005B2B97">
      <w:pPr>
        <w:numPr>
          <w:ilvl w:val="0"/>
          <w:numId w:val="136"/>
        </w:numPr>
        <w:tabs>
          <w:tab w:val="left" w:pos="1080"/>
        </w:tabs>
        <w:jc w:val="both"/>
        <w:rPr>
          <w:rFonts w:ascii="Arial" w:hAnsi="Arial" w:cs="Arial"/>
          <w:szCs w:val="24"/>
        </w:rPr>
      </w:pPr>
      <w:r w:rsidRPr="0060035A">
        <w:rPr>
          <w:rFonts w:ascii="Arial" w:hAnsi="Arial" w:cs="Arial"/>
          <w:szCs w:val="24"/>
        </w:rPr>
        <w:t>Agricultură</w:t>
      </w:r>
    </w:p>
    <w:p w:rsidR="0008522F" w:rsidRPr="0060035A" w:rsidRDefault="0008522F" w:rsidP="0008522F">
      <w:pPr>
        <w:ind w:left="720"/>
        <w:jc w:val="both"/>
        <w:rPr>
          <w:rFonts w:ascii="Arial" w:hAnsi="Arial" w:cs="Arial"/>
          <w:szCs w:val="24"/>
        </w:rPr>
      </w:pPr>
    </w:p>
    <w:p w:rsidR="0008522F" w:rsidRPr="0060035A" w:rsidRDefault="0008522F" w:rsidP="0008522F">
      <w:pPr>
        <w:ind w:firstLine="540"/>
        <w:jc w:val="both"/>
        <w:rPr>
          <w:rFonts w:ascii="Arial" w:hAnsi="Arial" w:cs="Arial"/>
          <w:i/>
          <w:szCs w:val="24"/>
        </w:rPr>
      </w:pPr>
      <w:r w:rsidRPr="0060035A">
        <w:rPr>
          <w:rFonts w:ascii="Arial" w:hAnsi="Arial" w:cs="Arial"/>
          <w:i/>
          <w:szCs w:val="24"/>
        </w:rPr>
        <w:lastRenderedPageBreak/>
        <w:t>Întărirea capacităţii instituţionale a Administraţiei Publice Locale, a grupurilor de utilizatori locali şi a furnizorilor de servicii.</w:t>
      </w:r>
    </w:p>
    <w:p w:rsidR="0008522F" w:rsidRPr="0060035A" w:rsidRDefault="0008522F" w:rsidP="0008522F">
      <w:pPr>
        <w:ind w:firstLine="540"/>
        <w:jc w:val="both"/>
        <w:rPr>
          <w:rFonts w:ascii="Arial" w:hAnsi="Arial" w:cs="Arial"/>
          <w:szCs w:val="24"/>
        </w:rPr>
      </w:pPr>
      <w:r w:rsidRPr="0060035A">
        <w:rPr>
          <w:rFonts w:ascii="Arial" w:hAnsi="Arial" w:cs="Arial"/>
          <w:szCs w:val="24"/>
        </w:rPr>
        <w:t>Organizarea unor cursuri de instruire pentru persoanele responsabile de identificarea surselor externe de finanţare şi gestionarea eficientă a acestora prin implementarea de proiecte.</w:t>
      </w:r>
    </w:p>
    <w:p w:rsidR="0008522F" w:rsidRDefault="0008522F" w:rsidP="0008522F">
      <w:pPr>
        <w:rPr>
          <w:rFonts w:ascii="Arial" w:hAnsi="Arial" w:cs="Arial"/>
          <w:color w:val="1F497D" w:themeColor="text2"/>
        </w:rPr>
      </w:pPr>
    </w:p>
    <w:p w:rsidR="0016456D" w:rsidRDefault="0016456D" w:rsidP="0008522F">
      <w:pPr>
        <w:rPr>
          <w:rFonts w:ascii="Arial" w:hAnsi="Arial" w:cs="Arial"/>
          <w:color w:val="1F497D" w:themeColor="text2"/>
        </w:rPr>
      </w:pPr>
    </w:p>
    <w:p w:rsidR="0016456D" w:rsidRDefault="0016456D" w:rsidP="0008522F">
      <w:pPr>
        <w:rPr>
          <w:rFonts w:ascii="Arial" w:hAnsi="Arial" w:cs="Arial"/>
          <w:color w:val="1F497D" w:themeColor="text2"/>
        </w:rPr>
      </w:pPr>
    </w:p>
    <w:p w:rsidR="00AF4EF0" w:rsidRPr="0008522F" w:rsidRDefault="00AF4EF0" w:rsidP="0008522F">
      <w:pPr>
        <w:rPr>
          <w:rFonts w:ascii="Arial" w:hAnsi="Arial" w:cs="Arial"/>
          <w:color w:val="1F497D" w:themeColor="text2"/>
        </w:rPr>
      </w:pPr>
    </w:p>
    <w:p w:rsidR="0008522F" w:rsidRPr="00C61D99" w:rsidRDefault="0008522F" w:rsidP="0008522F">
      <w:pPr>
        <w:pStyle w:val="Heading7"/>
        <w:keepNext/>
        <w:widowControl w:val="0"/>
        <w:tabs>
          <w:tab w:val="left" w:pos="0"/>
          <w:tab w:val="left" w:pos="720"/>
          <w:tab w:val="left" w:pos="7655"/>
          <w:tab w:val="left" w:pos="7938"/>
          <w:tab w:val="right" w:pos="9384"/>
        </w:tabs>
        <w:spacing w:before="0" w:after="0"/>
        <w:jc w:val="center"/>
        <w:rPr>
          <w:rFonts w:ascii="Arial" w:hAnsi="Arial" w:cs="Arial"/>
          <w:b/>
          <w:shd w:val="clear" w:color="auto" w:fill="C0C0C0"/>
        </w:rPr>
      </w:pPr>
      <w:r w:rsidRPr="00C61D99">
        <w:rPr>
          <w:rFonts w:ascii="Arial" w:hAnsi="Arial" w:cs="Arial"/>
          <w:b/>
          <w:shd w:val="clear" w:color="auto" w:fill="C0C0C0"/>
        </w:rPr>
        <w:t>CAPITOLUL 4 -  CONCLUZII. MĂSURI  ÎN CONTINUARE</w:t>
      </w:r>
    </w:p>
    <w:p w:rsidR="0008522F" w:rsidRPr="00C61D99" w:rsidRDefault="0008522F" w:rsidP="0008522F">
      <w:pPr>
        <w:jc w:val="both"/>
        <w:rPr>
          <w:rFonts w:ascii="Arial" w:hAnsi="Arial" w:cs="Arial"/>
        </w:rPr>
      </w:pPr>
    </w:p>
    <w:p w:rsidR="0008522F" w:rsidRPr="00C61D99" w:rsidRDefault="0008522F" w:rsidP="0008522F">
      <w:pPr>
        <w:pStyle w:val="BodyTextIndent"/>
        <w:ind w:left="0" w:firstLine="500"/>
        <w:jc w:val="both"/>
        <w:rPr>
          <w:rFonts w:ascii="Arial" w:hAnsi="Arial" w:cs="Arial"/>
        </w:rPr>
      </w:pPr>
      <w:r w:rsidRPr="00C61D99">
        <w:rPr>
          <w:rFonts w:ascii="Arial" w:hAnsi="Arial" w:cs="Arial"/>
        </w:rPr>
        <w:t xml:space="preserve">Comuna </w:t>
      </w:r>
      <w:r w:rsidR="00C61D99" w:rsidRPr="00C61D99">
        <w:rPr>
          <w:rFonts w:ascii="Arial" w:hAnsi="Arial" w:cs="Arial"/>
        </w:rPr>
        <w:t>Leţcani</w:t>
      </w:r>
      <w:r w:rsidRPr="00C61D99">
        <w:rPr>
          <w:rFonts w:ascii="Arial" w:hAnsi="Arial" w:cs="Arial"/>
        </w:rPr>
        <w:t xml:space="preserve"> va asigura în continuare funcţia de locuire populaţiei, intravilanul propus satisface pe termen scurt şi mediu necesităţile pentru construcţia de locuinţe şi funcţiuni complementare.</w:t>
      </w:r>
    </w:p>
    <w:p w:rsidR="0008522F" w:rsidRPr="00C61D99" w:rsidRDefault="0008522F" w:rsidP="00C61D99">
      <w:pPr>
        <w:pStyle w:val="Indentcorptext21"/>
        <w:spacing w:line="240" w:lineRule="auto"/>
        <w:ind w:left="0" w:firstLine="500"/>
        <w:jc w:val="both"/>
        <w:rPr>
          <w:rFonts w:ascii="Arial" w:hAnsi="Arial" w:cs="Arial"/>
        </w:rPr>
      </w:pPr>
      <w:r w:rsidRPr="00C61D99">
        <w:rPr>
          <w:rFonts w:ascii="Arial" w:hAnsi="Arial" w:cs="Arial"/>
        </w:rPr>
        <w:t>Localităţile comunei se vor dezvolta pe seama funcţiei agricole</w:t>
      </w:r>
      <w:r w:rsidR="00C61D99" w:rsidRPr="00C61D99">
        <w:rPr>
          <w:rFonts w:ascii="Arial" w:hAnsi="Arial" w:cs="Arial"/>
        </w:rPr>
        <w:t>, industriale şi de servicii, e</w:t>
      </w:r>
      <w:r w:rsidRPr="00C61D99">
        <w:rPr>
          <w:rFonts w:ascii="Arial" w:hAnsi="Arial" w:cs="Arial"/>
        </w:rPr>
        <w:t xml:space="preserve">conomia </w:t>
      </w:r>
      <w:r w:rsidR="00C61D99" w:rsidRPr="00C61D99">
        <w:rPr>
          <w:rFonts w:ascii="Arial" w:hAnsi="Arial" w:cs="Arial"/>
        </w:rPr>
        <w:t xml:space="preserve">comunei </w:t>
      </w:r>
      <w:r w:rsidRPr="00C61D99">
        <w:rPr>
          <w:rFonts w:ascii="Arial" w:hAnsi="Arial" w:cs="Arial"/>
        </w:rPr>
        <w:t xml:space="preserve">se va baza pe </w:t>
      </w:r>
      <w:r w:rsidR="00C61D99" w:rsidRPr="00C61D99">
        <w:rPr>
          <w:rFonts w:ascii="Arial" w:hAnsi="Arial" w:cs="Arial"/>
        </w:rPr>
        <w:t xml:space="preserve">toate toate sectoarele de activitate, acestea fiind foarte </w:t>
      </w:r>
      <w:r w:rsidR="00C61D99">
        <w:rPr>
          <w:rFonts w:ascii="Arial" w:hAnsi="Arial" w:cs="Arial"/>
        </w:rPr>
        <w:t xml:space="preserve">bine </w:t>
      </w:r>
      <w:r w:rsidR="00C61D99" w:rsidRPr="00C61D99">
        <w:rPr>
          <w:rFonts w:ascii="Arial" w:hAnsi="Arial" w:cs="Arial"/>
        </w:rPr>
        <w:t>dezvoltate</w:t>
      </w:r>
      <w:r w:rsidRPr="00C61D99">
        <w:rPr>
          <w:rFonts w:ascii="Arial" w:hAnsi="Arial" w:cs="Arial"/>
        </w:rPr>
        <w:t>.</w:t>
      </w:r>
    </w:p>
    <w:p w:rsidR="0008522F" w:rsidRPr="00784BE7" w:rsidRDefault="0008522F" w:rsidP="0008522F">
      <w:pPr>
        <w:pStyle w:val="Indentcorptext21"/>
        <w:spacing w:line="240" w:lineRule="auto"/>
        <w:ind w:left="0" w:firstLine="500"/>
        <w:jc w:val="both"/>
        <w:rPr>
          <w:rFonts w:ascii="Arial" w:hAnsi="Arial" w:cs="Arial"/>
        </w:rPr>
      </w:pPr>
      <w:r w:rsidRPr="00784BE7">
        <w:rPr>
          <w:rFonts w:ascii="Arial" w:hAnsi="Arial" w:cs="Arial"/>
        </w:rPr>
        <w:t>Realizarea obiectivelor propuse prin programul propriu al Consiliului Local va trebui susţinută de fondurile bugetului local, dar şi de către bugetul de stat, sau prin atragerea de finanţări nerambursabile prin programele</w:t>
      </w:r>
      <w:r w:rsidR="00C61D99" w:rsidRPr="00784BE7">
        <w:rPr>
          <w:rFonts w:ascii="Arial" w:hAnsi="Arial" w:cs="Arial"/>
        </w:rPr>
        <w:t xml:space="preserve"> </w:t>
      </w:r>
      <w:r w:rsidR="00784BE7" w:rsidRPr="00784BE7">
        <w:rPr>
          <w:rFonts w:ascii="Arial" w:hAnsi="Arial" w:cs="Arial"/>
        </w:rPr>
        <w:t>Naţionale de Dezvoltare şi Fonduri Europene (FEADR)</w:t>
      </w:r>
    </w:p>
    <w:p w:rsidR="0008522F" w:rsidRPr="00784BE7" w:rsidRDefault="0008522F" w:rsidP="0008522F">
      <w:pPr>
        <w:pStyle w:val="Indentcorptext21"/>
        <w:tabs>
          <w:tab w:val="left" w:pos="1080"/>
        </w:tabs>
        <w:spacing w:line="240" w:lineRule="auto"/>
        <w:ind w:left="0" w:firstLine="500"/>
        <w:jc w:val="both"/>
        <w:rPr>
          <w:rFonts w:ascii="Arial" w:hAnsi="Arial" w:cs="Arial"/>
        </w:rPr>
      </w:pPr>
      <w:r w:rsidRPr="00784BE7">
        <w:rPr>
          <w:rFonts w:ascii="Arial" w:hAnsi="Arial" w:cs="Arial"/>
        </w:rPr>
        <w:t>Pentru continuarea şi aprofundarea propunerilor reglementate prin PUG în perioada următoare sunt necesare de elaborat hotărâri ale consiliului local privind regimul terenurilor;</w:t>
      </w:r>
    </w:p>
    <w:p w:rsidR="0008522F" w:rsidRPr="00784BE7" w:rsidRDefault="0008522F" w:rsidP="0008522F">
      <w:pPr>
        <w:pStyle w:val="Indentcorptext21"/>
        <w:spacing w:line="240" w:lineRule="auto"/>
        <w:ind w:left="0"/>
        <w:jc w:val="both"/>
        <w:rPr>
          <w:rFonts w:ascii="Arial" w:hAnsi="Arial" w:cs="Arial"/>
        </w:rPr>
      </w:pPr>
      <w:r w:rsidRPr="00784BE7">
        <w:rPr>
          <w:rFonts w:ascii="Arial" w:hAnsi="Arial" w:cs="Arial"/>
        </w:rPr>
        <w:t xml:space="preserve">        Pe baza analizelor efectuate şi a propunerilor de amenajare teritorială şi dezvoltare a comunei </w:t>
      </w:r>
      <w:r w:rsidR="00C55B89">
        <w:rPr>
          <w:rFonts w:ascii="Arial" w:hAnsi="Arial" w:cs="Arial"/>
        </w:rPr>
        <w:t>Leţcani</w:t>
      </w:r>
      <w:r w:rsidRPr="00784BE7">
        <w:rPr>
          <w:rFonts w:ascii="Arial" w:hAnsi="Arial" w:cs="Arial"/>
        </w:rPr>
        <w:t>, se desprind următoarele:</w:t>
      </w:r>
    </w:p>
    <w:p w:rsidR="0008522F" w:rsidRPr="00784BE7" w:rsidRDefault="0008522F" w:rsidP="005B2B97">
      <w:pPr>
        <w:pStyle w:val="Indentcorptext21"/>
        <w:numPr>
          <w:ilvl w:val="0"/>
          <w:numId w:val="140"/>
        </w:numPr>
        <w:tabs>
          <w:tab w:val="clear" w:pos="1065"/>
          <w:tab w:val="left" w:pos="1080"/>
        </w:tabs>
        <w:spacing w:line="240" w:lineRule="auto"/>
        <w:ind w:left="1080"/>
        <w:jc w:val="both"/>
        <w:rPr>
          <w:rFonts w:ascii="Arial" w:hAnsi="Arial" w:cs="Arial"/>
        </w:rPr>
      </w:pPr>
      <w:r w:rsidRPr="00784BE7">
        <w:rPr>
          <w:rFonts w:ascii="Arial" w:hAnsi="Arial" w:cs="Arial"/>
        </w:rPr>
        <w:t>Resursele materiale, locale şi forţa de muncă, utilizate într-un sistem diversificat pot asigura relansarea economico-socială a comunei;</w:t>
      </w:r>
    </w:p>
    <w:p w:rsidR="0008522F" w:rsidRPr="00784BE7" w:rsidRDefault="0008522F" w:rsidP="005B2B97">
      <w:pPr>
        <w:pStyle w:val="Indentcorptext21"/>
        <w:numPr>
          <w:ilvl w:val="0"/>
          <w:numId w:val="140"/>
        </w:numPr>
        <w:tabs>
          <w:tab w:val="clear" w:pos="1065"/>
          <w:tab w:val="left" w:pos="1080"/>
        </w:tabs>
        <w:spacing w:line="240" w:lineRule="auto"/>
        <w:ind w:left="1080"/>
        <w:jc w:val="both"/>
        <w:rPr>
          <w:rFonts w:ascii="Arial" w:hAnsi="Arial" w:cs="Arial"/>
        </w:rPr>
      </w:pPr>
      <w:r w:rsidRPr="00784BE7">
        <w:rPr>
          <w:rFonts w:ascii="Arial" w:hAnsi="Arial" w:cs="Arial"/>
        </w:rPr>
        <w:t>Echiparea edilitară implică dezvoltări majore privind: înfiinţarea  alimentării cu apă, înfiinţare reţea de alimentare cu gaze naturale, înfiinţare canalizare în sistem centralizat şi staţie de epurare,  reabilitarea şi extinderea iluminatului public.</w:t>
      </w:r>
    </w:p>
    <w:p w:rsidR="0008522F" w:rsidRPr="00784BE7" w:rsidRDefault="0008522F" w:rsidP="005B2B97">
      <w:pPr>
        <w:numPr>
          <w:ilvl w:val="0"/>
          <w:numId w:val="146"/>
        </w:numPr>
        <w:autoSpaceDE w:val="0"/>
        <w:autoSpaceDN w:val="0"/>
        <w:adjustRightInd w:val="0"/>
        <w:jc w:val="both"/>
        <w:rPr>
          <w:rFonts w:ascii="Arial" w:hAnsi="Arial" w:cs="Arial"/>
        </w:rPr>
      </w:pPr>
      <w:r w:rsidRPr="00784BE7">
        <w:rPr>
          <w:rFonts w:ascii="Arial" w:hAnsi="Arial" w:cs="Arial"/>
        </w:rPr>
        <w:t>Realizarea de investiţii şi diversificarea ofertei de servicii turistice în vederea      valorificării potenţialului comunei din acest domeniu.</w:t>
      </w:r>
    </w:p>
    <w:p w:rsidR="0008522F" w:rsidRPr="00784BE7" w:rsidRDefault="0008522F" w:rsidP="0008522F">
      <w:pPr>
        <w:autoSpaceDE w:val="0"/>
        <w:autoSpaceDN w:val="0"/>
        <w:adjustRightInd w:val="0"/>
        <w:jc w:val="both"/>
        <w:rPr>
          <w:rFonts w:ascii="Arial" w:hAnsi="Arial" w:cs="Arial"/>
        </w:rPr>
      </w:pPr>
    </w:p>
    <w:p w:rsidR="0008522F" w:rsidRPr="00784BE7" w:rsidRDefault="0008522F" w:rsidP="005B2B97">
      <w:pPr>
        <w:numPr>
          <w:ilvl w:val="0"/>
          <w:numId w:val="140"/>
        </w:numPr>
        <w:shd w:val="clear" w:color="auto" w:fill="FFFFFF"/>
        <w:tabs>
          <w:tab w:val="left" w:pos="720"/>
        </w:tabs>
        <w:suppressAutoHyphens w:val="0"/>
        <w:spacing w:before="10" w:after="200"/>
        <w:ind w:left="1080"/>
        <w:jc w:val="both"/>
        <w:rPr>
          <w:rFonts w:ascii="Arial" w:hAnsi="Arial" w:cs="Arial"/>
          <w:szCs w:val="24"/>
        </w:rPr>
      </w:pPr>
      <w:r w:rsidRPr="00784BE7">
        <w:rPr>
          <w:rFonts w:ascii="Arial" w:hAnsi="Arial" w:cs="Arial"/>
        </w:rPr>
        <w:t xml:space="preserve"> </w:t>
      </w:r>
      <w:r w:rsidRPr="00784BE7">
        <w:rPr>
          <w:rFonts w:ascii="Arial" w:hAnsi="Arial" w:cs="Arial"/>
          <w:szCs w:val="24"/>
        </w:rPr>
        <w:t>dezvoltarea sistemului de colectare selectivă a deşeurilor, de transport şi depozitare se va face prin</w:t>
      </w:r>
      <w:r w:rsidRPr="00784BE7">
        <w:rPr>
          <w:rFonts w:ascii="Arial" w:hAnsi="Arial" w:cs="Arial"/>
        </w:rPr>
        <w:t xml:space="preserve"> implementarea unui sistem integrat de gestionare</w:t>
      </w:r>
      <w:r w:rsidRPr="00784BE7">
        <w:rPr>
          <w:rFonts w:ascii="Arial" w:hAnsi="Arial" w:cs="Arial"/>
          <w:szCs w:val="24"/>
        </w:rPr>
        <w:t xml:space="preserve"> a deşeurilor</w:t>
      </w:r>
      <w:r w:rsidRPr="00784BE7">
        <w:rPr>
          <w:rFonts w:ascii="Arial" w:hAnsi="Arial" w:cs="Arial"/>
        </w:rPr>
        <w:t xml:space="preserve"> stabilit prin Planul Judeţean de Gestionare a Deşeurilor</w:t>
      </w:r>
      <w:r w:rsidRPr="00784BE7">
        <w:rPr>
          <w:rFonts w:ascii="Arial" w:hAnsi="Arial" w:cs="Arial"/>
          <w:szCs w:val="24"/>
        </w:rPr>
        <w:t>;</w:t>
      </w:r>
    </w:p>
    <w:p w:rsidR="0008522F" w:rsidRPr="00784BE7" w:rsidRDefault="0008522F" w:rsidP="0008522F">
      <w:pPr>
        <w:pStyle w:val="Indentcorptext21"/>
        <w:spacing w:line="240" w:lineRule="auto"/>
        <w:ind w:left="0" w:firstLine="700"/>
        <w:jc w:val="both"/>
        <w:rPr>
          <w:rFonts w:ascii="Arial" w:hAnsi="Arial" w:cs="Arial"/>
        </w:rPr>
      </w:pPr>
      <w:r w:rsidRPr="00784BE7">
        <w:rPr>
          <w:rFonts w:ascii="Arial" w:hAnsi="Arial" w:cs="Arial"/>
        </w:rPr>
        <w:t>Prezenta reactualizare a PUG –ului urmează să fie supusă dezbaterilor publice în cadrul comunităţii.</w:t>
      </w:r>
    </w:p>
    <w:p w:rsidR="0008522F" w:rsidRPr="00784BE7" w:rsidRDefault="0008522F" w:rsidP="0008522F">
      <w:pPr>
        <w:pStyle w:val="Indentcorptext21"/>
        <w:spacing w:line="240" w:lineRule="auto"/>
        <w:ind w:left="0" w:firstLine="700"/>
        <w:jc w:val="both"/>
        <w:rPr>
          <w:rFonts w:ascii="Arial" w:hAnsi="Arial" w:cs="Arial"/>
        </w:rPr>
      </w:pPr>
      <w:r w:rsidRPr="00784BE7">
        <w:rPr>
          <w:rFonts w:ascii="Arial" w:hAnsi="Arial" w:cs="Arial"/>
        </w:rPr>
        <w:t>După obţinerea avizelor legale din partea forurilor interesate, Planul Urbanistic General şi Regulamentul Local de Urbanism se supun aprobării Consiliului Local al comunei.</w:t>
      </w:r>
    </w:p>
    <w:p w:rsidR="0008522F" w:rsidRPr="00784BE7" w:rsidRDefault="0008522F" w:rsidP="0008522F">
      <w:pPr>
        <w:pStyle w:val="Indentcorptext21"/>
        <w:spacing w:line="240" w:lineRule="auto"/>
        <w:ind w:left="0" w:firstLine="700"/>
        <w:jc w:val="both"/>
        <w:rPr>
          <w:rFonts w:ascii="Arial" w:hAnsi="Arial" w:cs="Arial"/>
        </w:rPr>
      </w:pPr>
      <w:r w:rsidRPr="00784BE7">
        <w:rPr>
          <w:rFonts w:ascii="Arial" w:hAnsi="Arial" w:cs="Arial"/>
        </w:rPr>
        <w:t>Odată cu aprobarea PUG şi RLU, acestea capătă valoare juridică, constituindu-se în instrumentul de lucru al administraţiei publice locale, fiind utilizat pentru:</w:t>
      </w:r>
    </w:p>
    <w:p w:rsidR="0008522F" w:rsidRPr="00784BE7" w:rsidRDefault="0008522F" w:rsidP="005B2B97">
      <w:pPr>
        <w:pStyle w:val="Indentcorptext21"/>
        <w:numPr>
          <w:ilvl w:val="0"/>
          <w:numId w:val="140"/>
        </w:numPr>
        <w:tabs>
          <w:tab w:val="clear" w:pos="1065"/>
          <w:tab w:val="left" w:pos="1080"/>
        </w:tabs>
        <w:spacing w:line="240" w:lineRule="auto"/>
        <w:ind w:left="1080"/>
        <w:jc w:val="both"/>
        <w:rPr>
          <w:rFonts w:ascii="Arial" w:hAnsi="Arial" w:cs="Arial"/>
        </w:rPr>
      </w:pPr>
      <w:r w:rsidRPr="00784BE7">
        <w:rPr>
          <w:rFonts w:ascii="Arial" w:hAnsi="Arial" w:cs="Arial"/>
        </w:rPr>
        <w:lastRenderedPageBreak/>
        <w:t>Fundamentarea solicitărilor unor fonduri de la bugetul de stat, fonduri de dezvoltare regională şi fonduri structurale, pentru realizarea obiectivelor de utilitate publică.</w:t>
      </w:r>
    </w:p>
    <w:p w:rsidR="0008522F" w:rsidRPr="00784BE7" w:rsidRDefault="0008522F" w:rsidP="005B2B97">
      <w:pPr>
        <w:pStyle w:val="Indentcorptext21"/>
        <w:numPr>
          <w:ilvl w:val="0"/>
          <w:numId w:val="140"/>
        </w:numPr>
        <w:tabs>
          <w:tab w:val="clear" w:pos="1065"/>
          <w:tab w:val="left" w:pos="1080"/>
        </w:tabs>
        <w:spacing w:line="240" w:lineRule="auto"/>
        <w:ind w:left="1080"/>
        <w:jc w:val="both"/>
        <w:rPr>
          <w:rFonts w:ascii="Arial" w:hAnsi="Arial" w:cs="Arial"/>
        </w:rPr>
      </w:pPr>
      <w:r w:rsidRPr="00784BE7">
        <w:rPr>
          <w:rFonts w:ascii="Arial" w:hAnsi="Arial" w:cs="Arial"/>
        </w:rPr>
        <w:t>Emiterea certificatelor de urbanism şi autorizaţiilor de construire</w:t>
      </w:r>
    </w:p>
    <w:p w:rsidR="0008522F" w:rsidRPr="00784BE7" w:rsidRDefault="0008522F" w:rsidP="005B2B97">
      <w:pPr>
        <w:pStyle w:val="Indentcorptext21"/>
        <w:numPr>
          <w:ilvl w:val="0"/>
          <w:numId w:val="140"/>
        </w:numPr>
        <w:tabs>
          <w:tab w:val="clear" w:pos="1065"/>
          <w:tab w:val="left" w:pos="1080"/>
        </w:tabs>
        <w:spacing w:line="240" w:lineRule="auto"/>
        <w:ind w:left="1080"/>
        <w:jc w:val="both"/>
        <w:rPr>
          <w:rFonts w:ascii="Arial" w:hAnsi="Arial" w:cs="Arial"/>
        </w:rPr>
      </w:pPr>
      <w:r w:rsidRPr="00784BE7">
        <w:rPr>
          <w:rFonts w:ascii="Arial" w:hAnsi="Arial" w:cs="Arial"/>
        </w:rPr>
        <w:t>Rezolvarea unor probleme curente ale serviciilor de specialitate (înstrăinări, vânzări, parcelări de terenuri)</w:t>
      </w:r>
    </w:p>
    <w:p w:rsidR="0008522F" w:rsidRPr="00784BE7" w:rsidRDefault="0008522F" w:rsidP="005B2B97">
      <w:pPr>
        <w:pStyle w:val="Indentcorptext21"/>
        <w:numPr>
          <w:ilvl w:val="0"/>
          <w:numId w:val="140"/>
        </w:numPr>
        <w:tabs>
          <w:tab w:val="clear" w:pos="1065"/>
          <w:tab w:val="left" w:pos="1080"/>
        </w:tabs>
        <w:spacing w:line="240" w:lineRule="auto"/>
        <w:ind w:left="1080"/>
        <w:jc w:val="both"/>
        <w:rPr>
          <w:rFonts w:ascii="Arial" w:hAnsi="Arial" w:cs="Arial"/>
        </w:rPr>
      </w:pPr>
      <w:r w:rsidRPr="00784BE7">
        <w:rPr>
          <w:rFonts w:ascii="Arial" w:hAnsi="Arial" w:cs="Arial"/>
        </w:rPr>
        <w:t>Clarificarea unor litigii care pot apărea între persoane fizice, între persoane fizice şi juridice, precum şi în alte situaţii.</w:t>
      </w:r>
    </w:p>
    <w:p w:rsidR="0008522F" w:rsidRPr="00784BE7" w:rsidRDefault="0008522F" w:rsidP="005B2B97">
      <w:pPr>
        <w:pStyle w:val="Indentcorptext21"/>
        <w:numPr>
          <w:ilvl w:val="0"/>
          <w:numId w:val="140"/>
        </w:numPr>
        <w:tabs>
          <w:tab w:val="clear" w:pos="1065"/>
          <w:tab w:val="left" w:pos="1080"/>
        </w:tabs>
        <w:spacing w:line="240" w:lineRule="auto"/>
        <w:ind w:left="1080"/>
        <w:jc w:val="both"/>
        <w:rPr>
          <w:rFonts w:ascii="Arial" w:hAnsi="Arial" w:cs="Arial"/>
        </w:rPr>
      </w:pPr>
      <w:r w:rsidRPr="00784BE7">
        <w:rPr>
          <w:rFonts w:ascii="Arial" w:hAnsi="Arial" w:cs="Arial"/>
        </w:rPr>
        <w:t>Respingerea unor solicitări de construire neconforme cu prevederile PUG.</w:t>
      </w:r>
    </w:p>
    <w:sectPr w:rsidR="0008522F" w:rsidRPr="00784BE7" w:rsidSect="00FB4932">
      <w:headerReference w:type="default" r:id="rId85"/>
      <w:pgSz w:w="12240" w:h="15840"/>
      <w:pgMar w:top="1350" w:right="810" w:bottom="81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49D" w:rsidRDefault="0085149D" w:rsidP="00DE4019">
      <w:r>
        <w:separator/>
      </w:r>
    </w:p>
  </w:endnote>
  <w:endnote w:type="continuationSeparator" w:id="1">
    <w:p w:rsidR="0085149D" w:rsidRDefault="0085149D" w:rsidP="00DE40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Ro">
    <w:altName w:val="Times New Roman"/>
    <w:charset w:val="EE"/>
    <w:family w:val="roman"/>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Arial Romanian">
    <w:altName w:val="Trebuchet MS"/>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tarSymbol">
    <w:altName w:val="Courier New"/>
    <w:charset w:val="00"/>
    <w:family w:val="auto"/>
    <w:pitch w:val="variable"/>
    <w:sig w:usb0="00000003" w:usb1="10008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0">
    <w:altName w:val="Times New Roman"/>
    <w:charset w:val="00"/>
    <w:family w:val="auto"/>
    <w:pitch w:val="default"/>
    <w:sig w:usb0="00000000" w:usb1="00000000" w:usb2="00000000" w:usb3="00000000" w:csb0="00000000" w:csb1="00000000"/>
  </w:font>
  <w:font w:name="Arial-Italic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ialNarrow,Italic">
    <w:panose1 w:val="00000000000000000000"/>
    <w:charset w:val="00"/>
    <w:family w:val="auto"/>
    <w:notTrueType/>
    <w:pitch w:val="default"/>
    <w:sig w:usb0="00000003" w:usb1="00000000" w:usb2="00000000" w:usb3="00000000" w:csb0="00000001" w:csb1="00000000"/>
  </w:font>
  <w:font w:name="ArialMT">
    <w:altName w:val="Arial"/>
    <w:charset w:val="EE"/>
    <w:family w:val="swiss"/>
    <w:pitch w:val="default"/>
    <w:sig w:usb0="00000007" w:usb1="08080000" w:usb2="00000010" w:usb3="00000000" w:csb0="00100003" w:csb1="00000000"/>
  </w:font>
  <w:font w:name="TimesNewRomanPSMT">
    <w:altName w:val="Times New Roman"/>
    <w:charset w:val="00"/>
    <w:family w:val="roman"/>
    <w:pitch w:val="default"/>
    <w:sig w:usb0="00000000" w:usb1="00000000" w:usb2="00000000" w:usb3="00000000" w:csb0="00000000" w:csb1="00000000"/>
  </w:font>
  <w:font w:name="Times Romanian">
    <w:altName w:val="Trebuchet MS"/>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49D" w:rsidRDefault="0085149D" w:rsidP="00DE4019">
      <w:r>
        <w:separator/>
      </w:r>
    </w:p>
  </w:footnote>
  <w:footnote w:type="continuationSeparator" w:id="1">
    <w:p w:rsidR="0085149D" w:rsidRDefault="0085149D" w:rsidP="00DE40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1E0"/>
    </w:tblPr>
    <w:tblGrid>
      <w:gridCol w:w="3740"/>
      <w:gridCol w:w="4833"/>
      <w:gridCol w:w="632"/>
      <w:gridCol w:w="722"/>
    </w:tblGrid>
    <w:tr w:rsidR="00585408" w:rsidTr="00D17AC9">
      <w:trPr>
        <w:cantSplit/>
        <w:trHeight w:val="721"/>
      </w:trPr>
      <w:tc>
        <w:tcPr>
          <w:tcW w:w="3740" w:type="dxa"/>
          <w:vAlign w:val="center"/>
        </w:tcPr>
        <w:p w:rsidR="00585408" w:rsidRPr="00F0322A" w:rsidRDefault="000C0ED4" w:rsidP="00D17AC9">
          <w:pPr>
            <w:pStyle w:val="Header"/>
            <w:rPr>
              <w:rFonts w:ascii="Arial" w:hAnsi="Arial" w:cs="Arial"/>
              <w:b/>
              <w:szCs w:val="22"/>
            </w:rPr>
          </w:pPr>
          <w:r w:rsidRPr="004169C0">
            <w:rPr>
              <w:rStyle w:val="PageNumber"/>
              <w:rFonts w:ascii="Arial" w:hAnsi="Arial" w:cs="Arial"/>
              <w:b/>
              <w:sz w:val="22"/>
              <w:szCs w:val="22"/>
            </w:rPr>
            <w:fldChar w:fldCharType="begin"/>
          </w:r>
          <w:r w:rsidRPr="004169C0">
            <w:rPr>
              <w:rStyle w:val="PageNumber"/>
              <w:rFonts w:ascii="Arial" w:hAnsi="Arial" w:cs="Arial"/>
              <w:b/>
              <w:sz w:val="22"/>
              <w:szCs w:val="22"/>
            </w:rPr>
            <w:fldChar w:fldCharType="begin"/>
          </w:r>
          <w:r w:rsidR="00585408" w:rsidRPr="00F0322A">
            <w:rPr>
              <w:rStyle w:val="PageNumber"/>
              <w:rFonts w:ascii="Arial" w:hAnsi="Arial" w:cs="Arial"/>
              <w:b/>
              <w:sz w:val="22"/>
              <w:szCs w:val="22"/>
            </w:rPr>
            <w:instrText xml:space="preserve"> PAGE </w:instrText>
          </w:r>
          <w:r w:rsidRPr="004169C0">
            <w:rPr>
              <w:rStyle w:val="PageNumber"/>
              <w:rFonts w:ascii="Arial" w:hAnsi="Arial" w:cs="Arial"/>
              <w:b/>
              <w:sz w:val="22"/>
              <w:szCs w:val="22"/>
            </w:rPr>
            <w:fldChar w:fldCharType="separate"/>
          </w:r>
          <w:r w:rsidR="002C5260">
            <w:rPr>
              <w:rStyle w:val="PageNumber"/>
              <w:rFonts w:ascii="Arial" w:hAnsi="Arial" w:cs="Arial"/>
              <w:b/>
              <w:noProof/>
              <w:sz w:val="22"/>
              <w:szCs w:val="22"/>
            </w:rPr>
            <w:instrText>180</w:instrText>
          </w:r>
          <w:r w:rsidRPr="004169C0">
            <w:rPr>
              <w:rStyle w:val="PageNumber"/>
              <w:rFonts w:ascii="Arial" w:hAnsi="Arial" w:cs="Arial"/>
              <w:b/>
              <w:sz w:val="22"/>
              <w:szCs w:val="22"/>
            </w:rPr>
            <w:fldChar w:fldCharType="end"/>
          </w:r>
          <w:r w:rsidR="00585408" w:rsidRPr="00F0322A">
            <w:rPr>
              <w:rStyle w:val="PageNumber"/>
              <w:rFonts w:ascii="Arial" w:hAnsi="Arial" w:cs="Arial"/>
              <w:b/>
              <w:sz w:val="22"/>
              <w:szCs w:val="22"/>
            </w:rPr>
            <w:instrText xml:space="preserve"> PAGE </w:instrText>
          </w:r>
          <w:r w:rsidRPr="004169C0">
            <w:rPr>
              <w:rStyle w:val="PageNumber"/>
              <w:rFonts w:ascii="Arial" w:hAnsi="Arial" w:cs="Arial"/>
              <w:b/>
              <w:sz w:val="22"/>
              <w:szCs w:val="22"/>
            </w:rPr>
            <w:fldChar w:fldCharType="separate"/>
          </w:r>
          <w:r w:rsidR="00585408" w:rsidRPr="00F0322A">
            <w:rPr>
              <w:rStyle w:val="PageNumber"/>
              <w:rFonts w:ascii="Arial" w:hAnsi="Arial" w:cs="Arial"/>
              <w:b/>
              <w:noProof/>
              <w:sz w:val="22"/>
              <w:szCs w:val="22"/>
            </w:rPr>
            <w:t>11</w:t>
          </w:r>
          <w:r w:rsidRPr="004169C0">
            <w:rPr>
              <w:rStyle w:val="PageNumber"/>
              <w:rFonts w:ascii="Arial" w:hAnsi="Arial" w:cs="Arial"/>
              <w:b/>
              <w:sz w:val="22"/>
              <w:szCs w:val="22"/>
            </w:rPr>
            <w:fldChar w:fldCharType="end"/>
          </w:r>
          <w:r w:rsidR="00585408" w:rsidRPr="00F0322A">
            <w:rPr>
              <w:rFonts w:ascii="Arial" w:hAnsi="Arial" w:cs="Arial"/>
              <w:b/>
              <w:sz w:val="22"/>
              <w:szCs w:val="22"/>
            </w:rPr>
            <w:t>S.C. URBASISTEM  S.R.L.  IASI</w:t>
          </w:r>
        </w:p>
        <w:p w:rsidR="00585408" w:rsidRPr="004169C0" w:rsidRDefault="00585408" w:rsidP="00D17AC9">
          <w:pPr>
            <w:rPr>
              <w:b/>
              <w:sz w:val="16"/>
              <w:szCs w:val="16"/>
            </w:rPr>
          </w:pPr>
          <w:r>
            <w:rPr>
              <w:b/>
              <w:sz w:val="16"/>
              <w:szCs w:val="16"/>
            </w:rPr>
            <w:t xml:space="preserve">Bdul. </w:t>
          </w:r>
          <w:r w:rsidRPr="00F0322A">
            <w:rPr>
              <w:b/>
              <w:sz w:val="16"/>
              <w:szCs w:val="16"/>
              <w:lang w:val="en-AU"/>
            </w:rPr>
            <w:t xml:space="preserve">Stefan cel Mare , nr. 8, et. 1, camera 100.                        </w:t>
          </w:r>
          <w:r w:rsidRPr="004169C0">
            <w:rPr>
              <w:b/>
              <w:sz w:val="16"/>
              <w:szCs w:val="16"/>
            </w:rPr>
            <w:t>Tel</w:t>
          </w:r>
          <w:r>
            <w:rPr>
              <w:b/>
              <w:sz w:val="16"/>
              <w:szCs w:val="16"/>
            </w:rPr>
            <w:t>/Fax: 0232-272846, 0744121821, 0758557316</w:t>
          </w:r>
        </w:p>
        <w:p w:rsidR="00585408" w:rsidRPr="00CB72F8" w:rsidRDefault="00585408" w:rsidP="00D17AC9">
          <w:pPr>
            <w:pStyle w:val="Header"/>
            <w:rPr>
              <w:b/>
            </w:rPr>
          </w:pPr>
          <w:r w:rsidRPr="00CB72F8">
            <w:rPr>
              <w:b/>
              <w:sz w:val="16"/>
              <w:szCs w:val="16"/>
            </w:rPr>
            <w:t>E-mail:urbasistem@gmail.com</w:t>
          </w:r>
        </w:p>
      </w:tc>
      <w:tc>
        <w:tcPr>
          <w:tcW w:w="4833" w:type="dxa"/>
          <w:vAlign w:val="center"/>
        </w:tcPr>
        <w:p w:rsidR="00585408" w:rsidRPr="001728E4" w:rsidRDefault="00585408" w:rsidP="00D17AC9">
          <w:pPr>
            <w:jc w:val="center"/>
            <w:rPr>
              <w:rFonts w:ascii="Arial" w:hAnsi="Arial" w:cs="Arial"/>
              <w:b/>
              <w:sz w:val="16"/>
            </w:rPr>
          </w:pPr>
          <w:r>
            <w:rPr>
              <w:rFonts w:ascii="Arial" w:hAnsi="Arial" w:cs="Arial"/>
              <w:b/>
              <w:sz w:val="16"/>
            </w:rPr>
            <w:t xml:space="preserve">REACTUALIZARE </w:t>
          </w:r>
          <w:r w:rsidRPr="001728E4">
            <w:rPr>
              <w:rFonts w:ascii="Arial" w:hAnsi="Arial" w:cs="Arial"/>
              <w:b/>
              <w:sz w:val="16"/>
            </w:rPr>
            <w:t xml:space="preserve">PLAN URBANISTIC GENERAL </w:t>
          </w:r>
        </w:p>
        <w:p w:rsidR="00585408" w:rsidRDefault="00585408" w:rsidP="00D17AC9">
          <w:pPr>
            <w:jc w:val="center"/>
            <w:rPr>
              <w:rFonts w:ascii="Times Romanian" w:hAnsi="Times Romanian"/>
              <w:sz w:val="16"/>
            </w:rPr>
          </w:pPr>
          <w:r>
            <w:rPr>
              <w:rFonts w:ascii="Arial" w:hAnsi="Arial" w:cs="Arial"/>
              <w:b/>
              <w:sz w:val="16"/>
            </w:rPr>
            <w:t>COMUNA LEŢCANI, JUDEŢUL IAŞI</w:t>
          </w:r>
        </w:p>
      </w:tc>
      <w:tc>
        <w:tcPr>
          <w:tcW w:w="632" w:type="dxa"/>
          <w:vAlign w:val="center"/>
        </w:tcPr>
        <w:p w:rsidR="00585408" w:rsidRPr="00792CF1" w:rsidRDefault="00585408" w:rsidP="00D17AC9">
          <w:pPr>
            <w:pStyle w:val="Header"/>
            <w:jc w:val="center"/>
            <w:rPr>
              <w:sz w:val="16"/>
              <w:szCs w:val="16"/>
            </w:rPr>
          </w:pPr>
          <w:r w:rsidRPr="00792CF1">
            <w:rPr>
              <w:sz w:val="16"/>
              <w:szCs w:val="16"/>
            </w:rPr>
            <w:t>Piese scrise</w:t>
          </w:r>
        </w:p>
        <w:p w:rsidR="00585408" w:rsidRDefault="00585408" w:rsidP="00D17AC9">
          <w:pPr>
            <w:pStyle w:val="Header"/>
            <w:jc w:val="center"/>
            <w:rPr>
              <w:sz w:val="14"/>
            </w:rPr>
          </w:pPr>
        </w:p>
      </w:tc>
      <w:tc>
        <w:tcPr>
          <w:tcW w:w="722" w:type="dxa"/>
          <w:vAlign w:val="center"/>
        </w:tcPr>
        <w:p w:rsidR="00585408" w:rsidRDefault="00585408" w:rsidP="00D17AC9">
          <w:pPr>
            <w:pStyle w:val="Header"/>
            <w:jc w:val="center"/>
            <w:rPr>
              <w:rStyle w:val="PageNumber"/>
              <w:sz w:val="16"/>
            </w:rPr>
          </w:pPr>
          <w:r>
            <w:rPr>
              <w:rStyle w:val="PageNumber"/>
              <w:sz w:val="16"/>
            </w:rPr>
            <w:t>Pag.</w:t>
          </w:r>
          <w:r w:rsidR="000C0ED4" w:rsidRPr="00DE4019">
            <w:rPr>
              <w:rStyle w:val="PageNumber"/>
              <w:sz w:val="16"/>
            </w:rPr>
            <w:fldChar w:fldCharType="begin"/>
          </w:r>
          <w:r w:rsidRPr="00DE4019">
            <w:rPr>
              <w:rStyle w:val="PageNumber"/>
              <w:sz w:val="16"/>
            </w:rPr>
            <w:instrText xml:space="preserve"> PAGE   \* MERGEFORMAT </w:instrText>
          </w:r>
          <w:r w:rsidR="000C0ED4" w:rsidRPr="00DE4019">
            <w:rPr>
              <w:rStyle w:val="PageNumber"/>
              <w:sz w:val="16"/>
            </w:rPr>
            <w:fldChar w:fldCharType="separate"/>
          </w:r>
          <w:r w:rsidR="002C5260">
            <w:rPr>
              <w:rStyle w:val="PageNumber"/>
              <w:noProof/>
              <w:sz w:val="16"/>
            </w:rPr>
            <w:t>180</w:t>
          </w:r>
          <w:r w:rsidR="000C0ED4" w:rsidRPr="00DE4019">
            <w:rPr>
              <w:rStyle w:val="PageNumber"/>
              <w:sz w:val="16"/>
            </w:rPr>
            <w:fldChar w:fldCharType="end"/>
          </w:r>
        </w:p>
        <w:p w:rsidR="00585408" w:rsidRPr="00DB11E3" w:rsidRDefault="00585408" w:rsidP="00D17AC9"/>
      </w:tc>
    </w:tr>
  </w:tbl>
  <w:p w:rsidR="00585408" w:rsidRDefault="005854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C"/>
      </v:shape>
    </w:pict>
  </w:numPicBullet>
  <w:abstractNum w:abstractNumId="0">
    <w:nsid w:val="00000001"/>
    <w:multiLevelType w:val="multilevel"/>
    <w:tmpl w:val="00000001"/>
    <w:name w:val="Outline"/>
    <w:lvl w:ilvl="0">
      <w:start w:val="1"/>
      <w:numFmt w:val="upperRoman"/>
      <w:lvlText w:val="%1."/>
      <w:lvlJc w:val="left"/>
      <w:pPr>
        <w:tabs>
          <w:tab w:val="num" w:pos="1571"/>
        </w:tabs>
        <w:ind w:left="1571" w:hanging="720"/>
      </w:pPr>
    </w:lvl>
    <w:lvl w:ilvl="1">
      <w:start w:val="1"/>
      <w:numFmt w:val="upperRoman"/>
      <w:lvlText w:val="%2."/>
      <w:lvlJc w:val="left"/>
      <w:pPr>
        <w:tabs>
          <w:tab w:val="num" w:pos="1571"/>
        </w:tabs>
        <w:ind w:left="1571"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833"/>
        </w:tabs>
        <w:ind w:left="833" w:hanging="227"/>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833"/>
        </w:tabs>
        <w:ind w:left="833" w:hanging="227"/>
      </w:pPr>
      <w:rPr>
        <w:rFonts w:ascii="Symbol" w:hAnsi="Symbol"/>
      </w:rPr>
    </w:lvl>
  </w:abstractNum>
  <w:abstractNum w:abstractNumId="4">
    <w:nsid w:val="00000006"/>
    <w:multiLevelType w:val="singleLevel"/>
    <w:tmpl w:val="00000006"/>
    <w:name w:val="WW8Num6"/>
    <w:lvl w:ilvl="0">
      <w:start w:val="3"/>
      <w:numFmt w:val="bullet"/>
      <w:lvlText w:val="-"/>
      <w:lvlJc w:val="left"/>
      <w:pPr>
        <w:tabs>
          <w:tab w:val="num" w:pos="1152"/>
        </w:tabs>
        <w:ind w:left="1152" w:hanging="360"/>
      </w:pPr>
      <w:rPr>
        <w:rFonts w:ascii="Times New Roman" w:hAnsi="Times New Roman"/>
        <w:b w:val="0"/>
      </w:rPr>
    </w:lvl>
  </w:abstractNum>
  <w:abstractNum w:abstractNumId="5">
    <w:nsid w:val="0000000A"/>
    <w:multiLevelType w:val="multilevel"/>
    <w:tmpl w:val="0000000A"/>
    <w:lvl w:ilvl="0">
      <w:start w:val="1"/>
      <w:numFmt w:val="bullet"/>
      <w:lvlText w:val="-"/>
      <w:lvlJc w:val="left"/>
      <w:pPr>
        <w:tabs>
          <w:tab w:val="num" w:pos="720"/>
        </w:tabs>
        <w:ind w:left="720" w:hanging="360"/>
      </w:pPr>
      <w:rPr>
        <w:rFonts w:ascii="Arial" w:hAnsi="Arial" w:cs="Arial"/>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B"/>
    <w:multiLevelType w:val="singleLevel"/>
    <w:tmpl w:val="0000000B"/>
    <w:name w:val="WW8Num11"/>
    <w:lvl w:ilvl="0">
      <w:start w:val="1"/>
      <w:numFmt w:val="bullet"/>
      <w:lvlText w:val=""/>
      <w:lvlJc w:val="left"/>
      <w:pPr>
        <w:tabs>
          <w:tab w:val="num" w:pos="360"/>
        </w:tabs>
        <w:ind w:left="360" w:hanging="360"/>
      </w:pPr>
      <w:rPr>
        <w:rFonts w:ascii="Symbol" w:hAnsi="Symbol"/>
        <w:sz w:val="20"/>
      </w:rPr>
    </w:lvl>
  </w:abstractNum>
  <w:abstractNum w:abstractNumId="7">
    <w:nsid w:val="0000000C"/>
    <w:multiLevelType w:val="singleLevel"/>
    <w:tmpl w:val="0000000C"/>
    <w:name w:val="WW8Num12"/>
    <w:lvl w:ilvl="0">
      <w:start w:val="1"/>
      <w:numFmt w:val="bullet"/>
      <w:lvlText w:val=""/>
      <w:lvlJc w:val="left"/>
      <w:pPr>
        <w:tabs>
          <w:tab w:val="num" w:pos="1060"/>
        </w:tabs>
        <w:ind w:left="1060" w:hanging="360"/>
      </w:pPr>
      <w:rPr>
        <w:rFonts w:ascii="Symbol" w:hAnsi="Symbol"/>
      </w:rPr>
    </w:lvl>
  </w:abstractNum>
  <w:abstractNum w:abstractNumId="8">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9">
    <w:nsid w:val="0000000E"/>
    <w:multiLevelType w:val="singleLevel"/>
    <w:tmpl w:val="0000000E"/>
    <w:name w:val="WW8Num14"/>
    <w:lvl w:ilvl="0">
      <w:start w:val="1"/>
      <w:numFmt w:val="bullet"/>
      <w:lvlText w:val=""/>
      <w:lvlJc w:val="left"/>
      <w:pPr>
        <w:tabs>
          <w:tab w:val="num" w:pos="360"/>
        </w:tabs>
        <w:ind w:left="360" w:hanging="360"/>
      </w:pPr>
      <w:rPr>
        <w:rFonts w:ascii="Symbol" w:hAnsi="Symbol"/>
      </w:rPr>
    </w:lvl>
  </w:abstractNum>
  <w:abstractNum w:abstractNumId="10">
    <w:nsid w:val="0000000F"/>
    <w:multiLevelType w:val="singleLevel"/>
    <w:tmpl w:val="0000000F"/>
    <w:name w:val="WW8Num15"/>
    <w:lvl w:ilvl="0">
      <w:start w:val="1"/>
      <w:numFmt w:val="bullet"/>
      <w:lvlText w:val=""/>
      <w:lvlJc w:val="left"/>
      <w:pPr>
        <w:tabs>
          <w:tab w:val="num" w:pos="360"/>
        </w:tabs>
        <w:ind w:left="360" w:hanging="360"/>
      </w:pPr>
      <w:rPr>
        <w:rFonts w:ascii="Symbol" w:hAnsi="Symbol"/>
      </w:rPr>
    </w:lvl>
  </w:abstractNum>
  <w:abstractNum w:abstractNumId="11">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2">
    <w:nsid w:val="00000011"/>
    <w:multiLevelType w:val="singleLevel"/>
    <w:tmpl w:val="00000011"/>
    <w:name w:val="WW8Num17"/>
    <w:lvl w:ilvl="0">
      <w:start w:val="1"/>
      <w:numFmt w:val="bullet"/>
      <w:lvlText w:val=""/>
      <w:lvlJc w:val="left"/>
      <w:pPr>
        <w:tabs>
          <w:tab w:val="num" w:pos="360"/>
        </w:tabs>
        <w:ind w:left="360" w:hanging="360"/>
      </w:pPr>
      <w:rPr>
        <w:rFonts w:ascii="Symbol" w:hAnsi="Symbol"/>
      </w:rPr>
    </w:lvl>
  </w:abstractNum>
  <w:abstractNum w:abstractNumId="13">
    <w:nsid w:val="00000012"/>
    <w:multiLevelType w:val="singleLevel"/>
    <w:tmpl w:val="00000012"/>
    <w:name w:val="WW8Num18"/>
    <w:lvl w:ilvl="0">
      <w:start w:val="1"/>
      <w:numFmt w:val="bullet"/>
      <w:lvlText w:val=""/>
      <w:lvlJc w:val="left"/>
      <w:pPr>
        <w:tabs>
          <w:tab w:val="num" w:pos="360"/>
        </w:tabs>
        <w:ind w:left="360" w:hanging="360"/>
      </w:pPr>
      <w:rPr>
        <w:rFonts w:ascii="Symbol" w:hAnsi="Symbol"/>
      </w:rPr>
    </w:lvl>
  </w:abstractNum>
  <w:abstractNum w:abstractNumId="14">
    <w:nsid w:val="00000013"/>
    <w:multiLevelType w:val="singleLevel"/>
    <w:tmpl w:val="00000013"/>
    <w:name w:val="WW8Num19"/>
    <w:lvl w:ilvl="0">
      <w:start w:val="1"/>
      <w:numFmt w:val="bullet"/>
      <w:lvlText w:val=""/>
      <w:lvlJc w:val="left"/>
      <w:pPr>
        <w:tabs>
          <w:tab w:val="num" w:pos="460"/>
        </w:tabs>
        <w:ind w:left="460" w:hanging="360"/>
      </w:pPr>
      <w:rPr>
        <w:rFonts w:ascii="Symbol" w:hAnsi="Symbol"/>
      </w:rPr>
    </w:lvl>
  </w:abstractNum>
  <w:abstractNum w:abstractNumId="15">
    <w:nsid w:val="00000014"/>
    <w:multiLevelType w:val="multilevel"/>
    <w:tmpl w:val="00000014"/>
    <w:lvl w:ilvl="0">
      <w:start w:val="1"/>
      <w:numFmt w:val="bullet"/>
      <w:lvlText w:val="-"/>
      <w:lvlJc w:val="left"/>
      <w:pPr>
        <w:tabs>
          <w:tab w:val="num" w:pos="720"/>
        </w:tabs>
        <w:ind w:left="720" w:hanging="360"/>
      </w:pPr>
      <w:rPr>
        <w:rFonts w:ascii="Arial" w:hAnsi="Arial" w:cs="Arial"/>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nsid w:val="00000018"/>
    <w:multiLevelType w:val="multilevel"/>
    <w:tmpl w:val="00000018"/>
    <w:name w:val="WW8Num27"/>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B"/>
    <w:multiLevelType w:val="multilevel"/>
    <w:tmpl w:val="0000001B"/>
    <w:name w:val="WW8Num30"/>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C"/>
    <w:multiLevelType w:val="multilevel"/>
    <w:tmpl w:val="0000001C"/>
    <w:name w:val="WW8Num28"/>
    <w:lvl w:ilvl="0">
      <w:start w:val="1"/>
      <w:numFmt w:val="bullet"/>
      <w:lvlText w:val=""/>
      <w:lvlJc w:val="left"/>
      <w:pPr>
        <w:tabs>
          <w:tab w:val="num" w:pos="833"/>
        </w:tabs>
        <w:ind w:left="833" w:hanging="227"/>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D"/>
    <w:multiLevelType w:val="singleLevel"/>
    <w:tmpl w:val="0000001D"/>
    <w:name w:val="WW8Num29"/>
    <w:lvl w:ilvl="0">
      <w:start w:val="1"/>
      <w:numFmt w:val="bullet"/>
      <w:lvlText w:val="-"/>
      <w:lvlJc w:val="left"/>
      <w:pPr>
        <w:tabs>
          <w:tab w:val="num" w:pos="1080"/>
        </w:tabs>
        <w:ind w:left="1080" w:hanging="360"/>
      </w:pPr>
      <w:rPr>
        <w:rFonts w:ascii="Times New Roman" w:hAnsi="Times New Roman"/>
      </w:rPr>
    </w:lvl>
  </w:abstractNum>
  <w:abstractNum w:abstractNumId="20">
    <w:nsid w:val="0000001E"/>
    <w:multiLevelType w:val="singleLevel"/>
    <w:tmpl w:val="0000001E"/>
    <w:lvl w:ilvl="0">
      <w:start w:val="1"/>
      <w:numFmt w:val="bullet"/>
      <w:lvlText w:val=""/>
      <w:lvlJc w:val="left"/>
      <w:pPr>
        <w:tabs>
          <w:tab w:val="num" w:pos="360"/>
        </w:tabs>
        <w:ind w:left="360" w:hanging="360"/>
      </w:pPr>
      <w:rPr>
        <w:rFonts w:ascii="Wingdings" w:hAnsi="Wingdings"/>
      </w:rPr>
    </w:lvl>
  </w:abstractNum>
  <w:abstractNum w:abstractNumId="21">
    <w:nsid w:val="00000022"/>
    <w:multiLevelType w:val="multilevel"/>
    <w:tmpl w:val="00000022"/>
    <w:name w:val="WW8Num34"/>
    <w:lvl w:ilvl="0">
      <w:start w:val="1"/>
      <w:numFmt w:val="bullet"/>
      <w:lvlText w:val=""/>
      <w:lvlJc w:val="left"/>
      <w:pPr>
        <w:tabs>
          <w:tab w:val="num" w:pos="360"/>
        </w:tabs>
        <w:ind w:left="360" w:hanging="360"/>
      </w:pPr>
      <w:rPr>
        <w:rFonts w:ascii="Symbol" w:hAnsi="Symbol"/>
        <w:b/>
        <w:color w:val="0000FF"/>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23"/>
    <w:multiLevelType w:val="multilevel"/>
    <w:tmpl w:val="00000023"/>
    <w:name w:val="WW8Num35"/>
    <w:lvl w:ilvl="0">
      <w:start w:val="1"/>
      <w:numFmt w:val="bullet"/>
      <w:lvlText w:val=""/>
      <w:lvlJc w:val="left"/>
      <w:pPr>
        <w:tabs>
          <w:tab w:val="num" w:pos="360"/>
        </w:tabs>
        <w:ind w:left="360" w:hanging="360"/>
      </w:pPr>
      <w:rPr>
        <w:rFonts w:ascii="Symbol" w:hAnsi="Symbol"/>
        <w:b w:val="0"/>
        <w:i w:val="0"/>
        <w:caps w:val="0"/>
        <w:smallCap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24"/>
    <w:multiLevelType w:val="multilevel"/>
    <w:tmpl w:val="32901424"/>
    <w:name w:val="WW8Num36"/>
    <w:lvl w:ilvl="0">
      <w:start w:val="1"/>
      <w:numFmt w:val="bullet"/>
      <w:lvlText w:val=""/>
      <w:lvlJc w:val="left"/>
      <w:pPr>
        <w:tabs>
          <w:tab w:val="num" w:pos="360"/>
        </w:tabs>
        <w:ind w:left="36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25"/>
    <w:multiLevelType w:val="multilevel"/>
    <w:tmpl w:val="00000025"/>
    <w:name w:val="WW8Num3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2F"/>
    <w:multiLevelType w:val="multilevel"/>
    <w:tmpl w:val="0000002F"/>
    <w:name w:val="WW8Num4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31"/>
    <w:multiLevelType w:val="singleLevel"/>
    <w:tmpl w:val="00000031"/>
    <w:name w:val="WW8Num49"/>
    <w:lvl w:ilvl="0">
      <w:start w:val="1"/>
      <w:numFmt w:val="bullet"/>
      <w:lvlText w:val=""/>
      <w:lvlJc w:val="left"/>
      <w:pPr>
        <w:tabs>
          <w:tab w:val="num" w:pos="360"/>
        </w:tabs>
        <w:ind w:left="360" w:hanging="360"/>
      </w:pPr>
      <w:rPr>
        <w:rFonts w:ascii="Symbol" w:hAnsi="Symbol"/>
      </w:rPr>
    </w:lvl>
  </w:abstractNum>
  <w:abstractNum w:abstractNumId="27">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28">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29">
    <w:nsid w:val="00000036"/>
    <w:multiLevelType w:val="singleLevel"/>
    <w:tmpl w:val="00000036"/>
    <w:name w:val="WW8Num54"/>
    <w:lvl w:ilvl="0">
      <w:start w:val="1"/>
      <w:numFmt w:val="bullet"/>
      <w:lvlText w:val=""/>
      <w:lvlJc w:val="left"/>
      <w:pPr>
        <w:tabs>
          <w:tab w:val="num" w:pos="720"/>
        </w:tabs>
        <w:ind w:left="720" w:hanging="360"/>
      </w:pPr>
      <w:rPr>
        <w:rFonts w:ascii="Wingdings" w:hAnsi="Wingdings"/>
      </w:rPr>
    </w:lvl>
  </w:abstractNum>
  <w:abstractNum w:abstractNumId="30">
    <w:nsid w:val="00000037"/>
    <w:multiLevelType w:val="multilevel"/>
    <w:tmpl w:val="00000037"/>
    <w:name w:val="WW8Num55"/>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Times-R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R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Ro"/>
      </w:rPr>
    </w:lvl>
    <w:lvl w:ilvl="8">
      <w:start w:val="1"/>
      <w:numFmt w:val="bullet"/>
      <w:lvlText w:val=""/>
      <w:lvlJc w:val="left"/>
      <w:pPr>
        <w:tabs>
          <w:tab w:val="num" w:pos="6480"/>
        </w:tabs>
        <w:ind w:left="6480" w:hanging="360"/>
      </w:pPr>
      <w:rPr>
        <w:rFonts w:ascii="Wingdings" w:hAnsi="Wingdings"/>
      </w:rPr>
    </w:lvl>
  </w:abstractNum>
  <w:abstractNum w:abstractNumId="31">
    <w:nsid w:val="00000040"/>
    <w:multiLevelType w:val="multilevel"/>
    <w:tmpl w:val="09C2C9C6"/>
    <w:name w:val="WW8Num64"/>
    <w:lvl w:ilvl="0">
      <w:start w:val="3"/>
      <w:numFmt w:val="decimal"/>
      <w:lvlText w:val="%1."/>
      <w:lvlJc w:val="left"/>
      <w:pPr>
        <w:tabs>
          <w:tab w:val="num" w:pos="525"/>
        </w:tabs>
        <w:ind w:left="525" w:hanging="525"/>
      </w:pPr>
    </w:lvl>
    <w:lvl w:ilvl="1">
      <w:start w:val="10"/>
      <w:numFmt w:val="decimal"/>
      <w:lvlText w:val="%1.%2."/>
      <w:lvlJc w:val="left"/>
      <w:pPr>
        <w:tabs>
          <w:tab w:val="num" w:pos="1426"/>
        </w:tabs>
        <w:ind w:left="1426" w:hanging="720"/>
      </w:pPr>
    </w:lvl>
    <w:lvl w:ilvl="2">
      <w:start w:val="1"/>
      <w:numFmt w:val="decimal"/>
      <w:lvlText w:val="%1.%2.%3."/>
      <w:lvlJc w:val="left"/>
      <w:pPr>
        <w:tabs>
          <w:tab w:val="num" w:pos="2132"/>
        </w:tabs>
        <w:ind w:left="2132" w:hanging="720"/>
      </w:pPr>
    </w:lvl>
    <w:lvl w:ilvl="3">
      <w:start w:val="1"/>
      <w:numFmt w:val="decimal"/>
      <w:lvlText w:val="%1.%2.%3.%4."/>
      <w:lvlJc w:val="left"/>
      <w:pPr>
        <w:tabs>
          <w:tab w:val="num" w:pos="3198"/>
        </w:tabs>
        <w:ind w:left="3198" w:hanging="1080"/>
      </w:pPr>
    </w:lvl>
    <w:lvl w:ilvl="4">
      <w:start w:val="1"/>
      <w:numFmt w:val="decimal"/>
      <w:lvlText w:val="%1.%2.%3.%4.%5."/>
      <w:lvlJc w:val="left"/>
      <w:pPr>
        <w:tabs>
          <w:tab w:val="num" w:pos="3904"/>
        </w:tabs>
        <w:ind w:left="3904" w:hanging="1080"/>
      </w:pPr>
    </w:lvl>
    <w:lvl w:ilvl="5">
      <w:start w:val="1"/>
      <w:numFmt w:val="decimal"/>
      <w:lvlText w:val="%1.%2.%3.%4.%5.%6."/>
      <w:lvlJc w:val="left"/>
      <w:pPr>
        <w:tabs>
          <w:tab w:val="num" w:pos="4970"/>
        </w:tabs>
        <w:ind w:left="4970" w:hanging="1440"/>
      </w:pPr>
    </w:lvl>
    <w:lvl w:ilvl="6">
      <w:start w:val="1"/>
      <w:numFmt w:val="decimal"/>
      <w:lvlText w:val="%1.%2.%3.%4.%5.%6.%7."/>
      <w:lvlJc w:val="left"/>
      <w:pPr>
        <w:tabs>
          <w:tab w:val="num" w:pos="5676"/>
        </w:tabs>
        <w:ind w:left="5676" w:hanging="1440"/>
      </w:pPr>
    </w:lvl>
    <w:lvl w:ilvl="7">
      <w:start w:val="1"/>
      <w:numFmt w:val="decimal"/>
      <w:lvlText w:val="%1.%2.%3.%4.%5.%6.%7.%8."/>
      <w:lvlJc w:val="left"/>
      <w:pPr>
        <w:tabs>
          <w:tab w:val="num" w:pos="6742"/>
        </w:tabs>
        <w:ind w:left="6742" w:hanging="1800"/>
      </w:pPr>
    </w:lvl>
    <w:lvl w:ilvl="8">
      <w:start w:val="1"/>
      <w:numFmt w:val="decimal"/>
      <w:lvlText w:val="%1.%2.%3.%4.%5.%6.%7.%8.%9."/>
      <w:lvlJc w:val="left"/>
      <w:pPr>
        <w:tabs>
          <w:tab w:val="num" w:pos="7808"/>
        </w:tabs>
        <w:ind w:left="7808" w:hanging="2160"/>
      </w:pPr>
    </w:lvl>
  </w:abstractNum>
  <w:abstractNum w:abstractNumId="32">
    <w:nsid w:val="00000043"/>
    <w:multiLevelType w:val="multilevel"/>
    <w:tmpl w:val="00000043"/>
    <w:name w:val="WW8Num6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44"/>
    <w:multiLevelType w:val="singleLevel"/>
    <w:tmpl w:val="00000044"/>
    <w:name w:val="WW8Num68"/>
    <w:lvl w:ilvl="0">
      <w:start w:val="1"/>
      <w:numFmt w:val="bullet"/>
      <w:lvlText w:val=""/>
      <w:lvlJc w:val="left"/>
      <w:pPr>
        <w:tabs>
          <w:tab w:val="num" w:pos="720"/>
        </w:tabs>
        <w:ind w:left="720" w:hanging="360"/>
      </w:pPr>
      <w:rPr>
        <w:rFonts w:ascii="Wingdings" w:hAnsi="Wingdings"/>
      </w:rPr>
    </w:lvl>
  </w:abstractNum>
  <w:abstractNum w:abstractNumId="34">
    <w:nsid w:val="00000049"/>
    <w:multiLevelType w:val="singleLevel"/>
    <w:tmpl w:val="00000049"/>
    <w:lvl w:ilvl="0">
      <w:start w:val="1"/>
      <w:numFmt w:val="bullet"/>
      <w:lvlText w:val=""/>
      <w:lvlJc w:val="left"/>
      <w:pPr>
        <w:tabs>
          <w:tab w:val="num" w:pos="720"/>
        </w:tabs>
        <w:ind w:left="720" w:hanging="360"/>
      </w:pPr>
      <w:rPr>
        <w:rFonts w:ascii="Symbol" w:hAnsi="Symbol"/>
      </w:rPr>
    </w:lvl>
  </w:abstractNum>
  <w:abstractNum w:abstractNumId="35">
    <w:nsid w:val="0000004A"/>
    <w:multiLevelType w:val="singleLevel"/>
    <w:tmpl w:val="0000004A"/>
    <w:name w:val="WW8Num74"/>
    <w:lvl w:ilvl="0">
      <w:start w:val="1"/>
      <w:numFmt w:val="bullet"/>
      <w:lvlText w:val=""/>
      <w:lvlJc w:val="left"/>
      <w:pPr>
        <w:tabs>
          <w:tab w:val="num" w:pos="720"/>
        </w:tabs>
        <w:ind w:left="720" w:hanging="360"/>
      </w:pPr>
      <w:rPr>
        <w:rFonts w:ascii="Symbol" w:hAnsi="Symbol"/>
      </w:rPr>
    </w:lvl>
  </w:abstractNum>
  <w:abstractNum w:abstractNumId="36">
    <w:nsid w:val="0000004B"/>
    <w:multiLevelType w:val="singleLevel"/>
    <w:tmpl w:val="0000004B"/>
    <w:name w:val="WW8Num75"/>
    <w:lvl w:ilvl="0">
      <w:start w:val="1"/>
      <w:numFmt w:val="bullet"/>
      <w:lvlText w:val=""/>
      <w:lvlJc w:val="left"/>
      <w:pPr>
        <w:tabs>
          <w:tab w:val="num" w:pos="1440"/>
        </w:tabs>
        <w:ind w:left="1440" w:hanging="360"/>
      </w:pPr>
      <w:rPr>
        <w:rFonts w:ascii="Wingdings" w:hAnsi="Wingdings"/>
        <w:color w:val="auto"/>
      </w:rPr>
    </w:lvl>
  </w:abstractNum>
  <w:abstractNum w:abstractNumId="37">
    <w:nsid w:val="0000004C"/>
    <w:multiLevelType w:val="multilevel"/>
    <w:tmpl w:val="0000004C"/>
    <w:lvl w:ilvl="0">
      <w:start w:val="1"/>
      <w:numFmt w:val="bullet"/>
      <w:lvlText w:val=""/>
      <w:lvlJc w:val="left"/>
      <w:pPr>
        <w:tabs>
          <w:tab w:val="num" w:pos="873"/>
        </w:tabs>
        <w:ind w:left="873" w:hanging="360"/>
      </w:pPr>
      <w:rPr>
        <w:rFonts w:ascii="Symbol" w:hAnsi="Symbol"/>
      </w:rPr>
    </w:lvl>
    <w:lvl w:ilvl="1">
      <w:start w:val="1"/>
      <w:numFmt w:val="bullet"/>
      <w:lvlText w:val="o"/>
      <w:lvlJc w:val="left"/>
      <w:pPr>
        <w:tabs>
          <w:tab w:val="num" w:pos="1593"/>
        </w:tabs>
        <w:ind w:left="1593" w:hanging="360"/>
      </w:pPr>
      <w:rPr>
        <w:rFonts w:ascii="Courier New" w:hAnsi="Courier New" w:cs="Courier New"/>
      </w:rPr>
    </w:lvl>
    <w:lvl w:ilvl="2">
      <w:start w:val="1"/>
      <w:numFmt w:val="bullet"/>
      <w:lvlText w:val=""/>
      <w:lvlJc w:val="left"/>
      <w:pPr>
        <w:tabs>
          <w:tab w:val="num" w:pos="2313"/>
        </w:tabs>
        <w:ind w:left="2313" w:hanging="360"/>
      </w:pPr>
      <w:rPr>
        <w:rFonts w:ascii="Wingdings" w:hAnsi="Wingdings"/>
      </w:rPr>
    </w:lvl>
    <w:lvl w:ilvl="3">
      <w:start w:val="1"/>
      <w:numFmt w:val="bullet"/>
      <w:lvlText w:val=""/>
      <w:lvlJc w:val="left"/>
      <w:pPr>
        <w:tabs>
          <w:tab w:val="num" w:pos="3033"/>
        </w:tabs>
        <w:ind w:left="3033" w:hanging="360"/>
      </w:pPr>
      <w:rPr>
        <w:rFonts w:ascii="Symbol" w:hAnsi="Symbol"/>
      </w:rPr>
    </w:lvl>
    <w:lvl w:ilvl="4">
      <w:start w:val="1"/>
      <w:numFmt w:val="bullet"/>
      <w:lvlText w:val="o"/>
      <w:lvlJc w:val="left"/>
      <w:pPr>
        <w:tabs>
          <w:tab w:val="num" w:pos="3753"/>
        </w:tabs>
        <w:ind w:left="3753" w:hanging="360"/>
      </w:pPr>
      <w:rPr>
        <w:rFonts w:ascii="Courier New" w:hAnsi="Courier New" w:cs="Courier New"/>
      </w:rPr>
    </w:lvl>
    <w:lvl w:ilvl="5">
      <w:start w:val="1"/>
      <w:numFmt w:val="bullet"/>
      <w:lvlText w:val=""/>
      <w:lvlJc w:val="left"/>
      <w:pPr>
        <w:tabs>
          <w:tab w:val="num" w:pos="4473"/>
        </w:tabs>
        <w:ind w:left="4473" w:hanging="360"/>
      </w:pPr>
      <w:rPr>
        <w:rFonts w:ascii="Wingdings" w:hAnsi="Wingdings"/>
      </w:rPr>
    </w:lvl>
    <w:lvl w:ilvl="6">
      <w:start w:val="1"/>
      <w:numFmt w:val="bullet"/>
      <w:lvlText w:val=""/>
      <w:lvlJc w:val="left"/>
      <w:pPr>
        <w:tabs>
          <w:tab w:val="num" w:pos="5193"/>
        </w:tabs>
        <w:ind w:left="5193" w:hanging="360"/>
      </w:pPr>
      <w:rPr>
        <w:rFonts w:ascii="Symbol" w:hAnsi="Symbol"/>
      </w:rPr>
    </w:lvl>
    <w:lvl w:ilvl="7">
      <w:start w:val="1"/>
      <w:numFmt w:val="bullet"/>
      <w:lvlText w:val="o"/>
      <w:lvlJc w:val="left"/>
      <w:pPr>
        <w:tabs>
          <w:tab w:val="num" w:pos="5913"/>
        </w:tabs>
        <w:ind w:left="5913" w:hanging="360"/>
      </w:pPr>
      <w:rPr>
        <w:rFonts w:ascii="Courier New" w:hAnsi="Courier New" w:cs="Courier New"/>
      </w:rPr>
    </w:lvl>
    <w:lvl w:ilvl="8">
      <w:start w:val="1"/>
      <w:numFmt w:val="bullet"/>
      <w:lvlText w:val=""/>
      <w:lvlJc w:val="left"/>
      <w:pPr>
        <w:tabs>
          <w:tab w:val="num" w:pos="6633"/>
        </w:tabs>
        <w:ind w:left="6633" w:hanging="360"/>
      </w:pPr>
      <w:rPr>
        <w:rFonts w:ascii="Wingdings" w:hAnsi="Wingdings"/>
      </w:rPr>
    </w:lvl>
  </w:abstractNum>
  <w:abstractNum w:abstractNumId="38">
    <w:nsid w:val="0000004E"/>
    <w:multiLevelType w:val="singleLevel"/>
    <w:tmpl w:val="0000004E"/>
    <w:name w:val="WW8Num78"/>
    <w:lvl w:ilvl="0">
      <w:start w:val="1"/>
      <w:numFmt w:val="bullet"/>
      <w:lvlText w:val=""/>
      <w:lvlJc w:val="left"/>
      <w:pPr>
        <w:tabs>
          <w:tab w:val="num" w:pos="1080"/>
        </w:tabs>
        <w:ind w:left="1080" w:hanging="360"/>
      </w:pPr>
      <w:rPr>
        <w:rFonts w:ascii="Wingdings" w:hAnsi="Wingdings"/>
      </w:rPr>
    </w:lvl>
  </w:abstractNum>
  <w:abstractNum w:abstractNumId="39">
    <w:nsid w:val="00000054"/>
    <w:multiLevelType w:val="multilevel"/>
    <w:tmpl w:val="00000054"/>
    <w:name w:val="WW8Num84"/>
    <w:lvl w:ilvl="0">
      <w:start w:val="2"/>
      <w:numFmt w:val="decimal"/>
      <w:lvlText w:val="%1."/>
      <w:lvlJc w:val="left"/>
      <w:pPr>
        <w:tabs>
          <w:tab w:val="num" w:pos="585"/>
        </w:tabs>
        <w:ind w:left="585" w:hanging="585"/>
      </w:pPr>
    </w:lvl>
    <w:lvl w:ilvl="1">
      <w:start w:val="9"/>
      <w:numFmt w:val="decimal"/>
      <w:lvlText w:val="%1.%2."/>
      <w:lvlJc w:val="left"/>
      <w:pPr>
        <w:tabs>
          <w:tab w:val="num" w:pos="1080"/>
        </w:tabs>
        <w:ind w:left="1080" w:hanging="720"/>
      </w:pPr>
    </w:lvl>
    <w:lvl w:ilvl="2">
      <w:start w:val="3"/>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40">
    <w:nsid w:val="00000057"/>
    <w:multiLevelType w:val="singleLevel"/>
    <w:tmpl w:val="00000057"/>
    <w:name w:val="WW8Num87"/>
    <w:lvl w:ilvl="0">
      <w:numFmt w:val="bullet"/>
      <w:lvlText w:val="-"/>
      <w:lvlJc w:val="left"/>
      <w:pPr>
        <w:tabs>
          <w:tab w:val="num" w:pos="1065"/>
        </w:tabs>
        <w:ind w:left="1065" w:hanging="360"/>
      </w:pPr>
      <w:rPr>
        <w:rFonts w:ascii="Arial" w:hAnsi="Arial"/>
      </w:rPr>
    </w:lvl>
  </w:abstractNum>
  <w:abstractNum w:abstractNumId="41">
    <w:nsid w:val="0000005C"/>
    <w:multiLevelType w:val="multilevel"/>
    <w:tmpl w:val="0000005C"/>
    <w:name w:val="WW8Num92"/>
    <w:lvl w:ilvl="0">
      <w:start w:val="1"/>
      <w:numFmt w:val="lowerLetter"/>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42">
    <w:nsid w:val="0000005D"/>
    <w:multiLevelType w:val="singleLevel"/>
    <w:tmpl w:val="0000005D"/>
    <w:name w:val="WW8Num93"/>
    <w:lvl w:ilvl="0">
      <w:start w:val="1"/>
      <w:numFmt w:val="bullet"/>
      <w:lvlText w:val=""/>
      <w:lvlJc w:val="left"/>
      <w:pPr>
        <w:tabs>
          <w:tab w:val="num" w:pos="1060"/>
        </w:tabs>
        <w:ind w:left="1060" w:hanging="360"/>
      </w:pPr>
      <w:rPr>
        <w:rFonts w:ascii="Wingdings" w:hAnsi="Wingdings" w:cs="Times New Roman"/>
      </w:rPr>
    </w:lvl>
  </w:abstractNum>
  <w:abstractNum w:abstractNumId="43">
    <w:nsid w:val="0000005E"/>
    <w:multiLevelType w:val="singleLevel"/>
    <w:tmpl w:val="0000005E"/>
    <w:lvl w:ilvl="0">
      <w:start w:val="1"/>
      <w:numFmt w:val="bullet"/>
      <w:lvlText w:val=""/>
      <w:lvlJc w:val="left"/>
      <w:pPr>
        <w:tabs>
          <w:tab w:val="num" w:pos="720"/>
        </w:tabs>
        <w:ind w:left="720" w:hanging="360"/>
      </w:pPr>
      <w:rPr>
        <w:rFonts w:ascii="Symbol" w:hAnsi="Symbol"/>
      </w:rPr>
    </w:lvl>
  </w:abstractNum>
  <w:abstractNum w:abstractNumId="44">
    <w:nsid w:val="0000005F"/>
    <w:multiLevelType w:val="singleLevel"/>
    <w:tmpl w:val="0000005F"/>
    <w:name w:val="WW8Num95"/>
    <w:lvl w:ilvl="0">
      <w:start w:val="1"/>
      <w:numFmt w:val="bullet"/>
      <w:lvlText w:val=""/>
      <w:lvlJc w:val="left"/>
      <w:pPr>
        <w:tabs>
          <w:tab w:val="num" w:pos="720"/>
        </w:tabs>
        <w:ind w:left="720" w:hanging="360"/>
      </w:pPr>
      <w:rPr>
        <w:rFonts w:ascii="Wingdings" w:hAnsi="Wingdings"/>
      </w:rPr>
    </w:lvl>
  </w:abstractNum>
  <w:abstractNum w:abstractNumId="45">
    <w:nsid w:val="00000061"/>
    <w:multiLevelType w:val="singleLevel"/>
    <w:tmpl w:val="00000061"/>
    <w:name w:val="WW8Num97"/>
    <w:lvl w:ilvl="0">
      <w:start w:val="1"/>
      <w:numFmt w:val="bullet"/>
      <w:lvlText w:val="-"/>
      <w:lvlJc w:val="left"/>
      <w:pPr>
        <w:tabs>
          <w:tab w:val="num" w:pos="1044"/>
        </w:tabs>
        <w:ind w:left="1044" w:hanging="360"/>
      </w:pPr>
      <w:rPr>
        <w:rFonts w:ascii="Arial" w:hAnsi="Arial" w:cs="Arial"/>
      </w:rPr>
    </w:lvl>
  </w:abstractNum>
  <w:abstractNum w:abstractNumId="46">
    <w:nsid w:val="00000062"/>
    <w:multiLevelType w:val="singleLevel"/>
    <w:tmpl w:val="00000062"/>
    <w:name w:val="WW8Num98"/>
    <w:lvl w:ilvl="0">
      <w:start w:val="1"/>
      <w:numFmt w:val="bullet"/>
      <w:lvlText w:val=""/>
      <w:lvlJc w:val="left"/>
      <w:pPr>
        <w:tabs>
          <w:tab w:val="num" w:pos="1066"/>
        </w:tabs>
        <w:ind w:left="1066" w:hanging="360"/>
      </w:pPr>
      <w:rPr>
        <w:rFonts w:ascii="Symbol" w:hAnsi="Symbol"/>
      </w:rPr>
    </w:lvl>
  </w:abstractNum>
  <w:abstractNum w:abstractNumId="47">
    <w:nsid w:val="00000068"/>
    <w:multiLevelType w:val="multilevel"/>
    <w:tmpl w:val="00000068"/>
    <w:name w:val="WW8Num104"/>
    <w:lvl w:ilvl="0">
      <w:start w:val="1"/>
      <w:numFmt w:val="bullet"/>
      <w:lvlText w:val=""/>
      <w:lvlJc w:val="left"/>
      <w:pPr>
        <w:tabs>
          <w:tab w:val="num" w:pos="1080"/>
        </w:tabs>
        <w:ind w:left="1080" w:hanging="360"/>
      </w:pPr>
      <w:rPr>
        <w:rFonts w:ascii="Wingdings" w:hAnsi="Wingdings" w:cs="Arial"/>
        <w:b/>
      </w:rPr>
    </w:lvl>
    <w:lvl w:ilvl="1">
      <w:start w:val="1"/>
      <w:numFmt w:val="bullet"/>
      <w:lvlText w:val="-"/>
      <w:lvlJc w:val="left"/>
      <w:pPr>
        <w:tabs>
          <w:tab w:val="num" w:pos="1800"/>
        </w:tabs>
        <w:ind w:left="1800" w:hanging="360"/>
      </w:pPr>
      <w:rPr>
        <w:rFonts w:ascii="Arial" w:hAnsi="Arial" w:cs="Courier New"/>
      </w:rPr>
    </w:lvl>
    <w:lvl w:ilvl="2">
      <w:start w:val="1"/>
      <w:numFmt w:val="bullet"/>
      <w:lvlText w:val=""/>
      <w:lvlJc w:val="left"/>
      <w:pPr>
        <w:tabs>
          <w:tab w:val="num" w:pos="2520"/>
        </w:tabs>
        <w:ind w:left="2520" w:hanging="360"/>
      </w:pPr>
      <w:rPr>
        <w:rFonts w:ascii="Wingdings" w:hAnsi="Wingdings" w:cs="Arial"/>
        <w:b/>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Arial"/>
        <w:b/>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Arial"/>
        <w:b/>
      </w:rPr>
    </w:lvl>
  </w:abstractNum>
  <w:abstractNum w:abstractNumId="48">
    <w:nsid w:val="0000006C"/>
    <w:multiLevelType w:val="multilevel"/>
    <w:tmpl w:val="0000006C"/>
    <w:name w:val="WW8Num1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lvlText w:val=""/>
      <w:lvlJc w:val="left"/>
      <w:pPr>
        <w:tabs>
          <w:tab w:val="num" w:pos="360"/>
        </w:tabs>
        <w:ind w:left="360" w:hanging="360"/>
      </w:pPr>
      <w:rPr>
        <w:rFonts w:ascii="Wingdings" w:hAnsi="Wingdings"/>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9">
    <w:nsid w:val="0000006E"/>
    <w:multiLevelType w:val="singleLevel"/>
    <w:tmpl w:val="0000006E"/>
    <w:name w:val="WW8Num110"/>
    <w:lvl w:ilvl="0">
      <w:start w:val="1"/>
      <w:numFmt w:val="bullet"/>
      <w:lvlText w:val=""/>
      <w:lvlJc w:val="left"/>
      <w:pPr>
        <w:tabs>
          <w:tab w:val="num" w:pos="1440"/>
        </w:tabs>
        <w:ind w:left="1440" w:hanging="360"/>
      </w:pPr>
      <w:rPr>
        <w:rFonts w:ascii="Symbol" w:hAnsi="Symbol"/>
      </w:rPr>
    </w:lvl>
  </w:abstractNum>
  <w:abstractNum w:abstractNumId="50">
    <w:nsid w:val="00000071"/>
    <w:multiLevelType w:val="singleLevel"/>
    <w:tmpl w:val="00000071"/>
    <w:name w:val="WW8Num113"/>
    <w:lvl w:ilvl="0">
      <w:start w:val="1"/>
      <w:numFmt w:val="bullet"/>
      <w:lvlText w:val=""/>
      <w:lvlJc w:val="left"/>
      <w:pPr>
        <w:tabs>
          <w:tab w:val="num" w:pos="1500"/>
        </w:tabs>
        <w:ind w:left="1500" w:hanging="360"/>
      </w:pPr>
      <w:rPr>
        <w:rFonts w:ascii="Symbol" w:hAnsi="Symbol"/>
      </w:rPr>
    </w:lvl>
  </w:abstractNum>
  <w:abstractNum w:abstractNumId="51">
    <w:nsid w:val="00000075"/>
    <w:multiLevelType w:val="singleLevel"/>
    <w:tmpl w:val="00000075"/>
    <w:name w:val="WW8Num117"/>
    <w:lvl w:ilvl="0">
      <w:start w:val="1"/>
      <w:numFmt w:val="bullet"/>
      <w:lvlText w:val=""/>
      <w:lvlJc w:val="left"/>
      <w:pPr>
        <w:tabs>
          <w:tab w:val="num" w:pos="720"/>
        </w:tabs>
        <w:ind w:left="720" w:hanging="360"/>
      </w:pPr>
      <w:rPr>
        <w:rFonts w:ascii="Wingdings" w:hAnsi="Wingdings"/>
      </w:rPr>
    </w:lvl>
  </w:abstractNum>
  <w:abstractNum w:abstractNumId="52">
    <w:nsid w:val="00000076"/>
    <w:multiLevelType w:val="singleLevel"/>
    <w:tmpl w:val="00000076"/>
    <w:name w:val="WW8Num118"/>
    <w:lvl w:ilvl="0">
      <w:start w:val="1"/>
      <w:numFmt w:val="bullet"/>
      <w:lvlText w:val=""/>
      <w:lvlJc w:val="left"/>
      <w:pPr>
        <w:tabs>
          <w:tab w:val="num" w:pos="360"/>
        </w:tabs>
        <w:ind w:left="360" w:hanging="360"/>
      </w:pPr>
      <w:rPr>
        <w:rFonts w:ascii="Symbol" w:hAnsi="Symbol" w:cs="Arial"/>
      </w:rPr>
    </w:lvl>
  </w:abstractNum>
  <w:abstractNum w:abstractNumId="53">
    <w:nsid w:val="0000007B"/>
    <w:multiLevelType w:val="multilevel"/>
    <w:tmpl w:val="0000007B"/>
    <w:name w:val="WW8Num1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4">
    <w:nsid w:val="00000086"/>
    <w:multiLevelType w:val="multilevel"/>
    <w:tmpl w:val="00000086"/>
    <w:name w:val="WW8Num134"/>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00D64BFE"/>
    <w:multiLevelType w:val="hybridMultilevel"/>
    <w:tmpl w:val="2AA6775E"/>
    <w:lvl w:ilvl="0" w:tplc="0418000B">
      <w:start w:val="1"/>
      <w:numFmt w:val="bullet"/>
      <w:lvlText w:val=""/>
      <w:lvlJc w:val="left"/>
      <w:pPr>
        <w:tabs>
          <w:tab w:val="num" w:pos="2154"/>
        </w:tabs>
        <w:ind w:left="2154" w:hanging="360"/>
      </w:pPr>
      <w:rPr>
        <w:rFonts w:ascii="Wingdings" w:hAnsi="Wingdings" w:hint="default"/>
      </w:rPr>
    </w:lvl>
    <w:lvl w:ilvl="1" w:tplc="04180003" w:tentative="1">
      <w:start w:val="1"/>
      <w:numFmt w:val="bullet"/>
      <w:lvlText w:val="o"/>
      <w:lvlJc w:val="left"/>
      <w:pPr>
        <w:tabs>
          <w:tab w:val="num" w:pos="2874"/>
        </w:tabs>
        <w:ind w:left="2874" w:hanging="360"/>
      </w:pPr>
      <w:rPr>
        <w:rFonts w:ascii="Courier New" w:hAnsi="Courier New" w:cs="Courier New" w:hint="default"/>
      </w:rPr>
    </w:lvl>
    <w:lvl w:ilvl="2" w:tplc="04180005" w:tentative="1">
      <w:start w:val="1"/>
      <w:numFmt w:val="bullet"/>
      <w:lvlText w:val=""/>
      <w:lvlJc w:val="left"/>
      <w:pPr>
        <w:tabs>
          <w:tab w:val="num" w:pos="3594"/>
        </w:tabs>
        <w:ind w:left="3594" w:hanging="360"/>
      </w:pPr>
      <w:rPr>
        <w:rFonts w:ascii="Wingdings" w:hAnsi="Wingdings" w:hint="default"/>
      </w:rPr>
    </w:lvl>
    <w:lvl w:ilvl="3" w:tplc="04180001" w:tentative="1">
      <w:start w:val="1"/>
      <w:numFmt w:val="bullet"/>
      <w:lvlText w:val=""/>
      <w:lvlJc w:val="left"/>
      <w:pPr>
        <w:tabs>
          <w:tab w:val="num" w:pos="4314"/>
        </w:tabs>
        <w:ind w:left="4314" w:hanging="360"/>
      </w:pPr>
      <w:rPr>
        <w:rFonts w:ascii="Symbol" w:hAnsi="Symbol" w:hint="default"/>
      </w:rPr>
    </w:lvl>
    <w:lvl w:ilvl="4" w:tplc="04180003" w:tentative="1">
      <w:start w:val="1"/>
      <w:numFmt w:val="bullet"/>
      <w:lvlText w:val="o"/>
      <w:lvlJc w:val="left"/>
      <w:pPr>
        <w:tabs>
          <w:tab w:val="num" w:pos="5034"/>
        </w:tabs>
        <w:ind w:left="5034" w:hanging="360"/>
      </w:pPr>
      <w:rPr>
        <w:rFonts w:ascii="Courier New" w:hAnsi="Courier New" w:cs="Courier New" w:hint="default"/>
      </w:rPr>
    </w:lvl>
    <w:lvl w:ilvl="5" w:tplc="04180005" w:tentative="1">
      <w:start w:val="1"/>
      <w:numFmt w:val="bullet"/>
      <w:lvlText w:val=""/>
      <w:lvlJc w:val="left"/>
      <w:pPr>
        <w:tabs>
          <w:tab w:val="num" w:pos="5754"/>
        </w:tabs>
        <w:ind w:left="5754" w:hanging="360"/>
      </w:pPr>
      <w:rPr>
        <w:rFonts w:ascii="Wingdings" w:hAnsi="Wingdings" w:hint="default"/>
      </w:rPr>
    </w:lvl>
    <w:lvl w:ilvl="6" w:tplc="04180001" w:tentative="1">
      <w:start w:val="1"/>
      <w:numFmt w:val="bullet"/>
      <w:lvlText w:val=""/>
      <w:lvlJc w:val="left"/>
      <w:pPr>
        <w:tabs>
          <w:tab w:val="num" w:pos="6474"/>
        </w:tabs>
        <w:ind w:left="6474" w:hanging="360"/>
      </w:pPr>
      <w:rPr>
        <w:rFonts w:ascii="Symbol" w:hAnsi="Symbol" w:hint="default"/>
      </w:rPr>
    </w:lvl>
    <w:lvl w:ilvl="7" w:tplc="04180003" w:tentative="1">
      <w:start w:val="1"/>
      <w:numFmt w:val="bullet"/>
      <w:lvlText w:val="o"/>
      <w:lvlJc w:val="left"/>
      <w:pPr>
        <w:tabs>
          <w:tab w:val="num" w:pos="7194"/>
        </w:tabs>
        <w:ind w:left="7194" w:hanging="360"/>
      </w:pPr>
      <w:rPr>
        <w:rFonts w:ascii="Courier New" w:hAnsi="Courier New" w:cs="Courier New" w:hint="default"/>
      </w:rPr>
    </w:lvl>
    <w:lvl w:ilvl="8" w:tplc="04180005" w:tentative="1">
      <w:start w:val="1"/>
      <w:numFmt w:val="bullet"/>
      <w:lvlText w:val=""/>
      <w:lvlJc w:val="left"/>
      <w:pPr>
        <w:tabs>
          <w:tab w:val="num" w:pos="7914"/>
        </w:tabs>
        <w:ind w:left="7914" w:hanging="360"/>
      </w:pPr>
      <w:rPr>
        <w:rFonts w:ascii="Wingdings" w:hAnsi="Wingdings" w:hint="default"/>
      </w:rPr>
    </w:lvl>
  </w:abstractNum>
  <w:abstractNum w:abstractNumId="56">
    <w:nsid w:val="00E919B9"/>
    <w:multiLevelType w:val="hybridMultilevel"/>
    <w:tmpl w:val="24C63976"/>
    <w:lvl w:ilvl="0" w:tplc="F648BBE4">
      <w:start w:val="11"/>
      <w:numFmt w:val="bullet"/>
      <w:lvlText w:val="-"/>
      <w:lvlJc w:val="left"/>
      <w:pPr>
        <w:tabs>
          <w:tab w:val="num" w:pos="1794"/>
        </w:tabs>
        <w:ind w:left="1794" w:hanging="750"/>
      </w:pPr>
      <w:rPr>
        <w:rFonts w:ascii="Arial" w:eastAsia="Times New Roman" w:hAnsi="Arial" w:cs="Arial" w:hint="default"/>
        <w:b/>
      </w:rPr>
    </w:lvl>
    <w:lvl w:ilvl="1" w:tplc="04090003" w:tentative="1">
      <w:start w:val="1"/>
      <w:numFmt w:val="bullet"/>
      <w:lvlText w:val="o"/>
      <w:lvlJc w:val="left"/>
      <w:pPr>
        <w:tabs>
          <w:tab w:val="num" w:pos="2124"/>
        </w:tabs>
        <w:ind w:left="2124" w:hanging="360"/>
      </w:pPr>
      <w:rPr>
        <w:rFonts w:ascii="Courier New" w:hAnsi="Courier New" w:cs="Courier New" w:hint="default"/>
      </w:rPr>
    </w:lvl>
    <w:lvl w:ilvl="2" w:tplc="04090005" w:tentative="1">
      <w:start w:val="1"/>
      <w:numFmt w:val="bullet"/>
      <w:lvlText w:val=""/>
      <w:lvlJc w:val="left"/>
      <w:pPr>
        <w:tabs>
          <w:tab w:val="num" w:pos="2844"/>
        </w:tabs>
        <w:ind w:left="2844" w:hanging="360"/>
      </w:pPr>
      <w:rPr>
        <w:rFonts w:ascii="Wingdings" w:hAnsi="Wingdings" w:hint="default"/>
      </w:rPr>
    </w:lvl>
    <w:lvl w:ilvl="3" w:tplc="04090001" w:tentative="1">
      <w:start w:val="1"/>
      <w:numFmt w:val="bullet"/>
      <w:lvlText w:val=""/>
      <w:lvlJc w:val="left"/>
      <w:pPr>
        <w:tabs>
          <w:tab w:val="num" w:pos="3564"/>
        </w:tabs>
        <w:ind w:left="3564" w:hanging="360"/>
      </w:pPr>
      <w:rPr>
        <w:rFonts w:ascii="Symbol" w:hAnsi="Symbol" w:hint="default"/>
      </w:rPr>
    </w:lvl>
    <w:lvl w:ilvl="4" w:tplc="04090003" w:tentative="1">
      <w:start w:val="1"/>
      <w:numFmt w:val="bullet"/>
      <w:lvlText w:val="o"/>
      <w:lvlJc w:val="left"/>
      <w:pPr>
        <w:tabs>
          <w:tab w:val="num" w:pos="4284"/>
        </w:tabs>
        <w:ind w:left="4284" w:hanging="360"/>
      </w:pPr>
      <w:rPr>
        <w:rFonts w:ascii="Courier New" w:hAnsi="Courier New" w:cs="Courier New" w:hint="default"/>
      </w:rPr>
    </w:lvl>
    <w:lvl w:ilvl="5" w:tplc="04090005" w:tentative="1">
      <w:start w:val="1"/>
      <w:numFmt w:val="bullet"/>
      <w:lvlText w:val=""/>
      <w:lvlJc w:val="left"/>
      <w:pPr>
        <w:tabs>
          <w:tab w:val="num" w:pos="5004"/>
        </w:tabs>
        <w:ind w:left="5004" w:hanging="360"/>
      </w:pPr>
      <w:rPr>
        <w:rFonts w:ascii="Wingdings" w:hAnsi="Wingdings" w:hint="default"/>
      </w:rPr>
    </w:lvl>
    <w:lvl w:ilvl="6" w:tplc="04090001" w:tentative="1">
      <w:start w:val="1"/>
      <w:numFmt w:val="bullet"/>
      <w:lvlText w:val=""/>
      <w:lvlJc w:val="left"/>
      <w:pPr>
        <w:tabs>
          <w:tab w:val="num" w:pos="5724"/>
        </w:tabs>
        <w:ind w:left="5724" w:hanging="360"/>
      </w:pPr>
      <w:rPr>
        <w:rFonts w:ascii="Symbol" w:hAnsi="Symbol" w:hint="default"/>
      </w:rPr>
    </w:lvl>
    <w:lvl w:ilvl="7" w:tplc="04090003" w:tentative="1">
      <w:start w:val="1"/>
      <w:numFmt w:val="bullet"/>
      <w:lvlText w:val="o"/>
      <w:lvlJc w:val="left"/>
      <w:pPr>
        <w:tabs>
          <w:tab w:val="num" w:pos="6444"/>
        </w:tabs>
        <w:ind w:left="6444" w:hanging="360"/>
      </w:pPr>
      <w:rPr>
        <w:rFonts w:ascii="Courier New" w:hAnsi="Courier New" w:cs="Courier New" w:hint="default"/>
      </w:rPr>
    </w:lvl>
    <w:lvl w:ilvl="8" w:tplc="04090005" w:tentative="1">
      <w:start w:val="1"/>
      <w:numFmt w:val="bullet"/>
      <w:lvlText w:val=""/>
      <w:lvlJc w:val="left"/>
      <w:pPr>
        <w:tabs>
          <w:tab w:val="num" w:pos="7164"/>
        </w:tabs>
        <w:ind w:left="7164" w:hanging="360"/>
      </w:pPr>
      <w:rPr>
        <w:rFonts w:ascii="Wingdings" w:hAnsi="Wingdings" w:hint="default"/>
      </w:rPr>
    </w:lvl>
  </w:abstractNum>
  <w:abstractNum w:abstractNumId="57">
    <w:nsid w:val="01385F02"/>
    <w:multiLevelType w:val="hybridMultilevel"/>
    <w:tmpl w:val="49DA9D86"/>
    <w:lvl w:ilvl="0" w:tplc="7E02826C">
      <w:start w:val="1"/>
      <w:numFmt w:val="bullet"/>
      <w:lvlText w:val="-"/>
      <w:lvlJc w:val="left"/>
      <w:pPr>
        <w:ind w:left="2880" w:hanging="360"/>
      </w:pPr>
      <w:rPr>
        <w:rFonts w:ascii="Times New Roman" w:hAnsi="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
    <w:nsid w:val="013B5DAB"/>
    <w:multiLevelType w:val="hybridMultilevel"/>
    <w:tmpl w:val="6B2AB0F8"/>
    <w:lvl w:ilvl="0" w:tplc="2164627C">
      <w:numFmt w:val="bullet"/>
      <w:lvlText w:val="-"/>
      <w:lvlJc w:val="left"/>
      <w:pPr>
        <w:ind w:left="792" w:hanging="360"/>
      </w:pPr>
      <w:rPr>
        <w:rFonts w:ascii="Arial Narrow" w:eastAsia="Times New Roman" w:hAnsi="Arial Narrow" w:cs="Times New Roman"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9">
    <w:nsid w:val="016240A7"/>
    <w:multiLevelType w:val="hybridMultilevel"/>
    <w:tmpl w:val="F048ABB0"/>
    <w:lvl w:ilvl="0" w:tplc="CDC6D7F2">
      <w:start w:val="1"/>
      <w:numFmt w:val="bullet"/>
      <w:lvlText w:val="-"/>
      <w:lvlJc w:val="left"/>
      <w:pPr>
        <w:ind w:left="1440" w:hanging="360"/>
      </w:pPr>
      <w:rPr>
        <w:rFonts w:ascii="Times New Roman" w:hAnsi="Times New Roman" w:cs="Times New Roman" w:hint="default"/>
        <w:b/>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01A67EAA"/>
    <w:multiLevelType w:val="hybridMultilevel"/>
    <w:tmpl w:val="397A8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024E18A6"/>
    <w:multiLevelType w:val="hybridMultilevel"/>
    <w:tmpl w:val="9298404C"/>
    <w:lvl w:ilvl="0" w:tplc="D6BA490C">
      <w:start w:val="19"/>
      <w:numFmt w:val="bullet"/>
      <w:lvlText w:val="-"/>
      <w:lvlJc w:val="left"/>
      <w:pPr>
        <w:tabs>
          <w:tab w:val="num" w:pos="1080"/>
        </w:tabs>
        <w:ind w:left="1080" w:hanging="360"/>
      </w:pPr>
      <w:rPr>
        <w:rFonts w:ascii="Times New Roman" w:eastAsia="Times New Roman" w:hAnsi="Times New Roman" w:cs="Times New Roman" w:hint="default"/>
      </w:rPr>
    </w:lvl>
    <w:lvl w:ilvl="1" w:tplc="04180003" w:tentative="1">
      <w:start w:val="1"/>
      <w:numFmt w:val="bullet"/>
      <w:lvlText w:val="o"/>
      <w:lvlJc w:val="left"/>
      <w:pPr>
        <w:tabs>
          <w:tab w:val="num" w:pos="1309"/>
        </w:tabs>
        <w:ind w:left="1309" w:hanging="360"/>
      </w:pPr>
      <w:rPr>
        <w:rFonts w:ascii="Courier New" w:hAnsi="Courier New" w:cs="Courier New" w:hint="default"/>
      </w:rPr>
    </w:lvl>
    <w:lvl w:ilvl="2" w:tplc="04180005" w:tentative="1">
      <w:start w:val="1"/>
      <w:numFmt w:val="bullet"/>
      <w:lvlText w:val=""/>
      <w:lvlJc w:val="left"/>
      <w:pPr>
        <w:tabs>
          <w:tab w:val="num" w:pos="2029"/>
        </w:tabs>
        <w:ind w:left="2029" w:hanging="360"/>
      </w:pPr>
      <w:rPr>
        <w:rFonts w:ascii="Marlett" w:hAnsi="Marlett" w:hint="default"/>
      </w:rPr>
    </w:lvl>
    <w:lvl w:ilvl="3" w:tplc="04180001" w:tentative="1">
      <w:start w:val="1"/>
      <w:numFmt w:val="bullet"/>
      <w:lvlText w:val=""/>
      <w:lvlJc w:val="left"/>
      <w:pPr>
        <w:tabs>
          <w:tab w:val="num" w:pos="2749"/>
        </w:tabs>
        <w:ind w:left="2749" w:hanging="360"/>
      </w:pPr>
      <w:rPr>
        <w:rFonts w:ascii="Symbol" w:hAnsi="Symbol" w:hint="default"/>
      </w:rPr>
    </w:lvl>
    <w:lvl w:ilvl="4" w:tplc="04180003" w:tentative="1">
      <w:start w:val="1"/>
      <w:numFmt w:val="bullet"/>
      <w:lvlText w:val="o"/>
      <w:lvlJc w:val="left"/>
      <w:pPr>
        <w:tabs>
          <w:tab w:val="num" w:pos="3469"/>
        </w:tabs>
        <w:ind w:left="3469" w:hanging="360"/>
      </w:pPr>
      <w:rPr>
        <w:rFonts w:ascii="Courier New" w:hAnsi="Courier New" w:cs="Courier New" w:hint="default"/>
      </w:rPr>
    </w:lvl>
    <w:lvl w:ilvl="5" w:tplc="04180005" w:tentative="1">
      <w:start w:val="1"/>
      <w:numFmt w:val="bullet"/>
      <w:lvlText w:val=""/>
      <w:lvlJc w:val="left"/>
      <w:pPr>
        <w:tabs>
          <w:tab w:val="num" w:pos="4189"/>
        </w:tabs>
        <w:ind w:left="4189" w:hanging="360"/>
      </w:pPr>
      <w:rPr>
        <w:rFonts w:ascii="Marlett" w:hAnsi="Marlett" w:hint="default"/>
      </w:rPr>
    </w:lvl>
    <w:lvl w:ilvl="6" w:tplc="04180001" w:tentative="1">
      <w:start w:val="1"/>
      <w:numFmt w:val="bullet"/>
      <w:lvlText w:val=""/>
      <w:lvlJc w:val="left"/>
      <w:pPr>
        <w:tabs>
          <w:tab w:val="num" w:pos="4909"/>
        </w:tabs>
        <w:ind w:left="4909" w:hanging="360"/>
      </w:pPr>
      <w:rPr>
        <w:rFonts w:ascii="Symbol" w:hAnsi="Symbol" w:hint="default"/>
      </w:rPr>
    </w:lvl>
    <w:lvl w:ilvl="7" w:tplc="04180003" w:tentative="1">
      <w:start w:val="1"/>
      <w:numFmt w:val="bullet"/>
      <w:lvlText w:val="o"/>
      <w:lvlJc w:val="left"/>
      <w:pPr>
        <w:tabs>
          <w:tab w:val="num" w:pos="5629"/>
        </w:tabs>
        <w:ind w:left="5629" w:hanging="360"/>
      </w:pPr>
      <w:rPr>
        <w:rFonts w:ascii="Courier New" w:hAnsi="Courier New" w:cs="Courier New" w:hint="default"/>
      </w:rPr>
    </w:lvl>
    <w:lvl w:ilvl="8" w:tplc="04180005" w:tentative="1">
      <w:start w:val="1"/>
      <w:numFmt w:val="bullet"/>
      <w:lvlText w:val=""/>
      <w:lvlJc w:val="left"/>
      <w:pPr>
        <w:tabs>
          <w:tab w:val="num" w:pos="6349"/>
        </w:tabs>
        <w:ind w:left="6349" w:hanging="360"/>
      </w:pPr>
      <w:rPr>
        <w:rFonts w:ascii="Marlett" w:hAnsi="Marlett" w:hint="default"/>
      </w:rPr>
    </w:lvl>
  </w:abstractNum>
  <w:abstractNum w:abstractNumId="62">
    <w:nsid w:val="02CA2AFF"/>
    <w:multiLevelType w:val="hybridMultilevel"/>
    <w:tmpl w:val="805E23C4"/>
    <w:lvl w:ilvl="0" w:tplc="04090001">
      <w:start w:val="1"/>
      <w:numFmt w:val="bullet"/>
      <w:lvlText w:val=""/>
      <w:lvlJc w:val="left"/>
      <w:pPr>
        <w:tabs>
          <w:tab w:val="num" w:pos="2940"/>
        </w:tabs>
        <w:ind w:left="2940" w:hanging="360"/>
      </w:pPr>
      <w:rPr>
        <w:rFonts w:ascii="Symbol" w:hAnsi="Symbol" w:hint="default"/>
      </w:rPr>
    </w:lvl>
    <w:lvl w:ilvl="1" w:tplc="04180007">
      <w:start w:val="1"/>
      <w:numFmt w:val="bullet"/>
      <w:lvlText w:val=""/>
      <w:lvlPicBulletId w:val="0"/>
      <w:lvlJc w:val="left"/>
      <w:pPr>
        <w:tabs>
          <w:tab w:val="num" w:pos="3660"/>
        </w:tabs>
        <w:ind w:left="3660" w:hanging="360"/>
      </w:pPr>
      <w:rPr>
        <w:rFonts w:ascii="Symbol" w:hAnsi="Symbol" w:hint="default"/>
      </w:rPr>
    </w:lvl>
    <w:lvl w:ilvl="2" w:tplc="04090005" w:tentative="1">
      <w:start w:val="1"/>
      <w:numFmt w:val="bullet"/>
      <w:lvlText w:val=""/>
      <w:lvlJc w:val="left"/>
      <w:pPr>
        <w:tabs>
          <w:tab w:val="num" w:pos="4380"/>
        </w:tabs>
        <w:ind w:left="4380" w:hanging="360"/>
      </w:pPr>
      <w:rPr>
        <w:rFonts w:ascii="Wingdings" w:hAnsi="Wingdings" w:hint="default"/>
      </w:rPr>
    </w:lvl>
    <w:lvl w:ilvl="3" w:tplc="04090001" w:tentative="1">
      <w:start w:val="1"/>
      <w:numFmt w:val="bullet"/>
      <w:lvlText w:val=""/>
      <w:lvlJc w:val="left"/>
      <w:pPr>
        <w:tabs>
          <w:tab w:val="num" w:pos="5100"/>
        </w:tabs>
        <w:ind w:left="5100" w:hanging="360"/>
      </w:pPr>
      <w:rPr>
        <w:rFonts w:ascii="Symbol" w:hAnsi="Symbol" w:hint="default"/>
      </w:rPr>
    </w:lvl>
    <w:lvl w:ilvl="4" w:tplc="04090003" w:tentative="1">
      <w:start w:val="1"/>
      <w:numFmt w:val="bullet"/>
      <w:lvlText w:val="o"/>
      <w:lvlJc w:val="left"/>
      <w:pPr>
        <w:tabs>
          <w:tab w:val="num" w:pos="5820"/>
        </w:tabs>
        <w:ind w:left="5820" w:hanging="360"/>
      </w:pPr>
      <w:rPr>
        <w:rFonts w:ascii="Courier New" w:hAnsi="Courier New" w:cs="Courier New" w:hint="default"/>
      </w:rPr>
    </w:lvl>
    <w:lvl w:ilvl="5" w:tplc="04090005" w:tentative="1">
      <w:start w:val="1"/>
      <w:numFmt w:val="bullet"/>
      <w:lvlText w:val=""/>
      <w:lvlJc w:val="left"/>
      <w:pPr>
        <w:tabs>
          <w:tab w:val="num" w:pos="6540"/>
        </w:tabs>
        <w:ind w:left="6540" w:hanging="360"/>
      </w:pPr>
      <w:rPr>
        <w:rFonts w:ascii="Wingdings" w:hAnsi="Wingdings" w:hint="default"/>
      </w:rPr>
    </w:lvl>
    <w:lvl w:ilvl="6" w:tplc="04090001" w:tentative="1">
      <w:start w:val="1"/>
      <w:numFmt w:val="bullet"/>
      <w:lvlText w:val=""/>
      <w:lvlJc w:val="left"/>
      <w:pPr>
        <w:tabs>
          <w:tab w:val="num" w:pos="7260"/>
        </w:tabs>
        <w:ind w:left="7260" w:hanging="360"/>
      </w:pPr>
      <w:rPr>
        <w:rFonts w:ascii="Symbol" w:hAnsi="Symbol" w:hint="default"/>
      </w:rPr>
    </w:lvl>
    <w:lvl w:ilvl="7" w:tplc="04090003" w:tentative="1">
      <w:start w:val="1"/>
      <w:numFmt w:val="bullet"/>
      <w:lvlText w:val="o"/>
      <w:lvlJc w:val="left"/>
      <w:pPr>
        <w:tabs>
          <w:tab w:val="num" w:pos="7980"/>
        </w:tabs>
        <w:ind w:left="7980" w:hanging="360"/>
      </w:pPr>
      <w:rPr>
        <w:rFonts w:ascii="Courier New" w:hAnsi="Courier New" w:cs="Courier New" w:hint="default"/>
      </w:rPr>
    </w:lvl>
    <w:lvl w:ilvl="8" w:tplc="04090005" w:tentative="1">
      <w:start w:val="1"/>
      <w:numFmt w:val="bullet"/>
      <w:lvlText w:val=""/>
      <w:lvlJc w:val="left"/>
      <w:pPr>
        <w:tabs>
          <w:tab w:val="num" w:pos="8700"/>
        </w:tabs>
        <w:ind w:left="8700" w:hanging="360"/>
      </w:pPr>
      <w:rPr>
        <w:rFonts w:ascii="Wingdings" w:hAnsi="Wingdings" w:hint="default"/>
      </w:rPr>
    </w:lvl>
  </w:abstractNum>
  <w:abstractNum w:abstractNumId="63">
    <w:nsid w:val="04E61088"/>
    <w:multiLevelType w:val="hybridMultilevel"/>
    <w:tmpl w:val="D4C29A40"/>
    <w:lvl w:ilvl="0" w:tplc="240ADB66">
      <w:start w:val="11"/>
      <w:numFmt w:val="bullet"/>
      <w:lvlText w:val="-"/>
      <w:lvlJc w:val="left"/>
      <w:pPr>
        <w:tabs>
          <w:tab w:val="num" w:pos="1794"/>
        </w:tabs>
        <w:ind w:left="1794" w:hanging="750"/>
      </w:pPr>
      <w:rPr>
        <w:rFonts w:ascii="Arial" w:eastAsia="Times New Roman" w:hAnsi="Arial" w:cs="Arial" w:hint="default"/>
        <w:b/>
      </w:rPr>
    </w:lvl>
    <w:lvl w:ilvl="1" w:tplc="04090003" w:tentative="1">
      <w:start w:val="1"/>
      <w:numFmt w:val="bullet"/>
      <w:lvlText w:val="o"/>
      <w:lvlJc w:val="left"/>
      <w:pPr>
        <w:tabs>
          <w:tab w:val="num" w:pos="2124"/>
        </w:tabs>
        <w:ind w:left="2124" w:hanging="360"/>
      </w:pPr>
      <w:rPr>
        <w:rFonts w:ascii="Courier New" w:hAnsi="Courier New" w:cs="Courier New" w:hint="default"/>
      </w:rPr>
    </w:lvl>
    <w:lvl w:ilvl="2" w:tplc="04090005" w:tentative="1">
      <w:start w:val="1"/>
      <w:numFmt w:val="bullet"/>
      <w:lvlText w:val=""/>
      <w:lvlJc w:val="left"/>
      <w:pPr>
        <w:tabs>
          <w:tab w:val="num" w:pos="2844"/>
        </w:tabs>
        <w:ind w:left="2844" w:hanging="360"/>
      </w:pPr>
      <w:rPr>
        <w:rFonts w:ascii="Wingdings" w:hAnsi="Wingdings" w:hint="default"/>
      </w:rPr>
    </w:lvl>
    <w:lvl w:ilvl="3" w:tplc="04090001" w:tentative="1">
      <w:start w:val="1"/>
      <w:numFmt w:val="bullet"/>
      <w:lvlText w:val=""/>
      <w:lvlJc w:val="left"/>
      <w:pPr>
        <w:tabs>
          <w:tab w:val="num" w:pos="3564"/>
        </w:tabs>
        <w:ind w:left="3564" w:hanging="360"/>
      </w:pPr>
      <w:rPr>
        <w:rFonts w:ascii="Symbol" w:hAnsi="Symbol" w:hint="default"/>
      </w:rPr>
    </w:lvl>
    <w:lvl w:ilvl="4" w:tplc="04090003" w:tentative="1">
      <w:start w:val="1"/>
      <w:numFmt w:val="bullet"/>
      <w:lvlText w:val="o"/>
      <w:lvlJc w:val="left"/>
      <w:pPr>
        <w:tabs>
          <w:tab w:val="num" w:pos="4284"/>
        </w:tabs>
        <w:ind w:left="4284" w:hanging="360"/>
      </w:pPr>
      <w:rPr>
        <w:rFonts w:ascii="Courier New" w:hAnsi="Courier New" w:cs="Courier New" w:hint="default"/>
      </w:rPr>
    </w:lvl>
    <w:lvl w:ilvl="5" w:tplc="04090005" w:tentative="1">
      <w:start w:val="1"/>
      <w:numFmt w:val="bullet"/>
      <w:lvlText w:val=""/>
      <w:lvlJc w:val="left"/>
      <w:pPr>
        <w:tabs>
          <w:tab w:val="num" w:pos="5004"/>
        </w:tabs>
        <w:ind w:left="5004" w:hanging="360"/>
      </w:pPr>
      <w:rPr>
        <w:rFonts w:ascii="Wingdings" w:hAnsi="Wingdings" w:hint="default"/>
      </w:rPr>
    </w:lvl>
    <w:lvl w:ilvl="6" w:tplc="04090001" w:tentative="1">
      <w:start w:val="1"/>
      <w:numFmt w:val="bullet"/>
      <w:lvlText w:val=""/>
      <w:lvlJc w:val="left"/>
      <w:pPr>
        <w:tabs>
          <w:tab w:val="num" w:pos="5724"/>
        </w:tabs>
        <w:ind w:left="5724" w:hanging="360"/>
      </w:pPr>
      <w:rPr>
        <w:rFonts w:ascii="Symbol" w:hAnsi="Symbol" w:hint="default"/>
      </w:rPr>
    </w:lvl>
    <w:lvl w:ilvl="7" w:tplc="04090003" w:tentative="1">
      <w:start w:val="1"/>
      <w:numFmt w:val="bullet"/>
      <w:lvlText w:val="o"/>
      <w:lvlJc w:val="left"/>
      <w:pPr>
        <w:tabs>
          <w:tab w:val="num" w:pos="6444"/>
        </w:tabs>
        <w:ind w:left="6444" w:hanging="360"/>
      </w:pPr>
      <w:rPr>
        <w:rFonts w:ascii="Courier New" w:hAnsi="Courier New" w:cs="Courier New" w:hint="default"/>
      </w:rPr>
    </w:lvl>
    <w:lvl w:ilvl="8" w:tplc="04090005" w:tentative="1">
      <w:start w:val="1"/>
      <w:numFmt w:val="bullet"/>
      <w:lvlText w:val=""/>
      <w:lvlJc w:val="left"/>
      <w:pPr>
        <w:tabs>
          <w:tab w:val="num" w:pos="7164"/>
        </w:tabs>
        <w:ind w:left="7164" w:hanging="360"/>
      </w:pPr>
      <w:rPr>
        <w:rFonts w:ascii="Wingdings" w:hAnsi="Wingdings" w:hint="default"/>
      </w:rPr>
    </w:lvl>
  </w:abstractNum>
  <w:abstractNum w:abstractNumId="64">
    <w:nsid w:val="06F34AD0"/>
    <w:multiLevelType w:val="hybridMultilevel"/>
    <w:tmpl w:val="9466766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5">
    <w:nsid w:val="07614037"/>
    <w:multiLevelType w:val="hybridMultilevel"/>
    <w:tmpl w:val="782CC010"/>
    <w:lvl w:ilvl="0" w:tplc="CDC6D7F2">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09552811"/>
    <w:multiLevelType w:val="hybridMultilevel"/>
    <w:tmpl w:val="9676A8D0"/>
    <w:lvl w:ilvl="0" w:tplc="CFE623CE">
      <w:start w:val="2"/>
      <w:numFmt w:val="lowerLetter"/>
      <w:lvlText w:val="%1)"/>
      <w:lvlJc w:val="left"/>
      <w:pPr>
        <w:tabs>
          <w:tab w:val="num" w:pos="1620"/>
        </w:tabs>
        <w:ind w:left="1620" w:hanging="360"/>
      </w:pPr>
      <w:rPr>
        <w:rFonts w:hint="default"/>
        <w:b/>
        <w:i/>
      </w:rPr>
    </w:lvl>
    <w:lvl w:ilvl="1" w:tplc="04180001">
      <w:start w:val="1"/>
      <w:numFmt w:val="bullet"/>
      <w:lvlText w:val=""/>
      <w:lvlJc w:val="left"/>
      <w:pPr>
        <w:tabs>
          <w:tab w:val="num" w:pos="2340"/>
        </w:tabs>
        <w:ind w:left="2340" w:hanging="360"/>
      </w:pPr>
      <w:rPr>
        <w:rFonts w:ascii="Symbol" w:hAnsi="Symbol" w:hint="default"/>
        <w:b/>
        <w:i/>
      </w:rPr>
    </w:lvl>
    <w:lvl w:ilvl="2" w:tplc="0418001B" w:tentative="1">
      <w:start w:val="1"/>
      <w:numFmt w:val="lowerRoman"/>
      <w:lvlText w:val="%3."/>
      <w:lvlJc w:val="right"/>
      <w:pPr>
        <w:tabs>
          <w:tab w:val="num" w:pos="3060"/>
        </w:tabs>
        <w:ind w:left="3060" w:hanging="180"/>
      </w:pPr>
    </w:lvl>
    <w:lvl w:ilvl="3" w:tplc="0418000F" w:tentative="1">
      <w:start w:val="1"/>
      <w:numFmt w:val="decimal"/>
      <w:lvlText w:val="%4."/>
      <w:lvlJc w:val="left"/>
      <w:pPr>
        <w:tabs>
          <w:tab w:val="num" w:pos="3780"/>
        </w:tabs>
        <w:ind w:left="3780" w:hanging="360"/>
      </w:pPr>
    </w:lvl>
    <w:lvl w:ilvl="4" w:tplc="04180019" w:tentative="1">
      <w:start w:val="1"/>
      <w:numFmt w:val="lowerLetter"/>
      <w:lvlText w:val="%5."/>
      <w:lvlJc w:val="left"/>
      <w:pPr>
        <w:tabs>
          <w:tab w:val="num" w:pos="4500"/>
        </w:tabs>
        <w:ind w:left="4500" w:hanging="360"/>
      </w:pPr>
    </w:lvl>
    <w:lvl w:ilvl="5" w:tplc="0418001B" w:tentative="1">
      <w:start w:val="1"/>
      <w:numFmt w:val="lowerRoman"/>
      <w:lvlText w:val="%6."/>
      <w:lvlJc w:val="right"/>
      <w:pPr>
        <w:tabs>
          <w:tab w:val="num" w:pos="5220"/>
        </w:tabs>
        <w:ind w:left="5220" w:hanging="180"/>
      </w:pPr>
    </w:lvl>
    <w:lvl w:ilvl="6" w:tplc="0418000F" w:tentative="1">
      <w:start w:val="1"/>
      <w:numFmt w:val="decimal"/>
      <w:lvlText w:val="%7."/>
      <w:lvlJc w:val="left"/>
      <w:pPr>
        <w:tabs>
          <w:tab w:val="num" w:pos="5940"/>
        </w:tabs>
        <w:ind w:left="5940" w:hanging="360"/>
      </w:pPr>
    </w:lvl>
    <w:lvl w:ilvl="7" w:tplc="04180019" w:tentative="1">
      <w:start w:val="1"/>
      <w:numFmt w:val="lowerLetter"/>
      <w:lvlText w:val="%8."/>
      <w:lvlJc w:val="left"/>
      <w:pPr>
        <w:tabs>
          <w:tab w:val="num" w:pos="6660"/>
        </w:tabs>
        <w:ind w:left="6660" w:hanging="360"/>
      </w:pPr>
    </w:lvl>
    <w:lvl w:ilvl="8" w:tplc="0418001B" w:tentative="1">
      <w:start w:val="1"/>
      <w:numFmt w:val="lowerRoman"/>
      <w:lvlText w:val="%9."/>
      <w:lvlJc w:val="right"/>
      <w:pPr>
        <w:tabs>
          <w:tab w:val="num" w:pos="7380"/>
        </w:tabs>
        <w:ind w:left="7380" w:hanging="180"/>
      </w:pPr>
    </w:lvl>
  </w:abstractNum>
  <w:abstractNum w:abstractNumId="67">
    <w:nsid w:val="0D3D09D4"/>
    <w:multiLevelType w:val="hybridMultilevel"/>
    <w:tmpl w:val="661CB8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nsid w:val="0F2F429C"/>
    <w:multiLevelType w:val="hybridMultilevel"/>
    <w:tmpl w:val="2B6642E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1002476C"/>
    <w:multiLevelType w:val="multilevel"/>
    <w:tmpl w:val="5B08B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08A3DF9"/>
    <w:multiLevelType w:val="hybridMultilevel"/>
    <w:tmpl w:val="4126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10BC3692"/>
    <w:multiLevelType w:val="hybridMultilevel"/>
    <w:tmpl w:val="8E6E8782"/>
    <w:lvl w:ilvl="0" w:tplc="7E02826C">
      <w:start w:val="1"/>
      <w:numFmt w:val="bullet"/>
      <w:lvlText w:val="-"/>
      <w:lvlJc w:val="left"/>
      <w:pPr>
        <w:ind w:left="2160" w:hanging="360"/>
      </w:pPr>
      <w:rPr>
        <w:rFonts w:ascii="Times New Roman" w:hAnsi="Times New Roman"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nsid w:val="112C7FE0"/>
    <w:multiLevelType w:val="hybridMultilevel"/>
    <w:tmpl w:val="1CB473F4"/>
    <w:lvl w:ilvl="0" w:tplc="CDC6D7F2">
      <w:start w:val="1"/>
      <w:numFmt w:val="bullet"/>
      <w:lvlText w:val="-"/>
      <w:lvlJc w:val="left"/>
      <w:pPr>
        <w:ind w:left="1440" w:hanging="360"/>
      </w:pPr>
      <w:rPr>
        <w:rFonts w:ascii="Times New Roman" w:hAnsi="Times New Roman" w:cs="Times New Roman" w:hint="default"/>
        <w:b/>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112E3370"/>
    <w:multiLevelType w:val="hybridMultilevel"/>
    <w:tmpl w:val="2FDEC4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12BA2CC4"/>
    <w:multiLevelType w:val="hybridMultilevel"/>
    <w:tmpl w:val="7FAC881E"/>
    <w:lvl w:ilvl="0" w:tplc="240ADB66">
      <w:start w:val="11"/>
      <w:numFmt w:val="bullet"/>
      <w:lvlText w:val="-"/>
      <w:lvlJc w:val="left"/>
      <w:pPr>
        <w:tabs>
          <w:tab w:val="num" w:pos="1110"/>
        </w:tabs>
        <w:ind w:left="1110" w:hanging="750"/>
      </w:pPr>
      <w:rPr>
        <w:rFonts w:ascii="Arial" w:eastAsia="Times New Roman" w:hAnsi="Arial" w:cs="Arial"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13D03D74"/>
    <w:multiLevelType w:val="hybridMultilevel"/>
    <w:tmpl w:val="0FBCDA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157B33F2"/>
    <w:multiLevelType w:val="hybridMultilevel"/>
    <w:tmpl w:val="EACA08D2"/>
    <w:name w:val="WW8Num762"/>
    <w:lvl w:ilvl="0" w:tplc="5EA69954">
      <w:start w:val="1"/>
      <w:numFmt w:val="bullet"/>
      <w:lvlText w:val=""/>
      <w:lvlJc w:val="left"/>
      <w:pPr>
        <w:tabs>
          <w:tab w:val="num" w:pos="679"/>
        </w:tabs>
        <w:ind w:left="679" w:hanging="360"/>
      </w:pPr>
      <w:rPr>
        <w:rFonts w:ascii="Symbol" w:hAnsi="Symbol" w:hint="default"/>
        <w:sz w:val="24"/>
        <w:szCs w:val="24"/>
      </w:rPr>
    </w:lvl>
    <w:lvl w:ilvl="1" w:tplc="04090003" w:tentative="1">
      <w:start w:val="1"/>
      <w:numFmt w:val="bullet"/>
      <w:lvlText w:val="o"/>
      <w:lvlJc w:val="left"/>
      <w:pPr>
        <w:tabs>
          <w:tab w:val="num" w:pos="1399"/>
        </w:tabs>
        <w:ind w:left="1399" w:hanging="360"/>
      </w:pPr>
      <w:rPr>
        <w:rFonts w:ascii="Courier New" w:hAnsi="Courier New" w:cs="Courier New" w:hint="default"/>
      </w:rPr>
    </w:lvl>
    <w:lvl w:ilvl="2" w:tplc="04090005" w:tentative="1">
      <w:start w:val="1"/>
      <w:numFmt w:val="bullet"/>
      <w:lvlText w:val=""/>
      <w:lvlJc w:val="left"/>
      <w:pPr>
        <w:tabs>
          <w:tab w:val="num" w:pos="2119"/>
        </w:tabs>
        <w:ind w:left="2119" w:hanging="360"/>
      </w:pPr>
      <w:rPr>
        <w:rFonts w:ascii="Wingdings" w:hAnsi="Wingdings" w:hint="default"/>
      </w:rPr>
    </w:lvl>
    <w:lvl w:ilvl="3" w:tplc="04090001" w:tentative="1">
      <w:start w:val="1"/>
      <w:numFmt w:val="bullet"/>
      <w:lvlText w:val=""/>
      <w:lvlJc w:val="left"/>
      <w:pPr>
        <w:tabs>
          <w:tab w:val="num" w:pos="2839"/>
        </w:tabs>
        <w:ind w:left="2839" w:hanging="360"/>
      </w:pPr>
      <w:rPr>
        <w:rFonts w:ascii="Symbol" w:hAnsi="Symbol" w:hint="default"/>
      </w:rPr>
    </w:lvl>
    <w:lvl w:ilvl="4" w:tplc="04090003" w:tentative="1">
      <w:start w:val="1"/>
      <w:numFmt w:val="bullet"/>
      <w:lvlText w:val="o"/>
      <w:lvlJc w:val="left"/>
      <w:pPr>
        <w:tabs>
          <w:tab w:val="num" w:pos="3559"/>
        </w:tabs>
        <w:ind w:left="3559" w:hanging="360"/>
      </w:pPr>
      <w:rPr>
        <w:rFonts w:ascii="Courier New" w:hAnsi="Courier New" w:cs="Courier New" w:hint="default"/>
      </w:rPr>
    </w:lvl>
    <w:lvl w:ilvl="5" w:tplc="04090005" w:tentative="1">
      <w:start w:val="1"/>
      <w:numFmt w:val="bullet"/>
      <w:lvlText w:val=""/>
      <w:lvlJc w:val="left"/>
      <w:pPr>
        <w:tabs>
          <w:tab w:val="num" w:pos="4279"/>
        </w:tabs>
        <w:ind w:left="4279" w:hanging="360"/>
      </w:pPr>
      <w:rPr>
        <w:rFonts w:ascii="Wingdings" w:hAnsi="Wingdings" w:hint="default"/>
      </w:rPr>
    </w:lvl>
    <w:lvl w:ilvl="6" w:tplc="04090001" w:tentative="1">
      <w:start w:val="1"/>
      <w:numFmt w:val="bullet"/>
      <w:lvlText w:val=""/>
      <w:lvlJc w:val="left"/>
      <w:pPr>
        <w:tabs>
          <w:tab w:val="num" w:pos="4999"/>
        </w:tabs>
        <w:ind w:left="4999" w:hanging="360"/>
      </w:pPr>
      <w:rPr>
        <w:rFonts w:ascii="Symbol" w:hAnsi="Symbol" w:hint="default"/>
      </w:rPr>
    </w:lvl>
    <w:lvl w:ilvl="7" w:tplc="04090003" w:tentative="1">
      <w:start w:val="1"/>
      <w:numFmt w:val="bullet"/>
      <w:lvlText w:val="o"/>
      <w:lvlJc w:val="left"/>
      <w:pPr>
        <w:tabs>
          <w:tab w:val="num" w:pos="5719"/>
        </w:tabs>
        <w:ind w:left="5719" w:hanging="360"/>
      </w:pPr>
      <w:rPr>
        <w:rFonts w:ascii="Courier New" w:hAnsi="Courier New" w:cs="Courier New" w:hint="default"/>
      </w:rPr>
    </w:lvl>
    <w:lvl w:ilvl="8" w:tplc="04090005" w:tentative="1">
      <w:start w:val="1"/>
      <w:numFmt w:val="bullet"/>
      <w:lvlText w:val=""/>
      <w:lvlJc w:val="left"/>
      <w:pPr>
        <w:tabs>
          <w:tab w:val="num" w:pos="6439"/>
        </w:tabs>
        <w:ind w:left="6439" w:hanging="360"/>
      </w:pPr>
      <w:rPr>
        <w:rFonts w:ascii="Wingdings" w:hAnsi="Wingdings" w:hint="default"/>
      </w:rPr>
    </w:lvl>
  </w:abstractNum>
  <w:abstractNum w:abstractNumId="77">
    <w:nsid w:val="15FA57D7"/>
    <w:multiLevelType w:val="hybridMultilevel"/>
    <w:tmpl w:val="BF9E97DA"/>
    <w:lvl w:ilvl="0" w:tplc="04090001">
      <w:start w:val="1"/>
      <w:numFmt w:val="bullet"/>
      <w:lvlText w:val=""/>
      <w:lvlJc w:val="left"/>
      <w:pPr>
        <w:tabs>
          <w:tab w:val="num" w:pos="760"/>
        </w:tabs>
        <w:ind w:left="760" w:hanging="360"/>
      </w:pPr>
      <w:rPr>
        <w:rFonts w:ascii="Symbol" w:hAnsi="Symbol" w:hint="default"/>
      </w:rPr>
    </w:lvl>
    <w:lvl w:ilvl="1" w:tplc="5EA69954">
      <w:start w:val="1"/>
      <w:numFmt w:val="bullet"/>
      <w:lvlText w:val=""/>
      <w:lvlJc w:val="left"/>
      <w:pPr>
        <w:tabs>
          <w:tab w:val="num" w:pos="360"/>
        </w:tabs>
        <w:ind w:left="360" w:hanging="360"/>
      </w:pPr>
      <w:rPr>
        <w:rFonts w:ascii="Symbol" w:hAnsi="Symbol" w:hint="default"/>
        <w:sz w:val="24"/>
        <w:szCs w:val="24"/>
      </w:rPr>
    </w:lvl>
    <w:lvl w:ilvl="2" w:tplc="04090005">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cs="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cs="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78">
    <w:nsid w:val="165F673C"/>
    <w:multiLevelType w:val="multilevel"/>
    <w:tmpl w:val="694E32E4"/>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nsid w:val="16904545"/>
    <w:multiLevelType w:val="hybridMultilevel"/>
    <w:tmpl w:val="4D96E64C"/>
    <w:lvl w:ilvl="0" w:tplc="04090001">
      <w:start w:val="1"/>
      <w:numFmt w:val="bullet"/>
      <w:lvlText w:val=""/>
      <w:lvlJc w:val="left"/>
      <w:pPr>
        <w:tabs>
          <w:tab w:val="num" w:pos="760"/>
        </w:tabs>
        <w:ind w:left="760" w:hanging="360"/>
      </w:pPr>
      <w:rPr>
        <w:rFonts w:ascii="Symbol" w:hAnsi="Symbol" w:hint="default"/>
      </w:rPr>
    </w:lvl>
    <w:lvl w:ilvl="1" w:tplc="0409000B">
      <w:start w:val="1"/>
      <w:numFmt w:val="bullet"/>
      <w:lvlText w:val=""/>
      <w:lvlJc w:val="left"/>
      <w:pPr>
        <w:tabs>
          <w:tab w:val="num" w:pos="360"/>
        </w:tabs>
        <w:ind w:left="360" w:hanging="360"/>
      </w:pPr>
      <w:rPr>
        <w:rFonts w:ascii="Wingdings" w:hAnsi="Wingdings" w:hint="default"/>
        <w:sz w:val="24"/>
        <w:szCs w:val="24"/>
      </w:rPr>
    </w:lvl>
    <w:lvl w:ilvl="2" w:tplc="04090005">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cs="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cs="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80">
    <w:nsid w:val="188140B9"/>
    <w:multiLevelType w:val="hybridMultilevel"/>
    <w:tmpl w:val="DEFABFCC"/>
    <w:lvl w:ilvl="0" w:tplc="04090005">
      <w:start w:val="1"/>
      <w:numFmt w:val="bullet"/>
      <w:lvlText w:val=""/>
      <w:lvlJc w:val="left"/>
      <w:pPr>
        <w:tabs>
          <w:tab w:val="num" w:pos="720"/>
        </w:tabs>
        <w:ind w:left="720" w:hanging="360"/>
      </w:pPr>
      <w:rPr>
        <w:rFonts w:ascii="Wingdings" w:hAnsi="Wingdings" w:hint="default"/>
      </w:rPr>
    </w:lvl>
    <w:lvl w:ilvl="1" w:tplc="240ADB66">
      <w:start w:val="11"/>
      <w:numFmt w:val="bullet"/>
      <w:lvlText w:val="-"/>
      <w:lvlJc w:val="left"/>
      <w:pPr>
        <w:tabs>
          <w:tab w:val="num" w:pos="1830"/>
        </w:tabs>
        <w:ind w:left="1830" w:hanging="750"/>
      </w:pPr>
      <w:rPr>
        <w:rFonts w:ascii="Arial" w:eastAsia="Times New Roman" w:hAnsi="Arial" w:cs="Arial" w:hint="default"/>
        <w:b/>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194B067D"/>
    <w:multiLevelType w:val="hybridMultilevel"/>
    <w:tmpl w:val="3AA8C5B2"/>
    <w:lvl w:ilvl="0" w:tplc="0000005E">
      <w:start w:val="1"/>
      <w:numFmt w:val="bullet"/>
      <w:lvlText w:val=""/>
      <w:lvlJc w:val="left"/>
      <w:pPr>
        <w:tabs>
          <w:tab w:val="num" w:pos="864"/>
        </w:tabs>
        <w:ind w:left="864" w:hanging="360"/>
      </w:pPr>
      <w:rPr>
        <w:rFonts w:ascii="Symbol" w:hAnsi="Symbol"/>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82">
    <w:nsid w:val="19EE0032"/>
    <w:multiLevelType w:val="hybridMultilevel"/>
    <w:tmpl w:val="5FD6FB20"/>
    <w:lvl w:ilvl="0" w:tplc="D1A66880">
      <w:start w:val="1"/>
      <w:numFmt w:val="lowerLetter"/>
      <w:lvlText w:val="%1)"/>
      <w:lvlJc w:val="left"/>
      <w:pPr>
        <w:tabs>
          <w:tab w:val="num" w:pos="1440"/>
        </w:tabs>
        <w:ind w:left="144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19F32D63"/>
    <w:multiLevelType w:val="hybridMultilevel"/>
    <w:tmpl w:val="C9A41D5E"/>
    <w:lvl w:ilvl="0" w:tplc="0418000B">
      <w:start w:val="1"/>
      <w:numFmt w:val="bullet"/>
      <w:lvlText w:val=""/>
      <w:lvlJc w:val="left"/>
      <w:pPr>
        <w:tabs>
          <w:tab w:val="num" w:pos="1262"/>
        </w:tabs>
        <w:ind w:left="1262" w:hanging="360"/>
      </w:pPr>
      <w:rPr>
        <w:rFonts w:ascii="Wingdings" w:hAnsi="Wingdings" w:hint="default"/>
      </w:rPr>
    </w:lvl>
    <w:lvl w:ilvl="1" w:tplc="04180003">
      <w:start w:val="1"/>
      <w:numFmt w:val="bullet"/>
      <w:lvlText w:val="o"/>
      <w:lvlJc w:val="left"/>
      <w:pPr>
        <w:tabs>
          <w:tab w:val="num" w:pos="1982"/>
        </w:tabs>
        <w:ind w:left="1982" w:hanging="360"/>
      </w:pPr>
      <w:rPr>
        <w:rFonts w:ascii="Courier New" w:hAnsi="Courier New" w:cs="Courier New" w:hint="default"/>
      </w:rPr>
    </w:lvl>
    <w:lvl w:ilvl="2" w:tplc="04180005">
      <w:start w:val="1"/>
      <w:numFmt w:val="bullet"/>
      <w:lvlText w:val=""/>
      <w:lvlJc w:val="left"/>
      <w:pPr>
        <w:tabs>
          <w:tab w:val="num" w:pos="2702"/>
        </w:tabs>
        <w:ind w:left="2702" w:hanging="360"/>
      </w:pPr>
      <w:rPr>
        <w:rFonts w:ascii="Wingdings" w:hAnsi="Wingdings" w:hint="default"/>
      </w:rPr>
    </w:lvl>
    <w:lvl w:ilvl="3" w:tplc="04180001">
      <w:start w:val="1"/>
      <w:numFmt w:val="bullet"/>
      <w:lvlText w:val=""/>
      <w:lvlJc w:val="left"/>
      <w:pPr>
        <w:tabs>
          <w:tab w:val="num" w:pos="3422"/>
        </w:tabs>
        <w:ind w:left="3422" w:hanging="360"/>
      </w:pPr>
      <w:rPr>
        <w:rFonts w:ascii="Symbol" w:hAnsi="Symbol" w:hint="default"/>
      </w:rPr>
    </w:lvl>
    <w:lvl w:ilvl="4" w:tplc="04180003">
      <w:start w:val="1"/>
      <w:numFmt w:val="bullet"/>
      <w:lvlText w:val="o"/>
      <w:lvlJc w:val="left"/>
      <w:pPr>
        <w:tabs>
          <w:tab w:val="num" w:pos="4142"/>
        </w:tabs>
        <w:ind w:left="4142" w:hanging="360"/>
      </w:pPr>
      <w:rPr>
        <w:rFonts w:ascii="Courier New" w:hAnsi="Courier New" w:cs="Courier New" w:hint="default"/>
      </w:rPr>
    </w:lvl>
    <w:lvl w:ilvl="5" w:tplc="04180005">
      <w:start w:val="1"/>
      <w:numFmt w:val="bullet"/>
      <w:lvlText w:val=""/>
      <w:lvlJc w:val="left"/>
      <w:pPr>
        <w:tabs>
          <w:tab w:val="num" w:pos="4862"/>
        </w:tabs>
        <w:ind w:left="4862" w:hanging="360"/>
      </w:pPr>
      <w:rPr>
        <w:rFonts w:ascii="Wingdings" w:hAnsi="Wingdings" w:hint="default"/>
      </w:rPr>
    </w:lvl>
    <w:lvl w:ilvl="6" w:tplc="04180001">
      <w:start w:val="1"/>
      <w:numFmt w:val="bullet"/>
      <w:lvlText w:val=""/>
      <w:lvlJc w:val="left"/>
      <w:pPr>
        <w:tabs>
          <w:tab w:val="num" w:pos="5582"/>
        </w:tabs>
        <w:ind w:left="5582" w:hanging="360"/>
      </w:pPr>
      <w:rPr>
        <w:rFonts w:ascii="Symbol" w:hAnsi="Symbol" w:hint="default"/>
      </w:rPr>
    </w:lvl>
    <w:lvl w:ilvl="7" w:tplc="04180003">
      <w:start w:val="1"/>
      <w:numFmt w:val="bullet"/>
      <w:lvlText w:val="o"/>
      <w:lvlJc w:val="left"/>
      <w:pPr>
        <w:tabs>
          <w:tab w:val="num" w:pos="6302"/>
        </w:tabs>
        <w:ind w:left="6302" w:hanging="360"/>
      </w:pPr>
      <w:rPr>
        <w:rFonts w:ascii="Courier New" w:hAnsi="Courier New" w:cs="Courier New" w:hint="default"/>
      </w:rPr>
    </w:lvl>
    <w:lvl w:ilvl="8" w:tplc="04180005">
      <w:start w:val="1"/>
      <w:numFmt w:val="bullet"/>
      <w:lvlText w:val=""/>
      <w:lvlJc w:val="left"/>
      <w:pPr>
        <w:tabs>
          <w:tab w:val="num" w:pos="7022"/>
        </w:tabs>
        <w:ind w:left="7022" w:hanging="360"/>
      </w:pPr>
      <w:rPr>
        <w:rFonts w:ascii="Wingdings" w:hAnsi="Wingdings" w:hint="default"/>
      </w:rPr>
    </w:lvl>
  </w:abstractNum>
  <w:abstractNum w:abstractNumId="84">
    <w:nsid w:val="1A8817D3"/>
    <w:multiLevelType w:val="hybridMultilevel"/>
    <w:tmpl w:val="7F46284A"/>
    <w:lvl w:ilvl="0" w:tplc="0000005E">
      <w:start w:val="1"/>
      <w:numFmt w:val="bullet"/>
      <w:lvlText w:val=""/>
      <w:lvlJc w:val="left"/>
      <w:pPr>
        <w:tabs>
          <w:tab w:val="num" w:pos="720"/>
        </w:tabs>
        <w:ind w:left="720" w:hanging="360"/>
      </w:pPr>
      <w:rPr>
        <w:rFonts w:ascii="Symbol" w:hAnsi="Symbol"/>
      </w:rPr>
    </w:lvl>
    <w:lvl w:ilvl="1" w:tplc="5EA69954">
      <w:start w:val="1"/>
      <w:numFmt w:val="bullet"/>
      <w:lvlText w:val=""/>
      <w:lvlJc w:val="left"/>
      <w:pPr>
        <w:tabs>
          <w:tab w:val="num" w:pos="1440"/>
        </w:tabs>
        <w:ind w:left="14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1BAA01CA"/>
    <w:multiLevelType w:val="hybridMultilevel"/>
    <w:tmpl w:val="C0527C38"/>
    <w:lvl w:ilvl="0" w:tplc="0418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60"/>
        </w:tabs>
        <w:ind w:left="1260" w:hanging="360"/>
      </w:pPr>
      <w:rPr>
        <w:rFonts w:ascii="Symbol" w:hAnsi="Symbol" w:hint="default"/>
        <w:color w:val="auto"/>
      </w:r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86">
    <w:nsid w:val="1BC211CD"/>
    <w:multiLevelType w:val="hybridMultilevel"/>
    <w:tmpl w:val="49C2208E"/>
    <w:lvl w:ilvl="0" w:tplc="00000022">
      <w:start w:val="1"/>
      <w:numFmt w:val="bullet"/>
      <w:lvlText w:val="-"/>
      <w:lvlJc w:val="left"/>
      <w:pPr>
        <w:tabs>
          <w:tab w:val="num" w:pos="1800"/>
        </w:tabs>
        <w:ind w:left="1800" w:hanging="360"/>
      </w:pPr>
      <w:rPr>
        <w:rFonts w:ascii="Times New Roman" w:hAnsi="Times New Roman"/>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nsid w:val="1D0E47AF"/>
    <w:multiLevelType w:val="hybridMultilevel"/>
    <w:tmpl w:val="6B6EEBB4"/>
    <w:name w:val="WW8Num962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1EA547C6"/>
    <w:multiLevelType w:val="hybridMultilevel"/>
    <w:tmpl w:val="F0243D8A"/>
    <w:lvl w:ilvl="0" w:tplc="2164627C">
      <w:numFmt w:val="bullet"/>
      <w:lvlText w:val="-"/>
      <w:lvlJc w:val="left"/>
      <w:pPr>
        <w:tabs>
          <w:tab w:val="num" w:pos="1262"/>
        </w:tabs>
        <w:ind w:left="1262" w:hanging="360"/>
      </w:pPr>
      <w:rPr>
        <w:rFonts w:ascii="Arial Narrow" w:eastAsia="Times New Roman" w:hAnsi="Arial Narrow" w:cs="Times New Roman" w:hint="default"/>
        <w:color w:val="auto"/>
      </w:rPr>
    </w:lvl>
    <w:lvl w:ilvl="1" w:tplc="04180003">
      <w:start w:val="1"/>
      <w:numFmt w:val="bullet"/>
      <w:lvlText w:val="o"/>
      <w:lvlJc w:val="left"/>
      <w:pPr>
        <w:tabs>
          <w:tab w:val="num" w:pos="1982"/>
        </w:tabs>
        <w:ind w:left="1982" w:hanging="360"/>
      </w:pPr>
      <w:rPr>
        <w:rFonts w:ascii="Courier New" w:hAnsi="Courier New" w:cs="Courier New" w:hint="default"/>
      </w:rPr>
    </w:lvl>
    <w:lvl w:ilvl="2" w:tplc="04180005">
      <w:start w:val="1"/>
      <w:numFmt w:val="bullet"/>
      <w:lvlText w:val=""/>
      <w:lvlJc w:val="left"/>
      <w:pPr>
        <w:tabs>
          <w:tab w:val="num" w:pos="2702"/>
        </w:tabs>
        <w:ind w:left="2702" w:hanging="360"/>
      </w:pPr>
      <w:rPr>
        <w:rFonts w:ascii="Wingdings" w:hAnsi="Wingdings" w:hint="default"/>
      </w:rPr>
    </w:lvl>
    <w:lvl w:ilvl="3" w:tplc="04180001">
      <w:start w:val="1"/>
      <w:numFmt w:val="bullet"/>
      <w:lvlText w:val=""/>
      <w:lvlJc w:val="left"/>
      <w:pPr>
        <w:tabs>
          <w:tab w:val="num" w:pos="3422"/>
        </w:tabs>
        <w:ind w:left="3422" w:hanging="360"/>
      </w:pPr>
      <w:rPr>
        <w:rFonts w:ascii="Symbol" w:hAnsi="Symbol" w:hint="default"/>
      </w:rPr>
    </w:lvl>
    <w:lvl w:ilvl="4" w:tplc="04180003">
      <w:start w:val="1"/>
      <w:numFmt w:val="bullet"/>
      <w:lvlText w:val="o"/>
      <w:lvlJc w:val="left"/>
      <w:pPr>
        <w:tabs>
          <w:tab w:val="num" w:pos="4142"/>
        </w:tabs>
        <w:ind w:left="4142" w:hanging="360"/>
      </w:pPr>
      <w:rPr>
        <w:rFonts w:ascii="Courier New" w:hAnsi="Courier New" w:cs="Courier New" w:hint="default"/>
      </w:rPr>
    </w:lvl>
    <w:lvl w:ilvl="5" w:tplc="04180005">
      <w:start w:val="1"/>
      <w:numFmt w:val="bullet"/>
      <w:lvlText w:val=""/>
      <w:lvlJc w:val="left"/>
      <w:pPr>
        <w:tabs>
          <w:tab w:val="num" w:pos="4862"/>
        </w:tabs>
        <w:ind w:left="4862" w:hanging="360"/>
      </w:pPr>
      <w:rPr>
        <w:rFonts w:ascii="Wingdings" w:hAnsi="Wingdings" w:hint="default"/>
      </w:rPr>
    </w:lvl>
    <w:lvl w:ilvl="6" w:tplc="04180001">
      <w:start w:val="1"/>
      <w:numFmt w:val="bullet"/>
      <w:lvlText w:val=""/>
      <w:lvlJc w:val="left"/>
      <w:pPr>
        <w:tabs>
          <w:tab w:val="num" w:pos="5582"/>
        </w:tabs>
        <w:ind w:left="5582" w:hanging="360"/>
      </w:pPr>
      <w:rPr>
        <w:rFonts w:ascii="Symbol" w:hAnsi="Symbol" w:hint="default"/>
      </w:rPr>
    </w:lvl>
    <w:lvl w:ilvl="7" w:tplc="04180003">
      <w:start w:val="1"/>
      <w:numFmt w:val="bullet"/>
      <w:lvlText w:val="o"/>
      <w:lvlJc w:val="left"/>
      <w:pPr>
        <w:tabs>
          <w:tab w:val="num" w:pos="6302"/>
        </w:tabs>
        <w:ind w:left="6302" w:hanging="360"/>
      </w:pPr>
      <w:rPr>
        <w:rFonts w:ascii="Courier New" w:hAnsi="Courier New" w:cs="Courier New" w:hint="default"/>
      </w:rPr>
    </w:lvl>
    <w:lvl w:ilvl="8" w:tplc="04180005">
      <w:start w:val="1"/>
      <w:numFmt w:val="bullet"/>
      <w:lvlText w:val=""/>
      <w:lvlJc w:val="left"/>
      <w:pPr>
        <w:tabs>
          <w:tab w:val="num" w:pos="7022"/>
        </w:tabs>
        <w:ind w:left="7022" w:hanging="360"/>
      </w:pPr>
      <w:rPr>
        <w:rFonts w:ascii="Wingdings" w:hAnsi="Wingdings" w:hint="default"/>
      </w:rPr>
    </w:lvl>
  </w:abstractNum>
  <w:abstractNum w:abstractNumId="89">
    <w:nsid w:val="1F7C1BEF"/>
    <w:multiLevelType w:val="hybridMultilevel"/>
    <w:tmpl w:val="B002D282"/>
    <w:lvl w:ilvl="0" w:tplc="00000022">
      <w:start w:val="1"/>
      <w:numFmt w:val="bullet"/>
      <w:lvlText w:val="-"/>
      <w:lvlJc w:val="left"/>
      <w:pPr>
        <w:tabs>
          <w:tab w:val="num" w:pos="1080"/>
        </w:tabs>
        <w:ind w:left="1080" w:hanging="360"/>
      </w:pPr>
      <w:rPr>
        <w:rFonts w:ascii="Times New Roman" w:hAnsi="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1FBF18A3"/>
    <w:multiLevelType w:val="hybridMultilevel"/>
    <w:tmpl w:val="B1A69F0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1">
    <w:nsid w:val="20EB1696"/>
    <w:multiLevelType w:val="hybridMultilevel"/>
    <w:tmpl w:val="5B486952"/>
    <w:lvl w:ilvl="0" w:tplc="71B6C5C6">
      <w:start w:val="1"/>
      <w:numFmt w:val="decimal"/>
      <w:lvlText w:val="%1."/>
      <w:lvlJc w:val="left"/>
      <w:pPr>
        <w:tabs>
          <w:tab w:val="num" w:pos="2621"/>
        </w:tabs>
        <w:ind w:left="2621" w:hanging="1050"/>
      </w:pPr>
      <w:rPr>
        <w:rFonts w:hint="default"/>
      </w:rPr>
    </w:lvl>
    <w:lvl w:ilvl="1" w:tplc="04180019" w:tentative="1">
      <w:start w:val="1"/>
      <w:numFmt w:val="lowerLetter"/>
      <w:lvlText w:val="%2."/>
      <w:lvlJc w:val="left"/>
      <w:pPr>
        <w:tabs>
          <w:tab w:val="num" w:pos="2291"/>
        </w:tabs>
        <w:ind w:left="2291" w:hanging="360"/>
      </w:pPr>
    </w:lvl>
    <w:lvl w:ilvl="2" w:tplc="0418001B" w:tentative="1">
      <w:start w:val="1"/>
      <w:numFmt w:val="lowerRoman"/>
      <w:lvlText w:val="%3."/>
      <w:lvlJc w:val="right"/>
      <w:pPr>
        <w:tabs>
          <w:tab w:val="num" w:pos="3011"/>
        </w:tabs>
        <w:ind w:left="3011" w:hanging="180"/>
      </w:pPr>
    </w:lvl>
    <w:lvl w:ilvl="3" w:tplc="0418000F" w:tentative="1">
      <w:start w:val="1"/>
      <w:numFmt w:val="decimal"/>
      <w:lvlText w:val="%4."/>
      <w:lvlJc w:val="left"/>
      <w:pPr>
        <w:tabs>
          <w:tab w:val="num" w:pos="3731"/>
        </w:tabs>
        <w:ind w:left="3731" w:hanging="360"/>
      </w:pPr>
    </w:lvl>
    <w:lvl w:ilvl="4" w:tplc="04180019" w:tentative="1">
      <w:start w:val="1"/>
      <w:numFmt w:val="lowerLetter"/>
      <w:lvlText w:val="%5."/>
      <w:lvlJc w:val="left"/>
      <w:pPr>
        <w:tabs>
          <w:tab w:val="num" w:pos="4451"/>
        </w:tabs>
        <w:ind w:left="4451" w:hanging="360"/>
      </w:pPr>
    </w:lvl>
    <w:lvl w:ilvl="5" w:tplc="0418001B" w:tentative="1">
      <w:start w:val="1"/>
      <w:numFmt w:val="lowerRoman"/>
      <w:lvlText w:val="%6."/>
      <w:lvlJc w:val="right"/>
      <w:pPr>
        <w:tabs>
          <w:tab w:val="num" w:pos="5171"/>
        </w:tabs>
        <w:ind w:left="5171" w:hanging="180"/>
      </w:pPr>
    </w:lvl>
    <w:lvl w:ilvl="6" w:tplc="0418000F" w:tentative="1">
      <w:start w:val="1"/>
      <w:numFmt w:val="decimal"/>
      <w:lvlText w:val="%7."/>
      <w:lvlJc w:val="left"/>
      <w:pPr>
        <w:tabs>
          <w:tab w:val="num" w:pos="5891"/>
        </w:tabs>
        <w:ind w:left="5891" w:hanging="360"/>
      </w:pPr>
    </w:lvl>
    <w:lvl w:ilvl="7" w:tplc="04180019" w:tentative="1">
      <w:start w:val="1"/>
      <w:numFmt w:val="lowerLetter"/>
      <w:lvlText w:val="%8."/>
      <w:lvlJc w:val="left"/>
      <w:pPr>
        <w:tabs>
          <w:tab w:val="num" w:pos="6611"/>
        </w:tabs>
        <w:ind w:left="6611" w:hanging="360"/>
      </w:pPr>
    </w:lvl>
    <w:lvl w:ilvl="8" w:tplc="0418001B" w:tentative="1">
      <w:start w:val="1"/>
      <w:numFmt w:val="lowerRoman"/>
      <w:lvlText w:val="%9."/>
      <w:lvlJc w:val="right"/>
      <w:pPr>
        <w:tabs>
          <w:tab w:val="num" w:pos="7331"/>
        </w:tabs>
        <w:ind w:left="7331" w:hanging="180"/>
      </w:pPr>
    </w:lvl>
  </w:abstractNum>
  <w:abstractNum w:abstractNumId="92">
    <w:nsid w:val="22607318"/>
    <w:multiLevelType w:val="hybridMultilevel"/>
    <w:tmpl w:val="84B45120"/>
    <w:lvl w:ilvl="0" w:tplc="00000057">
      <w:numFmt w:val="bullet"/>
      <w:lvlText w:val="-"/>
      <w:lvlJc w:val="left"/>
      <w:pPr>
        <w:tabs>
          <w:tab w:val="num" w:pos="1065"/>
        </w:tabs>
        <w:ind w:left="1065" w:hanging="360"/>
      </w:pPr>
      <w:rPr>
        <w:rFonts w:ascii="Arial" w:hAnsi="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2636887"/>
    <w:multiLevelType w:val="hybridMultilevel"/>
    <w:tmpl w:val="C1F453AC"/>
    <w:lvl w:ilvl="0" w:tplc="30090001">
      <w:start w:val="1"/>
      <w:numFmt w:val="bullet"/>
      <w:lvlText w:val=""/>
      <w:lvlJc w:val="left"/>
      <w:pPr>
        <w:tabs>
          <w:tab w:val="num" w:pos="1500"/>
        </w:tabs>
        <w:ind w:left="1500" w:hanging="360"/>
      </w:pPr>
      <w:rPr>
        <w:rFonts w:ascii="Symbol" w:hAnsi="Symbol" w:hint="default"/>
      </w:rPr>
    </w:lvl>
    <w:lvl w:ilvl="1" w:tplc="30090003" w:tentative="1">
      <w:start w:val="1"/>
      <w:numFmt w:val="bullet"/>
      <w:lvlText w:val="o"/>
      <w:lvlJc w:val="left"/>
      <w:pPr>
        <w:tabs>
          <w:tab w:val="num" w:pos="2220"/>
        </w:tabs>
        <w:ind w:left="2220" w:hanging="360"/>
      </w:pPr>
      <w:rPr>
        <w:rFonts w:ascii="Courier New" w:hAnsi="Courier New" w:cs="Courier New" w:hint="default"/>
      </w:rPr>
    </w:lvl>
    <w:lvl w:ilvl="2" w:tplc="30090005" w:tentative="1">
      <w:start w:val="1"/>
      <w:numFmt w:val="bullet"/>
      <w:lvlText w:val=""/>
      <w:lvlJc w:val="left"/>
      <w:pPr>
        <w:tabs>
          <w:tab w:val="num" w:pos="2940"/>
        </w:tabs>
        <w:ind w:left="2940" w:hanging="360"/>
      </w:pPr>
      <w:rPr>
        <w:rFonts w:ascii="Wingdings" w:hAnsi="Wingdings" w:hint="default"/>
      </w:rPr>
    </w:lvl>
    <w:lvl w:ilvl="3" w:tplc="30090001" w:tentative="1">
      <w:start w:val="1"/>
      <w:numFmt w:val="bullet"/>
      <w:lvlText w:val=""/>
      <w:lvlJc w:val="left"/>
      <w:pPr>
        <w:tabs>
          <w:tab w:val="num" w:pos="3660"/>
        </w:tabs>
        <w:ind w:left="3660" w:hanging="360"/>
      </w:pPr>
      <w:rPr>
        <w:rFonts w:ascii="Symbol" w:hAnsi="Symbol" w:hint="default"/>
      </w:rPr>
    </w:lvl>
    <w:lvl w:ilvl="4" w:tplc="30090003" w:tentative="1">
      <w:start w:val="1"/>
      <w:numFmt w:val="bullet"/>
      <w:lvlText w:val="o"/>
      <w:lvlJc w:val="left"/>
      <w:pPr>
        <w:tabs>
          <w:tab w:val="num" w:pos="4380"/>
        </w:tabs>
        <w:ind w:left="4380" w:hanging="360"/>
      </w:pPr>
      <w:rPr>
        <w:rFonts w:ascii="Courier New" w:hAnsi="Courier New" w:cs="Courier New" w:hint="default"/>
      </w:rPr>
    </w:lvl>
    <w:lvl w:ilvl="5" w:tplc="30090005" w:tentative="1">
      <w:start w:val="1"/>
      <w:numFmt w:val="bullet"/>
      <w:lvlText w:val=""/>
      <w:lvlJc w:val="left"/>
      <w:pPr>
        <w:tabs>
          <w:tab w:val="num" w:pos="5100"/>
        </w:tabs>
        <w:ind w:left="5100" w:hanging="360"/>
      </w:pPr>
      <w:rPr>
        <w:rFonts w:ascii="Wingdings" w:hAnsi="Wingdings" w:hint="default"/>
      </w:rPr>
    </w:lvl>
    <w:lvl w:ilvl="6" w:tplc="30090001" w:tentative="1">
      <w:start w:val="1"/>
      <w:numFmt w:val="bullet"/>
      <w:lvlText w:val=""/>
      <w:lvlJc w:val="left"/>
      <w:pPr>
        <w:tabs>
          <w:tab w:val="num" w:pos="5820"/>
        </w:tabs>
        <w:ind w:left="5820" w:hanging="360"/>
      </w:pPr>
      <w:rPr>
        <w:rFonts w:ascii="Symbol" w:hAnsi="Symbol" w:hint="default"/>
      </w:rPr>
    </w:lvl>
    <w:lvl w:ilvl="7" w:tplc="30090003" w:tentative="1">
      <w:start w:val="1"/>
      <w:numFmt w:val="bullet"/>
      <w:lvlText w:val="o"/>
      <w:lvlJc w:val="left"/>
      <w:pPr>
        <w:tabs>
          <w:tab w:val="num" w:pos="6540"/>
        </w:tabs>
        <w:ind w:left="6540" w:hanging="360"/>
      </w:pPr>
      <w:rPr>
        <w:rFonts w:ascii="Courier New" w:hAnsi="Courier New" w:cs="Courier New" w:hint="default"/>
      </w:rPr>
    </w:lvl>
    <w:lvl w:ilvl="8" w:tplc="30090005" w:tentative="1">
      <w:start w:val="1"/>
      <w:numFmt w:val="bullet"/>
      <w:lvlText w:val=""/>
      <w:lvlJc w:val="left"/>
      <w:pPr>
        <w:tabs>
          <w:tab w:val="num" w:pos="7260"/>
        </w:tabs>
        <w:ind w:left="7260" w:hanging="360"/>
      </w:pPr>
      <w:rPr>
        <w:rFonts w:ascii="Wingdings" w:hAnsi="Wingdings" w:hint="default"/>
      </w:rPr>
    </w:lvl>
  </w:abstractNum>
  <w:abstractNum w:abstractNumId="94">
    <w:nsid w:val="22E02499"/>
    <w:multiLevelType w:val="hybridMultilevel"/>
    <w:tmpl w:val="9404055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nsid w:val="243D648C"/>
    <w:multiLevelType w:val="hybridMultilevel"/>
    <w:tmpl w:val="26481314"/>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96">
    <w:nsid w:val="25707A96"/>
    <w:multiLevelType w:val="hybridMultilevel"/>
    <w:tmpl w:val="3AA07418"/>
    <w:lvl w:ilvl="0" w:tplc="0406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277F5F04"/>
    <w:multiLevelType w:val="hybridMultilevel"/>
    <w:tmpl w:val="D4DE0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27CC7BC1"/>
    <w:multiLevelType w:val="hybridMultilevel"/>
    <w:tmpl w:val="C95EA4F4"/>
    <w:lvl w:ilvl="0" w:tplc="04180005">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99">
    <w:nsid w:val="29030E08"/>
    <w:multiLevelType w:val="hybridMultilevel"/>
    <w:tmpl w:val="37343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2C363E8C"/>
    <w:multiLevelType w:val="hybridMultilevel"/>
    <w:tmpl w:val="182CAB1E"/>
    <w:lvl w:ilvl="0" w:tplc="876002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nsid w:val="2C707CB1"/>
    <w:multiLevelType w:val="hybridMultilevel"/>
    <w:tmpl w:val="B5424E08"/>
    <w:lvl w:ilvl="0" w:tplc="0406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2D183D16"/>
    <w:multiLevelType w:val="hybridMultilevel"/>
    <w:tmpl w:val="714E3C4A"/>
    <w:lvl w:ilvl="0" w:tplc="2164627C">
      <w:numFmt w:val="bullet"/>
      <w:lvlText w:val="-"/>
      <w:lvlJc w:val="left"/>
      <w:pPr>
        <w:ind w:left="1620" w:hanging="360"/>
      </w:pPr>
      <w:rPr>
        <w:rFonts w:ascii="Arial Narrow" w:eastAsia="Times New Roman" w:hAnsi="Arial Narrow" w:cs="Times New Roman"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3">
    <w:nsid w:val="2D566C65"/>
    <w:multiLevelType w:val="multilevel"/>
    <w:tmpl w:val="6BBA2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DD75407"/>
    <w:multiLevelType w:val="hybridMultilevel"/>
    <w:tmpl w:val="AF64007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5">
    <w:nsid w:val="2E89049C"/>
    <w:multiLevelType w:val="hybridMultilevel"/>
    <w:tmpl w:val="7B563992"/>
    <w:lvl w:ilvl="0" w:tplc="E83600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nsid w:val="2F215261"/>
    <w:multiLevelType w:val="hybridMultilevel"/>
    <w:tmpl w:val="48AEAD1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7">
    <w:nsid w:val="318C0915"/>
    <w:multiLevelType w:val="hybridMultilevel"/>
    <w:tmpl w:val="13108D86"/>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8">
    <w:nsid w:val="326D33D4"/>
    <w:multiLevelType w:val="hybridMultilevel"/>
    <w:tmpl w:val="D812D01C"/>
    <w:lvl w:ilvl="0" w:tplc="FFFFFFFF">
      <w:numFmt w:val="bullet"/>
      <w:lvlText w:val="-"/>
      <w:lvlJc w:val="left"/>
      <w:pPr>
        <w:tabs>
          <w:tab w:val="num" w:pos="3660"/>
        </w:tabs>
        <w:ind w:left="3660" w:hanging="360"/>
      </w:pPr>
      <w:rPr>
        <w:rFonts w:ascii="Times New Roman" w:eastAsia="Times New Roman" w:hAnsi="Times New Roman" w:cs="Times New Roman" w:hint="default"/>
      </w:rPr>
    </w:lvl>
    <w:lvl w:ilvl="1" w:tplc="FFFFFFFF" w:tentative="1">
      <w:start w:val="1"/>
      <w:numFmt w:val="bullet"/>
      <w:lvlText w:val="o"/>
      <w:lvlJc w:val="left"/>
      <w:pPr>
        <w:tabs>
          <w:tab w:val="num" w:pos="4380"/>
        </w:tabs>
        <w:ind w:left="4380" w:hanging="360"/>
      </w:pPr>
      <w:rPr>
        <w:rFonts w:ascii="Courier New" w:hAnsi="Courier New" w:cs="Courier New" w:hint="default"/>
      </w:rPr>
    </w:lvl>
    <w:lvl w:ilvl="2" w:tplc="FFFFFFFF" w:tentative="1">
      <w:start w:val="1"/>
      <w:numFmt w:val="bullet"/>
      <w:lvlText w:val=""/>
      <w:lvlJc w:val="left"/>
      <w:pPr>
        <w:tabs>
          <w:tab w:val="num" w:pos="5100"/>
        </w:tabs>
        <w:ind w:left="5100" w:hanging="360"/>
      </w:pPr>
      <w:rPr>
        <w:rFonts w:ascii="Wingdings" w:hAnsi="Wingdings" w:hint="default"/>
      </w:rPr>
    </w:lvl>
    <w:lvl w:ilvl="3" w:tplc="FFFFFFFF" w:tentative="1">
      <w:start w:val="1"/>
      <w:numFmt w:val="bullet"/>
      <w:lvlText w:val=""/>
      <w:lvlJc w:val="left"/>
      <w:pPr>
        <w:tabs>
          <w:tab w:val="num" w:pos="5820"/>
        </w:tabs>
        <w:ind w:left="5820" w:hanging="360"/>
      </w:pPr>
      <w:rPr>
        <w:rFonts w:ascii="Symbol" w:hAnsi="Symbol" w:hint="default"/>
      </w:rPr>
    </w:lvl>
    <w:lvl w:ilvl="4" w:tplc="FFFFFFFF" w:tentative="1">
      <w:start w:val="1"/>
      <w:numFmt w:val="bullet"/>
      <w:lvlText w:val="o"/>
      <w:lvlJc w:val="left"/>
      <w:pPr>
        <w:tabs>
          <w:tab w:val="num" w:pos="6540"/>
        </w:tabs>
        <w:ind w:left="6540" w:hanging="360"/>
      </w:pPr>
      <w:rPr>
        <w:rFonts w:ascii="Courier New" w:hAnsi="Courier New" w:cs="Courier New" w:hint="default"/>
      </w:rPr>
    </w:lvl>
    <w:lvl w:ilvl="5" w:tplc="FFFFFFFF" w:tentative="1">
      <w:start w:val="1"/>
      <w:numFmt w:val="bullet"/>
      <w:lvlText w:val=""/>
      <w:lvlJc w:val="left"/>
      <w:pPr>
        <w:tabs>
          <w:tab w:val="num" w:pos="7260"/>
        </w:tabs>
        <w:ind w:left="7260" w:hanging="360"/>
      </w:pPr>
      <w:rPr>
        <w:rFonts w:ascii="Wingdings" w:hAnsi="Wingdings" w:hint="default"/>
      </w:rPr>
    </w:lvl>
    <w:lvl w:ilvl="6" w:tplc="FFFFFFFF" w:tentative="1">
      <w:start w:val="1"/>
      <w:numFmt w:val="bullet"/>
      <w:lvlText w:val=""/>
      <w:lvlJc w:val="left"/>
      <w:pPr>
        <w:tabs>
          <w:tab w:val="num" w:pos="7980"/>
        </w:tabs>
        <w:ind w:left="7980" w:hanging="360"/>
      </w:pPr>
      <w:rPr>
        <w:rFonts w:ascii="Symbol" w:hAnsi="Symbol" w:hint="default"/>
      </w:rPr>
    </w:lvl>
    <w:lvl w:ilvl="7" w:tplc="FFFFFFFF" w:tentative="1">
      <w:start w:val="1"/>
      <w:numFmt w:val="bullet"/>
      <w:lvlText w:val="o"/>
      <w:lvlJc w:val="left"/>
      <w:pPr>
        <w:tabs>
          <w:tab w:val="num" w:pos="8700"/>
        </w:tabs>
        <w:ind w:left="8700" w:hanging="360"/>
      </w:pPr>
      <w:rPr>
        <w:rFonts w:ascii="Courier New" w:hAnsi="Courier New" w:cs="Courier New" w:hint="default"/>
      </w:rPr>
    </w:lvl>
    <w:lvl w:ilvl="8" w:tplc="FFFFFFFF" w:tentative="1">
      <w:start w:val="1"/>
      <w:numFmt w:val="bullet"/>
      <w:lvlText w:val=""/>
      <w:lvlJc w:val="left"/>
      <w:pPr>
        <w:tabs>
          <w:tab w:val="num" w:pos="9420"/>
        </w:tabs>
        <w:ind w:left="9420" w:hanging="360"/>
      </w:pPr>
      <w:rPr>
        <w:rFonts w:ascii="Wingdings" w:hAnsi="Wingdings" w:hint="default"/>
      </w:rPr>
    </w:lvl>
  </w:abstractNum>
  <w:abstractNum w:abstractNumId="109">
    <w:nsid w:val="3340674E"/>
    <w:multiLevelType w:val="hybridMultilevel"/>
    <w:tmpl w:val="AE26552A"/>
    <w:lvl w:ilvl="0" w:tplc="04090009">
      <w:start w:val="1"/>
      <w:numFmt w:val="bullet"/>
      <w:lvlText w:val=""/>
      <w:lvlJc w:val="left"/>
      <w:pPr>
        <w:tabs>
          <w:tab w:val="num" w:pos="2138"/>
        </w:tabs>
        <w:ind w:left="2138" w:hanging="360"/>
      </w:pPr>
      <w:rPr>
        <w:rFonts w:ascii="Wingdings" w:hAnsi="Wingdings" w:hint="default"/>
      </w:rPr>
    </w:lvl>
    <w:lvl w:ilvl="1" w:tplc="04090003" w:tentative="1">
      <w:start w:val="1"/>
      <w:numFmt w:val="bullet"/>
      <w:lvlText w:val="o"/>
      <w:lvlJc w:val="left"/>
      <w:pPr>
        <w:tabs>
          <w:tab w:val="num" w:pos="2858"/>
        </w:tabs>
        <w:ind w:left="2858" w:hanging="360"/>
      </w:pPr>
      <w:rPr>
        <w:rFonts w:ascii="Courier New" w:hAnsi="Courier New" w:cs="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cs="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cs="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10">
    <w:nsid w:val="33741890"/>
    <w:multiLevelType w:val="hybridMultilevel"/>
    <w:tmpl w:val="1D9674EA"/>
    <w:lvl w:ilvl="0" w:tplc="04090005">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11">
    <w:nsid w:val="350B1340"/>
    <w:multiLevelType w:val="multilevel"/>
    <w:tmpl w:val="70806FA8"/>
    <w:lvl w:ilvl="0">
      <w:start w:val="3"/>
      <w:numFmt w:val="decimal"/>
      <w:lvlText w:val="%1."/>
      <w:lvlJc w:val="left"/>
      <w:pPr>
        <w:ind w:left="390" w:hanging="390"/>
      </w:pPr>
      <w:rPr>
        <w:rFonts w:hint="default"/>
      </w:rPr>
    </w:lvl>
    <w:lvl w:ilvl="1">
      <w:start w:val="9"/>
      <w:numFmt w:val="decimal"/>
      <w:lvlText w:val="%1.%2."/>
      <w:lvlJc w:val="left"/>
      <w:pPr>
        <w:ind w:left="2148" w:hanging="720"/>
      </w:pPr>
      <w:rPr>
        <w:rFonts w:hint="default"/>
      </w:rPr>
    </w:lvl>
    <w:lvl w:ilvl="2">
      <w:start w:val="1"/>
      <w:numFmt w:val="lowerLetter"/>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12">
    <w:nsid w:val="35467983"/>
    <w:multiLevelType w:val="hybridMultilevel"/>
    <w:tmpl w:val="7DD26F4C"/>
    <w:lvl w:ilvl="0" w:tplc="0409000B">
      <w:start w:val="1"/>
      <w:numFmt w:val="bullet"/>
      <w:lvlText w:val=""/>
      <w:lvlJc w:val="left"/>
      <w:pPr>
        <w:tabs>
          <w:tab w:val="num" w:pos="1080"/>
        </w:tabs>
        <w:ind w:left="1080" w:hanging="360"/>
      </w:pPr>
      <w:rPr>
        <w:rFonts w:ascii="Wingdings" w:hAnsi="Wingdings" w:hint="default"/>
      </w:rPr>
    </w:lvl>
    <w:lvl w:ilvl="1" w:tplc="20E8E086">
      <w:start w:val="1"/>
      <w:numFmt w:val="bullet"/>
      <w:lvlText w:val=""/>
      <w:lvlJc w:val="left"/>
      <w:pPr>
        <w:tabs>
          <w:tab w:val="num" w:pos="1800"/>
        </w:tabs>
        <w:ind w:left="1800" w:hanging="360"/>
      </w:pPr>
      <w:rPr>
        <w:rFonts w:ascii="Symbol" w:hAnsi="Symbol" w:hint="default"/>
        <w:lang w:val="en-US"/>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3">
    <w:nsid w:val="35C61957"/>
    <w:multiLevelType w:val="hybridMultilevel"/>
    <w:tmpl w:val="C2F48D4E"/>
    <w:lvl w:ilvl="0" w:tplc="04180001">
      <w:start w:val="1"/>
      <w:numFmt w:val="bullet"/>
      <w:lvlText w:val=""/>
      <w:lvlJc w:val="left"/>
      <w:pPr>
        <w:tabs>
          <w:tab w:val="num" w:pos="1980"/>
        </w:tabs>
        <w:ind w:left="1980" w:hanging="360"/>
      </w:pPr>
      <w:rPr>
        <w:rFonts w:ascii="Symbol" w:hAnsi="Symbol" w:hint="default"/>
      </w:rPr>
    </w:lvl>
    <w:lvl w:ilvl="1" w:tplc="04180003">
      <w:start w:val="1"/>
      <w:numFmt w:val="bullet"/>
      <w:lvlText w:val="o"/>
      <w:lvlJc w:val="left"/>
      <w:pPr>
        <w:tabs>
          <w:tab w:val="num" w:pos="2700"/>
        </w:tabs>
        <w:ind w:left="2700" w:hanging="360"/>
      </w:pPr>
      <w:rPr>
        <w:rFonts w:ascii="Courier New" w:hAnsi="Courier New" w:cs="Courier New" w:hint="default"/>
      </w:rPr>
    </w:lvl>
    <w:lvl w:ilvl="2" w:tplc="04180005">
      <w:start w:val="1"/>
      <w:numFmt w:val="bullet"/>
      <w:lvlText w:val=""/>
      <w:lvlJc w:val="left"/>
      <w:pPr>
        <w:tabs>
          <w:tab w:val="num" w:pos="3420"/>
        </w:tabs>
        <w:ind w:left="3420" w:hanging="360"/>
      </w:pPr>
      <w:rPr>
        <w:rFonts w:ascii="Wingdings" w:hAnsi="Wingdings" w:hint="default"/>
      </w:rPr>
    </w:lvl>
    <w:lvl w:ilvl="3" w:tplc="04180001">
      <w:start w:val="1"/>
      <w:numFmt w:val="bullet"/>
      <w:lvlText w:val=""/>
      <w:lvlJc w:val="left"/>
      <w:pPr>
        <w:tabs>
          <w:tab w:val="num" w:pos="4140"/>
        </w:tabs>
        <w:ind w:left="4140" w:hanging="360"/>
      </w:pPr>
      <w:rPr>
        <w:rFonts w:ascii="Symbol" w:hAnsi="Symbol" w:hint="default"/>
      </w:rPr>
    </w:lvl>
    <w:lvl w:ilvl="4" w:tplc="04180003">
      <w:start w:val="1"/>
      <w:numFmt w:val="bullet"/>
      <w:lvlText w:val="o"/>
      <w:lvlJc w:val="left"/>
      <w:pPr>
        <w:tabs>
          <w:tab w:val="num" w:pos="4860"/>
        </w:tabs>
        <w:ind w:left="4860" w:hanging="360"/>
      </w:pPr>
      <w:rPr>
        <w:rFonts w:ascii="Courier New" w:hAnsi="Courier New" w:cs="Courier New" w:hint="default"/>
      </w:rPr>
    </w:lvl>
    <w:lvl w:ilvl="5" w:tplc="04180005" w:tentative="1">
      <w:start w:val="1"/>
      <w:numFmt w:val="bullet"/>
      <w:lvlText w:val=""/>
      <w:lvlJc w:val="left"/>
      <w:pPr>
        <w:tabs>
          <w:tab w:val="num" w:pos="5580"/>
        </w:tabs>
        <w:ind w:left="5580" w:hanging="360"/>
      </w:pPr>
      <w:rPr>
        <w:rFonts w:ascii="Wingdings" w:hAnsi="Wingdings" w:hint="default"/>
      </w:rPr>
    </w:lvl>
    <w:lvl w:ilvl="6" w:tplc="04180001" w:tentative="1">
      <w:start w:val="1"/>
      <w:numFmt w:val="bullet"/>
      <w:lvlText w:val=""/>
      <w:lvlJc w:val="left"/>
      <w:pPr>
        <w:tabs>
          <w:tab w:val="num" w:pos="6300"/>
        </w:tabs>
        <w:ind w:left="6300" w:hanging="360"/>
      </w:pPr>
      <w:rPr>
        <w:rFonts w:ascii="Symbol" w:hAnsi="Symbol" w:hint="default"/>
      </w:rPr>
    </w:lvl>
    <w:lvl w:ilvl="7" w:tplc="04180003" w:tentative="1">
      <w:start w:val="1"/>
      <w:numFmt w:val="bullet"/>
      <w:lvlText w:val="o"/>
      <w:lvlJc w:val="left"/>
      <w:pPr>
        <w:tabs>
          <w:tab w:val="num" w:pos="7020"/>
        </w:tabs>
        <w:ind w:left="7020" w:hanging="360"/>
      </w:pPr>
      <w:rPr>
        <w:rFonts w:ascii="Courier New" w:hAnsi="Courier New" w:cs="Courier New" w:hint="default"/>
      </w:rPr>
    </w:lvl>
    <w:lvl w:ilvl="8" w:tplc="04180005" w:tentative="1">
      <w:start w:val="1"/>
      <w:numFmt w:val="bullet"/>
      <w:lvlText w:val=""/>
      <w:lvlJc w:val="left"/>
      <w:pPr>
        <w:tabs>
          <w:tab w:val="num" w:pos="7740"/>
        </w:tabs>
        <w:ind w:left="7740" w:hanging="360"/>
      </w:pPr>
      <w:rPr>
        <w:rFonts w:ascii="Wingdings" w:hAnsi="Wingdings" w:hint="default"/>
      </w:rPr>
    </w:lvl>
  </w:abstractNum>
  <w:abstractNum w:abstractNumId="114">
    <w:nsid w:val="368A14D2"/>
    <w:multiLevelType w:val="hybridMultilevel"/>
    <w:tmpl w:val="D2B036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789352C"/>
    <w:multiLevelType w:val="hybridMultilevel"/>
    <w:tmpl w:val="C8CA653E"/>
    <w:lvl w:ilvl="0" w:tplc="04090003">
      <w:start w:val="1"/>
      <w:numFmt w:val="bullet"/>
      <w:lvlText w:val="o"/>
      <w:lvlJc w:val="left"/>
      <w:pPr>
        <w:tabs>
          <w:tab w:val="num" w:pos="2940"/>
        </w:tabs>
        <w:ind w:left="2940" w:hanging="360"/>
      </w:pPr>
      <w:rPr>
        <w:rFonts w:ascii="Courier New" w:hAnsi="Courier New" w:cs="Courier New" w:hint="default"/>
      </w:rPr>
    </w:lvl>
    <w:lvl w:ilvl="1" w:tplc="04180007">
      <w:start w:val="1"/>
      <w:numFmt w:val="bullet"/>
      <w:lvlText w:val=""/>
      <w:lvlPicBulletId w:val="0"/>
      <w:lvlJc w:val="left"/>
      <w:pPr>
        <w:tabs>
          <w:tab w:val="num" w:pos="3660"/>
        </w:tabs>
        <w:ind w:left="3660" w:hanging="360"/>
      </w:pPr>
      <w:rPr>
        <w:rFonts w:ascii="Symbol" w:hAnsi="Symbol" w:hint="default"/>
      </w:rPr>
    </w:lvl>
    <w:lvl w:ilvl="2" w:tplc="04090005" w:tentative="1">
      <w:start w:val="1"/>
      <w:numFmt w:val="bullet"/>
      <w:lvlText w:val=""/>
      <w:lvlJc w:val="left"/>
      <w:pPr>
        <w:tabs>
          <w:tab w:val="num" w:pos="4380"/>
        </w:tabs>
        <w:ind w:left="4380" w:hanging="360"/>
      </w:pPr>
      <w:rPr>
        <w:rFonts w:ascii="Wingdings" w:hAnsi="Wingdings" w:hint="default"/>
      </w:rPr>
    </w:lvl>
    <w:lvl w:ilvl="3" w:tplc="04090001" w:tentative="1">
      <w:start w:val="1"/>
      <w:numFmt w:val="bullet"/>
      <w:lvlText w:val=""/>
      <w:lvlJc w:val="left"/>
      <w:pPr>
        <w:tabs>
          <w:tab w:val="num" w:pos="5100"/>
        </w:tabs>
        <w:ind w:left="5100" w:hanging="360"/>
      </w:pPr>
      <w:rPr>
        <w:rFonts w:ascii="Symbol" w:hAnsi="Symbol" w:hint="default"/>
      </w:rPr>
    </w:lvl>
    <w:lvl w:ilvl="4" w:tplc="04090003" w:tentative="1">
      <w:start w:val="1"/>
      <w:numFmt w:val="bullet"/>
      <w:lvlText w:val="o"/>
      <w:lvlJc w:val="left"/>
      <w:pPr>
        <w:tabs>
          <w:tab w:val="num" w:pos="5820"/>
        </w:tabs>
        <w:ind w:left="5820" w:hanging="360"/>
      </w:pPr>
      <w:rPr>
        <w:rFonts w:ascii="Courier New" w:hAnsi="Courier New" w:cs="Courier New" w:hint="default"/>
      </w:rPr>
    </w:lvl>
    <w:lvl w:ilvl="5" w:tplc="04090005" w:tentative="1">
      <w:start w:val="1"/>
      <w:numFmt w:val="bullet"/>
      <w:lvlText w:val=""/>
      <w:lvlJc w:val="left"/>
      <w:pPr>
        <w:tabs>
          <w:tab w:val="num" w:pos="6540"/>
        </w:tabs>
        <w:ind w:left="6540" w:hanging="360"/>
      </w:pPr>
      <w:rPr>
        <w:rFonts w:ascii="Wingdings" w:hAnsi="Wingdings" w:hint="default"/>
      </w:rPr>
    </w:lvl>
    <w:lvl w:ilvl="6" w:tplc="04090001" w:tentative="1">
      <w:start w:val="1"/>
      <w:numFmt w:val="bullet"/>
      <w:lvlText w:val=""/>
      <w:lvlJc w:val="left"/>
      <w:pPr>
        <w:tabs>
          <w:tab w:val="num" w:pos="7260"/>
        </w:tabs>
        <w:ind w:left="7260" w:hanging="360"/>
      </w:pPr>
      <w:rPr>
        <w:rFonts w:ascii="Symbol" w:hAnsi="Symbol" w:hint="default"/>
      </w:rPr>
    </w:lvl>
    <w:lvl w:ilvl="7" w:tplc="04090003" w:tentative="1">
      <w:start w:val="1"/>
      <w:numFmt w:val="bullet"/>
      <w:lvlText w:val="o"/>
      <w:lvlJc w:val="left"/>
      <w:pPr>
        <w:tabs>
          <w:tab w:val="num" w:pos="7980"/>
        </w:tabs>
        <w:ind w:left="7980" w:hanging="360"/>
      </w:pPr>
      <w:rPr>
        <w:rFonts w:ascii="Courier New" w:hAnsi="Courier New" w:cs="Courier New" w:hint="default"/>
      </w:rPr>
    </w:lvl>
    <w:lvl w:ilvl="8" w:tplc="04090005" w:tentative="1">
      <w:start w:val="1"/>
      <w:numFmt w:val="bullet"/>
      <w:lvlText w:val=""/>
      <w:lvlJc w:val="left"/>
      <w:pPr>
        <w:tabs>
          <w:tab w:val="num" w:pos="8700"/>
        </w:tabs>
        <w:ind w:left="8700" w:hanging="360"/>
      </w:pPr>
      <w:rPr>
        <w:rFonts w:ascii="Wingdings" w:hAnsi="Wingdings" w:hint="default"/>
      </w:rPr>
    </w:lvl>
  </w:abstractNum>
  <w:abstractNum w:abstractNumId="116">
    <w:nsid w:val="39522FAC"/>
    <w:multiLevelType w:val="hybridMultilevel"/>
    <w:tmpl w:val="6C6A894C"/>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nsid w:val="39716F77"/>
    <w:multiLevelType w:val="hybridMultilevel"/>
    <w:tmpl w:val="CEF2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AB73CA2"/>
    <w:multiLevelType w:val="hybridMultilevel"/>
    <w:tmpl w:val="A3EE4CFC"/>
    <w:lvl w:ilvl="0" w:tplc="04090005">
      <w:start w:val="1"/>
      <w:numFmt w:val="bullet"/>
      <w:lvlText w:val=""/>
      <w:lvlJc w:val="left"/>
      <w:pPr>
        <w:tabs>
          <w:tab w:val="num" w:pos="3480"/>
        </w:tabs>
        <w:ind w:left="3480" w:hanging="360"/>
      </w:pPr>
      <w:rPr>
        <w:rFonts w:ascii="Wingdings" w:hAnsi="Wingdings" w:hint="default"/>
      </w:rPr>
    </w:lvl>
    <w:lvl w:ilvl="1" w:tplc="04090003" w:tentative="1">
      <w:start w:val="1"/>
      <w:numFmt w:val="bullet"/>
      <w:lvlText w:val="o"/>
      <w:lvlJc w:val="left"/>
      <w:pPr>
        <w:tabs>
          <w:tab w:val="num" w:pos="4200"/>
        </w:tabs>
        <w:ind w:left="4200" w:hanging="360"/>
      </w:pPr>
      <w:rPr>
        <w:rFonts w:ascii="Courier New" w:hAnsi="Courier New" w:cs="Courier New" w:hint="default"/>
      </w:rPr>
    </w:lvl>
    <w:lvl w:ilvl="2" w:tplc="04090005" w:tentative="1">
      <w:start w:val="1"/>
      <w:numFmt w:val="bullet"/>
      <w:lvlText w:val=""/>
      <w:lvlJc w:val="left"/>
      <w:pPr>
        <w:tabs>
          <w:tab w:val="num" w:pos="4920"/>
        </w:tabs>
        <w:ind w:left="4920" w:hanging="360"/>
      </w:pPr>
      <w:rPr>
        <w:rFonts w:ascii="Wingdings" w:hAnsi="Wingdings" w:hint="default"/>
      </w:rPr>
    </w:lvl>
    <w:lvl w:ilvl="3" w:tplc="04090001" w:tentative="1">
      <w:start w:val="1"/>
      <w:numFmt w:val="bullet"/>
      <w:lvlText w:val=""/>
      <w:lvlJc w:val="left"/>
      <w:pPr>
        <w:tabs>
          <w:tab w:val="num" w:pos="5640"/>
        </w:tabs>
        <w:ind w:left="5640" w:hanging="360"/>
      </w:pPr>
      <w:rPr>
        <w:rFonts w:ascii="Symbol" w:hAnsi="Symbol" w:hint="default"/>
      </w:rPr>
    </w:lvl>
    <w:lvl w:ilvl="4" w:tplc="04090003" w:tentative="1">
      <w:start w:val="1"/>
      <w:numFmt w:val="bullet"/>
      <w:lvlText w:val="o"/>
      <w:lvlJc w:val="left"/>
      <w:pPr>
        <w:tabs>
          <w:tab w:val="num" w:pos="6360"/>
        </w:tabs>
        <w:ind w:left="6360" w:hanging="360"/>
      </w:pPr>
      <w:rPr>
        <w:rFonts w:ascii="Courier New" w:hAnsi="Courier New" w:cs="Courier New" w:hint="default"/>
      </w:rPr>
    </w:lvl>
    <w:lvl w:ilvl="5" w:tplc="04090005" w:tentative="1">
      <w:start w:val="1"/>
      <w:numFmt w:val="bullet"/>
      <w:lvlText w:val=""/>
      <w:lvlJc w:val="left"/>
      <w:pPr>
        <w:tabs>
          <w:tab w:val="num" w:pos="7080"/>
        </w:tabs>
        <w:ind w:left="7080" w:hanging="360"/>
      </w:pPr>
      <w:rPr>
        <w:rFonts w:ascii="Wingdings" w:hAnsi="Wingdings" w:hint="default"/>
      </w:rPr>
    </w:lvl>
    <w:lvl w:ilvl="6" w:tplc="04090001" w:tentative="1">
      <w:start w:val="1"/>
      <w:numFmt w:val="bullet"/>
      <w:lvlText w:val=""/>
      <w:lvlJc w:val="left"/>
      <w:pPr>
        <w:tabs>
          <w:tab w:val="num" w:pos="7800"/>
        </w:tabs>
        <w:ind w:left="7800" w:hanging="360"/>
      </w:pPr>
      <w:rPr>
        <w:rFonts w:ascii="Symbol" w:hAnsi="Symbol" w:hint="default"/>
      </w:rPr>
    </w:lvl>
    <w:lvl w:ilvl="7" w:tplc="04090003" w:tentative="1">
      <w:start w:val="1"/>
      <w:numFmt w:val="bullet"/>
      <w:lvlText w:val="o"/>
      <w:lvlJc w:val="left"/>
      <w:pPr>
        <w:tabs>
          <w:tab w:val="num" w:pos="8520"/>
        </w:tabs>
        <w:ind w:left="8520" w:hanging="360"/>
      </w:pPr>
      <w:rPr>
        <w:rFonts w:ascii="Courier New" w:hAnsi="Courier New" w:cs="Courier New" w:hint="default"/>
      </w:rPr>
    </w:lvl>
    <w:lvl w:ilvl="8" w:tplc="04090005" w:tentative="1">
      <w:start w:val="1"/>
      <w:numFmt w:val="bullet"/>
      <w:lvlText w:val=""/>
      <w:lvlJc w:val="left"/>
      <w:pPr>
        <w:tabs>
          <w:tab w:val="num" w:pos="9240"/>
        </w:tabs>
        <w:ind w:left="9240" w:hanging="360"/>
      </w:pPr>
      <w:rPr>
        <w:rFonts w:ascii="Wingdings" w:hAnsi="Wingdings" w:hint="default"/>
      </w:rPr>
    </w:lvl>
  </w:abstractNum>
  <w:abstractNum w:abstractNumId="119">
    <w:nsid w:val="3AC96F94"/>
    <w:multiLevelType w:val="hybridMultilevel"/>
    <w:tmpl w:val="DE24AD82"/>
    <w:lvl w:ilvl="0" w:tplc="07D0FB14">
      <w:start w:val="1"/>
      <w:numFmt w:val="decimal"/>
      <w:lvlText w:val="%1."/>
      <w:lvlJc w:val="left"/>
      <w:pPr>
        <w:ind w:left="360" w:hanging="360"/>
      </w:pPr>
      <w:rPr>
        <w:rFonts w:ascii="Arial" w:hAnsi="Arial" w:cs="Arial"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3BB37C23"/>
    <w:multiLevelType w:val="hybridMultilevel"/>
    <w:tmpl w:val="FAFAE89C"/>
    <w:lvl w:ilvl="0" w:tplc="349C95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3C4570E3"/>
    <w:multiLevelType w:val="hybridMultilevel"/>
    <w:tmpl w:val="F31AB05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2">
    <w:nsid w:val="3D0A5F26"/>
    <w:multiLevelType w:val="hybridMultilevel"/>
    <w:tmpl w:val="DF567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nsid w:val="3E7000AF"/>
    <w:multiLevelType w:val="hybridMultilevel"/>
    <w:tmpl w:val="EDA0B8B4"/>
    <w:lvl w:ilvl="0" w:tplc="04090009">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4">
    <w:nsid w:val="3F001676"/>
    <w:multiLevelType w:val="hybridMultilevel"/>
    <w:tmpl w:val="E7A8B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30275E9"/>
    <w:multiLevelType w:val="hybridMultilevel"/>
    <w:tmpl w:val="EF74E7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nsid w:val="43332F1C"/>
    <w:multiLevelType w:val="hybridMultilevel"/>
    <w:tmpl w:val="14543EAA"/>
    <w:lvl w:ilvl="0" w:tplc="0409000B">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27">
    <w:nsid w:val="435D18F4"/>
    <w:multiLevelType w:val="hybridMultilevel"/>
    <w:tmpl w:val="FB8271CC"/>
    <w:lvl w:ilvl="0" w:tplc="00000057">
      <w:numFmt w:val="bullet"/>
      <w:lvlText w:val="-"/>
      <w:lvlJc w:val="left"/>
      <w:pPr>
        <w:ind w:left="720" w:hanging="360"/>
      </w:pPr>
      <w:rPr>
        <w:rFonts w:ascii="Arial" w:hAnsi="Arial"/>
      </w:rPr>
    </w:lvl>
    <w:lvl w:ilvl="1" w:tplc="00000057">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3B656A8"/>
    <w:multiLevelType w:val="hybridMultilevel"/>
    <w:tmpl w:val="448061A4"/>
    <w:lvl w:ilvl="0" w:tplc="2164627C">
      <w:numFmt w:val="bullet"/>
      <w:lvlText w:val="-"/>
      <w:lvlJc w:val="left"/>
      <w:pPr>
        <w:ind w:left="795" w:hanging="360"/>
      </w:pPr>
      <w:rPr>
        <w:rFonts w:ascii="Arial Narrow" w:eastAsia="Times New Roman" w:hAnsi="Arial Narrow" w:cs="Times New Roman"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9">
    <w:nsid w:val="444B3466"/>
    <w:multiLevelType w:val="hybridMultilevel"/>
    <w:tmpl w:val="C570DA64"/>
    <w:lvl w:ilvl="0" w:tplc="5EA69954">
      <w:start w:val="1"/>
      <w:numFmt w:val="bullet"/>
      <w:lvlText w:val=""/>
      <w:lvlJc w:val="left"/>
      <w:pPr>
        <w:ind w:left="1980" w:hanging="360"/>
      </w:pPr>
      <w:rPr>
        <w:rFonts w:ascii="Symbol" w:hAnsi="Symbol" w:hint="default"/>
        <w:sz w:val="24"/>
        <w:szCs w:val="24"/>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0">
    <w:nsid w:val="46864B60"/>
    <w:multiLevelType w:val="hybridMultilevel"/>
    <w:tmpl w:val="C464C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474B5063"/>
    <w:multiLevelType w:val="hybridMultilevel"/>
    <w:tmpl w:val="50041846"/>
    <w:lvl w:ilvl="0" w:tplc="CDC6D7F2">
      <w:start w:val="1"/>
      <w:numFmt w:val="bullet"/>
      <w:lvlText w:val="-"/>
      <w:lvlJc w:val="left"/>
      <w:pPr>
        <w:ind w:left="1440" w:hanging="360"/>
      </w:pPr>
      <w:rPr>
        <w:rFonts w:ascii="Times New Roman" w:hAnsi="Times New Roman" w:cs="Times New Roman" w:hint="default"/>
        <w:b/>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47C772B1"/>
    <w:multiLevelType w:val="hybridMultilevel"/>
    <w:tmpl w:val="A2A6275E"/>
    <w:lvl w:ilvl="0" w:tplc="0409000B">
      <w:start w:val="1"/>
      <w:numFmt w:val="bullet"/>
      <w:lvlText w:val=""/>
      <w:lvlJc w:val="left"/>
      <w:pPr>
        <w:tabs>
          <w:tab w:val="num" w:pos="1425"/>
        </w:tabs>
        <w:ind w:left="1425" w:hanging="360"/>
      </w:pPr>
      <w:rPr>
        <w:rFonts w:ascii="Wingdings" w:hAnsi="Wingdings"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133">
    <w:nsid w:val="4BED0F79"/>
    <w:multiLevelType w:val="hybridMultilevel"/>
    <w:tmpl w:val="D9A89772"/>
    <w:lvl w:ilvl="0" w:tplc="5EA69954">
      <w:start w:val="1"/>
      <w:numFmt w:val="bullet"/>
      <w:lvlText w:val=""/>
      <w:lvlJc w:val="left"/>
      <w:pPr>
        <w:tabs>
          <w:tab w:val="num" w:pos="2404"/>
        </w:tabs>
        <w:ind w:left="2404" w:hanging="360"/>
      </w:pPr>
      <w:rPr>
        <w:rFonts w:ascii="Symbol" w:hAnsi="Symbol" w:hint="default"/>
        <w:sz w:val="24"/>
        <w:szCs w:val="24"/>
      </w:rPr>
    </w:lvl>
    <w:lvl w:ilvl="1" w:tplc="04090003" w:tentative="1">
      <w:start w:val="1"/>
      <w:numFmt w:val="bullet"/>
      <w:lvlText w:val="o"/>
      <w:lvlJc w:val="left"/>
      <w:pPr>
        <w:tabs>
          <w:tab w:val="num" w:pos="2764"/>
        </w:tabs>
        <w:ind w:left="2764" w:hanging="360"/>
      </w:pPr>
      <w:rPr>
        <w:rFonts w:ascii="Courier New" w:hAnsi="Courier New" w:cs="Courier New" w:hint="default"/>
      </w:rPr>
    </w:lvl>
    <w:lvl w:ilvl="2" w:tplc="04090005" w:tentative="1">
      <w:start w:val="1"/>
      <w:numFmt w:val="bullet"/>
      <w:lvlText w:val=""/>
      <w:lvlJc w:val="left"/>
      <w:pPr>
        <w:tabs>
          <w:tab w:val="num" w:pos="3484"/>
        </w:tabs>
        <w:ind w:left="3484" w:hanging="360"/>
      </w:pPr>
      <w:rPr>
        <w:rFonts w:ascii="Wingdings" w:hAnsi="Wingdings" w:hint="default"/>
      </w:rPr>
    </w:lvl>
    <w:lvl w:ilvl="3" w:tplc="04090001" w:tentative="1">
      <w:start w:val="1"/>
      <w:numFmt w:val="bullet"/>
      <w:lvlText w:val=""/>
      <w:lvlJc w:val="left"/>
      <w:pPr>
        <w:tabs>
          <w:tab w:val="num" w:pos="4204"/>
        </w:tabs>
        <w:ind w:left="4204" w:hanging="360"/>
      </w:pPr>
      <w:rPr>
        <w:rFonts w:ascii="Symbol" w:hAnsi="Symbol" w:hint="default"/>
      </w:rPr>
    </w:lvl>
    <w:lvl w:ilvl="4" w:tplc="04090003" w:tentative="1">
      <w:start w:val="1"/>
      <w:numFmt w:val="bullet"/>
      <w:lvlText w:val="o"/>
      <w:lvlJc w:val="left"/>
      <w:pPr>
        <w:tabs>
          <w:tab w:val="num" w:pos="4924"/>
        </w:tabs>
        <w:ind w:left="4924" w:hanging="360"/>
      </w:pPr>
      <w:rPr>
        <w:rFonts w:ascii="Courier New" w:hAnsi="Courier New" w:cs="Courier New" w:hint="default"/>
      </w:rPr>
    </w:lvl>
    <w:lvl w:ilvl="5" w:tplc="04090005" w:tentative="1">
      <w:start w:val="1"/>
      <w:numFmt w:val="bullet"/>
      <w:lvlText w:val=""/>
      <w:lvlJc w:val="left"/>
      <w:pPr>
        <w:tabs>
          <w:tab w:val="num" w:pos="5644"/>
        </w:tabs>
        <w:ind w:left="5644" w:hanging="360"/>
      </w:pPr>
      <w:rPr>
        <w:rFonts w:ascii="Wingdings" w:hAnsi="Wingdings" w:hint="default"/>
      </w:rPr>
    </w:lvl>
    <w:lvl w:ilvl="6" w:tplc="04090001" w:tentative="1">
      <w:start w:val="1"/>
      <w:numFmt w:val="bullet"/>
      <w:lvlText w:val=""/>
      <w:lvlJc w:val="left"/>
      <w:pPr>
        <w:tabs>
          <w:tab w:val="num" w:pos="6364"/>
        </w:tabs>
        <w:ind w:left="6364" w:hanging="360"/>
      </w:pPr>
      <w:rPr>
        <w:rFonts w:ascii="Symbol" w:hAnsi="Symbol" w:hint="default"/>
      </w:rPr>
    </w:lvl>
    <w:lvl w:ilvl="7" w:tplc="04090003" w:tentative="1">
      <w:start w:val="1"/>
      <w:numFmt w:val="bullet"/>
      <w:lvlText w:val="o"/>
      <w:lvlJc w:val="left"/>
      <w:pPr>
        <w:tabs>
          <w:tab w:val="num" w:pos="7084"/>
        </w:tabs>
        <w:ind w:left="7084" w:hanging="360"/>
      </w:pPr>
      <w:rPr>
        <w:rFonts w:ascii="Courier New" w:hAnsi="Courier New" w:cs="Courier New" w:hint="default"/>
      </w:rPr>
    </w:lvl>
    <w:lvl w:ilvl="8" w:tplc="04090005" w:tentative="1">
      <w:start w:val="1"/>
      <w:numFmt w:val="bullet"/>
      <w:lvlText w:val=""/>
      <w:lvlJc w:val="left"/>
      <w:pPr>
        <w:tabs>
          <w:tab w:val="num" w:pos="7804"/>
        </w:tabs>
        <w:ind w:left="7804" w:hanging="360"/>
      </w:pPr>
      <w:rPr>
        <w:rFonts w:ascii="Wingdings" w:hAnsi="Wingdings" w:hint="default"/>
      </w:rPr>
    </w:lvl>
  </w:abstractNum>
  <w:abstractNum w:abstractNumId="134">
    <w:nsid w:val="4C4716C0"/>
    <w:multiLevelType w:val="hybridMultilevel"/>
    <w:tmpl w:val="80A249AE"/>
    <w:lvl w:ilvl="0" w:tplc="0409000B">
      <w:start w:val="1"/>
      <w:numFmt w:val="bullet"/>
      <w:lvlText w:val=""/>
      <w:lvlJc w:val="left"/>
      <w:pPr>
        <w:tabs>
          <w:tab w:val="num" w:pos="780"/>
        </w:tabs>
        <w:ind w:left="780" w:hanging="360"/>
      </w:pPr>
      <w:rPr>
        <w:rFonts w:ascii="Wingdings" w:hAnsi="Wingdings" w:hint="default"/>
        <w:b/>
      </w:rPr>
    </w:lvl>
    <w:lvl w:ilvl="1" w:tplc="0E648584">
      <w:start w:val="1"/>
      <w:numFmt w:val="decimal"/>
      <w:lvlText w:val="%2."/>
      <w:lvlJc w:val="left"/>
      <w:pPr>
        <w:tabs>
          <w:tab w:val="num" w:pos="1440"/>
        </w:tabs>
        <w:ind w:left="1440" w:hanging="360"/>
      </w:pPr>
      <w:rPr>
        <w:rFonts w:hint="default"/>
        <w:b w:val="0"/>
      </w:rPr>
    </w:lvl>
    <w:lvl w:ilvl="2" w:tplc="0409000B">
      <w:start w:val="1"/>
      <w:numFmt w:val="bullet"/>
      <w:lvlText w:val=""/>
      <w:lvlJc w:val="left"/>
      <w:pPr>
        <w:tabs>
          <w:tab w:val="num" w:pos="2220"/>
        </w:tabs>
        <w:ind w:left="2220" w:hanging="360"/>
      </w:pPr>
      <w:rPr>
        <w:rFonts w:ascii="Wingdings" w:hAnsi="Wingdings" w:hint="default"/>
        <w:b/>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5">
    <w:nsid w:val="4EAD0330"/>
    <w:multiLevelType w:val="hybridMultilevel"/>
    <w:tmpl w:val="00000000"/>
    <w:lvl w:ilvl="0" w:tplc="5EC40350">
      <w:start w:val="15"/>
      <w:numFmt w:val="bullet"/>
      <w:lvlText w:val="-"/>
      <w:lvlJc w:val="left"/>
      <w:pPr>
        <w:tabs>
          <w:tab w:val="num" w:pos="720"/>
        </w:tabs>
        <w:ind w:left="720" w:hanging="360"/>
      </w:pPr>
      <w:rPr>
        <w:rFonts w:ascii="Arial" w:hAnsi="Arial" w:cs="Arial"/>
        <w:sz w:val="22"/>
        <w:szCs w:val="22"/>
      </w:rPr>
    </w:lvl>
    <w:lvl w:ilvl="1" w:tplc="04090003">
      <w:start w:val="1"/>
      <w:numFmt w:val="bullet"/>
      <w:lvlText w:val="o"/>
      <w:lvlJc w:val="left"/>
      <w:pPr>
        <w:tabs>
          <w:tab w:val="num" w:pos="1440"/>
        </w:tabs>
        <w:ind w:left="1440" w:hanging="360"/>
      </w:pPr>
      <w:rPr>
        <w:rFonts w:ascii="Courier New" w:hAnsi="Courier New" w:cs="Courier New"/>
        <w:sz w:val="22"/>
        <w:szCs w:val="22"/>
      </w:rPr>
    </w:lvl>
    <w:lvl w:ilvl="2" w:tplc="04090005">
      <w:start w:val="1"/>
      <w:numFmt w:val="bullet"/>
      <w:lvlText w:val=""/>
      <w:lvlJc w:val="left"/>
      <w:pPr>
        <w:tabs>
          <w:tab w:val="num" w:pos="2160"/>
        </w:tabs>
        <w:ind w:left="2160" w:hanging="360"/>
      </w:pPr>
      <w:rPr>
        <w:rFonts w:ascii="Wingdings" w:hAnsi="Wingdings" w:cs="Wingdings"/>
        <w:sz w:val="22"/>
        <w:szCs w:val="22"/>
      </w:rPr>
    </w:lvl>
    <w:lvl w:ilvl="3" w:tplc="04090001">
      <w:start w:val="1"/>
      <w:numFmt w:val="bullet"/>
      <w:lvlText w:val=""/>
      <w:lvlJc w:val="left"/>
      <w:pPr>
        <w:tabs>
          <w:tab w:val="num" w:pos="2880"/>
        </w:tabs>
        <w:ind w:left="2880" w:hanging="360"/>
      </w:pPr>
      <w:rPr>
        <w:rFonts w:ascii="Symbol" w:hAnsi="Symbol" w:cs="Symbol"/>
        <w:sz w:val="22"/>
        <w:szCs w:val="22"/>
      </w:rPr>
    </w:lvl>
    <w:lvl w:ilvl="4" w:tplc="04090003">
      <w:start w:val="1"/>
      <w:numFmt w:val="bullet"/>
      <w:lvlText w:val="o"/>
      <w:lvlJc w:val="left"/>
      <w:pPr>
        <w:tabs>
          <w:tab w:val="num" w:pos="3600"/>
        </w:tabs>
        <w:ind w:left="3600" w:hanging="360"/>
      </w:pPr>
      <w:rPr>
        <w:rFonts w:ascii="Courier New" w:hAnsi="Courier New" w:cs="Courier New"/>
        <w:sz w:val="22"/>
        <w:szCs w:val="22"/>
      </w:rPr>
    </w:lvl>
    <w:lvl w:ilvl="5" w:tplc="04090005">
      <w:start w:val="1"/>
      <w:numFmt w:val="bullet"/>
      <w:lvlText w:val=""/>
      <w:lvlJc w:val="left"/>
      <w:pPr>
        <w:tabs>
          <w:tab w:val="num" w:pos="4320"/>
        </w:tabs>
        <w:ind w:left="4320" w:hanging="360"/>
      </w:pPr>
      <w:rPr>
        <w:rFonts w:ascii="Wingdings" w:hAnsi="Wingdings" w:cs="Wingdings"/>
        <w:sz w:val="22"/>
        <w:szCs w:val="22"/>
      </w:rPr>
    </w:lvl>
    <w:lvl w:ilvl="6" w:tplc="04090001">
      <w:start w:val="1"/>
      <w:numFmt w:val="bullet"/>
      <w:lvlText w:val=""/>
      <w:lvlJc w:val="left"/>
      <w:pPr>
        <w:tabs>
          <w:tab w:val="num" w:pos="5040"/>
        </w:tabs>
        <w:ind w:left="5040" w:hanging="360"/>
      </w:pPr>
      <w:rPr>
        <w:rFonts w:ascii="Symbol" w:hAnsi="Symbol" w:cs="Symbol"/>
        <w:sz w:val="22"/>
        <w:szCs w:val="22"/>
      </w:rPr>
    </w:lvl>
    <w:lvl w:ilvl="7" w:tplc="04090003">
      <w:start w:val="1"/>
      <w:numFmt w:val="bullet"/>
      <w:lvlText w:val="o"/>
      <w:lvlJc w:val="left"/>
      <w:pPr>
        <w:tabs>
          <w:tab w:val="num" w:pos="5760"/>
        </w:tabs>
        <w:ind w:left="5760" w:hanging="360"/>
      </w:pPr>
      <w:rPr>
        <w:rFonts w:ascii="Courier New" w:hAnsi="Courier New" w:cs="Courier New"/>
        <w:sz w:val="22"/>
        <w:szCs w:val="22"/>
      </w:rPr>
    </w:lvl>
    <w:lvl w:ilvl="8" w:tplc="04090005">
      <w:start w:val="1"/>
      <w:numFmt w:val="bullet"/>
      <w:lvlText w:val=""/>
      <w:lvlJc w:val="left"/>
      <w:pPr>
        <w:tabs>
          <w:tab w:val="num" w:pos="6480"/>
        </w:tabs>
        <w:ind w:left="6480" w:hanging="360"/>
      </w:pPr>
      <w:rPr>
        <w:rFonts w:ascii="Wingdings" w:hAnsi="Wingdings" w:cs="Wingdings"/>
        <w:sz w:val="22"/>
        <w:szCs w:val="22"/>
      </w:rPr>
    </w:lvl>
  </w:abstractNum>
  <w:abstractNum w:abstractNumId="136">
    <w:nsid w:val="522B10DA"/>
    <w:multiLevelType w:val="hybridMultilevel"/>
    <w:tmpl w:val="64DE0714"/>
    <w:lvl w:ilvl="0" w:tplc="7E02826C">
      <w:start w:val="1"/>
      <w:numFmt w:val="bullet"/>
      <w:lvlText w:val="-"/>
      <w:lvlJc w:val="left"/>
      <w:pPr>
        <w:tabs>
          <w:tab w:val="num" w:pos="2514"/>
        </w:tabs>
        <w:ind w:left="2514"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7">
    <w:nsid w:val="53CA2B00"/>
    <w:multiLevelType w:val="hybridMultilevel"/>
    <w:tmpl w:val="D26636CC"/>
    <w:lvl w:ilvl="0" w:tplc="0CDA7B98">
      <w:start w:val="1"/>
      <w:numFmt w:val="decimal"/>
      <w:lvlText w:val="%1."/>
      <w:lvlJc w:val="left"/>
      <w:pPr>
        <w:tabs>
          <w:tab w:val="num" w:pos="1270"/>
        </w:tabs>
        <w:ind w:left="1270" w:hanging="550"/>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Marlett" w:hAnsi="Marlett"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Marlett" w:hAnsi="Marlett"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Marlett" w:hAnsi="Marlett" w:hint="default"/>
      </w:rPr>
    </w:lvl>
  </w:abstractNum>
  <w:abstractNum w:abstractNumId="138">
    <w:nsid w:val="56984AB3"/>
    <w:multiLevelType w:val="hybridMultilevel"/>
    <w:tmpl w:val="19B238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57E0053C"/>
    <w:multiLevelType w:val="hybridMultilevel"/>
    <w:tmpl w:val="2042CAB2"/>
    <w:lvl w:ilvl="0" w:tplc="00000057">
      <w:numFmt w:val="bullet"/>
      <w:lvlText w:val="-"/>
      <w:lvlJc w:val="left"/>
      <w:pPr>
        <w:ind w:left="720" w:hanging="360"/>
      </w:pPr>
      <w:rPr>
        <w:rFonts w:ascii="Arial" w:hAnsi="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8B433FE"/>
    <w:multiLevelType w:val="hybridMultilevel"/>
    <w:tmpl w:val="E9C86402"/>
    <w:lvl w:ilvl="0" w:tplc="0C02F544">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41">
    <w:nsid w:val="5A140C43"/>
    <w:multiLevelType w:val="hybridMultilevel"/>
    <w:tmpl w:val="1A4AE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5A3C76FB"/>
    <w:multiLevelType w:val="hybridMultilevel"/>
    <w:tmpl w:val="2514D7BC"/>
    <w:lvl w:ilvl="0" w:tplc="0000005E">
      <w:start w:val="1"/>
      <w:numFmt w:val="bullet"/>
      <w:lvlText w:val=""/>
      <w:lvlJc w:val="left"/>
      <w:pPr>
        <w:tabs>
          <w:tab w:val="num" w:pos="964"/>
        </w:tabs>
        <w:ind w:left="964" w:hanging="360"/>
      </w:pPr>
      <w:rPr>
        <w:rFonts w:ascii="Symbol" w:hAnsi="Symbol"/>
      </w:rPr>
    </w:lvl>
    <w:lvl w:ilvl="1" w:tplc="04180001">
      <w:start w:val="1"/>
      <w:numFmt w:val="bullet"/>
      <w:lvlText w:val=""/>
      <w:lvlJc w:val="left"/>
      <w:pPr>
        <w:tabs>
          <w:tab w:val="num" w:pos="1684"/>
        </w:tabs>
        <w:ind w:left="1684" w:hanging="360"/>
      </w:pPr>
      <w:rPr>
        <w:rFonts w:ascii="Symbol" w:hAnsi="Symbol" w:hint="default"/>
      </w:rPr>
    </w:lvl>
    <w:lvl w:ilvl="2" w:tplc="5EA69954">
      <w:start w:val="1"/>
      <w:numFmt w:val="bullet"/>
      <w:lvlText w:val=""/>
      <w:lvlJc w:val="left"/>
      <w:pPr>
        <w:tabs>
          <w:tab w:val="num" w:pos="2404"/>
        </w:tabs>
        <w:ind w:left="2404" w:hanging="360"/>
      </w:pPr>
      <w:rPr>
        <w:rFonts w:ascii="Symbol" w:hAnsi="Symbol" w:hint="default"/>
        <w:sz w:val="24"/>
        <w:szCs w:val="24"/>
      </w:rPr>
    </w:lvl>
    <w:lvl w:ilvl="3" w:tplc="04090001" w:tentative="1">
      <w:start w:val="1"/>
      <w:numFmt w:val="bullet"/>
      <w:lvlText w:val=""/>
      <w:lvlJc w:val="left"/>
      <w:pPr>
        <w:tabs>
          <w:tab w:val="num" w:pos="3124"/>
        </w:tabs>
        <w:ind w:left="3124" w:hanging="360"/>
      </w:pPr>
      <w:rPr>
        <w:rFonts w:ascii="Symbol" w:hAnsi="Symbol" w:hint="default"/>
      </w:rPr>
    </w:lvl>
    <w:lvl w:ilvl="4" w:tplc="04090003" w:tentative="1">
      <w:start w:val="1"/>
      <w:numFmt w:val="bullet"/>
      <w:lvlText w:val="o"/>
      <w:lvlJc w:val="left"/>
      <w:pPr>
        <w:tabs>
          <w:tab w:val="num" w:pos="3844"/>
        </w:tabs>
        <w:ind w:left="3844" w:hanging="360"/>
      </w:pPr>
      <w:rPr>
        <w:rFonts w:ascii="Courier New" w:hAnsi="Courier New" w:cs="Courier New" w:hint="default"/>
      </w:rPr>
    </w:lvl>
    <w:lvl w:ilvl="5" w:tplc="04090005" w:tentative="1">
      <w:start w:val="1"/>
      <w:numFmt w:val="bullet"/>
      <w:lvlText w:val=""/>
      <w:lvlJc w:val="left"/>
      <w:pPr>
        <w:tabs>
          <w:tab w:val="num" w:pos="4564"/>
        </w:tabs>
        <w:ind w:left="4564" w:hanging="360"/>
      </w:pPr>
      <w:rPr>
        <w:rFonts w:ascii="Wingdings" w:hAnsi="Wingdings" w:hint="default"/>
      </w:rPr>
    </w:lvl>
    <w:lvl w:ilvl="6" w:tplc="04090001" w:tentative="1">
      <w:start w:val="1"/>
      <w:numFmt w:val="bullet"/>
      <w:lvlText w:val=""/>
      <w:lvlJc w:val="left"/>
      <w:pPr>
        <w:tabs>
          <w:tab w:val="num" w:pos="5284"/>
        </w:tabs>
        <w:ind w:left="5284" w:hanging="360"/>
      </w:pPr>
      <w:rPr>
        <w:rFonts w:ascii="Symbol" w:hAnsi="Symbol" w:hint="default"/>
      </w:rPr>
    </w:lvl>
    <w:lvl w:ilvl="7" w:tplc="04090003" w:tentative="1">
      <w:start w:val="1"/>
      <w:numFmt w:val="bullet"/>
      <w:lvlText w:val="o"/>
      <w:lvlJc w:val="left"/>
      <w:pPr>
        <w:tabs>
          <w:tab w:val="num" w:pos="6004"/>
        </w:tabs>
        <w:ind w:left="6004" w:hanging="360"/>
      </w:pPr>
      <w:rPr>
        <w:rFonts w:ascii="Courier New" w:hAnsi="Courier New" w:cs="Courier New" w:hint="default"/>
      </w:rPr>
    </w:lvl>
    <w:lvl w:ilvl="8" w:tplc="04090005" w:tentative="1">
      <w:start w:val="1"/>
      <w:numFmt w:val="bullet"/>
      <w:lvlText w:val=""/>
      <w:lvlJc w:val="left"/>
      <w:pPr>
        <w:tabs>
          <w:tab w:val="num" w:pos="6724"/>
        </w:tabs>
        <w:ind w:left="6724" w:hanging="360"/>
      </w:pPr>
      <w:rPr>
        <w:rFonts w:ascii="Wingdings" w:hAnsi="Wingdings" w:hint="default"/>
      </w:rPr>
    </w:lvl>
  </w:abstractNum>
  <w:abstractNum w:abstractNumId="143">
    <w:nsid w:val="5A8C06DB"/>
    <w:multiLevelType w:val="multilevel"/>
    <w:tmpl w:val="416C3DC6"/>
    <w:lvl w:ilvl="0">
      <w:start w:val="3"/>
      <w:numFmt w:val="decimal"/>
      <w:lvlText w:val="%1."/>
      <w:lvlJc w:val="left"/>
      <w:pPr>
        <w:tabs>
          <w:tab w:val="num" w:pos="525"/>
        </w:tabs>
        <w:ind w:left="525" w:hanging="525"/>
      </w:pPr>
      <w:rPr>
        <w:rFonts w:hint="default"/>
      </w:rPr>
    </w:lvl>
    <w:lvl w:ilvl="1">
      <w:start w:val="11"/>
      <w:numFmt w:val="decimal"/>
      <w:lvlText w:val="%1.%2."/>
      <w:lvlJc w:val="left"/>
      <w:pPr>
        <w:tabs>
          <w:tab w:val="num" w:pos="1426"/>
        </w:tabs>
        <w:ind w:left="1426" w:hanging="720"/>
      </w:pPr>
      <w:rPr>
        <w:rFonts w:hint="default"/>
      </w:rPr>
    </w:lvl>
    <w:lvl w:ilvl="2">
      <w:start w:val="1"/>
      <w:numFmt w:val="decimal"/>
      <w:lvlText w:val="%1.%2.%3."/>
      <w:lvlJc w:val="left"/>
      <w:pPr>
        <w:tabs>
          <w:tab w:val="num" w:pos="2132"/>
        </w:tabs>
        <w:ind w:left="2132" w:hanging="720"/>
      </w:pPr>
      <w:rPr>
        <w:rFonts w:hint="default"/>
      </w:rPr>
    </w:lvl>
    <w:lvl w:ilvl="3">
      <w:start w:val="1"/>
      <w:numFmt w:val="decimal"/>
      <w:lvlText w:val="%1.%2.%3.%4."/>
      <w:lvlJc w:val="left"/>
      <w:pPr>
        <w:tabs>
          <w:tab w:val="num" w:pos="3198"/>
        </w:tabs>
        <w:ind w:left="3198" w:hanging="1080"/>
      </w:pPr>
      <w:rPr>
        <w:rFonts w:hint="default"/>
      </w:rPr>
    </w:lvl>
    <w:lvl w:ilvl="4">
      <w:start w:val="1"/>
      <w:numFmt w:val="decimal"/>
      <w:lvlText w:val="%1.%2.%3.%4.%5."/>
      <w:lvlJc w:val="left"/>
      <w:pPr>
        <w:tabs>
          <w:tab w:val="num" w:pos="3904"/>
        </w:tabs>
        <w:ind w:left="3904" w:hanging="1080"/>
      </w:pPr>
      <w:rPr>
        <w:rFonts w:hint="default"/>
      </w:rPr>
    </w:lvl>
    <w:lvl w:ilvl="5">
      <w:start w:val="1"/>
      <w:numFmt w:val="decimal"/>
      <w:lvlText w:val="%1.%2.%3.%4.%5.%6."/>
      <w:lvlJc w:val="left"/>
      <w:pPr>
        <w:tabs>
          <w:tab w:val="num" w:pos="4970"/>
        </w:tabs>
        <w:ind w:left="4970" w:hanging="1440"/>
      </w:pPr>
      <w:rPr>
        <w:rFonts w:hint="default"/>
      </w:rPr>
    </w:lvl>
    <w:lvl w:ilvl="6">
      <w:start w:val="1"/>
      <w:numFmt w:val="decimal"/>
      <w:lvlText w:val="%1.%2.%3.%4.%5.%6.%7."/>
      <w:lvlJc w:val="left"/>
      <w:pPr>
        <w:tabs>
          <w:tab w:val="num" w:pos="5676"/>
        </w:tabs>
        <w:ind w:left="5676" w:hanging="1440"/>
      </w:pPr>
      <w:rPr>
        <w:rFonts w:hint="default"/>
      </w:rPr>
    </w:lvl>
    <w:lvl w:ilvl="7">
      <w:start w:val="1"/>
      <w:numFmt w:val="decimal"/>
      <w:lvlText w:val="%1.%2.%3.%4.%5.%6.%7.%8."/>
      <w:lvlJc w:val="left"/>
      <w:pPr>
        <w:tabs>
          <w:tab w:val="num" w:pos="6742"/>
        </w:tabs>
        <w:ind w:left="6742" w:hanging="1800"/>
      </w:pPr>
      <w:rPr>
        <w:rFonts w:hint="default"/>
      </w:rPr>
    </w:lvl>
    <w:lvl w:ilvl="8">
      <w:start w:val="1"/>
      <w:numFmt w:val="decimal"/>
      <w:lvlText w:val="%1.%2.%3.%4.%5.%6.%7.%8.%9."/>
      <w:lvlJc w:val="left"/>
      <w:pPr>
        <w:tabs>
          <w:tab w:val="num" w:pos="7808"/>
        </w:tabs>
        <w:ind w:left="7808" w:hanging="2160"/>
      </w:pPr>
      <w:rPr>
        <w:rFonts w:hint="default"/>
      </w:rPr>
    </w:lvl>
  </w:abstractNum>
  <w:abstractNum w:abstractNumId="144">
    <w:nsid w:val="5A972C42"/>
    <w:multiLevelType w:val="hybridMultilevel"/>
    <w:tmpl w:val="458C6758"/>
    <w:lvl w:ilvl="0" w:tplc="240ADB66">
      <w:start w:val="11"/>
      <w:numFmt w:val="bullet"/>
      <w:lvlText w:val="-"/>
      <w:lvlJc w:val="left"/>
      <w:pPr>
        <w:tabs>
          <w:tab w:val="num" w:pos="1830"/>
        </w:tabs>
        <w:ind w:left="1830" w:hanging="750"/>
      </w:pPr>
      <w:rPr>
        <w:rFonts w:ascii="Arial" w:eastAsia="Times New Roman" w:hAnsi="Arial" w:cs="Arial" w:hint="default"/>
        <w:b/>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5">
    <w:nsid w:val="5AC32D02"/>
    <w:multiLevelType w:val="hybridMultilevel"/>
    <w:tmpl w:val="223EEC20"/>
    <w:lvl w:ilvl="0" w:tplc="CDC6D7F2">
      <w:start w:val="1"/>
      <w:numFmt w:val="bullet"/>
      <w:lvlText w:val="-"/>
      <w:lvlJc w:val="left"/>
      <w:pPr>
        <w:tabs>
          <w:tab w:val="num" w:pos="1420"/>
        </w:tabs>
        <w:ind w:left="1420" w:hanging="360"/>
      </w:pPr>
      <w:rPr>
        <w:rFonts w:ascii="Times New Roman" w:hAnsi="Times New Roman" w:cs="Times New Roman" w:hint="default"/>
        <w:color w:val="auto"/>
      </w:rPr>
    </w:lvl>
    <w:lvl w:ilvl="1" w:tplc="5EA69954">
      <w:start w:val="1"/>
      <w:numFmt w:val="bullet"/>
      <w:lvlText w:val=""/>
      <w:lvlJc w:val="left"/>
      <w:pPr>
        <w:tabs>
          <w:tab w:val="num" w:pos="2160"/>
        </w:tabs>
        <w:ind w:left="2160" w:hanging="360"/>
      </w:pPr>
      <w:rPr>
        <w:rFonts w:ascii="Symbol" w:hAnsi="Symbol" w:hint="default"/>
        <w:color w:val="auto"/>
        <w:sz w:val="24"/>
        <w:szCs w:val="24"/>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46">
    <w:nsid w:val="5AE72625"/>
    <w:multiLevelType w:val="hybridMultilevel"/>
    <w:tmpl w:val="01EE6990"/>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5B84319B"/>
    <w:multiLevelType w:val="hybridMultilevel"/>
    <w:tmpl w:val="A830E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5C0E4C86"/>
    <w:multiLevelType w:val="hybridMultilevel"/>
    <w:tmpl w:val="00000000"/>
    <w:lvl w:ilvl="0" w:tplc="04090001">
      <w:start w:val="1"/>
      <w:numFmt w:val="bullet"/>
      <w:lvlText w:val=""/>
      <w:lvlJc w:val="left"/>
      <w:pPr>
        <w:tabs>
          <w:tab w:val="num" w:pos="720"/>
        </w:tabs>
        <w:ind w:left="720" w:hanging="360"/>
      </w:pPr>
      <w:rPr>
        <w:rFonts w:ascii="Symbol" w:hAnsi="Symbol" w:cs="Symbol"/>
        <w:sz w:val="22"/>
        <w:szCs w:val="22"/>
      </w:rPr>
    </w:lvl>
    <w:lvl w:ilvl="1" w:tplc="04090003">
      <w:start w:val="1"/>
      <w:numFmt w:val="bullet"/>
      <w:lvlText w:val="o"/>
      <w:lvlJc w:val="left"/>
      <w:pPr>
        <w:tabs>
          <w:tab w:val="num" w:pos="1440"/>
        </w:tabs>
        <w:ind w:left="1440" w:hanging="360"/>
      </w:pPr>
      <w:rPr>
        <w:rFonts w:ascii="Courier New" w:hAnsi="Courier New" w:cs="Courier New"/>
        <w:sz w:val="22"/>
        <w:szCs w:val="22"/>
      </w:rPr>
    </w:lvl>
    <w:lvl w:ilvl="2" w:tplc="04090005">
      <w:start w:val="1"/>
      <w:numFmt w:val="bullet"/>
      <w:lvlText w:val=""/>
      <w:lvlJc w:val="left"/>
      <w:pPr>
        <w:tabs>
          <w:tab w:val="num" w:pos="2160"/>
        </w:tabs>
        <w:ind w:left="2160" w:hanging="360"/>
      </w:pPr>
      <w:rPr>
        <w:rFonts w:ascii="Wingdings" w:hAnsi="Wingdings" w:cs="Wingdings"/>
        <w:sz w:val="22"/>
        <w:szCs w:val="22"/>
      </w:rPr>
    </w:lvl>
    <w:lvl w:ilvl="3" w:tplc="04090001">
      <w:start w:val="1"/>
      <w:numFmt w:val="bullet"/>
      <w:lvlText w:val=""/>
      <w:lvlJc w:val="left"/>
      <w:pPr>
        <w:tabs>
          <w:tab w:val="num" w:pos="2880"/>
        </w:tabs>
        <w:ind w:left="2880" w:hanging="360"/>
      </w:pPr>
      <w:rPr>
        <w:rFonts w:ascii="Symbol" w:hAnsi="Symbol" w:cs="Symbol"/>
        <w:sz w:val="22"/>
        <w:szCs w:val="22"/>
      </w:rPr>
    </w:lvl>
    <w:lvl w:ilvl="4" w:tplc="04090003">
      <w:start w:val="1"/>
      <w:numFmt w:val="bullet"/>
      <w:lvlText w:val="o"/>
      <w:lvlJc w:val="left"/>
      <w:pPr>
        <w:tabs>
          <w:tab w:val="num" w:pos="3600"/>
        </w:tabs>
        <w:ind w:left="3600" w:hanging="360"/>
      </w:pPr>
      <w:rPr>
        <w:rFonts w:ascii="Courier New" w:hAnsi="Courier New" w:cs="Courier New"/>
        <w:sz w:val="22"/>
        <w:szCs w:val="22"/>
      </w:rPr>
    </w:lvl>
    <w:lvl w:ilvl="5" w:tplc="04090005">
      <w:start w:val="1"/>
      <w:numFmt w:val="bullet"/>
      <w:lvlText w:val=""/>
      <w:lvlJc w:val="left"/>
      <w:pPr>
        <w:tabs>
          <w:tab w:val="num" w:pos="4320"/>
        </w:tabs>
        <w:ind w:left="4320" w:hanging="360"/>
      </w:pPr>
      <w:rPr>
        <w:rFonts w:ascii="Wingdings" w:hAnsi="Wingdings" w:cs="Wingdings"/>
        <w:sz w:val="22"/>
        <w:szCs w:val="22"/>
      </w:rPr>
    </w:lvl>
    <w:lvl w:ilvl="6" w:tplc="04090001">
      <w:start w:val="1"/>
      <w:numFmt w:val="bullet"/>
      <w:lvlText w:val=""/>
      <w:lvlJc w:val="left"/>
      <w:pPr>
        <w:tabs>
          <w:tab w:val="num" w:pos="5040"/>
        </w:tabs>
        <w:ind w:left="5040" w:hanging="360"/>
      </w:pPr>
      <w:rPr>
        <w:rFonts w:ascii="Symbol" w:hAnsi="Symbol" w:cs="Symbol"/>
        <w:sz w:val="22"/>
        <w:szCs w:val="22"/>
      </w:rPr>
    </w:lvl>
    <w:lvl w:ilvl="7" w:tplc="04090003">
      <w:start w:val="1"/>
      <w:numFmt w:val="bullet"/>
      <w:lvlText w:val="o"/>
      <w:lvlJc w:val="left"/>
      <w:pPr>
        <w:tabs>
          <w:tab w:val="num" w:pos="5760"/>
        </w:tabs>
        <w:ind w:left="5760" w:hanging="360"/>
      </w:pPr>
      <w:rPr>
        <w:rFonts w:ascii="Courier New" w:hAnsi="Courier New" w:cs="Courier New"/>
        <w:sz w:val="22"/>
        <w:szCs w:val="22"/>
      </w:rPr>
    </w:lvl>
    <w:lvl w:ilvl="8" w:tplc="04090005">
      <w:start w:val="1"/>
      <w:numFmt w:val="bullet"/>
      <w:lvlText w:val=""/>
      <w:lvlJc w:val="left"/>
      <w:pPr>
        <w:tabs>
          <w:tab w:val="num" w:pos="6480"/>
        </w:tabs>
        <w:ind w:left="6480" w:hanging="360"/>
      </w:pPr>
      <w:rPr>
        <w:rFonts w:ascii="Wingdings" w:hAnsi="Wingdings" w:cs="Wingdings"/>
        <w:sz w:val="22"/>
        <w:szCs w:val="22"/>
      </w:rPr>
    </w:lvl>
  </w:abstractNum>
  <w:abstractNum w:abstractNumId="149">
    <w:nsid w:val="5EBE64ED"/>
    <w:multiLevelType w:val="hybridMultilevel"/>
    <w:tmpl w:val="6B922B8C"/>
    <w:lvl w:ilvl="0" w:tplc="04180005">
      <w:start w:val="1"/>
      <w:numFmt w:val="bullet"/>
      <w:lvlText w:val=""/>
      <w:lvlJc w:val="left"/>
      <w:pPr>
        <w:tabs>
          <w:tab w:val="num" w:pos="2160"/>
        </w:tabs>
        <w:ind w:left="2160" w:hanging="360"/>
      </w:pPr>
      <w:rPr>
        <w:rFonts w:ascii="Wingdings" w:hAnsi="Wingdings" w:hint="default"/>
      </w:rPr>
    </w:lvl>
    <w:lvl w:ilvl="1" w:tplc="04180003" w:tentative="1">
      <w:start w:val="1"/>
      <w:numFmt w:val="bullet"/>
      <w:lvlText w:val="o"/>
      <w:lvlJc w:val="left"/>
      <w:pPr>
        <w:tabs>
          <w:tab w:val="num" w:pos="3062"/>
        </w:tabs>
        <w:ind w:left="3062" w:hanging="360"/>
      </w:pPr>
      <w:rPr>
        <w:rFonts w:ascii="Courier New" w:hAnsi="Courier New" w:cs="Courier New" w:hint="default"/>
      </w:rPr>
    </w:lvl>
    <w:lvl w:ilvl="2" w:tplc="04180005" w:tentative="1">
      <w:start w:val="1"/>
      <w:numFmt w:val="bullet"/>
      <w:lvlText w:val=""/>
      <w:lvlJc w:val="left"/>
      <w:pPr>
        <w:tabs>
          <w:tab w:val="num" w:pos="3782"/>
        </w:tabs>
        <w:ind w:left="3782" w:hanging="360"/>
      </w:pPr>
      <w:rPr>
        <w:rFonts w:ascii="Wingdings" w:hAnsi="Wingdings" w:hint="default"/>
      </w:rPr>
    </w:lvl>
    <w:lvl w:ilvl="3" w:tplc="04180001" w:tentative="1">
      <w:start w:val="1"/>
      <w:numFmt w:val="bullet"/>
      <w:lvlText w:val=""/>
      <w:lvlJc w:val="left"/>
      <w:pPr>
        <w:tabs>
          <w:tab w:val="num" w:pos="4502"/>
        </w:tabs>
        <w:ind w:left="4502" w:hanging="360"/>
      </w:pPr>
      <w:rPr>
        <w:rFonts w:ascii="Symbol" w:hAnsi="Symbol" w:hint="default"/>
      </w:rPr>
    </w:lvl>
    <w:lvl w:ilvl="4" w:tplc="04180003" w:tentative="1">
      <w:start w:val="1"/>
      <w:numFmt w:val="bullet"/>
      <w:lvlText w:val="o"/>
      <w:lvlJc w:val="left"/>
      <w:pPr>
        <w:tabs>
          <w:tab w:val="num" w:pos="5222"/>
        </w:tabs>
        <w:ind w:left="5222" w:hanging="360"/>
      </w:pPr>
      <w:rPr>
        <w:rFonts w:ascii="Courier New" w:hAnsi="Courier New" w:cs="Courier New" w:hint="default"/>
      </w:rPr>
    </w:lvl>
    <w:lvl w:ilvl="5" w:tplc="04180005" w:tentative="1">
      <w:start w:val="1"/>
      <w:numFmt w:val="bullet"/>
      <w:lvlText w:val=""/>
      <w:lvlJc w:val="left"/>
      <w:pPr>
        <w:tabs>
          <w:tab w:val="num" w:pos="5942"/>
        </w:tabs>
        <w:ind w:left="5942" w:hanging="360"/>
      </w:pPr>
      <w:rPr>
        <w:rFonts w:ascii="Wingdings" w:hAnsi="Wingdings" w:hint="default"/>
      </w:rPr>
    </w:lvl>
    <w:lvl w:ilvl="6" w:tplc="04180001" w:tentative="1">
      <w:start w:val="1"/>
      <w:numFmt w:val="bullet"/>
      <w:lvlText w:val=""/>
      <w:lvlJc w:val="left"/>
      <w:pPr>
        <w:tabs>
          <w:tab w:val="num" w:pos="6662"/>
        </w:tabs>
        <w:ind w:left="6662" w:hanging="360"/>
      </w:pPr>
      <w:rPr>
        <w:rFonts w:ascii="Symbol" w:hAnsi="Symbol" w:hint="default"/>
      </w:rPr>
    </w:lvl>
    <w:lvl w:ilvl="7" w:tplc="04180003" w:tentative="1">
      <w:start w:val="1"/>
      <w:numFmt w:val="bullet"/>
      <w:lvlText w:val="o"/>
      <w:lvlJc w:val="left"/>
      <w:pPr>
        <w:tabs>
          <w:tab w:val="num" w:pos="7382"/>
        </w:tabs>
        <w:ind w:left="7382" w:hanging="360"/>
      </w:pPr>
      <w:rPr>
        <w:rFonts w:ascii="Courier New" w:hAnsi="Courier New" w:cs="Courier New" w:hint="default"/>
      </w:rPr>
    </w:lvl>
    <w:lvl w:ilvl="8" w:tplc="04180005" w:tentative="1">
      <w:start w:val="1"/>
      <w:numFmt w:val="bullet"/>
      <w:lvlText w:val=""/>
      <w:lvlJc w:val="left"/>
      <w:pPr>
        <w:tabs>
          <w:tab w:val="num" w:pos="8102"/>
        </w:tabs>
        <w:ind w:left="8102" w:hanging="360"/>
      </w:pPr>
      <w:rPr>
        <w:rFonts w:ascii="Wingdings" w:hAnsi="Wingdings" w:hint="default"/>
      </w:rPr>
    </w:lvl>
  </w:abstractNum>
  <w:abstractNum w:abstractNumId="150">
    <w:nsid w:val="617D3859"/>
    <w:multiLevelType w:val="hybridMultilevel"/>
    <w:tmpl w:val="BD143B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61F66E3B"/>
    <w:multiLevelType w:val="hybridMultilevel"/>
    <w:tmpl w:val="50484988"/>
    <w:lvl w:ilvl="0" w:tplc="0418000F">
      <w:start w:val="1"/>
      <w:numFmt w:val="decimal"/>
      <w:lvlText w:val="%1."/>
      <w:lvlJc w:val="left"/>
      <w:pPr>
        <w:tabs>
          <w:tab w:val="num" w:pos="720"/>
        </w:tabs>
        <w:ind w:left="720" w:hanging="360"/>
      </w:pPr>
      <w:rPr>
        <w:rFonts w:hint="default"/>
      </w:rPr>
    </w:lvl>
    <w:lvl w:ilvl="1" w:tplc="395E5CB0">
      <w:start w:val="1"/>
      <w:numFmt w:val="bullet"/>
      <w:lvlText w:val=""/>
      <w:lvlJc w:val="left"/>
      <w:pPr>
        <w:tabs>
          <w:tab w:val="num" w:pos="1260"/>
        </w:tabs>
        <w:ind w:left="1260" w:hanging="360"/>
      </w:pPr>
      <w:rPr>
        <w:rFonts w:ascii="Wingdings" w:hAnsi="Wingdings" w:hint="default"/>
        <w:color w:val="auto"/>
      </w:r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152">
    <w:nsid w:val="62BC2393"/>
    <w:multiLevelType w:val="hybridMultilevel"/>
    <w:tmpl w:val="FE72226C"/>
    <w:lvl w:ilvl="0" w:tplc="2164627C">
      <w:numFmt w:val="bullet"/>
      <w:lvlText w:val="-"/>
      <w:lvlJc w:val="left"/>
      <w:pPr>
        <w:ind w:left="1262" w:hanging="360"/>
      </w:pPr>
      <w:rPr>
        <w:rFonts w:ascii="Arial Narrow" w:eastAsia="Times New Roman" w:hAnsi="Arial Narrow" w:cs="Times New Roman" w:hint="default"/>
        <w:color w:val="auto"/>
      </w:rPr>
    </w:lvl>
    <w:lvl w:ilvl="1" w:tplc="04090003">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53">
    <w:nsid w:val="62EE0EBE"/>
    <w:multiLevelType w:val="hybridMultilevel"/>
    <w:tmpl w:val="50100C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4E57F35"/>
    <w:multiLevelType w:val="hybridMultilevel"/>
    <w:tmpl w:val="F10872B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5">
    <w:nsid w:val="657E4FB8"/>
    <w:multiLevelType w:val="hybridMultilevel"/>
    <w:tmpl w:val="C5446EBC"/>
    <w:lvl w:ilvl="0" w:tplc="00000075">
      <w:start w:val="1"/>
      <w:numFmt w:val="bullet"/>
      <w:lvlText w:val=""/>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7AC6E74"/>
    <w:multiLevelType w:val="hybridMultilevel"/>
    <w:tmpl w:val="D22A46A6"/>
    <w:lvl w:ilvl="0" w:tplc="04090003">
      <w:start w:val="1"/>
      <w:numFmt w:val="bullet"/>
      <w:lvlText w:val="o"/>
      <w:lvlJc w:val="left"/>
      <w:pPr>
        <w:tabs>
          <w:tab w:val="num" w:pos="4320"/>
        </w:tabs>
        <w:ind w:left="4320" w:hanging="360"/>
      </w:pPr>
      <w:rPr>
        <w:rFonts w:ascii="Courier New" w:hAnsi="Courier New" w:cs="Courier New" w:hint="default"/>
      </w:rPr>
    </w:lvl>
    <w:lvl w:ilvl="1" w:tplc="04090005">
      <w:start w:val="1"/>
      <w:numFmt w:val="bullet"/>
      <w:lvlText w:val=""/>
      <w:lvlJc w:val="left"/>
      <w:pPr>
        <w:tabs>
          <w:tab w:val="num" w:pos="5040"/>
        </w:tabs>
        <w:ind w:left="5040" w:hanging="360"/>
      </w:pPr>
      <w:rPr>
        <w:rFonts w:ascii="Wingdings" w:hAnsi="Wingdings"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57">
    <w:nsid w:val="6A825D3E"/>
    <w:multiLevelType w:val="hybridMultilevel"/>
    <w:tmpl w:val="C29C8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nsid w:val="6AB565E6"/>
    <w:multiLevelType w:val="hybridMultilevel"/>
    <w:tmpl w:val="06BE233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7E02826C">
      <w:start w:val="1"/>
      <w:numFmt w:val="bullet"/>
      <w:lvlText w:val="-"/>
      <w:lvlJc w:val="left"/>
      <w:pPr>
        <w:tabs>
          <w:tab w:val="num" w:pos="2160"/>
        </w:tabs>
        <w:ind w:left="2160" w:hanging="360"/>
      </w:pPr>
      <w:rPr>
        <w:rFonts w:ascii="Times New Roman" w:hAnsi="Times New Roman" w:hint="default"/>
      </w:rPr>
    </w:lvl>
    <w:lvl w:ilvl="3" w:tplc="04090005">
      <w:start w:val="1"/>
      <w:numFmt w:val="bullet"/>
      <w:lvlText w:val=""/>
      <w:lvlJc w:val="left"/>
      <w:pPr>
        <w:tabs>
          <w:tab w:val="num" w:pos="2880"/>
        </w:tabs>
        <w:ind w:left="2880" w:hanging="360"/>
      </w:pPr>
      <w:rPr>
        <w:rFonts w:ascii="Wingdings" w:hAnsi="Wingdings" w:hint="default"/>
      </w:rPr>
    </w:lvl>
    <w:lvl w:ilvl="4" w:tplc="0409000B">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6CA701ED"/>
    <w:multiLevelType w:val="hybridMultilevel"/>
    <w:tmpl w:val="2996C5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nsid w:val="6E741920"/>
    <w:multiLevelType w:val="hybridMultilevel"/>
    <w:tmpl w:val="1F382E70"/>
    <w:lvl w:ilvl="0" w:tplc="240ADB66">
      <w:start w:val="11"/>
      <w:numFmt w:val="bullet"/>
      <w:lvlText w:val="-"/>
      <w:lvlJc w:val="left"/>
      <w:pPr>
        <w:tabs>
          <w:tab w:val="num" w:pos="1830"/>
        </w:tabs>
        <w:ind w:left="1830" w:hanging="750"/>
      </w:pPr>
      <w:rPr>
        <w:rFonts w:ascii="Arial" w:eastAsia="Times New Roman" w:hAnsi="Arial" w:cs="Arial" w:hint="default"/>
        <w:b/>
      </w:rPr>
    </w:lvl>
    <w:lvl w:ilvl="1" w:tplc="04090005">
      <w:start w:val="1"/>
      <w:numFmt w:val="bullet"/>
      <w:lvlText w:val=""/>
      <w:lvlJc w:val="left"/>
      <w:pPr>
        <w:tabs>
          <w:tab w:val="num" w:pos="2160"/>
        </w:tabs>
        <w:ind w:left="2160" w:hanging="360"/>
      </w:pPr>
      <w:rPr>
        <w:rFonts w:ascii="Wingdings" w:hAnsi="Wingdings" w:hint="default"/>
        <w:b/>
      </w:rPr>
    </w:lvl>
    <w:lvl w:ilvl="2" w:tplc="240ADB66">
      <w:start w:val="11"/>
      <w:numFmt w:val="bullet"/>
      <w:lvlText w:val="-"/>
      <w:lvlJc w:val="left"/>
      <w:pPr>
        <w:tabs>
          <w:tab w:val="num" w:pos="3270"/>
        </w:tabs>
        <w:ind w:left="3270" w:hanging="750"/>
      </w:pPr>
      <w:rPr>
        <w:rFonts w:ascii="Arial" w:eastAsia="Times New Roman" w:hAnsi="Arial" w:cs="Arial" w:hint="default"/>
        <w:b/>
      </w:rPr>
    </w:lvl>
    <w:lvl w:ilvl="3" w:tplc="04090009">
      <w:start w:val="1"/>
      <w:numFmt w:val="bullet"/>
      <w:lvlText w:val=""/>
      <w:lvlJc w:val="left"/>
      <w:pPr>
        <w:tabs>
          <w:tab w:val="num" w:pos="3600"/>
        </w:tabs>
        <w:ind w:left="3600" w:hanging="360"/>
      </w:pPr>
      <w:rPr>
        <w:rFonts w:ascii="Wingdings" w:hAnsi="Wingdings" w:hint="default"/>
        <w:b/>
      </w:rPr>
    </w:lvl>
    <w:lvl w:ilvl="4" w:tplc="240ADB66">
      <w:start w:val="11"/>
      <w:numFmt w:val="bullet"/>
      <w:lvlText w:val="-"/>
      <w:lvlJc w:val="left"/>
      <w:pPr>
        <w:tabs>
          <w:tab w:val="num" w:pos="4710"/>
        </w:tabs>
        <w:ind w:left="4710" w:hanging="750"/>
      </w:pPr>
      <w:rPr>
        <w:rFonts w:ascii="Arial" w:eastAsia="Times New Roman" w:hAnsi="Arial" w:cs="Arial" w:hint="default"/>
        <w:b/>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1">
    <w:nsid w:val="70FE1866"/>
    <w:multiLevelType w:val="hybridMultilevel"/>
    <w:tmpl w:val="4FF27B0A"/>
    <w:lvl w:ilvl="0" w:tplc="CDC6D7F2">
      <w:start w:val="1"/>
      <w:numFmt w:val="bullet"/>
      <w:lvlText w:val="-"/>
      <w:lvlJc w:val="left"/>
      <w:pPr>
        <w:tabs>
          <w:tab w:val="num" w:pos="720"/>
        </w:tabs>
        <w:ind w:left="720" w:hanging="360"/>
      </w:pPr>
      <w:rPr>
        <w:rFonts w:ascii="Times New Roman" w:hAnsi="Times New Roman" w:cs="Times New Roman" w:hint="default"/>
        <w:b/>
        <w:color w:val="auto"/>
      </w:rPr>
    </w:lvl>
    <w:lvl w:ilvl="1" w:tplc="0409000B">
      <w:start w:val="1"/>
      <w:numFmt w:val="bullet"/>
      <w:lvlText w:val=""/>
      <w:lvlJc w:val="left"/>
      <w:pPr>
        <w:tabs>
          <w:tab w:val="num" w:pos="1440"/>
        </w:tabs>
        <w:ind w:left="1440" w:hanging="360"/>
      </w:pPr>
      <w:rPr>
        <w:rFonts w:ascii="Wingdings" w:hAnsi="Wingdings" w:hint="default"/>
        <w:b/>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71D722EB"/>
    <w:multiLevelType w:val="hybridMultilevel"/>
    <w:tmpl w:val="2292B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724C25F3"/>
    <w:multiLevelType w:val="hybridMultilevel"/>
    <w:tmpl w:val="46267AFE"/>
    <w:lvl w:ilvl="0" w:tplc="CDC6D7F2">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725C783C"/>
    <w:multiLevelType w:val="hybridMultilevel"/>
    <w:tmpl w:val="7DFCCAF2"/>
    <w:lvl w:ilvl="0" w:tplc="04090005">
      <w:start w:val="1"/>
      <w:numFmt w:val="bullet"/>
      <w:lvlText w:val=""/>
      <w:lvlJc w:val="left"/>
      <w:pPr>
        <w:tabs>
          <w:tab w:val="num" w:pos="1500"/>
        </w:tabs>
        <w:ind w:left="1500" w:hanging="360"/>
      </w:pPr>
      <w:rPr>
        <w:rFonts w:ascii="Wingdings" w:hAnsi="Wingdings" w:hint="default"/>
      </w:rPr>
    </w:lvl>
    <w:lvl w:ilvl="1" w:tplc="0409000B">
      <w:start w:val="1"/>
      <w:numFmt w:val="bullet"/>
      <w:lvlText w:val=""/>
      <w:lvlJc w:val="left"/>
      <w:pPr>
        <w:tabs>
          <w:tab w:val="num" w:pos="2220"/>
        </w:tabs>
        <w:ind w:left="2220" w:hanging="360"/>
      </w:pPr>
      <w:rPr>
        <w:rFonts w:ascii="Wingdings" w:hAnsi="Wingdings"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65">
    <w:nsid w:val="737F175E"/>
    <w:multiLevelType w:val="hybridMultilevel"/>
    <w:tmpl w:val="E0E41692"/>
    <w:lvl w:ilvl="0" w:tplc="92369006">
      <w:start w:val="4"/>
      <w:numFmt w:val="bullet"/>
      <w:lvlText w:val="-"/>
      <w:lvlJc w:val="left"/>
      <w:pPr>
        <w:tabs>
          <w:tab w:val="num" w:pos="1575"/>
        </w:tabs>
        <w:ind w:left="1575" w:hanging="855"/>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6">
    <w:nsid w:val="74466E5F"/>
    <w:multiLevelType w:val="hybridMultilevel"/>
    <w:tmpl w:val="4BA8EB28"/>
    <w:lvl w:ilvl="0" w:tplc="404CED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45D625B"/>
    <w:multiLevelType w:val="hybridMultilevel"/>
    <w:tmpl w:val="289AE570"/>
    <w:name w:val="WW8Num9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nsid w:val="7466371E"/>
    <w:multiLevelType w:val="hybridMultilevel"/>
    <w:tmpl w:val="A4FA85E2"/>
    <w:lvl w:ilvl="0" w:tplc="0000005E">
      <w:start w:val="1"/>
      <w:numFmt w:val="bullet"/>
      <w:lvlText w:val=""/>
      <w:lvlJc w:val="left"/>
      <w:pPr>
        <w:tabs>
          <w:tab w:val="num" w:pos="650"/>
        </w:tabs>
        <w:ind w:left="650" w:hanging="360"/>
      </w:pPr>
      <w:rPr>
        <w:rFonts w:ascii="Symbol" w:hAnsi="Symbol"/>
      </w:rPr>
    </w:lvl>
    <w:lvl w:ilvl="1" w:tplc="04180001">
      <w:start w:val="1"/>
      <w:numFmt w:val="bullet"/>
      <w:lvlText w:val=""/>
      <w:lvlJc w:val="left"/>
      <w:pPr>
        <w:tabs>
          <w:tab w:val="num" w:pos="1370"/>
        </w:tabs>
        <w:ind w:left="1370" w:hanging="360"/>
      </w:pPr>
      <w:rPr>
        <w:rFonts w:ascii="Symbol" w:hAnsi="Symbol" w:hint="default"/>
      </w:rPr>
    </w:lvl>
    <w:lvl w:ilvl="2" w:tplc="04090005" w:tentative="1">
      <w:start w:val="1"/>
      <w:numFmt w:val="bullet"/>
      <w:lvlText w:val=""/>
      <w:lvlJc w:val="left"/>
      <w:pPr>
        <w:tabs>
          <w:tab w:val="num" w:pos="2090"/>
        </w:tabs>
        <w:ind w:left="2090" w:hanging="360"/>
      </w:pPr>
      <w:rPr>
        <w:rFonts w:ascii="Wingdings" w:hAnsi="Wingdings" w:hint="default"/>
      </w:rPr>
    </w:lvl>
    <w:lvl w:ilvl="3" w:tplc="04090001" w:tentative="1">
      <w:start w:val="1"/>
      <w:numFmt w:val="bullet"/>
      <w:lvlText w:val=""/>
      <w:lvlJc w:val="left"/>
      <w:pPr>
        <w:tabs>
          <w:tab w:val="num" w:pos="2810"/>
        </w:tabs>
        <w:ind w:left="2810" w:hanging="360"/>
      </w:pPr>
      <w:rPr>
        <w:rFonts w:ascii="Symbol" w:hAnsi="Symbol" w:hint="default"/>
      </w:rPr>
    </w:lvl>
    <w:lvl w:ilvl="4" w:tplc="04090003" w:tentative="1">
      <w:start w:val="1"/>
      <w:numFmt w:val="bullet"/>
      <w:lvlText w:val="o"/>
      <w:lvlJc w:val="left"/>
      <w:pPr>
        <w:tabs>
          <w:tab w:val="num" w:pos="3530"/>
        </w:tabs>
        <w:ind w:left="3530" w:hanging="360"/>
      </w:pPr>
      <w:rPr>
        <w:rFonts w:ascii="Courier New" w:hAnsi="Courier New" w:cs="Courier New" w:hint="default"/>
      </w:rPr>
    </w:lvl>
    <w:lvl w:ilvl="5" w:tplc="04090005" w:tentative="1">
      <w:start w:val="1"/>
      <w:numFmt w:val="bullet"/>
      <w:lvlText w:val=""/>
      <w:lvlJc w:val="left"/>
      <w:pPr>
        <w:tabs>
          <w:tab w:val="num" w:pos="4250"/>
        </w:tabs>
        <w:ind w:left="4250" w:hanging="360"/>
      </w:pPr>
      <w:rPr>
        <w:rFonts w:ascii="Wingdings" w:hAnsi="Wingdings" w:hint="default"/>
      </w:rPr>
    </w:lvl>
    <w:lvl w:ilvl="6" w:tplc="04090001" w:tentative="1">
      <w:start w:val="1"/>
      <w:numFmt w:val="bullet"/>
      <w:lvlText w:val=""/>
      <w:lvlJc w:val="left"/>
      <w:pPr>
        <w:tabs>
          <w:tab w:val="num" w:pos="4970"/>
        </w:tabs>
        <w:ind w:left="4970" w:hanging="360"/>
      </w:pPr>
      <w:rPr>
        <w:rFonts w:ascii="Symbol" w:hAnsi="Symbol" w:hint="default"/>
      </w:rPr>
    </w:lvl>
    <w:lvl w:ilvl="7" w:tplc="04090003" w:tentative="1">
      <w:start w:val="1"/>
      <w:numFmt w:val="bullet"/>
      <w:lvlText w:val="o"/>
      <w:lvlJc w:val="left"/>
      <w:pPr>
        <w:tabs>
          <w:tab w:val="num" w:pos="5690"/>
        </w:tabs>
        <w:ind w:left="5690" w:hanging="360"/>
      </w:pPr>
      <w:rPr>
        <w:rFonts w:ascii="Courier New" w:hAnsi="Courier New" w:cs="Courier New" w:hint="default"/>
      </w:rPr>
    </w:lvl>
    <w:lvl w:ilvl="8" w:tplc="04090005" w:tentative="1">
      <w:start w:val="1"/>
      <w:numFmt w:val="bullet"/>
      <w:lvlText w:val=""/>
      <w:lvlJc w:val="left"/>
      <w:pPr>
        <w:tabs>
          <w:tab w:val="num" w:pos="6410"/>
        </w:tabs>
        <w:ind w:left="6410" w:hanging="360"/>
      </w:pPr>
      <w:rPr>
        <w:rFonts w:ascii="Wingdings" w:hAnsi="Wingdings" w:hint="default"/>
      </w:rPr>
    </w:lvl>
  </w:abstractNum>
  <w:abstractNum w:abstractNumId="169">
    <w:nsid w:val="75702198"/>
    <w:multiLevelType w:val="hybridMultilevel"/>
    <w:tmpl w:val="0220F9FE"/>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0">
    <w:nsid w:val="759D607B"/>
    <w:multiLevelType w:val="hybridMultilevel"/>
    <w:tmpl w:val="327AF5B4"/>
    <w:lvl w:ilvl="0" w:tplc="C1569E52">
      <w:start w:val="1"/>
      <w:numFmt w:val="bullet"/>
      <w:lvlText w:val="٭"/>
      <w:lvlJc w:val="left"/>
      <w:pPr>
        <w:tabs>
          <w:tab w:val="num" w:pos="1080"/>
        </w:tabs>
        <w:ind w:left="1080" w:hanging="360"/>
      </w:pPr>
      <w:rPr>
        <w:rFonts w:ascii="Courier New" w:hAnsi="Courier New" w:hint="default"/>
      </w:rPr>
    </w:lvl>
    <w:lvl w:ilvl="1" w:tplc="04180003" w:tentative="1">
      <w:start w:val="1"/>
      <w:numFmt w:val="bullet"/>
      <w:lvlText w:val="o"/>
      <w:lvlJc w:val="left"/>
      <w:pPr>
        <w:tabs>
          <w:tab w:val="num" w:pos="2291"/>
        </w:tabs>
        <w:ind w:left="2291" w:hanging="360"/>
      </w:pPr>
      <w:rPr>
        <w:rFonts w:ascii="Courier New" w:hAnsi="Courier New" w:cs="Courier New" w:hint="default"/>
      </w:rPr>
    </w:lvl>
    <w:lvl w:ilvl="2" w:tplc="04180005" w:tentative="1">
      <w:start w:val="1"/>
      <w:numFmt w:val="bullet"/>
      <w:lvlText w:val=""/>
      <w:lvlJc w:val="left"/>
      <w:pPr>
        <w:tabs>
          <w:tab w:val="num" w:pos="3011"/>
        </w:tabs>
        <w:ind w:left="3011" w:hanging="360"/>
      </w:pPr>
      <w:rPr>
        <w:rFonts w:ascii="Marlett" w:hAnsi="Marlett" w:hint="default"/>
      </w:rPr>
    </w:lvl>
    <w:lvl w:ilvl="3" w:tplc="04180001" w:tentative="1">
      <w:start w:val="1"/>
      <w:numFmt w:val="bullet"/>
      <w:lvlText w:val=""/>
      <w:lvlJc w:val="left"/>
      <w:pPr>
        <w:tabs>
          <w:tab w:val="num" w:pos="3731"/>
        </w:tabs>
        <w:ind w:left="3731" w:hanging="360"/>
      </w:pPr>
      <w:rPr>
        <w:rFonts w:ascii="Symbol" w:hAnsi="Symbol" w:hint="default"/>
      </w:rPr>
    </w:lvl>
    <w:lvl w:ilvl="4" w:tplc="04180003" w:tentative="1">
      <w:start w:val="1"/>
      <w:numFmt w:val="bullet"/>
      <w:lvlText w:val="o"/>
      <w:lvlJc w:val="left"/>
      <w:pPr>
        <w:tabs>
          <w:tab w:val="num" w:pos="4451"/>
        </w:tabs>
        <w:ind w:left="4451" w:hanging="360"/>
      </w:pPr>
      <w:rPr>
        <w:rFonts w:ascii="Courier New" w:hAnsi="Courier New" w:cs="Courier New" w:hint="default"/>
      </w:rPr>
    </w:lvl>
    <w:lvl w:ilvl="5" w:tplc="04180005" w:tentative="1">
      <w:start w:val="1"/>
      <w:numFmt w:val="bullet"/>
      <w:lvlText w:val=""/>
      <w:lvlJc w:val="left"/>
      <w:pPr>
        <w:tabs>
          <w:tab w:val="num" w:pos="5171"/>
        </w:tabs>
        <w:ind w:left="5171" w:hanging="360"/>
      </w:pPr>
      <w:rPr>
        <w:rFonts w:ascii="Marlett" w:hAnsi="Marlett" w:hint="default"/>
      </w:rPr>
    </w:lvl>
    <w:lvl w:ilvl="6" w:tplc="04180001" w:tentative="1">
      <w:start w:val="1"/>
      <w:numFmt w:val="bullet"/>
      <w:lvlText w:val=""/>
      <w:lvlJc w:val="left"/>
      <w:pPr>
        <w:tabs>
          <w:tab w:val="num" w:pos="5891"/>
        </w:tabs>
        <w:ind w:left="5891" w:hanging="360"/>
      </w:pPr>
      <w:rPr>
        <w:rFonts w:ascii="Symbol" w:hAnsi="Symbol" w:hint="default"/>
      </w:rPr>
    </w:lvl>
    <w:lvl w:ilvl="7" w:tplc="04180003" w:tentative="1">
      <w:start w:val="1"/>
      <w:numFmt w:val="bullet"/>
      <w:lvlText w:val="o"/>
      <w:lvlJc w:val="left"/>
      <w:pPr>
        <w:tabs>
          <w:tab w:val="num" w:pos="6611"/>
        </w:tabs>
        <w:ind w:left="6611" w:hanging="360"/>
      </w:pPr>
      <w:rPr>
        <w:rFonts w:ascii="Courier New" w:hAnsi="Courier New" w:cs="Courier New" w:hint="default"/>
      </w:rPr>
    </w:lvl>
    <w:lvl w:ilvl="8" w:tplc="04180005" w:tentative="1">
      <w:start w:val="1"/>
      <w:numFmt w:val="bullet"/>
      <w:lvlText w:val=""/>
      <w:lvlJc w:val="left"/>
      <w:pPr>
        <w:tabs>
          <w:tab w:val="num" w:pos="7331"/>
        </w:tabs>
        <w:ind w:left="7331" w:hanging="360"/>
      </w:pPr>
      <w:rPr>
        <w:rFonts w:ascii="Marlett" w:hAnsi="Marlett" w:hint="default"/>
      </w:rPr>
    </w:lvl>
  </w:abstractNum>
  <w:abstractNum w:abstractNumId="171">
    <w:nsid w:val="75E52C40"/>
    <w:multiLevelType w:val="hybridMultilevel"/>
    <w:tmpl w:val="4642D9F4"/>
    <w:lvl w:ilvl="0" w:tplc="FFFFFFFF">
      <w:numFmt w:val="bullet"/>
      <w:lvlText w:val="-"/>
      <w:lvlJc w:val="left"/>
      <w:pPr>
        <w:tabs>
          <w:tab w:val="num" w:pos="1800"/>
        </w:tabs>
        <w:ind w:left="1800" w:hanging="360"/>
      </w:pPr>
      <w:rPr>
        <w:rFonts w:ascii="Times New Roman" w:eastAsia="Times New Roman" w:hAnsi="Times New Roman" w:cs="Times New Roman"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72">
    <w:nsid w:val="762E131B"/>
    <w:multiLevelType w:val="hybridMultilevel"/>
    <w:tmpl w:val="697C53A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3">
    <w:nsid w:val="76E923DC"/>
    <w:multiLevelType w:val="hybridMultilevel"/>
    <w:tmpl w:val="35568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nsid w:val="78104AFF"/>
    <w:multiLevelType w:val="hybridMultilevel"/>
    <w:tmpl w:val="9D1CE248"/>
    <w:lvl w:ilvl="0" w:tplc="C35E9774">
      <w:numFmt w:val="bullet"/>
      <w:lvlText w:val="-"/>
      <w:lvlJc w:val="left"/>
      <w:pPr>
        <w:tabs>
          <w:tab w:val="num" w:pos="1080"/>
        </w:tabs>
        <w:ind w:left="1080" w:hanging="360"/>
      </w:pPr>
      <w:rPr>
        <w:rFonts w:ascii="Arial" w:eastAsia="Times New Roman" w:hAnsi="Arial" w:cs="Aria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5">
    <w:nsid w:val="78AE0E68"/>
    <w:multiLevelType w:val="hybridMultilevel"/>
    <w:tmpl w:val="27B6D69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797F448E"/>
    <w:multiLevelType w:val="hybridMultilevel"/>
    <w:tmpl w:val="DFC4149E"/>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99A58FC"/>
    <w:multiLevelType w:val="hybridMultilevel"/>
    <w:tmpl w:val="04766464"/>
    <w:lvl w:ilvl="0" w:tplc="CDC6D7F2">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7B6B7F91"/>
    <w:multiLevelType w:val="hybridMultilevel"/>
    <w:tmpl w:val="F1F4D8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7C6A3C31"/>
    <w:multiLevelType w:val="hybridMultilevel"/>
    <w:tmpl w:val="AB88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CAE0451"/>
    <w:multiLevelType w:val="hybridMultilevel"/>
    <w:tmpl w:val="0B18EAA2"/>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D8D5DE5"/>
    <w:multiLevelType w:val="hybridMultilevel"/>
    <w:tmpl w:val="A81CDD90"/>
    <w:lvl w:ilvl="0" w:tplc="240ADB66">
      <w:start w:val="11"/>
      <w:numFmt w:val="bullet"/>
      <w:lvlText w:val="-"/>
      <w:lvlJc w:val="left"/>
      <w:pPr>
        <w:tabs>
          <w:tab w:val="num" w:pos="1830"/>
        </w:tabs>
        <w:ind w:left="1830" w:hanging="750"/>
      </w:pPr>
      <w:rPr>
        <w:rFonts w:ascii="Arial" w:eastAsia="Times New Roman" w:hAnsi="Arial" w:cs="Arial" w:hint="default"/>
        <w:b/>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2">
    <w:nsid w:val="7ED203CF"/>
    <w:multiLevelType w:val="hybridMultilevel"/>
    <w:tmpl w:val="77A0B8DC"/>
    <w:name w:val="WW8Num76"/>
    <w:lvl w:ilvl="0" w:tplc="5EA69954">
      <w:start w:val="1"/>
      <w:numFmt w:val="bullet"/>
      <w:lvlText w:val=""/>
      <w:lvlJc w:val="left"/>
      <w:pPr>
        <w:tabs>
          <w:tab w:val="num" w:pos="1780"/>
        </w:tabs>
        <w:ind w:left="1780" w:hanging="360"/>
      </w:pPr>
      <w:rPr>
        <w:rFonts w:ascii="Symbol" w:hAnsi="Symbol" w:hint="default"/>
        <w:sz w:val="24"/>
        <w:szCs w:val="24"/>
      </w:rPr>
    </w:lvl>
    <w:lvl w:ilvl="1" w:tplc="04090003" w:tentative="1">
      <w:start w:val="1"/>
      <w:numFmt w:val="bullet"/>
      <w:lvlText w:val="o"/>
      <w:lvlJc w:val="left"/>
      <w:pPr>
        <w:tabs>
          <w:tab w:val="num" w:pos="2140"/>
        </w:tabs>
        <w:ind w:left="2140" w:hanging="360"/>
      </w:pPr>
      <w:rPr>
        <w:rFonts w:ascii="Courier New" w:hAnsi="Courier New" w:cs="Courier New" w:hint="default"/>
      </w:rPr>
    </w:lvl>
    <w:lvl w:ilvl="2" w:tplc="04090005" w:tentative="1">
      <w:start w:val="1"/>
      <w:numFmt w:val="bullet"/>
      <w:lvlText w:val=""/>
      <w:lvlJc w:val="left"/>
      <w:pPr>
        <w:tabs>
          <w:tab w:val="num" w:pos="2860"/>
        </w:tabs>
        <w:ind w:left="2860" w:hanging="360"/>
      </w:pPr>
      <w:rPr>
        <w:rFonts w:ascii="Wingdings" w:hAnsi="Wingdings" w:hint="default"/>
      </w:rPr>
    </w:lvl>
    <w:lvl w:ilvl="3" w:tplc="04090001" w:tentative="1">
      <w:start w:val="1"/>
      <w:numFmt w:val="bullet"/>
      <w:lvlText w:val=""/>
      <w:lvlJc w:val="left"/>
      <w:pPr>
        <w:tabs>
          <w:tab w:val="num" w:pos="3580"/>
        </w:tabs>
        <w:ind w:left="3580" w:hanging="360"/>
      </w:pPr>
      <w:rPr>
        <w:rFonts w:ascii="Symbol" w:hAnsi="Symbol" w:hint="default"/>
      </w:rPr>
    </w:lvl>
    <w:lvl w:ilvl="4" w:tplc="04090003" w:tentative="1">
      <w:start w:val="1"/>
      <w:numFmt w:val="bullet"/>
      <w:lvlText w:val="o"/>
      <w:lvlJc w:val="left"/>
      <w:pPr>
        <w:tabs>
          <w:tab w:val="num" w:pos="4300"/>
        </w:tabs>
        <w:ind w:left="4300" w:hanging="360"/>
      </w:pPr>
      <w:rPr>
        <w:rFonts w:ascii="Courier New" w:hAnsi="Courier New" w:cs="Courier New" w:hint="default"/>
      </w:rPr>
    </w:lvl>
    <w:lvl w:ilvl="5" w:tplc="04090005" w:tentative="1">
      <w:start w:val="1"/>
      <w:numFmt w:val="bullet"/>
      <w:lvlText w:val=""/>
      <w:lvlJc w:val="left"/>
      <w:pPr>
        <w:tabs>
          <w:tab w:val="num" w:pos="5020"/>
        </w:tabs>
        <w:ind w:left="5020" w:hanging="360"/>
      </w:pPr>
      <w:rPr>
        <w:rFonts w:ascii="Wingdings" w:hAnsi="Wingdings" w:hint="default"/>
      </w:rPr>
    </w:lvl>
    <w:lvl w:ilvl="6" w:tplc="04090001" w:tentative="1">
      <w:start w:val="1"/>
      <w:numFmt w:val="bullet"/>
      <w:lvlText w:val=""/>
      <w:lvlJc w:val="left"/>
      <w:pPr>
        <w:tabs>
          <w:tab w:val="num" w:pos="5740"/>
        </w:tabs>
        <w:ind w:left="5740" w:hanging="360"/>
      </w:pPr>
      <w:rPr>
        <w:rFonts w:ascii="Symbol" w:hAnsi="Symbol" w:hint="default"/>
      </w:rPr>
    </w:lvl>
    <w:lvl w:ilvl="7" w:tplc="04090003" w:tentative="1">
      <w:start w:val="1"/>
      <w:numFmt w:val="bullet"/>
      <w:lvlText w:val="o"/>
      <w:lvlJc w:val="left"/>
      <w:pPr>
        <w:tabs>
          <w:tab w:val="num" w:pos="6460"/>
        </w:tabs>
        <w:ind w:left="6460" w:hanging="360"/>
      </w:pPr>
      <w:rPr>
        <w:rFonts w:ascii="Courier New" w:hAnsi="Courier New" w:cs="Courier New" w:hint="default"/>
      </w:rPr>
    </w:lvl>
    <w:lvl w:ilvl="8" w:tplc="04090005" w:tentative="1">
      <w:start w:val="1"/>
      <w:numFmt w:val="bullet"/>
      <w:lvlText w:val=""/>
      <w:lvlJc w:val="left"/>
      <w:pPr>
        <w:tabs>
          <w:tab w:val="num" w:pos="7180"/>
        </w:tabs>
        <w:ind w:left="7180" w:hanging="360"/>
      </w:pPr>
      <w:rPr>
        <w:rFonts w:ascii="Wingdings" w:hAnsi="Wingdings" w:hint="default"/>
      </w:rPr>
    </w:lvl>
  </w:abstractNum>
  <w:num w:numId="1">
    <w:abstractNumId w:val="2"/>
  </w:num>
  <w:num w:numId="2">
    <w:abstractNumId w:val="3"/>
  </w:num>
  <w:num w:numId="3">
    <w:abstractNumId w:val="18"/>
  </w:num>
  <w:num w:numId="4">
    <w:abstractNumId w:val="27"/>
  </w:num>
  <w:num w:numId="5">
    <w:abstractNumId w:val="29"/>
  </w:num>
  <w:num w:numId="6">
    <w:abstractNumId w:val="36"/>
  </w:num>
  <w:num w:numId="7">
    <w:abstractNumId w:val="38"/>
  </w:num>
  <w:num w:numId="8">
    <w:abstractNumId w:val="47"/>
  </w:num>
  <w:num w:numId="9">
    <w:abstractNumId w:val="49"/>
  </w:num>
  <w:num w:numId="10">
    <w:abstractNumId w:val="51"/>
  </w:num>
  <w:num w:numId="11">
    <w:abstractNumId w:val="64"/>
  </w:num>
  <w:num w:numId="12">
    <w:abstractNumId w:val="63"/>
  </w:num>
  <w:num w:numId="13">
    <w:abstractNumId w:val="56"/>
  </w:num>
  <w:num w:numId="14">
    <w:abstractNumId w:val="6"/>
  </w:num>
  <w:num w:numId="15">
    <w:abstractNumId w:val="175"/>
  </w:num>
  <w:num w:numId="16">
    <w:abstractNumId w:val="179"/>
  </w:num>
  <w:num w:numId="17">
    <w:abstractNumId w:val="13"/>
  </w:num>
  <w:num w:numId="18">
    <w:abstractNumId w:val="14"/>
  </w:num>
  <w:num w:numId="19">
    <w:abstractNumId w:val="15"/>
  </w:num>
  <w:num w:numId="20">
    <w:abstractNumId w:val="88"/>
  </w:num>
  <w:num w:numId="21">
    <w:abstractNumId w:val="90"/>
  </w:num>
  <w:num w:numId="22">
    <w:abstractNumId w:val="77"/>
  </w:num>
  <w:num w:numId="23">
    <w:abstractNumId w:val="145"/>
  </w:num>
  <w:num w:numId="24">
    <w:abstractNumId w:val="53"/>
  </w:num>
  <w:num w:numId="25">
    <w:abstractNumId w:val="78"/>
  </w:num>
  <w:num w:numId="26">
    <w:abstractNumId w:val="136"/>
  </w:num>
  <w:num w:numId="27">
    <w:abstractNumId w:val="98"/>
  </w:num>
  <w:num w:numId="28">
    <w:abstractNumId w:val="149"/>
  </w:num>
  <w:num w:numId="29">
    <w:abstractNumId w:val="159"/>
  </w:num>
  <w:num w:numId="30">
    <w:abstractNumId w:val="55"/>
  </w:num>
  <w:num w:numId="31">
    <w:abstractNumId w:val="102"/>
  </w:num>
  <w:num w:numId="32">
    <w:abstractNumId w:val="147"/>
  </w:num>
  <w:num w:numId="33">
    <w:abstractNumId w:val="173"/>
  </w:num>
  <w:num w:numId="34">
    <w:abstractNumId w:val="119"/>
  </w:num>
  <w:num w:numId="35">
    <w:abstractNumId w:val="121"/>
  </w:num>
  <w:num w:numId="36">
    <w:abstractNumId w:val="83"/>
  </w:num>
  <w:num w:numId="37">
    <w:abstractNumId w:val="140"/>
  </w:num>
  <w:num w:numId="38">
    <w:abstractNumId w:val="171"/>
  </w:num>
  <w:num w:numId="39">
    <w:abstractNumId w:val="86"/>
  </w:num>
  <w:num w:numId="40">
    <w:abstractNumId w:val="151"/>
  </w:num>
  <w:num w:numId="41">
    <w:abstractNumId w:val="105"/>
  </w:num>
  <w:num w:numId="42">
    <w:abstractNumId w:val="126"/>
  </w:num>
  <w:num w:numId="43">
    <w:abstractNumId w:val="114"/>
  </w:num>
  <w:num w:numId="44">
    <w:abstractNumId w:val="7"/>
  </w:num>
  <w:num w:numId="45">
    <w:abstractNumId w:val="8"/>
  </w:num>
  <w:num w:numId="46">
    <w:abstractNumId w:val="9"/>
  </w:num>
  <w:num w:numId="47">
    <w:abstractNumId w:val="10"/>
  </w:num>
  <w:num w:numId="48">
    <w:abstractNumId w:val="4"/>
  </w:num>
  <w:num w:numId="49">
    <w:abstractNumId w:val="100"/>
  </w:num>
  <w:num w:numId="50">
    <w:abstractNumId w:val="5"/>
  </w:num>
  <w:num w:numId="51">
    <w:abstractNumId w:val="132"/>
  </w:num>
  <w:num w:numId="52">
    <w:abstractNumId w:val="154"/>
  </w:num>
  <w:num w:numId="53">
    <w:abstractNumId w:val="150"/>
  </w:num>
  <w:num w:numId="54">
    <w:abstractNumId w:val="157"/>
  </w:num>
  <w:num w:numId="55">
    <w:abstractNumId w:val="125"/>
  </w:num>
  <w:num w:numId="56">
    <w:abstractNumId w:val="60"/>
  </w:num>
  <w:num w:numId="57">
    <w:abstractNumId w:val="152"/>
  </w:num>
  <w:num w:numId="58">
    <w:abstractNumId w:val="177"/>
  </w:num>
  <w:num w:numId="59">
    <w:abstractNumId w:val="58"/>
  </w:num>
  <w:num w:numId="60">
    <w:abstractNumId w:val="128"/>
  </w:num>
  <w:num w:numId="61">
    <w:abstractNumId w:val="37"/>
  </w:num>
  <w:num w:numId="62">
    <w:abstractNumId w:val="11"/>
  </w:num>
  <w:num w:numId="63">
    <w:abstractNumId w:val="22"/>
  </w:num>
  <w:num w:numId="64">
    <w:abstractNumId w:val="23"/>
  </w:num>
  <w:num w:numId="65">
    <w:abstractNumId w:val="24"/>
  </w:num>
  <w:num w:numId="66">
    <w:abstractNumId w:val="32"/>
  </w:num>
  <w:num w:numId="67">
    <w:abstractNumId w:val="33"/>
  </w:num>
  <w:num w:numId="68">
    <w:abstractNumId w:val="43"/>
  </w:num>
  <w:num w:numId="69">
    <w:abstractNumId w:val="44"/>
  </w:num>
  <w:num w:numId="70">
    <w:abstractNumId w:val="50"/>
  </w:num>
  <w:num w:numId="71">
    <w:abstractNumId w:val="52"/>
  </w:num>
  <w:num w:numId="72">
    <w:abstractNumId w:val="87"/>
  </w:num>
  <w:num w:numId="73">
    <w:abstractNumId w:val="75"/>
  </w:num>
  <w:num w:numId="74">
    <w:abstractNumId w:val="162"/>
  </w:num>
  <w:num w:numId="75">
    <w:abstractNumId w:val="28"/>
  </w:num>
  <w:num w:numId="76">
    <w:abstractNumId w:val="34"/>
  </w:num>
  <w:num w:numId="77">
    <w:abstractNumId w:val="35"/>
  </w:num>
  <w:num w:numId="78">
    <w:abstractNumId w:val="76"/>
  </w:num>
  <w:num w:numId="79">
    <w:abstractNumId w:val="112"/>
  </w:num>
  <w:num w:numId="80">
    <w:abstractNumId w:val="174"/>
  </w:num>
  <w:num w:numId="81">
    <w:abstractNumId w:val="158"/>
  </w:num>
  <w:num w:numId="82">
    <w:abstractNumId w:val="134"/>
  </w:num>
  <w:num w:numId="83">
    <w:abstractNumId w:val="80"/>
  </w:num>
  <w:num w:numId="84">
    <w:abstractNumId w:val="74"/>
  </w:num>
  <w:num w:numId="85">
    <w:abstractNumId w:val="67"/>
  </w:num>
  <w:num w:numId="86">
    <w:abstractNumId w:val="94"/>
  </w:num>
  <w:num w:numId="87">
    <w:abstractNumId w:val="144"/>
  </w:num>
  <w:num w:numId="88">
    <w:abstractNumId w:val="181"/>
  </w:num>
  <w:num w:numId="89">
    <w:abstractNumId w:val="104"/>
  </w:num>
  <w:num w:numId="90">
    <w:abstractNumId w:val="160"/>
  </w:num>
  <w:num w:numId="91">
    <w:abstractNumId w:val="93"/>
  </w:num>
  <w:num w:numId="92">
    <w:abstractNumId w:val="168"/>
  </w:num>
  <w:num w:numId="93">
    <w:abstractNumId w:val="180"/>
  </w:num>
  <w:num w:numId="94">
    <w:abstractNumId w:val="176"/>
  </w:num>
  <w:num w:numId="95">
    <w:abstractNumId w:val="142"/>
  </w:num>
  <w:num w:numId="96">
    <w:abstractNumId w:val="133"/>
  </w:num>
  <w:num w:numId="97">
    <w:abstractNumId w:val="81"/>
  </w:num>
  <w:num w:numId="98">
    <w:abstractNumId w:val="84"/>
  </w:num>
  <w:num w:numId="99">
    <w:abstractNumId w:val="146"/>
  </w:num>
  <w:num w:numId="100">
    <w:abstractNumId w:val="106"/>
  </w:num>
  <w:num w:numId="101">
    <w:abstractNumId w:val="166"/>
  </w:num>
  <w:num w:numId="102">
    <w:abstractNumId w:val="103"/>
  </w:num>
  <w:num w:numId="103">
    <w:abstractNumId w:val="109"/>
  </w:num>
  <w:num w:numId="104">
    <w:abstractNumId w:val="95"/>
  </w:num>
  <w:num w:numId="105">
    <w:abstractNumId w:val="169"/>
  </w:num>
  <w:num w:numId="106">
    <w:abstractNumId w:val="118"/>
  </w:num>
  <w:num w:numId="107">
    <w:abstractNumId w:val="116"/>
  </w:num>
  <w:num w:numId="108">
    <w:abstractNumId w:val="172"/>
  </w:num>
  <w:num w:numId="109">
    <w:abstractNumId w:val="156"/>
  </w:num>
  <w:num w:numId="110">
    <w:abstractNumId w:val="123"/>
  </w:num>
  <w:num w:numId="111">
    <w:abstractNumId w:val="107"/>
  </w:num>
  <w:num w:numId="112">
    <w:abstractNumId w:val="164"/>
  </w:num>
  <w:num w:numId="113">
    <w:abstractNumId w:val="82"/>
  </w:num>
  <w:num w:numId="114">
    <w:abstractNumId w:val="124"/>
  </w:num>
  <w:num w:numId="115">
    <w:abstractNumId w:val="0"/>
  </w:num>
  <w:num w:numId="116">
    <w:abstractNumId w:val="19"/>
  </w:num>
  <w:num w:numId="117">
    <w:abstractNumId w:val="20"/>
  </w:num>
  <w:num w:numId="118">
    <w:abstractNumId w:val="46"/>
  </w:num>
  <w:num w:numId="119">
    <w:abstractNumId w:val="161"/>
  </w:num>
  <w:num w:numId="120">
    <w:abstractNumId w:val="70"/>
  </w:num>
  <w:num w:numId="121">
    <w:abstractNumId w:val="99"/>
  </w:num>
  <w:num w:numId="122">
    <w:abstractNumId w:val="165"/>
  </w:num>
  <w:num w:numId="123">
    <w:abstractNumId w:val="61"/>
  </w:num>
  <w:num w:numId="124">
    <w:abstractNumId w:val="170"/>
  </w:num>
  <w:num w:numId="125">
    <w:abstractNumId w:val="137"/>
  </w:num>
  <w:num w:numId="126">
    <w:abstractNumId w:val="91"/>
  </w:num>
  <w:num w:numId="127">
    <w:abstractNumId w:val="111"/>
  </w:num>
  <w:num w:numId="128">
    <w:abstractNumId w:val="1"/>
  </w:num>
  <w:num w:numId="129">
    <w:abstractNumId w:val="148"/>
  </w:num>
  <w:num w:numId="130">
    <w:abstractNumId w:val="135"/>
  </w:num>
  <w:num w:numId="131">
    <w:abstractNumId w:val="155"/>
  </w:num>
  <w:num w:numId="132">
    <w:abstractNumId w:val="17"/>
  </w:num>
  <w:num w:numId="133">
    <w:abstractNumId w:val="21"/>
  </w:num>
  <w:num w:numId="134">
    <w:abstractNumId w:val="25"/>
  </w:num>
  <w:num w:numId="135">
    <w:abstractNumId w:val="26"/>
  </w:num>
  <w:num w:numId="136">
    <w:abstractNumId w:val="30"/>
  </w:num>
  <w:num w:numId="137">
    <w:abstractNumId w:val="31"/>
  </w:num>
  <w:num w:numId="138">
    <w:abstractNumId w:val="39"/>
  </w:num>
  <w:num w:numId="139">
    <w:abstractNumId w:val="40"/>
  </w:num>
  <w:num w:numId="140">
    <w:abstractNumId w:val="41"/>
  </w:num>
  <w:num w:numId="141">
    <w:abstractNumId w:val="45"/>
  </w:num>
  <w:num w:numId="142">
    <w:abstractNumId w:val="48"/>
  </w:num>
  <w:num w:numId="143">
    <w:abstractNumId w:val="54"/>
  </w:num>
  <w:num w:numId="144">
    <w:abstractNumId w:val="42"/>
  </w:num>
  <w:num w:numId="145">
    <w:abstractNumId w:val="110"/>
  </w:num>
  <w:num w:numId="146">
    <w:abstractNumId w:val="89"/>
  </w:num>
  <w:num w:numId="147">
    <w:abstractNumId w:val="65"/>
  </w:num>
  <w:num w:numId="148">
    <w:abstractNumId w:val="163"/>
  </w:num>
  <w:num w:numId="149">
    <w:abstractNumId w:val="73"/>
  </w:num>
  <w:num w:numId="150">
    <w:abstractNumId w:val="153"/>
  </w:num>
  <w:num w:numId="151">
    <w:abstractNumId w:val="178"/>
  </w:num>
  <w:num w:numId="152">
    <w:abstractNumId w:val="138"/>
  </w:num>
  <w:num w:numId="153">
    <w:abstractNumId w:val="143"/>
  </w:num>
  <w:num w:numId="154">
    <w:abstractNumId w:val="71"/>
  </w:num>
  <w:num w:numId="155">
    <w:abstractNumId w:val="57"/>
  </w:num>
  <w:num w:numId="156">
    <w:abstractNumId w:val="96"/>
  </w:num>
  <w:num w:numId="157">
    <w:abstractNumId w:val="101"/>
  </w:num>
  <w:num w:numId="158">
    <w:abstractNumId w:val="113"/>
  </w:num>
  <w:num w:numId="159">
    <w:abstractNumId w:val="85"/>
  </w:num>
  <w:num w:numId="160">
    <w:abstractNumId w:val="69"/>
  </w:num>
  <w:num w:numId="161">
    <w:abstractNumId w:val="115"/>
  </w:num>
  <w:num w:numId="162">
    <w:abstractNumId w:val="62"/>
  </w:num>
  <w:num w:numId="163">
    <w:abstractNumId w:val="66"/>
  </w:num>
  <w:num w:numId="164">
    <w:abstractNumId w:val="72"/>
  </w:num>
  <w:num w:numId="165">
    <w:abstractNumId w:val="131"/>
  </w:num>
  <w:num w:numId="166">
    <w:abstractNumId w:val="59"/>
  </w:num>
  <w:num w:numId="167">
    <w:abstractNumId w:val="108"/>
  </w:num>
  <w:num w:numId="168">
    <w:abstractNumId w:val="129"/>
  </w:num>
  <w:num w:numId="169">
    <w:abstractNumId w:val="120"/>
  </w:num>
  <w:num w:numId="170">
    <w:abstractNumId w:val="117"/>
  </w:num>
  <w:num w:numId="171">
    <w:abstractNumId w:val="92"/>
  </w:num>
  <w:num w:numId="172">
    <w:abstractNumId w:val="139"/>
  </w:num>
  <w:num w:numId="173">
    <w:abstractNumId w:val="127"/>
  </w:num>
  <w:num w:numId="174">
    <w:abstractNumId w:val="130"/>
  </w:num>
  <w:num w:numId="175">
    <w:abstractNumId w:val="141"/>
  </w:num>
  <w:num w:numId="176">
    <w:abstractNumId w:val="122"/>
  </w:num>
  <w:num w:numId="177">
    <w:abstractNumId w:val="97"/>
  </w:num>
  <w:num w:numId="178">
    <w:abstractNumId w:val="68"/>
  </w:num>
  <w:num w:numId="179">
    <w:abstractNumId w:val="79"/>
  </w:num>
  <w:numIdMacAtCleanup w:val="1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hdrShapeDefaults>
    <o:shapedefaults v:ext="edit" spidmax="53250"/>
  </w:hdrShapeDefaults>
  <w:footnotePr>
    <w:footnote w:id="0"/>
    <w:footnote w:id="1"/>
  </w:footnotePr>
  <w:endnotePr>
    <w:endnote w:id="0"/>
    <w:endnote w:id="1"/>
  </w:endnotePr>
  <w:compat/>
  <w:rsids>
    <w:rsidRoot w:val="00DE4019"/>
    <w:rsid w:val="00003A34"/>
    <w:rsid w:val="00006970"/>
    <w:rsid w:val="00016183"/>
    <w:rsid w:val="000252D9"/>
    <w:rsid w:val="00025C5B"/>
    <w:rsid w:val="00030958"/>
    <w:rsid w:val="000344C1"/>
    <w:rsid w:val="0003541A"/>
    <w:rsid w:val="0004651C"/>
    <w:rsid w:val="00065DF8"/>
    <w:rsid w:val="00081FFC"/>
    <w:rsid w:val="0008522F"/>
    <w:rsid w:val="0009602E"/>
    <w:rsid w:val="000A307D"/>
    <w:rsid w:val="000B3BD6"/>
    <w:rsid w:val="000B4DBF"/>
    <w:rsid w:val="000B5C63"/>
    <w:rsid w:val="000B6F1E"/>
    <w:rsid w:val="000B75A3"/>
    <w:rsid w:val="000C0ED4"/>
    <w:rsid w:val="000C4D11"/>
    <w:rsid w:val="000C586D"/>
    <w:rsid w:val="000D0DFA"/>
    <w:rsid w:val="000D3FB2"/>
    <w:rsid w:val="000D5DC6"/>
    <w:rsid w:val="000E00B1"/>
    <w:rsid w:val="000E4F26"/>
    <w:rsid w:val="000E5792"/>
    <w:rsid w:val="000F0AB7"/>
    <w:rsid w:val="000F3E95"/>
    <w:rsid w:val="00101AE2"/>
    <w:rsid w:val="00106990"/>
    <w:rsid w:val="00107098"/>
    <w:rsid w:val="00121C20"/>
    <w:rsid w:val="0012490B"/>
    <w:rsid w:val="00126A39"/>
    <w:rsid w:val="00126DB1"/>
    <w:rsid w:val="00132C33"/>
    <w:rsid w:val="00136E02"/>
    <w:rsid w:val="00141020"/>
    <w:rsid w:val="0014227A"/>
    <w:rsid w:val="001507D1"/>
    <w:rsid w:val="001549F4"/>
    <w:rsid w:val="001577D1"/>
    <w:rsid w:val="00160D33"/>
    <w:rsid w:val="001619AB"/>
    <w:rsid w:val="0016399F"/>
    <w:rsid w:val="0016456D"/>
    <w:rsid w:val="0016558C"/>
    <w:rsid w:val="00177B76"/>
    <w:rsid w:val="00181974"/>
    <w:rsid w:val="001868F9"/>
    <w:rsid w:val="00187B21"/>
    <w:rsid w:val="00192F0E"/>
    <w:rsid w:val="00196D98"/>
    <w:rsid w:val="001A0AC5"/>
    <w:rsid w:val="001B2670"/>
    <w:rsid w:val="001B3400"/>
    <w:rsid w:val="001B3ED7"/>
    <w:rsid w:val="001B6EA2"/>
    <w:rsid w:val="001C6386"/>
    <w:rsid w:val="001D4582"/>
    <w:rsid w:val="001E29D8"/>
    <w:rsid w:val="001E3FF2"/>
    <w:rsid w:val="001E52A5"/>
    <w:rsid w:val="001E6C26"/>
    <w:rsid w:val="001F7509"/>
    <w:rsid w:val="00224F2C"/>
    <w:rsid w:val="002375F1"/>
    <w:rsid w:val="002408A7"/>
    <w:rsid w:val="00244FD3"/>
    <w:rsid w:val="002450A0"/>
    <w:rsid w:val="0025329B"/>
    <w:rsid w:val="00260FD8"/>
    <w:rsid w:val="002702C8"/>
    <w:rsid w:val="00273FBB"/>
    <w:rsid w:val="00274455"/>
    <w:rsid w:val="002770B6"/>
    <w:rsid w:val="00290A7C"/>
    <w:rsid w:val="00290D75"/>
    <w:rsid w:val="0029217A"/>
    <w:rsid w:val="0029307C"/>
    <w:rsid w:val="00297991"/>
    <w:rsid w:val="00297F8A"/>
    <w:rsid w:val="002A1C97"/>
    <w:rsid w:val="002A20A9"/>
    <w:rsid w:val="002A2AD6"/>
    <w:rsid w:val="002C5260"/>
    <w:rsid w:val="002D510B"/>
    <w:rsid w:val="002D7A8A"/>
    <w:rsid w:val="002E5408"/>
    <w:rsid w:val="002F0392"/>
    <w:rsid w:val="002F1EED"/>
    <w:rsid w:val="002F6552"/>
    <w:rsid w:val="00317173"/>
    <w:rsid w:val="00320FC7"/>
    <w:rsid w:val="00332613"/>
    <w:rsid w:val="003403FD"/>
    <w:rsid w:val="0035250B"/>
    <w:rsid w:val="0035709E"/>
    <w:rsid w:val="0035789D"/>
    <w:rsid w:val="00360CBF"/>
    <w:rsid w:val="00362FA0"/>
    <w:rsid w:val="0036756A"/>
    <w:rsid w:val="003711F9"/>
    <w:rsid w:val="00387E32"/>
    <w:rsid w:val="0039429F"/>
    <w:rsid w:val="00395F20"/>
    <w:rsid w:val="00396701"/>
    <w:rsid w:val="003A337E"/>
    <w:rsid w:val="003B7551"/>
    <w:rsid w:val="003B76F0"/>
    <w:rsid w:val="003C3D41"/>
    <w:rsid w:val="003C646E"/>
    <w:rsid w:val="003C6983"/>
    <w:rsid w:val="003D0233"/>
    <w:rsid w:val="003D14B8"/>
    <w:rsid w:val="003E4694"/>
    <w:rsid w:val="003F2A04"/>
    <w:rsid w:val="003F7FD9"/>
    <w:rsid w:val="0040457E"/>
    <w:rsid w:val="00405432"/>
    <w:rsid w:val="00412953"/>
    <w:rsid w:val="00416E62"/>
    <w:rsid w:val="00426FCB"/>
    <w:rsid w:val="00430874"/>
    <w:rsid w:val="00431522"/>
    <w:rsid w:val="004366AC"/>
    <w:rsid w:val="00441D0E"/>
    <w:rsid w:val="00462799"/>
    <w:rsid w:val="0046476E"/>
    <w:rsid w:val="004668AD"/>
    <w:rsid w:val="00470498"/>
    <w:rsid w:val="00470DE4"/>
    <w:rsid w:val="00472190"/>
    <w:rsid w:val="00473330"/>
    <w:rsid w:val="00473EFA"/>
    <w:rsid w:val="00476B2F"/>
    <w:rsid w:val="00481E40"/>
    <w:rsid w:val="00486A49"/>
    <w:rsid w:val="004A2418"/>
    <w:rsid w:val="004A3AD5"/>
    <w:rsid w:val="004A5E94"/>
    <w:rsid w:val="004A71C0"/>
    <w:rsid w:val="004B294D"/>
    <w:rsid w:val="004B3E93"/>
    <w:rsid w:val="004C0A6D"/>
    <w:rsid w:val="004C0BC4"/>
    <w:rsid w:val="004C166C"/>
    <w:rsid w:val="004C22E7"/>
    <w:rsid w:val="004C260E"/>
    <w:rsid w:val="004D3398"/>
    <w:rsid w:val="004D7596"/>
    <w:rsid w:val="004E0047"/>
    <w:rsid w:val="004E0C87"/>
    <w:rsid w:val="004E34A4"/>
    <w:rsid w:val="004E63ED"/>
    <w:rsid w:val="00502F2D"/>
    <w:rsid w:val="00513299"/>
    <w:rsid w:val="00515D4C"/>
    <w:rsid w:val="005169FB"/>
    <w:rsid w:val="00521E12"/>
    <w:rsid w:val="00533B79"/>
    <w:rsid w:val="00545F52"/>
    <w:rsid w:val="005538CC"/>
    <w:rsid w:val="0055639F"/>
    <w:rsid w:val="0055733C"/>
    <w:rsid w:val="0056076C"/>
    <w:rsid w:val="0056112A"/>
    <w:rsid w:val="0056166B"/>
    <w:rsid w:val="00561988"/>
    <w:rsid w:val="005721E4"/>
    <w:rsid w:val="00585408"/>
    <w:rsid w:val="00586505"/>
    <w:rsid w:val="005928B1"/>
    <w:rsid w:val="00597CB4"/>
    <w:rsid w:val="005A07AC"/>
    <w:rsid w:val="005B2B97"/>
    <w:rsid w:val="005B60D1"/>
    <w:rsid w:val="005D2A72"/>
    <w:rsid w:val="005D38F2"/>
    <w:rsid w:val="005E75A5"/>
    <w:rsid w:val="005F614A"/>
    <w:rsid w:val="0060035A"/>
    <w:rsid w:val="0060100A"/>
    <w:rsid w:val="00601A2C"/>
    <w:rsid w:val="006060AA"/>
    <w:rsid w:val="00606892"/>
    <w:rsid w:val="006071F5"/>
    <w:rsid w:val="00607510"/>
    <w:rsid w:val="00610DC2"/>
    <w:rsid w:val="006127A5"/>
    <w:rsid w:val="006135D1"/>
    <w:rsid w:val="00613CC8"/>
    <w:rsid w:val="00615E4B"/>
    <w:rsid w:val="00617165"/>
    <w:rsid w:val="0062130D"/>
    <w:rsid w:val="0062426F"/>
    <w:rsid w:val="00625F1E"/>
    <w:rsid w:val="006346EA"/>
    <w:rsid w:val="00643A03"/>
    <w:rsid w:val="00670691"/>
    <w:rsid w:val="00672729"/>
    <w:rsid w:val="00674D01"/>
    <w:rsid w:val="00675574"/>
    <w:rsid w:val="00675F85"/>
    <w:rsid w:val="006767F0"/>
    <w:rsid w:val="0068052F"/>
    <w:rsid w:val="00683746"/>
    <w:rsid w:val="006867E4"/>
    <w:rsid w:val="0069733B"/>
    <w:rsid w:val="006A1613"/>
    <w:rsid w:val="006A49A6"/>
    <w:rsid w:val="006B489B"/>
    <w:rsid w:val="006C2C30"/>
    <w:rsid w:val="006C402A"/>
    <w:rsid w:val="006C50E0"/>
    <w:rsid w:val="006D039D"/>
    <w:rsid w:val="006D57E6"/>
    <w:rsid w:val="006E1709"/>
    <w:rsid w:val="006F0B9D"/>
    <w:rsid w:val="006F42CE"/>
    <w:rsid w:val="006F536F"/>
    <w:rsid w:val="006F5947"/>
    <w:rsid w:val="006F5FB8"/>
    <w:rsid w:val="006F7AA9"/>
    <w:rsid w:val="0070359A"/>
    <w:rsid w:val="00704B45"/>
    <w:rsid w:val="00710269"/>
    <w:rsid w:val="00710E40"/>
    <w:rsid w:val="00711C20"/>
    <w:rsid w:val="007139C4"/>
    <w:rsid w:val="00714D04"/>
    <w:rsid w:val="00717596"/>
    <w:rsid w:val="00723DDD"/>
    <w:rsid w:val="00735E64"/>
    <w:rsid w:val="007462FC"/>
    <w:rsid w:val="0074699A"/>
    <w:rsid w:val="007575A0"/>
    <w:rsid w:val="007665CD"/>
    <w:rsid w:val="00773805"/>
    <w:rsid w:val="00784BE7"/>
    <w:rsid w:val="007A01C8"/>
    <w:rsid w:val="007A6247"/>
    <w:rsid w:val="007C4CC5"/>
    <w:rsid w:val="007C7DD8"/>
    <w:rsid w:val="007D0D59"/>
    <w:rsid w:val="007D1CE8"/>
    <w:rsid w:val="007D24FB"/>
    <w:rsid w:val="007D2A7F"/>
    <w:rsid w:val="007D6582"/>
    <w:rsid w:val="007E206B"/>
    <w:rsid w:val="007E2826"/>
    <w:rsid w:val="007E2DBD"/>
    <w:rsid w:val="007E32C5"/>
    <w:rsid w:val="007E69BD"/>
    <w:rsid w:val="007F3EDA"/>
    <w:rsid w:val="007F7B02"/>
    <w:rsid w:val="008015A1"/>
    <w:rsid w:val="0080482A"/>
    <w:rsid w:val="00807199"/>
    <w:rsid w:val="00821ABB"/>
    <w:rsid w:val="00824493"/>
    <w:rsid w:val="00826848"/>
    <w:rsid w:val="0083117D"/>
    <w:rsid w:val="008371E0"/>
    <w:rsid w:val="008405F9"/>
    <w:rsid w:val="00841AE8"/>
    <w:rsid w:val="00841BFE"/>
    <w:rsid w:val="00844F35"/>
    <w:rsid w:val="0085103B"/>
    <w:rsid w:val="0085149D"/>
    <w:rsid w:val="008530B5"/>
    <w:rsid w:val="00856E36"/>
    <w:rsid w:val="0086254D"/>
    <w:rsid w:val="00870699"/>
    <w:rsid w:val="00871EB1"/>
    <w:rsid w:val="0087567D"/>
    <w:rsid w:val="00876561"/>
    <w:rsid w:val="00891D97"/>
    <w:rsid w:val="008B2201"/>
    <w:rsid w:val="008B61A7"/>
    <w:rsid w:val="008B6C1E"/>
    <w:rsid w:val="008B6F9E"/>
    <w:rsid w:val="008B772F"/>
    <w:rsid w:val="008C0A3C"/>
    <w:rsid w:val="008C142E"/>
    <w:rsid w:val="008C2341"/>
    <w:rsid w:val="008C3872"/>
    <w:rsid w:val="008D041D"/>
    <w:rsid w:val="008D6D3F"/>
    <w:rsid w:val="008E57A1"/>
    <w:rsid w:val="008F13C2"/>
    <w:rsid w:val="008F3274"/>
    <w:rsid w:val="008F41F6"/>
    <w:rsid w:val="008F619C"/>
    <w:rsid w:val="008F62DA"/>
    <w:rsid w:val="008F6B24"/>
    <w:rsid w:val="008F78B3"/>
    <w:rsid w:val="008F7D39"/>
    <w:rsid w:val="009019C5"/>
    <w:rsid w:val="00901AA7"/>
    <w:rsid w:val="00903FA0"/>
    <w:rsid w:val="0090433E"/>
    <w:rsid w:val="0090766B"/>
    <w:rsid w:val="00924B79"/>
    <w:rsid w:val="009268C7"/>
    <w:rsid w:val="009309D5"/>
    <w:rsid w:val="00941F22"/>
    <w:rsid w:val="00943047"/>
    <w:rsid w:val="00951058"/>
    <w:rsid w:val="009532FB"/>
    <w:rsid w:val="00960E31"/>
    <w:rsid w:val="00962BFA"/>
    <w:rsid w:val="00970046"/>
    <w:rsid w:val="00975244"/>
    <w:rsid w:val="00983C5F"/>
    <w:rsid w:val="00984403"/>
    <w:rsid w:val="0098458E"/>
    <w:rsid w:val="0098606E"/>
    <w:rsid w:val="00986EB2"/>
    <w:rsid w:val="009873C8"/>
    <w:rsid w:val="009920F6"/>
    <w:rsid w:val="00996CA5"/>
    <w:rsid w:val="00997ABD"/>
    <w:rsid w:val="009A0FCC"/>
    <w:rsid w:val="009A433E"/>
    <w:rsid w:val="009B1019"/>
    <w:rsid w:val="009B3ECF"/>
    <w:rsid w:val="009B515F"/>
    <w:rsid w:val="009B7927"/>
    <w:rsid w:val="009C0AED"/>
    <w:rsid w:val="009C23AD"/>
    <w:rsid w:val="009C4383"/>
    <w:rsid w:val="009C681E"/>
    <w:rsid w:val="009D2842"/>
    <w:rsid w:val="009D6D3F"/>
    <w:rsid w:val="009F4838"/>
    <w:rsid w:val="009F79F0"/>
    <w:rsid w:val="00A1020C"/>
    <w:rsid w:val="00A2169C"/>
    <w:rsid w:val="00A33DDA"/>
    <w:rsid w:val="00A3454E"/>
    <w:rsid w:val="00A350E3"/>
    <w:rsid w:val="00A3697B"/>
    <w:rsid w:val="00A52D79"/>
    <w:rsid w:val="00A5683E"/>
    <w:rsid w:val="00A754A3"/>
    <w:rsid w:val="00A80600"/>
    <w:rsid w:val="00A819A9"/>
    <w:rsid w:val="00A82B78"/>
    <w:rsid w:val="00A9030A"/>
    <w:rsid w:val="00A90531"/>
    <w:rsid w:val="00AA35D8"/>
    <w:rsid w:val="00AB120E"/>
    <w:rsid w:val="00AC5667"/>
    <w:rsid w:val="00AC5695"/>
    <w:rsid w:val="00AC5A54"/>
    <w:rsid w:val="00AC65C7"/>
    <w:rsid w:val="00AC6EF1"/>
    <w:rsid w:val="00AD238A"/>
    <w:rsid w:val="00AE667F"/>
    <w:rsid w:val="00AF4EF0"/>
    <w:rsid w:val="00AF7C3B"/>
    <w:rsid w:val="00B10F9D"/>
    <w:rsid w:val="00B11ADB"/>
    <w:rsid w:val="00B13071"/>
    <w:rsid w:val="00B20750"/>
    <w:rsid w:val="00B21900"/>
    <w:rsid w:val="00B46B3F"/>
    <w:rsid w:val="00B51679"/>
    <w:rsid w:val="00B52E34"/>
    <w:rsid w:val="00B545BD"/>
    <w:rsid w:val="00B5584E"/>
    <w:rsid w:val="00B642C7"/>
    <w:rsid w:val="00B650F9"/>
    <w:rsid w:val="00B6615B"/>
    <w:rsid w:val="00B71513"/>
    <w:rsid w:val="00B73D20"/>
    <w:rsid w:val="00B84192"/>
    <w:rsid w:val="00B865B7"/>
    <w:rsid w:val="00B8670F"/>
    <w:rsid w:val="00B96710"/>
    <w:rsid w:val="00BB599F"/>
    <w:rsid w:val="00BC1A5F"/>
    <w:rsid w:val="00BC58FF"/>
    <w:rsid w:val="00BC5B97"/>
    <w:rsid w:val="00BD1A7D"/>
    <w:rsid w:val="00BD3CB3"/>
    <w:rsid w:val="00BD7545"/>
    <w:rsid w:val="00BE0F05"/>
    <w:rsid w:val="00BF4AFA"/>
    <w:rsid w:val="00C0038D"/>
    <w:rsid w:val="00C05688"/>
    <w:rsid w:val="00C154B9"/>
    <w:rsid w:val="00C15AA1"/>
    <w:rsid w:val="00C1777B"/>
    <w:rsid w:val="00C2634A"/>
    <w:rsid w:val="00C26DA0"/>
    <w:rsid w:val="00C27235"/>
    <w:rsid w:val="00C34E6D"/>
    <w:rsid w:val="00C36624"/>
    <w:rsid w:val="00C41760"/>
    <w:rsid w:val="00C44427"/>
    <w:rsid w:val="00C47AD0"/>
    <w:rsid w:val="00C55B89"/>
    <w:rsid w:val="00C56371"/>
    <w:rsid w:val="00C57B9D"/>
    <w:rsid w:val="00C61D99"/>
    <w:rsid w:val="00C74D0E"/>
    <w:rsid w:val="00C76147"/>
    <w:rsid w:val="00C763C3"/>
    <w:rsid w:val="00C7692E"/>
    <w:rsid w:val="00C90659"/>
    <w:rsid w:val="00C92BC9"/>
    <w:rsid w:val="00C92C57"/>
    <w:rsid w:val="00C93D44"/>
    <w:rsid w:val="00C944A7"/>
    <w:rsid w:val="00CA075A"/>
    <w:rsid w:val="00CA0F4F"/>
    <w:rsid w:val="00CA326A"/>
    <w:rsid w:val="00CA32C7"/>
    <w:rsid w:val="00CB2724"/>
    <w:rsid w:val="00CB6E2B"/>
    <w:rsid w:val="00CC1DB6"/>
    <w:rsid w:val="00CC6F65"/>
    <w:rsid w:val="00CD007F"/>
    <w:rsid w:val="00CD2ED0"/>
    <w:rsid w:val="00CD6DD8"/>
    <w:rsid w:val="00CE17E2"/>
    <w:rsid w:val="00CE26D7"/>
    <w:rsid w:val="00CE2EA0"/>
    <w:rsid w:val="00CE3790"/>
    <w:rsid w:val="00CE738E"/>
    <w:rsid w:val="00CF041D"/>
    <w:rsid w:val="00D0280D"/>
    <w:rsid w:val="00D15920"/>
    <w:rsid w:val="00D17AC9"/>
    <w:rsid w:val="00D20A3D"/>
    <w:rsid w:val="00D2501F"/>
    <w:rsid w:val="00D334A3"/>
    <w:rsid w:val="00D34CB7"/>
    <w:rsid w:val="00D40BD3"/>
    <w:rsid w:val="00D52B4E"/>
    <w:rsid w:val="00D71F26"/>
    <w:rsid w:val="00D80D15"/>
    <w:rsid w:val="00D82781"/>
    <w:rsid w:val="00DA02AC"/>
    <w:rsid w:val="00DA5F5A"/>
    <w:rsid w:val="00DA6432"/>
    <w:rsid w:val="00DB3946"/>
    <w:rsid w:val="00DD0968"/>
    <w:rsid w:val="00DD6811"/>
    <w:rsid w:val="00DD7CF4"/>
    <w:rsid w:val="00DE2AB5"/>
    <w:rsid w:val="00DE3C79"/>
    <w:rsid w:val="00DE4019"/>
    <w:rsid w:val="00DE47E6"/>
    <w:rsid w:val="00DF00CB"/>
    <w:rsid w:val="00E1001A"/>
    <w:rsid w:val="00E1729F"/>
    <w:rsid w:val="00E1781A"/>
    <w:rsid w:val="00E249E6"/>
    <w:rsid w:val="00E31253"/>
    <w:rsid w:val="00E33C3D"/>
    <w:rsid w:val="00E4518E"/>
    <w:rsid w:val="00E47D74"/>
    <w:rsid w:val="00E50F5E"/>
    <w:rsid w:val="00E5565E"/>
    <w:rsid w:val="00E57F39"/>
    <w:rsid w:val="00E705E1"/>
    <w:rsid w:val="00E75658"/>
    <w:rsid w:val="00E81BB9"/>
    <w:rsid w:val="00E83642"/>
    <w:rsid w:val="00E91FCC"/>
    <w:rsid w:val="00EA6D88"/>
    <w:rsid w:val="00EB0BF9"/>
    <w:rsid w:val="00EB31D0"/>
    <w:rsid w:val="00EB5CD6"/>
    <w:rsid w:val="00EC0D60"/>
    <w:rsid w:val="00EC1B75"/>
    <w:rsid w:val="00EC451B"/>
    <w:rsid w:val="00EC4B5B"/>
    <w:rsid w:val="00ED419F"/>
    <w:rsid w:val="00ED5056"/>
    <w:rsid w:val="00EE2436"/>
    <w:rsid w:val="00EF052E"/>
    <w:rsid w:val="00EF2386"/>
    <w:rsid w:val="00EF2714"/>
    <w:rsid w:val="00EF2AE6"/>
    <w:rsid w:val="00EF31DB"/>
    <w:rsid w:val="00F046FA"/>
    <w:rsid w:val="00F04920"/>
    <w:rsid w:val="00F13017"/>
    <w:rsid w:val="00F17F49"/>
    <w:rsid w:val="00F22BE3"/>
    <w:rsid w:val="00F250A2"/>
    <w:rsid w:val="00F271E2"/>
    <w:rsid w:val="00F309C3"/>
    <w:rsid w:val="00F377BD"/>
    <w:rsid w:val="00F40A8D"/>
    <w:rsid w:val="00F40BB4"/>
    <w:rsid w:val="00F436E3"/>
    <w:rsid w:val="00F460D6"/>
    <w:rsid w:val="00F55C90"/>
    <w:rsid w:val="00F569E5"/>
    <w:rsid w:val="00F640B5"/>
    <w:rsid w:val="00F65F6E"/>
    <w:rsid w:val="00F662BB"/>
    <w:rsid w:val="00F66453"/>
    <w:rsid w:val="00F75664"/>
    <w:rsid w:val="00F92DEC"/>
    <w:rsid w:val="00F93022"/>
    <w:rsid w:val="00F93737"/>
    <w:rsid w:val="00F974C7"/>
    <w:rsid w:val="00F97D75"/>
    <w:rsid w:val="00FA5D2A"/>
    <w:rsid w:val="00FB05DE"/>
    <w:rsid w:val="00FB4932"/>
    <w:rsid w:val="00FB7215"/>
    <w:rsid w:val="00FB7334"/>
    <w:rsid w:val="00FC1AEA"/>
    <w:rsid w:val="00FC6429"/>
    <w:rsid w:val="00FD2ABD"/>
    <w:rsid w:val="00FD6435"/>
    <w:rsid w:val="00FE462D"/>
    <w:rsid w:val="00FE54D3"/>
    <w:rsid w:val="00FF76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72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019"/>
    <w:pPr>
      <w:suppressAutoHyphens/>
      <w:ind w:left="0" w:firstLine="0"/>
      <w:jc w:val="left"/>
    </w:pPr>
    <w:rPr>
      <w:rFonts w:ascii="Times New Roman" w:eastAsia="Times New Roman" w:hAnsi="Times New Roman" w:cs="Times New Roman"/>
      <w:sz w:val="24"/>
      <w:szCs w:val="20"/>
      <w:lang w:val="ro-RO" w:eastAsia="ar-SA"/>
    </w:rPr>
  </w:style>
  <w:style w:type="paragraph" w:styleId="Heading1">
    <w:name w:val="heading 1"/>
    <w:basedOn w:val="Normal"/>
    <w:next w:val="Normal"/>
    <w:link w:val="Heading1Char"/>
    <w:qFormat/>
    <w:rsid w:val="00DE4019"/>
    <w:pPr>
      <w:keepNext/>
      <w:jc w:val="center"/>
      <w:outlineLvl w:val="0"/>
    </w:pPr>
    <w:rPr>
      <w:b/>
      <w:sz w:val="28"/>
    </w:rPr>
  </w:style>
  <w:style w:type="paragraph" w:styleId="Heading2">
    <w:name w:val="heading 2"/>
    <w:basedOn w:val="Normal"/>
    <w:next w:val="Normal"/>
    <w:link w:val="Heading2Char"/>
    <w:unhideWhenUsed/>
    <w:qFormat/>
    <w:rsid w:val="00EC4B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C4B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268C7"/>
    <w:pPr>
      <w:keepNext/>
      <w:spacing w:before="240" w:after="60"/>
      <w:outlineLvl w:val="3"/>
    </w:pPr>
    <w:rPr>
      <w:b/>
      <w:bCs/>
      <w:sz w:val="28"/>
      <w:szCs w:val="28"/>
    </w:rPr>
  </w:style>
  <w:style w:type="paragraph" w:styleId="Heading5">
    <w:name w:val="heading 5"/>
    <w:basedOn w:val="Normal"/>
    <w:next w:val="Normal"/>
    <w:link w:val="Heading5Char"/>
    <w:qFormat/>
    <w:rsid w:val="00CD6DD8"/>
    <w:pPr>
      <w:spacing w:before="240" w:after="60"/>
      <w:outlineLvl w:val="4"/>
    </w:pPr>
    <w:rPr>
      <w:b/>
      <w:bCs/>
      <w:i/>
      <w:iCs/>
      <w:sz w:val="26"/>
      <w:szCs w:val="26"/>
    </w:rPr>
  </w:style>
  <w:style w:type="paragraph" w:styleId="Heading6">
    <w:name w:val="heading 6"/>
    <w:basedOn w:val="Normal"/>
    <w:next w:val="Normal"/>
    <w:link w:val="Heading6Char"/>
    <w:qFormat/>
    <w:rsid w:val="00CD6DD8"/>
    <w:pPr>
      <w:spacing w:before="240" w:after="60"/>
      <w:outlineLvl w:val="5"/>
    </w:pPr>
    <w:rPr>
      <w:b/>
      <w:bCs/>
      <w:sz w:val="22"/>
      <w:szCs w:val="22"/>
    </w:rPr>
  </w:style>
  <w:style w:type="paragraph" w:styleId="Heading7">
    <w:name w:val="heading 7"/>
    <w:basedOn w:val="Normal"/>
    <w:next w:val="Normal"/>
    <w:link w:val="Heading7Char"/>
    <w:qFormat/>
    <w:rsid w:val="00CD6DD8"/>
    <w:pPr>
      <w:spacing w:before="240" w:after="60"/>
      <w:outlineLvl w:val="6"/>
    </w:pPr>
    <w:rPr>
      <w:szCs w:val="24"/>
    </w:rPr>
  </w:style>
  <w:style w:type="paragraph" w:styleId="Heading8">
    <w:name w:val="heading 8"/>
    <w:basedOn w:val="Normal"/>
    <w:next w:val="Normal"/>
    <w:link w:val="Heading8Char"/>
    <w:qFormat/>
    <w:rsid w:val="00CD6DD8"/>
    <w:pPr>
      <w:spacing w:before="240" w:after="60"/>
      <w:outlineLvl w:val="7"/>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4019"/>
    <w:rPr>
      <w:rFonts w:ascii="Times New Roman" w:eastAsia="Times New Roman" w:hAnsi="Times New Roman" w:cs="Times New Roman"/>
      <w:b/>
      <w:sz w:val="28"/>
      <w:szCs w:val="20"/>
      <w:lang w:val="ro-RO" w:eastAsia="ar-SA"/>
    </w:rPr>
  </w:style>
  <w:style w:type="character" w:styleId="Hyperlink">
    <w:name w:val="Hyperlink"/>
    <w:rsid w:val="00DE4019"/>
    <w:rPr>
      <w:b/>
      <w:bCs/>
      <w:color w:val="333399"/>
      <w:u w:val="single"/>
    </w:rPr>
  </w:style>
  <w:style w:type="paragraph" w:styleId="TOC3">
    <w:name w:val="toc 3"/>
    <w:basedOn w:val="Normal"/>
    <w:next w:val="Normal"/>
    <w:autoRedefine/>
    <w:semiHidden/>
    <w:rsid w:val="00DE4019"/>
    <w:pPr>
      <w:ind w:left="480"/>
    </w:pPr>
    <w:rPr>
      <w:rFonts w:ascii="Arial" w:hAnsi="Arial" w:cs="Arial"/>
      <w:i/>
      <w:iCs/>
    </w:rPr>
  </w:style>
  <w:style w:type="paragraph" w:styleId="Header">
    <w:name w:val="header"/>
    <w:basedOn w:val="Normal"/>
    <w:link w:val="HeaderChar"/>
    <w:unhideWhenUsed/>
    <w:rsid w:val="00DE4019"/>
    <w:pPr>
      <w:tabs>
        <w:tab w:val="center" w:pos="4680"/>
        <w:tab w:val="right" w:pos="9360"/>
      </w:tabs>
    </w:pPr>
  </w:style>
  <w:style w:type="character" w:customStyle="1" w:styleId="HeaderChar">
    <w:name w:val="Header Char"/>
    <w:basedOn w:val="DefaultParagraphFont"/>
    <w:link w:val="Header"/>
    <w:rsid w:val="00DE4019"/>
    <w:rPr>
      <w:rFonts w:ascii="Times New Roman" w:eastAsia="Times New Roman" w:hAnsi="Times New Roman" w:cs="Times New Roman"/>
      <w:sz w:val="24"/>
      <w:szCs w:val="20"/>
      <w:lang w:val="ro-RO" w:eastAsia="ar-SA"/>
    </w:rPr>
  </w:style>
  <w:style w:type="paragraph" w:styleId="Footer">
    <w:name w:val="footer"/>
    <w:basedOn w:val="Normal"/>
    <w:link w:val="FooterChar"/>
    <w:unhideWhenUsed/>
    <w:rsid w:val="00DE4019"/>
    <w:pPr>
      <w:tabs>
        <w:tab w:val="center" w:pos="4680"/>
        <w:tab w:val="right" w:pos="9360"/>
      </w:tabs>
    </w:pPr>
  </w:style>
  <w:style w:type="character" w:customStyle="1" w:styleId="FooterChar">
    <w:name w:val="Footer Char"/>
    <w:basedOn w:val="DefaultParagraphFont"/>
    <w:link w:val="Footer"/>
    <w:uiPriority w:val="99"/>
    <w:semiHidden/>
    <w:rsid w:val="00DE4019"/>
    <w:rPr>
      <w:rFonts w:ascii="Times New Roman" w:eastAsia="Times New Roman" w:hAnsi="Times New Roman" w:cs="Times New Roman"/>
      <w:sz w:val="24"/>
      <w:szCs w:val="20"/>
      <w:lang w:val="ro-RO" w:eastAsia="ar-SA"/>
    </w:rPr>
  </w:style>
  <w:style w:type="character" w:styleId="PageNumber">
    <w:name w:val="page number"/>
    <w:basedOn w:val="DefaultParagraphFont"/>
    <w:rsid w:val="00DE4019"/>
  </w:style>
  <w:style w:type="paragraph" w:styleId="ListParagraph">
    <w:name w:val="List Paragraph"/>
    <w:basedOn w:val="Normal"/>
    <w:uiPriority w:val="34"/>
    <w:qFormat/>
    <w:rsid w:val="00DE4019"/>
    <w:pPr>
      <w:ind w:left="720"/>
      <w:contextualSpacing/>
    </w:pPr>
  </w:style>
  <w:style w:type="paragraph" w:styleId="NoSpacing">
    <w:name w:val="No Spacing"/>
    <w:link w:val="NoSpacingChar"/>
    <w:uiPriority w:val="1"/>
    <w:qFormat/>
    <w:rsid w:val="00DE4019"/>
    <w:pPr>
      <w:ind w:left="0" w:firstLine="0"/>
      <w:jc w:val="left"/>
    </w:pPr>
    <w:rPr>
      <w:rFonts w:eastAsiaTheme="minorEastAsia"/>
    </w:rPr>
  </w:style>
  <w:style w:type="character" w:customStyle="1" w:styleId="NoSpacingChar">
    <w:name w:val="No Spacing Char"/>
    <w:basedOn w:val="DefaultParagraphFont"/>
    <w:link w:val="NoSpacing"/>
    <w:uiPriority w:val="1"/>
    <w:rsid w:val="00DE4019"/>
    <w:rPr>
      <w:rFonts w:eastAsiaTheme="minorEastAsia"/>
    </w:rPr>
  </w:style>
  <w:style w:type="paragraph" w:styleId="BalloonText">
    <w:name w:val="Balloon Text"/>
    <w:basedOn w:val="Normal"/>
    <w:link w:val="BalloonTextChar"/>
    <w:unhideWhenUsed/>
    <w:rsid w:val="00DE4019"/>
    <w:rPr>
      <w:rFonts w:ascii="Tahoma" w:hAnsi="Tahoma" w:cs="Tahoma"/>
      <w:sz w:val="16"/>
      <w:szCs w:val="16"/>
    </w:rPr>
  </w:style>
  <w:style w:type="character" w:customStyle="1" w:styleId="BalloonTextChar">
    <w:name w:val="Balloon Text Char"/>
    <w:basedOn w:val="DefaultParagraphFont"/>
    <w:link w:val="BalloonText"/>
    <w:rsid w:val="00DE4019"/>
    <w:rPr>
      <w:rFonts w:ascii="Tahoma" w:eastAsia="Times New Roman" w:hAnsi="Tahoma" w:cs="Tahoma"/>
      <w:sz w:val="16"/>
      <w:szCs w:val="16"/>
      <w:lang w:val="ro-RO" w:eastAsia="ar-SA"/>
    </w:rPr>
  </w:style>
  <w:style w:type="character" w:customStyle="1" w:styleId="Heading2Char">
    <w:name w:val="Heading 2 Char"/>
    <w:basedOn w:val="DefaultParagraphFont"/>
    <w:link w:val="Heading2"/>
    <w:uiPriority w:val="9"/>
    <w:semiHidden/>
    <w:rsid w:val="00EC4B5B"/>
    <w:rPr>
      <w:rFonts w:asciiTheme="majorHAnsi" w:eastAsiaTheme="majorEastAsia" w:hAnsiTheme="majorHAnsi" w:cstheme="majorBidi"/>
      <w:b/>
      <w:bCs/>
      <w:color w:val="4F81BD" w:themeColor="accent1"/>
      <w:sz w:val="26"/>
      <w:szCs w:val="26"/>
      <w:lang w:val="ro-RO" w:eastAsia="ar-SA"/>
    </w:rPr>
  </w:style>
  <w:style w:type="character" w:customStyle="1" w:styleId="Heading3Char">
    <w:name w:val="Heading 3 Char"/>
    <w:basedOn w:val="DefaultParagraphFont"/>
    <w:link w:val="Heading3"/>
    <w:uiPriority w:val="9"/>
    <w:rsid w:val="00EC4B5B"/>
    <w:rPr>
      <w:rFonts w:asciiTheme="majorHAnsi" w:eastAsiaTheme="majorEastAsia" w:hAnsiTheme="majorHAnsi" w:cstheme="majorBidi"/>
      <w:b/>
      <w:bCs/>
      <w:color w:val="4F81BD" w:themeColor="accent1"/>
      <w:sz w:val="24"/>
      <w:szCs w:val="20"/>
      <w:lang w:val="ro-RO" w:eastAsia="ar-SA"/>
    </w:rPr>
  </w:style>
  <w:style w:type="character" w:customStyle="1" w:styleId="do1">
    <w:name w:val="do1"/>
    <w:rsid w:val="00EC4B5B"/>
    <w:rPr>
      <w:b/>
      <w:bCs/>
      <w:sz w:val="26"/>
      <w:szCs w:val="26"/>
    </w:rPr>
  </w:style>
  <w:style w:type="character" w:customStyle="1" w:styleId="tpa1">
    <w:name w:val="tpa1"/>
    <w:basedOn w:val="DefaultParagraphFont"/>
    <w:rsid w:val="00EC4B5B"/>
  </w:style>
  <w:style w:type="paragraph" w:customStyle="1" w:styleId="Indentcorptext31">
    <w:name w:val="Indent corp text 31"/>
    <w:basedOn w:val="Normal"/>
    <w:rsid w:val="00EC4B5B"/>
    <w:pPr>
      <w:widowControl w:val="0"/>
      <w:spacing w:line="300" w:lineRule="auto"/>
      <w:ind w:firstLine="720"/>
      <w:jc w:val="both"/>
    </w:pPr>
    <w:rPr>
      <w:rFonts w:ascii="Times-Ro" w:eastAsia="Lucida Sans Unicode" w:hAnsi="Times-Ro"/>
      <w:color w:val="FF0000"/>
      <w:sz w:val="28"/>
      <w:szCs w:val="24"/>
      <w:lang w:val="en-US"/>
    </w:rPr>
  </w:style>
  <w:style w:type="paragraph" w:customStyle="1" w:styleId="Corptext31">
    <w:name w:val="Corp text 31"/>
    <w:basedOn w:val="Normal"/>
    <w:rsid w:val="00EC4B5B"/>
    <w:pPr>
      <w:spacing w:after="120"/>
    </w:pPr>
    <w:rPr>
      <w:sz w:val="16"/>
      <w:szCs w:val="16"/>
    </w:rPr>
  </w:style>
  <w:style w:type="paragraph" w:customStyle="1" w:styleId="Indentcorptext21">
    <w:name w:val="Indent corp text 21"/>
    <w:basedOn w:val="Normal"/>
    <w:rsid w:val="00EC4B5B"/>
    <w:pPr>
      <w:spacing w:after="120" w:line="480" w:lineRule="auto"/>
      <w:ind w:left="360"/>
    </w:pPr>
  </w:style>
  <w:style w:type="paragraph" w:styleId="BodyTextIndent">
    <w:name w:val="Body Text Indent"/>
    <w:basedOn w:val="Normal"/>
    <w:link w:val="BodyTextIndentChar"/>
    <w:rsid w:val="00EC4B5B"/>
    <w:pPr>
      <w:spacing w:after="120"/>
      <w:ind w:left="360"/>
    </w:pPr>
  </w:style>
  <w:style w:type="character" w:customStyle="1" w:styleId="BodyTextIndentChar">
    <w:name w:val="Body Text Indent Char"/>
    <w:basedOn w:val="DefaultParagraphFont"/>
    <w:link w:val="BodyTextIndent"/>
    <w:rsid w:val="00EC4B5B"/>
    <w:rPr>
      <w:rFonts w:ascii="Times New Roman" w:eastAsia="Times New Roman" w:hAnsi="Times New Roman" w:cs="Times New Roman"/>
      <w:sz w:val="24"/>
      <w:szCs w:val="20"/>
      <w:lang w:val="ro-RO" w:eastAsia="ar-SA"/>
    </w:rPr>
  </w:style>
  <w:style w:type="paragraph" w:customStyle="1" w:styleId="PUGBullet1">
    <w:name w:val="PUG Bullet1"/>
    <w:basedOn w:val="Indentcorptext21"/>
    <w:rsid w:val="00EC4B5B"/>
    <w:pPr>
      <w:widowControl w:val="0"/>
      <w:tabs>
        <w:tab w:val="left" w:pos="-1440"/>
        <w:tab w:val="num" w:pos="833"/>
      </w:tabs>
      <w:spacing w:after="0" w:line="360" w:lineRule="auto"/>
      <w:ind w:left="-10263"/>
      <w:jc w:val="both"/>
    </w:pPr>
    <w:rPr>
      <w:rFonts w:ascii="Arial" w:eastAsia="Lucida Sans Unicode" w:hAnsi="Arial"/>
      <w:color w:val="008000"/>
      <w:sz w:val="20"/>
      <w:szCs w:val="24"/>
      <w:lang w:val="it-IT"/>
    </w:rPr>
  </w:style>
  <w:style w:type="paragraph" w:styleId="NormalWeb">
    <w:name w:val="Normal (Web)"/>
    <w:basedOn w:val="Normal"/>
    <w:uiPriority w:val="99"/>
    <w:rsid w:val="002A2AD6"/>
    <w:pPr>
      <w:spacing w:before="280" w:after="280"/>
    </w:pPr>
    <w:rPr>
      <w:szCs w:val="24"/>
    </w:rPr>
  </w:style>
  <w:style w:type="paragraph" w:customStyle="1" w:styleId="Style4">
    <w:name w:val="Style4"/>
    <w:basedOn w:val="Normal"/>
    <w:rsid w:val="002A2AD6"/>
    <w:pPr>
      <w:suppressAutoHyphens w:val="0"/>
      <w:ind w:firstLine="720"/>
      <w:jc w:val="both"/>
    </w:pPr>
    <w:rPr>
      <w:rFonts w:ascii="Arial" w:hAnsi="Arial"/>
      <w:lang w:eastAsia="ro-RO"/>
    </w:rPr>
  </w:style>
  <w:style w:type="paragraph" w:customStyle="1" w:styleId="CorpDescriere">
    <w:name w:val="CorpDescriere"/>
    <w:basedOn w:val="Normal"/>
    <w:link w:val="CorpDescriereCaracter"/>
    <w:rsid w:val="002A2AD6"/>
    <w:pPr>
      <w:widowControl w:val="0"/>
      <w:tabs>
        <w:tab w:val="left" w:pos="720"/>
      </w:tabs>
      <w:spacing w:before="120" w:after="120" w:line="360" w:lineRule="auto"/>
      <w:ind w:left="720" w:right="144" w:firstLine="720"/>
      <w:jc w:val="both"/>
    </w:pPr>
    <w:rPr>
      <w:rFonts w:ascii="Arial" w:hAnsi="Arial" w:cs="Arial"/>
      <w:sz w:val="20"/>
      <w:lang w:val="en-US"/>
    </w:rPr>
  </w:style>
  <w:style w:type="character" w:customStyle="1" w:styleId="CorpDescriereCaracter">
    <w:name w:val="CorpDescriere Caracter"/>
    <w:link w:val="CorpDescriere"/>
    <w:rsid w:val="002A2AD6"/>
    <w:rPr>
      <w:rFonts w:ascii="Arial" w:eastAsia="Times New Roman" w:hAnsi="Arial" w:cs="Arial"/>
      <w:sz w:val="20"/>
      <w:szCs w:val="20"/>
      <w:lang w:eastAsia="ar-SA"/>
    </w:rPr>
  </w:style>
  <w:style w:type="character" w:customStyle="1" w:styleId="Heading4Char">
    <w:name w:val="Heading 4 Char"/>
    <w:basedOn w:val="DefaultParagraphFont"/>
    <w:link w:val="Heading4"/>
    <w:rsid w:val="009268C7"/>
    <w:rPr>
      <w:rFonts w:ascii="Times New Roman" w:eastAsia="Times New Roman" w:hAnsi="Times New Roman" w:cs="Times New Roman"/>
      <w:b/>
      <w:bCs/>
      <w:sz w:val="28"/>
      <w:szCs w:val="28"/>
      <w:lang w:val="ro-RO" w:eastAsia="ar-SA"/>
    </w:rPr>
  </w:style>
  <w:style w:type="paragraph" w:customStyle="1" w:styleId="Style3">
    <w:name w:val="Style3"/>
    <w:basedOn w:val="Normal"/>
    <w:autoRedefine/>
    <w:rsid w:val="00CD6DD8"/>
    <w:pPr>
      <w:suppressAutoHyphens w:val="0"/>
      <w:ind w:firstLine="700"/>
      <w:jc w:val="both"/>
    </w:pPr>
    <w:rPr>
      <w:rFonts w:ascii="Arial" w:hAnsi="Arial" w:cs="Arial"/>
      <w:szCs w:val="24"/>
      <w:lang w:eastAsia="ro-RO"/>
    </w:rPr>
  </w:style>
  <w:style w:type="paragraph" w:customStyle="1" w:styleId="Corptext23">
    <w:name w:val="Corp text 23"/>
    <w:basedOn w:val="Normal"/>
    <w:rsid w:val="009268C7"/>
    <w:pPr>
      <w:widowControl w:val="0"/>
      <w:jc w:val="both"/>
    </w:pPr>
    <w:rPr>
      <w:rFonts w:eastAsia="Lucida Sans Unicode"/>
      <w:szCs w:val="24"/>
    </w:rPr>
  </w:style>
  <w:style w:type="character" w:customStyle="1" w:styleId="Heading5Char">
    <w:name w:val="Heading 5 Char"/>
    <w:basedOn w:val="DefaultParagraphFont"/>
    <w:link w:val="Heading5"/>
    <w:rsid w:val="00CD6DD8"/>
    <w:rPr>
      <w:rFonts w:ascii="Times New Roman" w:eastAsia="Times New Roman" w:hAnsi="Times New Roman" w:cs="Times New Roman"/>
      <w:b/>
      <w:bCs/>
      <w:i/>
      <w:iCs/>
      <w:sz w:val="26"/>
      <w:szCs w:val="26"/>
      <w:lang w:val="ro-RO" w:eastAsia="ar-SA"/>
    </w:rPr>
  </w:style>
  <w:style w:type="character" w:customStyle="1" w:styleId="Heading6Char">
    <w:name w:val="Heading 6 Char"/>
    <w:basedOn w:val="DefaultParagraphFont"/>
    <w:link w:val="Heading6"/>
    <w:rsid w:val="00CD6DD8"/>
    <w:rPr>
      <w:rFonts w:ascii="Times New Roman" w:eastAsia="Times New Roman" w:hAnsi="Times New Roman" w:cs="Times New Roman"/>
      <w:b/>
      <w:bCs/>
      <w:lang w:val="ro-RO" w:eastAsia="ar-SA"/>
    </w:rPr>
  </w:style>
  <w:style w:type="character" w:customStyle="1" w:styleId="Heading7Char">
    <w:name w:val="Heading 7 Char"/>
    <w:basedOn w:val="DefaultParagraphFont"/>
    <w:link w:val="Heading7"/>
    <w:rsid w:val="00CD6DD8"/>
    <w:rPr>
      <w:rFonts w:ascii="Times New Roman" w:eastAsia="Times New Roman" w:hAnsi="Times New Roman" w:cs="Times New Roman"/>
      <w:sz w:val="24"/>
      <w:szCs w:val="24"/>
      <w:lang w:val="ro-RO" w:eastAsia="ar-SA"/>
    </w:rPr>
  </w:style>
  <w:style w:type="character" w:customStyle="1" w:styleId="Heading8Char">
    <w:name w:val="Heading 8 Char"/>
    <w:basedOn w:val="DefaultParagraphFont"/>
    <w:link w:val="Heading8"/>
    <w:rsid w:val="00CD6DD8"/>
    <w:rPr>
      <w:rFonts w:ascii="Times New Roman" w:eastAsia="Times New Roman" w:hAnsi="Times New Roman" w:cs="Times New Roman"/>
      <w:i/>
      <w:iCs/>
      <w:sz w:val="24"/>
      <w:szCs w:val="24"/>
      <w:lang w:val="ro-RO" w:eastAsia="ar-SA"/>
    </w:rPr>
  </w:style>
  <w:style w:type="paragraph" w:customStyle="1" w:styleId="CaracterCaracter2">
    <w:name w:val="Caracter Caracter2"/>
    <w:basedOn w:val="Normal"/>
    <w:rsid w:val="00CD6DD8"/>
    <w:pPr>
      <w:suppressAutoHyphens w:val="0"/>
    </w:pPr>
    <w:rPr>
      <w:szCs w:val="24"/>
      <w:lang w:val="pl-PL" w:eastAsia="pl-PL"/>
    </w:rPr>
  </w:style>
  <w:style w:type="paragraph" w:styleId="BodyText">
    <w:name w:val="Body Text"/>
    <w:basedOn w:val="Normal"/>
    <w:link w:val="BodyTextChar"/>
    <w:rsid w:val="00CD6DD8"/>
    <w:pPr>
      <w:spacing w:after="120"/>
    </w:pPr>
    <w:rPr>
      <w:szCs w:val="24"/>
    </w:rPr>
  </w:style>
  <w:style w:type="character" w:customStyle="1" w:styleId="BodyTextChar">
    <w:name w:val="Body Text Char"/>
    <w:basedOn w:val="DefaultParagraphFont"/>
    <w:link w:val="BodyText"/>
    <w:rsid w:val="00CD6DD8"/>
    <w:rPr>
      <w:rFonts w:ascii="Times New Roman" w:eastAsia="Times New Roman" w:hAnsi="Times New Roman" w:cs="Times New Roman"/>
      <w:sz w:val="24"/>
      <w:szCs w:val="24"/>
      <w:lang w:val="ro-RO" w:eastAsia="ar-SA"/>
    </w:rPr>
  </w:style>
  <w:style w:type="paragraph" w:customStyle="1" w:styleId="Corptext21">
    <w:name w:val="Corp text 21"/>
    <w:basedOn w:val="Normal"/>
    <w:rsid w:val="00CD6DD8"/>
    <w:pPr>
      <w:spacing w:after="120" w:line="480" w:lineRule="auto"/>
    </w:pPr>
  </w:style>
  <w:style w:type="paragraph" w:customStyle="1" w:styleId="TableContents">
    <w:name w:val="Table Contents"/>
    <w:basedOn w:val="Normal"/>
    <w:rsid w:val="00CD6DD8"/>
    <w:pPr>
      <w:widowControl w:val="0"/>
      <w:suppressLineNumbers/>
    </w:pPr>
    <w:rPr>
      <w:rFonts w:eastAsia="Lucida Sans Unicode"/>
      <w:szCs w:val="24"/>
      <w:lang w:val="en-US"/>
    </w:rPr>
  </w:style>
  <w:style w:type="paragraph" w:customStyle="1" w:styleId="TableHeading">
    <w:name w:val="Table Heading"/>
    <w:basedOn w:val="TableContents"/>
    <w:rsid w:val="00CD6DD8"/>
  </w:style>
  <w:style w:type="paragraph" w:styleId="BodyTextIndent3">
    <w:name w:val="Body Text Indent 3"/>
    <w:basedOn w:val="Normal"/>
    <w:link w:val="BodyTextIndent3Char"/>
    <w:rsid w:val="00CD6DD8"/>
    <w:pPr>
      <w:spacing w:after="120"/>
      <w:ind w:left="283"/>
    </w:pPr>
    <w:rPr>
      <w:sz w:val="16"/>
      <w:szCs w:val="16"/>
    </w:rPr>
  </w:style>
  <w:style w:type="character" w:customStyle="1" w:styleId="BodyTextIndent3Char">
    <w:name w:val="Body Text Indent 3 Char"/>
    <w:basedOn w:val="DefaultParagraphFont"/>
    <w:link w:val="BodyTextIndent3"/>
    <w:rsid w:val="00CD6DD8"/>
    <w:rPr>
      <w:rFonts w:ascii="Times New Roman" w:eastAsia="Times New Roman" w:hAnsi="Times New Roman" w:cs="Times New Roman"/>
      <w:sz w:val="16"/>
      <w:szCs w:val="16"/>
      <w:lang w:val="ro-RO" w:eastAsia="ar-SA"/>
    </w:rPr>
  </w:style>
  <w:style w:type="table" w:styleId="TableElegant">
    <w:name w:val="Table Elegant"/>
    <w:basedOn w:val="TableNormal"/>
    <w:rsid w:val="00CD6DD8"/>
    <w:pPr>
      <w:suppressAutoHyphens/>
      <w:ind w:left="0" w:firstLine="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D6DD8"/>
    <w:pPr>
      <w:suppressAutoHyphens/>
      <w:ind w:left="0"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ormal"/>
    <w:autoRedefine/>
    <w:rsid w:val="00CD6DD8"/>
    <w:pPr>
      <w:suppressAutoHyphens w:val="0"/>
      <w:ind w:firstLine="709"/>
      <w:jc w:val="both"/>
    </w:pPr>
    <w:rPr>
      <w:rFonts w:ascii="Arial" w:hAnsi="Arial"/>
      <w:szCs w:val="24"/>
      <w:lang w:eastAsia="ro-RO"/>
    </w:rPr>
  </w:style>
  <w:style w:type="paragraph" w:customStyle="1" w:styleId="Stil3">
    <w:name w:val="Stil3"/>
    <w:basedOn w:val="Normal"/>
    <w:autoRedefine/>
    <w:rsid w:val="00CD6DD8"/>
    <w:pPr>
      <w:suppressAutoHyphens w:val="0"/>
      <w:ind w:firstLine="709"/>
      <w:jc w:val="both"/>
    </w:pPr>
    <w:rPr>
      <w:rFonts w:ascii="Arial" w:hAnsi="Arial"/>
      <w:kern w:val="24"/>
      <w:szCs w:val="24"/>
      <w:lang w:eastAsia="ro-RO"/>
    </w:rPr>
  </w:style>
  <w:style w:type="paragraph" w:styleId="Subtitle">
    <w:name w:val="Subtitle"/>
    <w:basedOn w:val="Normal"/>
    <w:next w:val="Normal"/>
    <w:link w:val="SubtitleChar"/>
    <w:qFormat/>
    <w:rsid w:val="00CD6DD8"/>
    <w:pPr>
      <w:suppressAutoHyphens w:val="0"/>
      <w:spacing w:after="60" w:line="276" w:lineRule="auto"/>
      <w:jc w:val="center"/>
      <w:outlineLvl w:val="1"/>
    </w:pPr>
    <w:rPr>
      <w:rFonts w:ascii="Cambria" w:hAnsi="Cambria"/>
      <w:szCs w:val="24"/>
    </w:rPr>
  </w:style>
  <w:style w:type="character" w:customStyle="1" w:styleId="SubtitleChar">
    <w:name w:val="Subtitle Char"/>
    <w:basedOn w:val="DefaultParagraphFont"/>
    <w:link w:val="Subtitle"/>
    <w:rsid w:val="00CD6DD8"/>
    <w:rPr>
      <w:rFonts w:ascii="Cambria" w:eastAsia="Times New Roman" w:hAnsi="Cambria" w:cs="Times New Roman"/>
      <w:sz w:val="24"/>
      <w:szCs w:val="24"/>
      <w:lang w:val="ro-RO" w:eastAsia="ar-SA"/>
    </w:rPr>
  </w:style>
  <w:style w:type="character" w:styleId="SubtleEmphasis">
    <w:name w:val="Subtle Emphasis"/>
    <w:qFormat/>
    <w:rsid w:val="00CD6DD8"/>
    <w:rPr>
      <w:i/>
      <w:iCs/>
      <w:color w:val="808080"/>
    </w:rPr>
  </w:style>
  <w:style w:type="paragraph" w:styleId="TOC1">
    <w:name w:val="toc 1"/>
    <w:basedOn w:val="Normal"/>
    <w:next w:val="Normal"/>
    <w:autoRedefine/>
    <w:semiHidden/>
    <w:rsid w:val="00CD6DD8"/>
    <w:pPr>
      <w:tabs>
        <w:tab w:val="right" w:leader="dot" w:pos="9937"/>
      </w:tabs>
      <w:ind w:firstLine="720"/>
      <w:jc w:val="both"/>
    </w:pPr>
    <w:rPr>
      <w:rFonts w:ascii="Arial" w:hAnsi="Arial" w:cs="Arial"/>
      <w:b/>
      <w:noProof/>
      <w:szCs w:val="24"/>
    </w:rPr>
  </w:style>
  <w:style w:type="paragraph" w:styleId="TOC2">
    <w:name w:val="toc 2"/>
    <w:basedOn w:val="Normal"/>
    <w:next w:val="Normal"/>
    <w:autoRedefine/>
    <w:semiHidden/>
    <w:rsid w:val="00CD6DD8"/>
    <w:pPr>
      <w:ind w:left="240"/>
    </w:pPr>
  </w:style>
  <w:style w:type="paragraph" w:customStyle="1" w:styleId="CaracterCaracterCaracterCharCharCaracterCharCharCaracterCharCharCaracterCarCarCharCharCaracterCharCharCaracterCaracterCharCharChar">
    <w:name w:val="Caracter Caracter Caracter Char Char Caracter Char Char Caracter Char Char Caracter Car Car Char Char Caracter Char Char Caracter Caracter Char Char Char"/>
    <w:basedOn w:val="Normal"/>
    <w:rsid w:val="00CD6DD8"/>
    <w:pPr>
      <w:suppressAutoHyphens w:val="0"/>
    </w:pPr>
    <w:rPr>
      <w:szCs w:val="24"/>
      <w:lang w:val="pl-PL" w:eastAsia="pl-PL"/>
    </w:rPr>
  </w:style>
  <w:style w:type="paragraph" w:customStyle="1" w:styleId="Corptext22">
    <w:name w:val="Corp text 22"/>
    <w:basedOn w:val="Normal"/>
    <w:rsid w:val="00CD6DD8"/>
    <w:pPr>
      <w:widowControl w:val="0"/>
      <w:jc w:val="both"/>
    </w:pPr>
    <w:rPr>
      <w:rFonts w:eastAsia="Lucida Sans Unicode"/>
      <w:szCs w:val="24"/>
    </w:rPr>
  </w:style>
  <w:style w:type="paragraph" w:customStyle="1" w:styleId="CaracterCaracterCaracterCharCharCaracterCharCharCaracterCharCharCaracterCarCarCharCharCaracterCharCharCaracterCaracterCharCharCharCharCharChar">
    <w:name w:val="Caracter Caracter Caracter Char Char Caracter Char Char Caracter Char Char Caracter Car Car Char Char Caracter Char Char Caracter Caracter Char Char Char Char Char Char"/>
    <w:basedOn w:val="Normal"/>
    <w:rsid w:val="00CD6DD8"/>
    <w:pPr>
      <w:suppressAutoHyphens w:val="0"/>
    </w:pPr>
    <w:rPr>
      <w:szCs w:val="24"/>
      <w:lang w:val="pl-PL" w:eastAsia="pl-PL"/>
    </w:rPr>
  </w:style>
  <w:style w:type="paragraph" w:customStyle="1" w:styleId="Indentcorptext32">
    <w:name w:val="Indent corp text 32"/>
    <w:basedOn w:val="Normal"/>
    <w:rsid w:val="00CD6DD8"/>
    <w:pPr>
      <w:widowControl w:val="0"/>
      <w:ind w:firstLine="720"/>
      <w:jc w:val="both"/>
    </w:pPr>
    <w:rPr>
      <w:rFonts w:ascii="Arial" w:eastAsia="Arial Unicode MS" w:hAnsi="Arial" w:cs="Arial"/>
      <w:kern w:val="1"/>
      <w:szCs w:val="24"/>
    </w:rPr>
  </w:style>
  <w:style w:type="paragraph" w:customStyle="1" w:styleId="Style1">
    <w:name w:val="Style1"/>
    <w:basedOn w:val="Heading4"/>
    <w:next w:val="Heading4"/>
    <w:rsid w:val="00CD6DD8"/>
    <w:pPr>
      <w:spacing w:line="360" w:lineRule="auto"/>
      <w:jc w:val="both"/>
    </w:pPr>
    <w:rPr>
      <w:rFonts w:ascii="Arial Romanian" w:hAnsi="Arial Romanian" w:cs="Arial"/>
      <w:b w:val="0"/>
      <w:bCs w:val="0"/>
      <w:i/>
      <w:noProof/>
      <w:color w:val="FF0000"/>
      <w:u w:val="single"/>
    </w:rPr>
  </w:style>
  <w:style w:type="paragraph" w:styleId="TOC4">
    <w:name w:val="toc 4"/>
    <w:basedOn w:val="Normal"/>
    <w:next w:val="Normal"/>
    <w:autoRedefine/>
    <w:semiHidden/>
    <w:rsid w:val="00CD6DD8"/>
    <w:pPr>
      <w:ind w:left="720"/>
    </w:pPr>
  </w:style>
  <w:style w:type="paragraph" w:styleId="BodyText3">
    <w:name w:val="Body Text 3"/>
    <w:basedOn w:val="Normal"/>
    <w:link w:val="BodyText3Char"/>
    <w:rsid w:val="00CD6DD8"/>
    <w:pPr>
      <w:spacing w:after="120"/>
    </w:pPr>
    <w:rPr>
      <w:sz w:val="16"/>
      <w:szCs w:val="16"/>
    </w:rPr>
  </w:style>
  <w:style w:type="character" w:customStyle="1" w:styleId="BodyText3Char">
    <w:name w:val="Body Text 3 Char"/>
    <w:basedOn w:val="DefaultParagraphFont"/>
    <w:link w:val="BodyText3"/>
    <w:rsid w:val="00CD6DD8"/>
    <w:rPr>
      <w:rFonts w:ascii="Times New Roman" w:eastAsia="Times New Roman" w:hAnsi="Times New Roman" w:cs="Times New Roman"/>
      <w:sz w:val="16"/>
      <w:szCs w:val="16"/>
      <w:lang w:val="ro-RO" w:eastAsia="ar-SA"/>
    </w:rPr>
  </w:style>
  <w:style w:type="paragraph" w:styleId="TOC5">
    <w:name w:val="toc 5"/>
    <w:basedOn w:val="Normal"/>
    <w:next w:val="Normal"/>
    <w:autoRedefine/>
    <w:semiHidden/>
    <w:rsid w:val="00CD6DD8"/>
    <w:pPr>
      <w:suppressAutoHyphens w:val="0"/>
      <w:ind w:left="960"/>
    </w:pPr>
    <w:rPr>
      <w:szCs w:val="24"/>
      <w:lang w:val="en-US" w:eastAsia="en-US"/>
    </w:rPr>
  </w:style>
  <w:style w:type="paragraph" w:styleId="TOC6">
    <w:name w:val="toc 6"/>
    <w:basedOn w:val="Normal"/>
    <w:next w:val="Normal"/>
    <w:autoRedefine/>
    <w:semiHidden/>
    <w:rsid w:val="00CD6DD8"/>
    <w:pPr>
      <w:suppressAutoHyphens w:val="0"/>
      <w:ind w:left="1200"/>
    </w:pPr>
    <w:rPr>
      <w:szCs w:val="24"/>
      <w:lang w:val="en-US" w:eastAsia="en-US"/>
    </w:rPr>
  </w:style>
  <w:style w:type="paragraph" w:styleId="TOC7">
    <w:name w:val="toc 7"/>
    <w:basedOn w:val="Normal"/>
    <w:next w:val="Normal"/>
    <w:autoRedefine/>
    <w:semiHidden/>
    <w:rsid w:val="00CD6DD8"/>
    <w:pPr>
      <w:suppressAutoHyphens w:val="0"/>
      <w:ind w:left="1440"/>
    </w:pPr>
    <w:rPr>
      <w:szCs w:val="24"/>
      <w:lang w:val="en-US" w:eastAsia="en-US"/>
    </w:rPr>
  </w:style>
  <w:style w:type="paragraph" w:styleId="TOC8">
    <w:name w:val="toc 8"/>
    <w:basedOn w:val="Normal"/>
    <w:next w:val="Normal"/>
    <w:autoRedefine/>
    <w:semiHidden/>
    <w:rsid w:val="00CD6DD8"/>
    <w:pPr>
      <w:suppressAutoHyphens w:val="0"/>
      <w:ind w:left="1680"/>
    </w:pPr>
    <w:rPr>
      <w:szCs w:val="24"/>
      <w:lang w:val="en-US" w:eastAsia="en-US"/>
    </w:rPr>
  </w:style>
  <w:style w:type="paragraph" w:styleId="TOC9">
    <w:name w:val="toc 9"/>
    <w:basedOn w:val="Normal"/>
    <w:next w:val="Normal"/>
    <w:autoRedefine/>
    <w:semiHidden/>
    <w:rsid w:val="00CD6DD8"/>
    <w:pPr>
      <w:suppressAutoHyphens w:val="0"/>
      <w:ind w:left="1920"/>
    </w:pPr>
    <w:rPr>
      <w:szCs w:val="24"/>
      <w:lang w:val="en-US" w:eastAsia="en-US"/>
    </w:rPr>
  </w:style>
  <w:style w:type="paragraph" w:customStyle="1" w:styleId="CaracterCaracter">
    <w:name w:val="Caracter Caracter"/>
    <w:basedOn w:val="Normal"/>
    <w:rsid w:val="00CD6DD8"/>
    <w:pPr>
      <w:suppressAutoHyphens w:val="0"/>
    </w:pPr>
    <w:rPr>
      <w:szCs w:val="24"/>
      <w:lang w:val="pl-PL" w:eastAsia="pl-PL"/>
    </w:rPr>
  </w:style>
  <w:style w:type="character" w:styleId="Strong">
    <w:name w:val="Strong"/>
    <w:qFormat/>
    <w:rsid w:val="00CD6DD8"/>
    <w:rPr>
      <w:b/>
      <w:bCs/>
    </w:rPr>
  </w:style>
  <w:style w:type="paragraph" w:customStyle="1" w:styleId="Default">
    <w:name w:val="Default"/>
    <w:rsid w:val="00CD6DD8"/>
    <w:pPr>
      <w:autoSpaceDE w:val="0"/>
      <w:autoSpaceDN w:val="0"/>
      <w:adjustRightInd w:val="0"/>
      <w:ind w:left="0" w:firstLine="0"/>
      <w:jc w:val="left"/>
    </w:pPr>
    <w:rPr>
      <w:rFonts w:ascii="Verdana" w:eastAsia="Times New Roman" w:hAnsi="Verdana" w:cs="Verdana"/>
      <w:color w:val="000000"/>
      <w:sz w:val="24"/>
      <w:szCs w:val="24"/>
    </w:rPr>
  </w:style>
  <w:style w:type="paragraph" w:customStyle="1" w:styleId="CaracterCaracter1Char1">
    <w:name w:val="Caracter Caracter1 Char1"/>
    <w:basedOn w:val="Normal"/>
    <w:rsid w:val="00CD6DD8"/>
    <w:pPr>
      <w:suppressAutoHyphens w:val="0"/>
    </w:pPr>
    <w:rPr>
      <w:szCs w:val="24"/>
      <w:lang w:val="pl-PL" w:eastAsia="pl-PL"/>
    </w:rPr>
  </w:style>
  <w:style w:type="paragraph" w:styleId="FootnoteText">
    <w:name w:val="footnote text"/>
    <w:basedOn w:val="Normal"/>
    <w:link w:val="FootnoteTextChar"/>
    <w:semiHidden/>
    <w:rsid w:val="00CD6DD8"/>
    <w:pPr>
      <w:suppressAutoHyphens w:val="0"/>
    </w:pPr>
    <w:rPr>
      <w:sz w:val="20"/>
      <w:lang w:val="en-US" w:eastAsia="en-US"/>
    </w:rPr>
  </w:style>
  <w:style w:type="character" w:customStyle="1" w:styleId="FootnoteTextChar">
    <w:name w:val="Footnote Text Char"/>
    <w:basedOn w:val="DefaultParagraphFont"/>
    <w:link w:val="FootnoteText"/>
    <w:semiHidden/>
    <w:rsid w:val="00CD6DD8"/>
    <w:rPr>
      <w:rFonts w:ascii="Times New Roman" w:eastAsia="Times New Roman" w:hAnsi="Times New Roman" w:cs="Times New Roman"/>
      <w:sz w:val="20"/>
      <w:szCs w:val="20"/>
    </w:rPr>
  </w:style>
  <w:style w:type="character" w:styleId="FootnoteReference">
    <w:name w:val="footnote reference"/>
    <w:semiHidden/>
    <w:rsid w:val="00CD6DD8"/>
    <w:rPr>
      <w:vertAlign w:val="superscript"/>
    </w:rPr>
  </w:style>
  <w:style w:type="paragraph" w:customStyle="1" w:styleId="CaracterCaracterCaracterCharCharCaracterCharCharCaracterCharCharCaracterCarCarCharCharCaracterCharCharCaracterCaracterChar">
    <w:name w:val="Caracter Caracter Caracter Char Char Caracter Char Char Caracter Char Char Caracter Car Car Char Char Caracter Char Char Caracter Caracter Char"/>
    <w:basedOn w:val="Normal"/>
    <w:rsid w:val="00CD6DD8"/>
    <w:pPr>
      <w:suppressAutoHyphens w:val="0"/>
    </w:pPr>
    <w:rPr>
      <w:szCs w:val="24"/>
      <w:lang w:val="pl-PL" w:eastAsia="pl-PL"/>
    </w:rPr>
  </w:style>
  <w:style w:type="paragraph" w:customStyle="1" w:styleId="CaracterCaracterCaracterCharCharCaracterCharCharCaracterCharCharCaracterCarCarCharCharCaracterCharCharCaracterCaracterCharCharCharChar">
    <w:name w:val="Caracter Caracter Caracter Char Char Caracter Char Char Caracter Char Char Caracter Car Car Char Char Caracter Char Char Caracter Caracter Char Char Char Char"/>
    <w:basedOn w:val="Normal"/>
    <w:rsid w:val="00CD6DD8"/>
    <w:pPr>
      <w:suppressAutoHyphens w:val="0"/>
    </w:pPr>
    <w:rPr>
      <w:szCs w:val="24"/>
      <w:lang w:val="pl-PL" w:eastAsia="pl-PL"/>
    </w:rPr>
  </w:style>
  <w:style w:type="paragraph" w:customStyle="1" w:styleId="Char1">
    <w:name w:val="Char1"/>
    <w:basedOn w:val="Normal"/>
    <w:rsid w:val="00CD6DD8"/>
    <w:pPr>
      <w:suppressAutoHyphens w:val="0"/>
    </w:pPr>
    <w:rPr>
      <w:szCs w:val="24"/>
      <w:lang w:val="pl-PL" w:eastAsia="pl-PL"/>
    </w:rPr>
  </w:style>
  <w:style w:type="character" w:customStyle="1" w:styleId="sort11">
    <w:name w:val="sort11"/>
    <w:rsid w:val="00CD6DD8"/>
    <w:rPr>
      <w:rFonts w:ascii="Verdana" w:hAnsi="Verdana" w:hint="default"/>
      <w:b w:val="0"/>
      <w:bCs w:val="0"/>
      <w:i w:val="0"/>
      <w:iCs w:val="0"/>
      <w:smallCaps w:val="0"/>
      <w:sz w:val="15"/>
      <w:szCs w:val="15"/>
    </w:rPr>
  </w:style>
  <w:style w:type="paragraph" w:customStyle="1" w:styleId="Heading">
    <w:name w:val="Heading"/>
    <w:basedOn w:val="Normal"/>
    <w:next w:val="BodyText"/>
    <w:rsid w:val="00CD6DD8"/>
    <w:pPr>
      <w:keepNext/>
      <w:spacing w:before="240" w:after="120"/>
    </w:pPr>
    <w:rPr>
      <w:rFonts w:ascii="Arial" w:eastAsia="Lucida Sans Unicode" w:hAnsi="Arial" w:cs="Tahoma"/>
      <w:sz w:val="28"/>
      <w:szCs w:val="28"/>
    </w:rPr>
  </w:style>
  <w:style w:type="paragraph" w:styleId="List">
    <w:name w:val="List"/>
    <w:basedOn w:val="BodyText"/>
    <w:rsid w:val="00CD6DD8"/>
    <w:rPr>
      <w:rFonts w:cs="Tahoma"/>
    </w:rPr>
  </w:style>
  <w:style w:type="paragraph" w:customStyle="1" w:styleId="Caption2">
    <w:name w:val="Caption2"/>
    <w:basedOn w:val="Normal"/>
    <w:rsid w:val="00CD6DD8"/>
    <w:pPr>
      <w:suppressLineNumbers/>
      <w:spacing w:before="120" w:after="120"/>
    </w:pPr>
    <w:rPr>
      <w:rFonts w:cs="Tahoma"/>
      <w:i/>
      <w:iCs/>
      <w:szCs w:val="24"/>
    </w:rPr>
  </w:style>
  <w:style w:type="paragraph" w:customStyle="1" w:styleId="Index">
    <w:name w:val="Index"/>
    <w:basedOn w:val="Normal"/>
    <w:rsid w:val="00CD6DD8"/>
    <w:pPr>
      <w:suppressLineNumbers/>
    </w:pPr>
    <w:rPr>
      <w:rFonts w:cs="Tahoma"/>
    </w:rPr>
  </w:style>
  <w:style w:type="paragraph" w:styleId="Title">
    <w:name w:val="Title"/>
    <w:basedOn w:val="Normal"/>
    <w:next w:val="Subtitle"/>
    <w:link w:val="TitleChar"/>
    <w:qFormat/>
    <w:rsid w:val="00CD6DD8"/>
    <w:pPr>
      <w:widowControl w:val="0"/>
      <w:jc w:val="center"/>
    </w:pPr>
    <w:rPr>
      <w:rFonts w:ascii="Arial" w:eastAsia="Lucida Sans Unicode" w:hAnsi="Arial"/>
      <w:b/>
      <w:sz w:val="28"/>
      <w:szCs w:val="24"/>
      <w:lang w:val="en-GB"/>
    </w:rPr>
  </w:style>
  <w:style w:type="character" w:customStyle="1" w:styleId="TitleChar">
    <w:name w:val="Title Char"/>
    <w:basedOn w:val="DefaultParagraphFont"/>
    <w:link w:val="Title"/>
    <w:rsid w:val="00CD6DD8"/>
    <w:rPr>
      <w:rFonts w:ascii="Arial" w:eastAsia="Lucida Sans Unicode" w:hAnsi="Arial" w:cs="Times New Roman"/>
      <w:b/>
      <w:sz w:val="28"/>
      <w:szCs w:val="24"/>
      <w:lang w:val="en-GB" w:eastAsia="ar-SA"/>
    </w:rPr>
  </w:style>
  <w:style w:type="paragraph" w:customStyle="1" w:styleId="Framecontents">
    <w:name w:val="Frame contents"/>
    <w:basedOn w:val="BodyText"/>
    <w:rsid w:val="00CD6DD8"/>
  </w:style>
  <w:style w:type="paragraph" w:customStyle="1" w:styleId="style19">
    <w:name w:val="style19"/>
    <w:basedOn w:val="Normal"/>
    <w:rsid w:val="00CD6DD8"/>
    <w:pPr>
      <w:suppressAutoHyphens w:val="0"/>
      <w:spacing w:before="100" w:beforeAutospacing="1" w:after="100" w:afterAutospacing="1"/>
    </w:pPr>
    <w:rPr>
      <w:szCs w:val="24"/>
      <w:lang w:val="en-US" w:eastAsia="en-US"/>
    </w:rPr>
  </w:style>
  <w:style w:type="paragraph" w:styleId="Caption">
    <w:name w:val="caption"/>
    <w:aliases w:val="Caracter Caracter Caracter,Caracter Caracter Caracter Char Char Char,Caracter Caracter Caracter Char Char Char Char Char,Caracter Caracter Caracter Char"/>
    <w:basedOn w:val="Normal"/>
    <w:link w:val="CaptionChar"/>
    <w:qFormat/>
    <w:rsid w:val="00CD6DD8"/>
    <w:pPr>
      <w:widowControl w:val="0"/>
      <w:suppressLineNumbers/>
      <w:spacing w:before="120" w:after="120"/>
    </w:pPr>
    <w:rPr>
      <w:rFonts w:cs="Tahoma"/>
      <w:i/>
      <w:iCs/>
      <w:szCs w:val="24"/>
      <w:lang w:val="en-US"/>
    </w:rPr>
  </w:style>
  <w:style w:type="paragraph" w:customStyle="1" w:styleId="Caption1">
    <w:name w:val="Caption1"/>
    <w:basedOn w:val="Normal"/>
    <w:rsid w:val="00CD6DD8"/>
    <w:pPr>
      <w:suppressLineNumbers/>
      <w:spacing w:before="120" w:after="120"/>
    </w:pPr>
    <w:rPr>
      <w:rFonts w:cs="Tahoma"/>
      <w:i/>
      <w:iCs/>
      <w:szCs w:val="24"/>
    </w:rPr>
  </w:style>
  <w:style w:type="paragraph" w:customStyle="1" w:styleId="user">
    <w:name w:val="user"/>
    <w:basedOn w:val="Normal"/>
    <w:rsid w:val="00CD6DD8"/>
    <w:pPr>
      <w:suppressAutoHyphens w:val="0"/>
      <w:spacing w:before="100" w:beforeAutospacing="1" w:after="100" w:afterAutospacing="1"/>
    </w:pPr>
    <w:rPr>
      <w:szCs w:val="24"/>
      <w:lang w:val="en-US" w:eastAsia="en-US"/>
    </w:rPr>
  </w:style>
  <w:style w:type="paragraph" w:customStyle="1" w:styleId="Char">
    <w:name w:val="Char"/>
    <w:basedOn w:val="Normal"/>
    <w:rsid w:val="00CD6DD8"/>
    <w:pPr>
      <w:suppressAutoHyphens w:val="0"/>
    </w:pPr>
    <w:rPr>
      <w:szCs w:val="24"/>
      <w:lang w:val="pl-PL" w:eastAsia="pl-PL"/>
    </w:rPr>
  </w:style>
  <w:style w:type="paragraph" w:customStyle="1" w:styleId="Indentcorptext33">
    <w:name w:val="Indent corp text 33"/>
    <w:basedOn w:val="Normal"/>
    <w:rsid w:val="00CD6DD8"/>
    <w:pPr>
      <w:widowControl w:val="0"/>
      <w:ind w:firstLine="720"/>
      <w:jc w:val="both"/>
    </w:pPr>
    <w:rPr>
      <w:rFonts w:ascii="Arial" w:eastAsia="Arial Unicode MS" w:hAnsi="Arial" w:cs="Arial"/>
      <w:kern w:val="1"/>
      <w:szCs w:val="24"/>
    </w:rPr>
  </w:style>
  <w:style w:type="paragraph" w:customStyle="1" w:styleId="CharCharCharChar">
    <w:name w:val="Char Char Char Char"/>
    <w:basedOn w:val="Normal"/>
    <w:rsid w:val="00CD6DD8"/>
    <w:pPr>
      <w:suppressAutoHyphens w:val="0"/>
    </w:pPr>
    <w:rPr>
      <w:szCs w:val="24"/>
      <w:lang w:val="pl-PL" w:eastAsia="pl-PL"/>
    </w:rPr>
  </w:style>
  <w:style w:type="paragraph" w:styleId="ListNumber4">
    <w:name w:val="List Number 4"/>
    <w:basedOn w:val="Normal"/>
    <w:rsid w:val="00CD6DD8"/>
    <w:pPr>
      <w:tabs>
        <w:tab w:val="num" w:pos="2514"/>
      </w:tabs>
      <w:suppressAutoHyphens w:val="0"/>
      <w:ind w:left="2514" w:hanging="360"/>
    </w:pPr>
    <w:rPr>
      <w:szCs w:val="24"/>
      <w:lang w:val="en-US" w:eastAsia="en-US"/>
    </w:rPr>
  </w:style>
  <w:style w:type="paragraph" w:customStyle="1" w:styleId="style2">
    <w:name w:val="style2"/>
    <w:basedOn w:val="Normal"/>
    <w:rsid w:val="00CD6DD8"/>
    <w:pPr>
      <w:suppressAutoHyphens w:val="0"/>
      <w:spacing w:before="100" w:beforeAutospacing="1" w:after="100" w:afterAutospacing="1"/>
    </w:pPr>
    <w:rPr>
      <w:sz w:val="21"/>
      <w:szCs w:val="21"/>
      <w:lang w:val="en-US" w:eastAsia="en-US"/>
    </w:rPr>
  </w:style>
  <w:style w:type="character" w:customStyle="1" w:styleId="WW8Num1z0">
    <w:name w:val="WW8Num1z0"/>
    <w:rsid w:val="00CD6DD8"/>
    <w:rPr>
      <w:rFonts w:ascii="Symbol" w:hAnsi="Symbol" w:cs="StarSymbol"/>
      <w:sz w:val="18"/>
      <w:szCs w:val="18"/>
    </w:rPr>
  </w:style>
  <w:style w:type="character" w:customStyle="1" w:styleId="WW8Num2z0">
    <w:name w:val="WW8Num2z0"/>
    <w:rsid w:val="00CD6DD8"/>
    <w:rPr>
      <w:rFonts w:ascii="Symbol" w:hAnsi="Symbol" w:cs="StarSymbol"/>
      <w:sz w:val="18"/>
      <w:szCs w:val="18"/>
    </w:rPr>
  </w:style>
  <w:style w:type="character" w:customStyle="1" w:styleId="WW8Num3z0">
    <w:name w:val="WW8Num3z0"/>
    <w:rsid w:val="00CD6DD8"/>
    <w:rPr>
      <w:rFonts w:ascii="Symbol" w:hAnsi="Symbol"/>
    </w:rPr>
  </w:style>
  <w:style w:type="character" w:customStyle="1" w:styleId="WW8Num3z1">
    <w:name w:val="WW8Num3z1"/>
    <w:rsid w:val="00CD6DD8"/>
    <w:rPr>
      <w:rFonts w:ascii="Courier New" w:hAnsi="Courier New" w:cs="Arial"/>
    </w:rPr>
  </w:style>
  <w:style w:type="character" w:customStyle="1" w:styleId="WW8Num3z2">
    <w:name w:val="WW8Num3z2"/>
    <w:rsid w:val="00CD6DD8"/>
    <w:rPr>
      <w:rFonts w:ascii="Wingdings" w:hAnsi="Wingdings"/>
    </w:rPr>
  </w:style>
  <w:style w:type="character" w:customStyle="1" w:styleId="WW8Num4z0">
    <w:name w:val="WW8Num4z0"/>
    <w:rsid w:val="00CD6DD8"/>
    <w:rPr>
      <w:rFonts w:ascii="Symbol" w:hAnsi="Symbol" w:cs="StarSymbol"/>
      <w:sz w:val="18"/>
      <w:szCs w:val="18"/>
    </w:rPr>
  </w:style>
  <w:style w:type="character" w:customStyle="1" w:styleId="WW8Num5z0">
    <w:name w:val="WW8Num5z0"/>
    <w:rsid w:val="00CD6DD8"/>
    <w:rPr>
      <w:b w:val="0"/>
    </w:rPr>
  </w:style>
  <w:style w:type="character" w:customStyle="1" w:styleId="WW8Num6z0">
    <w:name w:val="WW8Num6z0"/>
    <w:rsid w:val="00CD6DD8"/>
    <w:rPr>
      <w:rFonts w:ascii="Symbol" w:hAnsi="Symbol"/>
      <w:b w:val="0"/>
    </w:rPr>
  </w:style>
  <w:style w:type="character" w:customStyle="1" w:styleId="WW8Num7z0">
    <w:name w:val="WW8Num7z0"/>
    <w:rsid w:val="00CD6DD8"/>
    <w:rPr>
      <w:rFonts w:ascii="Symbol" w:hAnsi="Symbol" w:cs="StarSymbol"/>
      <w:sz w:val="18"/>
      <w:szCs w:val="18"/>
    </w:rPr>
  </w:style>
  <w:style w:type="character" w:customStyle="1" w:styleId="Absatz-Standardschriftart">
    <w:name w:val="Absatz-Standardschriftart"/>
    <w:rsid w:val="00CD6DD8"/>
  </w:style>
  <w:style w:type="character" w:customStyle="1" w:styleId="WW-Absatz-Standardschriftart">
    <w:name w:val="WW-Absatz-Standardschriftart"/>
    <w:rsid w:val="00CD6DD8"/>
  </w:style>
  <w:style w:type="character" w:customStyle="1" w:styleId="WW-Absatz-Standardschriftart1">
    <w:name w:val="WW-Absatz-Standardschriftart1"/>
    <w:rsid w:val="00CD6DD8"/>
  </w:style>
  <w:style w:type="character" w:customStyle="1" w:styleId="WW-Absatz-Standardschriftart11">
    <w:name w:val="WW-Absatz-Standardschriftart11"/>
    <w:rsid w:val="00CD6DD8"/>
  </w:style>
  <w:style w:type="character" w:customStyle="1" w:styleId="WW-Absatz-Standardschriftart111">
    <w:name w:val="WW-Absatz-Standardschriftart111"/>
    <w:rsid w:val="00CD6DD8"/>
  </w:style>
  <w:style w:type="character" w:customStyle="1" w:styleId="WW-Absatz-Standardschriftart1111">
    <w:name w:val="WW-Absatz-Standardschriftart1111"/>
    <w:rsid w:val="00CD6DD8"/>
  </w:style>
  <w:style w:type="character" w:customStyle="1" w:styleId="WW-Absatz-Standardschriftart11111">
    <w:name w:val="WW-Absatz-Standardschriftart11111"/>
    <w:rsid w:val="00CD6DD8"/>
  </w:style>
  <w:style w:type="character" w:customStyle="1" w:styleId="WW-Absatz-Standardschriftart111111">
    <w:name w:val="WW-Absatz-Standardschriftart111111"/>
    <w:rsid w:val="00CD6DD8"/>
  </w:style>
  <w:style w:type="character" w:customStyle="1" w:styleId="WW-Absatz-Standardschriftart1111111">
    <w:name w:val="WW-Absatz-Standardschriftart1111111"/>
    <w:rsid w:val="00CD6DD8"/>
  </w:style>
  <w:style w:type="character" w:customStyle="1" w:styleId="WW-Absatz-Standardschriftart11111111">
    <w:name w:val="WW-Absatz-Standardschriftart11111111"/>
    <w:rsid w:val="00CD6DD8"/>
  </w:style>
  <w:style w:type="character" w:customStyle="1" w:styleId="WW-Absatz-Standardschriftart111111111">
    <w:name w:val="WW-Absatz-Standardschriftart111111111"/>
    <w:rsid w:val="00CD6DD8"/>
  </w:style>
  <w:style w:type="character" w:customStyle="1" w:styleId="WW-Absatz-Standardschriftart1111111111">
    <w:name w:val="WW-Absatz-Standardschriftart1111111111"/>
    <w:rsid w:val="00CD6DD8"/>
  </w:style>
  <w:style w:type="character" w:customStyle="1" w:styleId="NumberingSymbols">
    <w:name w:val="Numbering Symbols"/>
    <w:rsid w:val="00CD6DD8"/>
  </w:style>
  <w:style w:type="character" w:customStyle="1" w:styleId="Bullets">
    <w:name w:val="Bullets"/>
    <w:rsid w:val="00CD6DD8"/>
    <w:rPr>
      <w:rFonts w:ascii="StarSymbol" w:eastAsia="StarSymbol" w:hAnsi="StarSymbol" w:cs="StarSymbol"/>
      <w:sz w:val="18"/>
      <w:szCs w:val="18"/>
    </w:rPr>
  </w:style>
  <w:style w:type="character" w:customStyle="1" w:styleId="WW-Absatz-Standardschriftart11111111111">
    <w:name w:val="WW-Absatz-Standardschriftart11111111111"/>
    <w:rsid w:val="00CD6DD8"/>
  </w:style>
  <w:style w:type="character" w:customStyle="1" w:styleId="WW-Absatz-Standardschriftart111111111111">
    <w:name w:val="WW-Absatz-Standardschriftart111111111111"/>
    <w:rsid w:val="00CD6DD8"/>
  </w:style>
  <w:style w:type="character" w:customStyle="1" w:styleId="WW-Absatz-Standardschriftart1111111111111">
    <w:name w:val="WW-Absatz-Standardschriftart1111111111111"/>
    <w:rsid w:val="00CD6DD8"/>
  </w:style>
  <w:style w:type="character" w:customStyle="1" w:styleId="WW-Absatz-Standardschriftart11111111111111">
    <w:name w:val="WW-Absatz-Standardschriftart11111111111111"/>
    <w:rsid w:val="00CD6DD8"/>
  </w:style>
  <w:style w:type="character" w:customStyle="1" w:styleId="WW-Absatz-Standardschriftart111111111111111">
    <w:name w:val="WW-Absatz-Standardschriftart111111111111111"/>
    <w:rsid w:val="00CD6DD8"/>
  </w:style>
  <w:style w:type="character" w:customStyle="1" w:styleId="WW-Absatz-Standardschriftart1111111111111111">
    <w:name w:val="WW-Absatz-Standardschriftart1111111111111111"/>
    <w:rsid w:val="00CD6DD8"/>
  </w:style>
  <w:style w:type="character" w:customStyle="1" w:styleId="WW-Absatz-Standardschriftart11111111111111111">
    <w:name w:val="WW-Absatz-Standardschriftart11111111111111111"/>
    <w:rsid w:val="00CD6DD8"/>
  </w:style>
  <w:style w:type="character" w:customStyle="1" w:styleId="WW-Absatz-Standardschriftart111111111111111111">
    <w:name w:val="WW-Absatz-Standardschriftart111111111111111111"/>
    <w:rsid w:val="00CD6DD8"/>
  </w:style>
  <w:style w:type="character" w:customStyle="1" w:styleId="WW-Absatz-Standardschriftart1111111111111111111">
    <w:name w:val="WW-Absatz-Standardschriftart1111111111111111111"/>
    <w:rsid w:val="00CD6DD8"/>
  </w:style>
  <w:style w:type="character" w:customStyle="1" w:styleId="WW-Absatz-Standardschriftart11111111111111111111">
    <w:name w:val="WW-Absatz-Standardschriftart11111111111111111111"/>
    <w:rsid w:val="00CD6DD8"/>
  </w:style>
  <w:style w:type="character" w:customStyle="1" w:styleId="WW-Absatz-Standardschriftart111111111111111111111">
    <w:name w:val="WW-Absatz-Standardschriftart111111111111111111111"/>
    <w:rsid w:val="00CD6DD8"/>
  </w:style>
  <w:style w:type="character" w:customStyle="1" w:styleId="WW8Num116z0">
    <w:name w:val="WW8Num116z0"/>
    <w:rsid w:val="00CD6DD8"/>
    <w:rPr>
      <w:rFonts w:ascii="Symbol" w:hAnsi="Symbol"/>
    </w:rPr>
  </w:style>
  <w:style w:type="character" w:customStyle="1" w:styleId="WW8Num116z1">
    <w:name w:val="WW8Num116z1"/>
    <w:rsid w:val="00CD6DD8"/>
    <w:rPr>
      <w:rFonts w:ascii="Arial" w:eastAsia="Lucida Sans Unicode" w:hAnsi="Arial" w:cs="Arial"/>
    </w:rPr>
  </w:style>
  <w:style w:type="character" w:customStyle="1" w:styleId="WW8Num116z2">
    <w:name w:val="WW8Num116z2"/>
    <w:rsid w:val="00CD6DD8"/>
    <w:rPr>
      <w:rFonts w:ascii="Wingdings" w:hAnsi="Wingdings"/>
    </w:rPr>
  </w:style>
  <w:style w:type="character" w:customStyle="1" w:styleId="WW8Num115z1">
    <w:name w:val="WW8Num115z1"/>
    <w:rsid w:val="00CD6DD8"/>
    <w:rPr>
      <w:rFonts w:ascii="Arial" w:eastAsia="Times New Roman" w:hAnsi="Arial" w:cs="Arial"/>
      <w:b/>
    </w:rPr>
  </w:style>
  <w:style w:type="character" w:customStyle="1" w:styleId="WW8Num115z3">
    <w:name w:val="WW8Num115z3"/>
    <w:rsid w:val="00CD6DD8"/>
    <w:rPr>
      <w:rFonts w:ascii="Symbol" w:hAnsi="Symbol"/>
    </w:rPr>
  </w:style>
  <w:style w:type="character" w:customStyle="1" w:styleId="WW8Num116z4">
    <w:name w:val="WW8Num116z4"/>
    <w:rsid w:val="00CD6DD8"/>
    <w:rPr>
      <w:rFonts w:ascii="Courier New" w:hAnsi="Courier New" w:cs="Courier New"/>
    </w:rPr>
  </w:style>
  <w:style w:type="character" w:customStyle="1" w:styleId="WW8Num131z4">
    <w:name w:val="WW8Num131z4"/>
    <w:rsid w:val="00CD6DD8"/>
    <w:rPr>
      <w:rFonts w:ascii="Courier New" w:hAnsi="Courier New" w:cs="Courier New"/>
    </w:rPr>
  </w:style>
  <w:style w:type="character" w:customStyle="1" w:styleId="Fontdeparagrafimplicit1">
    <w:name w:val="Font de paragraf implicit1"/>
    <w:rsid w:val="00CD6DD8"/>
  </w:style>
  <w:style w:type="paragraph" w:customStyle="1" w:styleId="CaracterCaracterCaracterCharCharCaracterCharCharCaracterCharCharCaracterCarCarCharCharCaracterCharCharCaracterCaracter">
    <w:name w:val="Caracter Caracter Caracter Char Char Caracter Char Char Caracter Char Char Caracter Car Car Char Char Caracter Char Char Caracter Caracter"/>
    <w:basedOn w:val="Normal"/>
    <w:rsid w:val="00CD6DD8"/>
    <w:pPr>
      <w:suppressAutoHyphens w:val="0"/>
    </w:pPr>
    <w:rPr>
      <w:szCs w:val="24"/>
      <w:lang w:val="pl-PL" w:eastAsia="pl-PL"/>
    </w:rPr>
  </w:style>
  <w:style w:type="character" w:customStyle="1" w:styleId="sttalineat">
    <w:name w:val="st_talineat"/>
    <w:rsid w:val="00CD6DD8"/>
  </w:style>
  <w:style w:type="paragraph" w:customStyle="1" w:styleId="ALINIAT">
    <w:name w:val="ALINIAT"/>
    <w:basedOn w:val="Normal"/>
    <w:link w:val="ALINIATChar1"/>
    <w:qFormat/>
    <w:rsid w:val="00CD6DD8"/>
    <w:pPr>
      <w:suppressAutoHyphens w:val="0"/>
      <w:spacing w:line="276" w:lineRule="auto"/>
      <w:ind w:firstLine="709"/>
      <w:contextualSpacing/>
      <w:jc w:val="both"/>
    </w:pPr>
    <w:rPr>
      <w:rFonts w:ascii="Calibri" w:eastAsia="Calibri" w:hAnsi="Calibri" w:cs="Arial"/>
      <w:szCs w:val="24"/>
      <w:lang w:val="en-US" w:eastAsia="en-US"/>
    </w:rPr>
  </w:style>
  <w:style w:type="character" w:customStyle="1" w:styleId="ALINIATChar1">
    <w:name w:val="ALINIAT Char1"/>
    <w:link w:val="ALINIAT"/>
    <w:rsid w:val="00CD6DD8"/>
    <w:rPr>
      <w:rFonts w:ascii="Calibri" w:eastAsia="Calibri" w:hAnsi="Calibri" w:cs="Arial"/>
      <w:sz w:val="24"/>
      <w:szCs w:val="24"/>
    </w:rPr>
  </w:style>
  <w:style w:type="paragraph" w:customStyle="1" w:styleId="TITLUSUBCAPITOL">
    <w:name w:val="TITLU SUBCAPITOL"/>
    <w:basedOn w:val="Normal"/>
    <w:link w:val="TITLUSUBCAPITOLCaracter"/>
    <w:rsid w:val="00CD6DD8"/>
    <w:pPr>
      <w:keepNext/>
      <w:widowControl w:val="0"/>
      <w:tabs>
        <w:tab w:val="left" w:leader="dot" w:pos="720"/>
        <w:tab w:val="left" w:pos="1152"/>
      </w:tabs>
      <w:spacing w:before="360" w:after="240"/>
      <w:ind w:left="1152"/>
      <w:outlineLvl w:val="2"/>
    </w:pPr>
    <w:rPr>
      <w:rFonts w:ascii="Arial" w:hAnsi="Arial" w:cs="Arial"/>
      <w:b/>
      <w:bCs/>
      <w:i/>
      <w:szCs w:val="24"/>
    </w:rPr>
  </w:style>
  <w:style w:type="character" w:customStyle="1" w:styleId="TITLUSUBCAPITOLCaracter">
    <w:name w:val="TITLU SUBCAPITOL Caracter"/>
    <w:link w:val="TITLUSUBCAPITOL"/>
    <w:rsid w:val="00CD6DD8"/>
    <w:rPr>
      <w:rFonts w:ascii="Arial" w:eastAsia="Times New Roman" w:hAnsi="Arial" w:cs="Arial"/>
      <w:b/>
      <w:bCs/>
      <w:i/>
      <w:sz w:val="24"/>
      <w:szCs w:val="24"/>
      <w:lang w:val="ro-RO" w:eastAsia="ar-SA"/>
    </w:rPr>
  </w:style>
  <w:style w:type="paragraph" w:customStyle="1" w:styleId="TitluInSubparagraf">
    <w:name w:val="TitluInSubparagraf"/>
    <w:basedOn w:val="Normal"/>
    <w:next w:val="Normal"/>
    <w:link w:val="TitluInSubparagrafCaracter"/>
    <w:rsid w:val="00CD6DD8"/>
    <w:pPr>
      <w:keepNext/>
      <w:widowControl w:val="0"/>
      <w:tabs>
        <w:tab w:val="left" w:leader="dot" w:pos="720"/>
        <w:tab w:val="left" w:pos="1152"/>
        <w:tab w:val="left" w:pos="1440"/>
        <w:tab w:val="left" w:pos="1728"/>
      </w:tabs>
      <w:spacing w:before="240" w:after="240"/>
      <w:ind w:left="720"/>
      <w:jc w:val="both"/>
      <w:outlineLvl w:val="2"/>
    </w:pPr>
    <w:rPr>
      <w:rFonts w:ascii="Arial" w:hAnsi="Arial" w:cs="Arial"/>
      <w:b/>
      <w:bCs/>
    </w:rPr>
  </w:style>
  <w:style w:type="character" w:customStyle="1" w:styleId="TitluInSubparagrafCaracter">
    <w:name w:val="TitluInSubparagraf Caracter"/>
    <w:link w:val="TitluInSubparagraf"/>
    <w:rsid w:val="00CD6DD8"/>
    <w:rPr>
      <w:rFonts w:ascii="Arial" w:eastAsia="Times New Roman" w:hAnsi="Arial" w:cs="Arial"/>
      <w:b/>
      <w:bCs/>
      <w:sz w:val="24"/>
      <w:szCs w:val="20"/>
      <w:lang w:val="ro-RO" w:eastAsia="ar-SA"/>
    </w:rPr>
  </w:style>
  <w:style w:type="paragraph" w:styleId="BodyTextIndent2">
    <w:name w:val="Body Text Indent 2"/>
    <w:basedOn w:val="Normal"/>
    <w:link w:val="BodyTextIndent2Char"/>
    <w:uiPriority w:val="99"/>
    <w:unhideWhenUsed/>
    <w:rsid w:val="00D15920"/>
    <w:pPr>
      <w:spacing w:after="120" w:line="480" w:lineRule="auto"/>
      <w:ind w:left="283"/>
    </w:pPr>
  </w:style>
  <w:style w:type="character" w:customStyle="1" w:styleId="BodyTextIndent2Char">
    <w:name w:val="Body Text Indent 2 Char"/>
    <w:basedOn w:val="DefaultParagraphFont"/>
    <w:link w:val="BodyTextIndent2"/>
    <w:uiPriority w:val="99"/>
    <w:rsid w:val="00D15920"/>
    <w:rPr>
      <w:rFonts w:ascii="Times New Roman" w:eastAsia="Times New Roman" w:hAnsi="Times New Roman" w:cs="Times New Roman"/>
      <w:sz w:val="24"/>
      <w:szCs w:val="20"/>
      <w:lang w:val="ro-RO" w:eastAsia="ar-SA"/>
    </w:rPr>
  </w:style>
  <w:style w:type="paragraph" w:customStyle="1" w:styleId="label2">
    <w:name w:val="label2"/>
    <w:basedOn w:val="Normal"/>
    <w:rsid w:val="00462799"/>
    <w:pPr>
      <w:suppressAutoHyphens w:val="0"/>
      <w:spacing w:before="75" w:after="100" w:afterAutospacing="1"/>
      <w:ind w:left="75"/>
    </w:pPr>
    <w:rPr>
      <w:color w:val="000000"/>
      <w:szCs w:val="24"/>
      <w:lang w:val="en-US" w:eastAsia="en-US"/>
    </w:rPr>
  </w:style>
  <w:style w:type="character" w:customStyle="1" w:styleId="field-scientificname">
    <w:name w:val="field-scientific_name"/>
    <w:basedOn w:val="DefaultParagraphFont"/>
    <w:rsid w:val="00723DDD"/>
  </w:style>
  <w:style w:type="character" w:customStyle="1" w:styleId="field-n12">
    <w:name w:val="field-n12"/>
    <w:basedOn w:val="DefaultParagraphFont"/>
    <w:rsid w:val="008C2341"/>
  </w:style>
  <w:style w:type="character" w:customStyle="1" w:styleId="field-n14">
    <w:name w:val="field-n14"/>
    <w:basedOn w:val="DefaultParagraphFont"/>
    <w:rsid w:val="008C2341"/>
  </w:style>
  <w:style w:type="character" w:customStyle="1" w:styleId="field-n15">
    <w:name w:val="field-n15"/>
    <w:basedOn w:val="DefaultParagraphFont"/>
    <w:rsid w:val="008C2341"/>
  </w:style>
  <w:style w:type="character" w:customStyle="1" w:styleId="field-other">
    <w:name w:val="field-other"/>
    <w:basedOn w:val="DefaultParagraphFont"/>
    <w:rsid w:val="008C2341"/>
  </w:style>
  <w:style w:type="character" w:customStyle="1" w:styleId="field-quality">
    <w:name w:val="field-quality"/>
    <w:basedOn w:val="DefaultParagraphFont"/>
    <w:rsid w:val="008C2341"/>
  </w:style>
  <w:style w:type="character" w:customStyle="1" w:styleId="field-vulnerability">
    <w:name w:val="field-vulnerability"/>
    <w:basedOn w:val="DefaultParagraphFont"/>
    <w:rsid w:val="008C2341"/>
  </w:style>
  <w:style w:type="character" w:customStyle="1" w:styleId="field-designation">
    <w:name w:val="field-designation"/>
    <w:basedOn w:val="DefaultParagraphFont"/>
    <w:rsid w:val="008C2341"/>
  </w:style>
  <w:style w:type="character" w:customStyle="1" w:styleId="field-ownership">
    <w:name w:val="field-ownership"/>
    <w:basedOn w:val="DefaultParagraphFont"/>
    <w:rsid w:val="008C2341"/>
  </w:style>
  <w:style w:type="character" w:customStyle="1" w:styleId="field-area">
    <w:name w:val="field-area"/>
    <w:basedOn w:val="DefaultParagraphFont"/>
    <w:rsid w:val="004C22E7"/>
  </w:style>
  <w:style w:type="character" w:customStyle="1" w:styleId="field-organisation">
    <w:name w:val="field-organisation"/>
    <w:basedOn w:val="DefaultParagraphFont"/>
    <w:rsid w:val="00A754A3"/>
  </w:style>
  <w:style w:type="character" w:customStyle="1" w:styleId="field-plan">
    <w:name w:val="field-plan"/>
    <w:basedOn w:val="DefaultParagraphFont"/>
    <w:rsid w:val="00A754A3"/>
  </w:style>
  <w:style w:type="character" w:customStyle="1" w:styleId="field-n07">
    <w:name w:val="field-n07"/>
    <w:basedOn w:val="DefaultParagraphFont"/>
    <w:rsid w:val="003D0233"/>
  </w:style>
  <w:style w:type="character" w:styleId="Emphasis">
    <w:name w:val="Emphasis"/>
    <w:basedOn w:val="DefaultParagraphFont"/>
    <w:uiPriority w:val="20"/>
    <w:qFormat/>
    <w:rsid w:val="00FB4932"/>
    <w:rPr>
      <w:i/>
      <w:iCs/>
    </w:rPr>
  </w:style>
  <w:style w:type="character" w:customStyle="1" w:styleId="CaptionChar">
    <w:name w:val="Caption Char"/>
    <w:aliases w:val="Caracter Caracter Caracter Char1,Caracter Caracter Caracter Char Char Char Char,Caracter Caracter Caracter Char Char Char Char Char Char,Caracter Caracter Caracter Char Char"/>
    <w:basedOn w:val="DefaultParagraphFont"/>
    <w:link w:val="Caption"/>
    <w:rsid w:val="00CE2EA0"/>
    <w:rPr>
      <w:rFonts w:ascii="Times New Roman" w:eastAsia="Times New Roman" w:hAnsi="Times New Roman" w:cs="Tahoma"/>
      <w:i/>
      <w:iCs/>
      <w:sz w:val="24"/>
      <w:szCs w:val="24"/>
      <w:lang w:eastAsia="ar-SA"/>
    </w:rPr>
  </w:style>
  <w:style w:type="character" w:customStyle="1" w:styleId="apple-converted-space">
    <w:name w:val="apple-converted-space"/>
    <w:basedOn w:val="DefaultParagraphFont"/>
    <w:rsid w:val="00B10F9D"/>
  </w:style>
</w:styles>
</file>

<file path=word/webSettings.xml><?xml version="1.0" encoding="utf-8"?>
<w:webSettings xmlns:r="http://schemas.openxmlformats.org/officeDocument/2006/relationships" xmlns:w="http://schemas.openxmlformats.org/wordprocessingml/2006/main">
  <w:divs>
    <w:div w:id="397751154">
      <w:bodyDiv w:val="1"/>
      <w:marLeft w:val="0"/>
      <w:marRight w:val="0"/>
      <w:marTop w:val="0"/>
      <w:marBottom w:val="0"/>
      <w:divBdr>
        <w:top w:val="none" w:sz="0" w:space="0" w:color="auto"/>
        <w:left w:val="none" w:sz="0" w:space="0" w:color="auto"/>
        <w:bottom w:val="none" w:sz="0" w:space="0" w:color="auto"/>
        <w:right w:val="none" w:sz="0" w:space="0" w:color="auto"/>
      </w:divBdr>
    </w:div>
    <w:div w:id="758671173">
      <w:bodyDiv w:val="1"/>
      <w:marLeft w:val="0"/>
      <w:marRight w:val="0"/>
      <w:marTop w:val="0"/>
      <w:marBottom w:val="0"/>
      <w:divBdr>
        <w:top w:val="none" w:sz="0" w:space="0" w:color="auto"/>
        <w:left w:val="none" w:sz="0" w:space="0" w:color="auto"/>
        <w:bottom w:val="none" w:sz="0" w:space="0" w:color="auto"/>
        <w:right w:val="none" w:sz="0" w:space="0" w:color="auto"/>
      </w:divBdr>
    </w:div>
    <w:div w:id="765198792">
      <w:bodyDiv w:val="1"/>
      <w:marLeft w:val="0"/>
      <w:marRight w:val="0"/>
      <w:marTop w:val="0"/>
      <w:marBottom w:val="0"/>
      <w:divBdr>
        <w:top w:val="none" w:sz="0" w:space="0" w:color="auto"/>
        <w:left w:val="none" w:sz="0" w:space="0" w:color="auto"/>
        <w:bottom w:val="none" w:sz="0" w:space="0" w:color="auto"/>
        <w:right w:val="none" w:sz="0" w:space="0" w:color="auto"/>
      </w:divBdr>
    </w:div>
    <w:div w:id="894505646">
      <w:bodyDiv w:val="1"/>
      <w:marLeft w:val="0"/>
      <w:marRight w:val="0"/>
      <w:marTop w:val="0"/>
      <w:marBottom w:val="0"/>
      <w:divBdr>
        <w:top w:val="none" w:sz="0" w:space="0" w:color="auto"/>
        <w:left w:val="none" w:sz="0" w:space="0" w:color="auto"/>
        <w:bottom w:val="none" w:sz="0" w:space="0" w:color="auto"/>
        <w:right w:val="none" w:sz="0" w:space="0" w:color="auto"/>
      </w:divBdr>
    </w:div>
    <w:div w:id="1376656356">
      <w:bodyDiv w:val="1"/>
      <w:marLeft w:val="0"/>
      <w:marRight w:val="0"/>
      <w:marTop w:val="0"/>
      <w:marBottom w:val="0"/>
      <w:divBdr>
        <w:top w:val="none" w:sz="0" w:space="0" w:color="auto"/>
        <w:left w:val="none" w:sz="0" w:space="0" w:color="auto"/>
        <w:bottom w:val="none" w:sz="0" w:space="0" w:color="auto"/>
        <w:right w:val="none" w:sz="0" w:space="0" w:color="auto"/>
      </w:divBdr>
    </w:div>
    <w:div w:id="2044938478">
      <w:bodyDiv w:val="1"/>
      <w:marLeft w:val="0"/>
      <w:marRight w:val="0"/>
      <w:marTop w:val="0"/>
      <w:marBottom w:val="0"/>
      <w:divBdr>
        <w:top w:val="none" w:sz="0" w:space="0" w:color="auto"/>
        <w:left w:val="none" w:sz="0" w:space="0" w:color="auto"/>
        <w:bottom w:val="none" w:sz="0" w:space="0" w:color="auto"/>
        <w:right w:val="none" w:sz="0" w:space="0" w:color="auto"/>
      </w:divBdr>
    </w:div>
    <w:div w:id="205503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5.xml"/><Relationship Id="rId21" Type="http://schemas.openxmlformats.org/officeDocument/2006/relationships/chart" Target="charts/chart12.xml"/><Relationship Id="rId34" Type="http://schemas.openxmlformats.org/officeDocument/2006/relationships/hyperlink" Target="http://ro.wikipedia.org/wiki/S%C4%83b%C4%83oani,_Neam%C8%9B" TargetMode="External"/><Relationship Id="rId42" Type="http://schemas.openxmlformats.org/officeDocument/2006/relationships/hyperlink" Target="http://www.ro-geo.ro/info-localitate/Iasi/Letcani/Cucuteni/" TargetMode="External"/><Relationship Id="rId47" Type="http://schemas.openxmlformats.org/officeDocument/2006/relationships/hyperlink" Target="http://biodiversitate.mmediu.ro/rio/natura2000/search?habitat=1310" TargetMode="External"/><Relationship Id="rId50" Type="http://schemas.openxmlformats.org/officeDocument/2006/relationships/hyperlink" Target="http://biodiversitate.mmediu.ro/rio/natura2000/search?corine=N07" TargetMode="External"/><Relationship Id="rId55" Type="http://schemas.openxmlformats.org/officeDocument/2006/relationships/hyperlink" Target="http://biodiversitate.mmediu.ro/rio/natura2000/search?habitat=1530" TargetMode="External"/><Relationship Id="rId63" Type="http://schemas.openxmlformats.org/officeDocument/2006/relationships/hyperlink" Target="http://www.panoramio.com/photo/43366470?source=wapi&amp;referrer=www.biserici.org" TargetMode="External"/><Relationship Id="rId68" Type="http://schemas.openxmlformats.org/officeDocument/2006/relationships/hyperlink" Target="http://ro.wikipedia.org/wiki/Helena_Augusta" TargetMode="External"/><Relationship Id="rId76" Type="http://schemas.openxmlformats.org/officeDocument/2006/relationships/image" Target="media/image14.jpeg"/><Relationship Id="rId84" Type="http://schemas.openxmlformats.org/officeDocument/2006/relationships/chart" Target="charts/chart27.xml"/><Relationship Id="rId7" Type="http://schemas.openxmlformats.org/officeDocument/2006/relationships/endnotes" Target="endnotes.xml"/><Relationship Id="rId71" Type="http://schemas.openxmlformats.org/officeDocument/2006/relationships/hyperlink" Target="http://ro.wikipedia.org/wiki/Ierusalim" TargetMode="Externa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http://ro.wikipedia.org/wiki/Albi%C8%9Ba,_Vaslui" TargetMode="Externa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hyperlink" Target="http://ro.wikipedia.org/wiki/Albi%C8%9Ba,_Vaslui" TargetMode="External"/><Relationship Id="rId53" Type="http://schemas.openxmlformats.org/officeDocument/2006/relationships/hyperlink" Target="http://biodiversitate.mmediu.ro/rio/natura2000/search?corine=N15" TargetMode="External"/><Relationship Id="rId58" Type="http://schemas.openxmlformats.org/officeDocument/2006/relationships/hyperlink" Target="http://ro.wikipedia.org/wiki/Le%C8%9Bcani,_Ia%C8%99i" TargetMode="External"/><Relationship Id="rId66" Type="http://schemas.openxmlformats.org/officeDocument/2006/relationships/hyperlink" Target="http://ro.wikipedia.org/wiki/Cutremurul_din_4_martie_1977" TargetMode="External"/><Relationship Id="rId74" Type="http://schemas.openxmlformats.org/officeDocument/2006/relationships/hyperlink" Target="http://www.panoramio.com/photo/74838793?source=wapi&amp;referrer=www.biserici.org" TargetMode="External"/><Relationship Id="rId79" Type="http://schemas.openxmlformats.org/officeDocument/2006/relationships/image" Target="media/image17.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ro.wikipedia.org/wiki/Ia%C8%99i" TargetMode="External"/><Relationship Id="rId82" Type="http://schemas.openxmlformats.org/officeDocument/2006/relationships/image" Target="media/image19.png"/><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ro.wikipedia.org/wiki/Ia%C8%99i" TargetMode="External"/><Relationship Id="rId35" Type="http://schemas.openxmlformats.org/officeDocument/2006/relationships/chart" Target="charts/chart21.xml"/><Relationship Id="rId43" Type="http://schemas.openxmlformats.org/officeDocument/2006/relationships/hyperlink" Target="http://ro.wikipedia.org/wiki/Ia%C8%99i" TargetMode="External"/><Relationship Id="rId48" Type="http://schemas.openxmlformats.org/officeDocument/2006/relationships/hyperlink" Target="http://biodiversitate.mmediu.ro/rio/natura2000/search?habitat=6430" TargetMode="External"/><Relationship Id="rId56" Type="http://schemas.openxmlformats.org/officeDocument/2006/relationships/hyperlink" Target="http://www.monumenteiasi.ro/situri_arheologice_localitati.php?id=48" TargetMode="External"/><Relationship Id="rId64" Type="http://schemas.openxmlformats.org/officeDocument/2006/relationships/image" Target="media/image11.jpeg"/><Relationship Id="rId69" Type="http://schemas.openxmlformats.org/officeDocument/2006/relationships/hyperlink" Target="http://ro.wikipedia.org/wiki/Bizan%C8%9B" TargetMode="External"/><Relationship Id="rId77" Type="http://schemas.openxmlformats.org/officeDocument/2006/relationships/image" Target="media/image15.jpeg"/><Relationship Id="rId8" Type="http://schemas.openxmlformats.org/officeDocument/2006/relationships/image" Target="media/image2.jpeg"/><Relationship Id="rId51" Type="http://schemas.openxmlformats.org/officeDocument/2006/relationships/hyperlink" Target="http://biodiversitate.mmediu.ro/rio/natura2000/search?corine=N12" TargetMode="External"/><Relationship Id="rId72" Type="http://schemas.openxmlformats.org/officeDocument/2006/relationships/hyperlink" Target="http://ro.wikipedia.org/wiki/Nicolae_Stoicescu" TargetMode="External"/><Relationship Id="rId80" Type="http://schemas.openxmlformats.org/officeDocument/2006/relationships/image" Target="media/image18.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http://ro.wikipedia.org/wiki/DN2" TargetMode="External"/><Relationship Id="rId38" Type="http://schemas.openxmlformats.org/officeDocument/2006/relationships/chart" Target="charts/chart24.xml"/><Relationship Id="rId46" Type="http://schemas.openxmlformats.org/officeDocument/2006/relationships/image" Target="media/image10.jpeg"/><Relationship Id="rId59" Type="http://schemas.openxmlformats.org/officeDocument/2006/relationships/hyperlink" Target="http://ro.wikipedia.org/wiki/Biserica_Sf%C3%A2ntului_Morm%C3%A2nt" TargetMode="External"/><Relationship Id="rId67" Type="http://schemas.openxmlformats.org/officeDocument/2006/relationships/hyperlink" Target="http://ro.wikipedia.org/wiki/Daniel_Ciobotea" TargetMode="External"/><Relationship Id="rId20" Type="http://schemas.openxmlformats.org/officeDocument/2006/relationships/chart" Target="charts/chart11.xml"/><Relationship Id="rId41" Type="http://schemas.openxmlformats.org/officeDocument/2006/relationships/hyperlink" Target="http://www.ro-geo.ro/info-localitate/Iasi/Letcani/Cogeasca/" TargetMode="External"/><Relationship Id="rId54" Type="http://schemas.openxmlformats.org/officeDocument/2006/relationships/hyperlink" Target="http://biodiversitate.mmediu.ro/rio/natura2000/search?habitat=40C0" TargetMode="External"/><Relationship Id="rId62" Type="http://schemas.openxmlformats.org/officeDocument/2006/relationships/hyperlink" Target="http://ro.wikipedia.org/wiki/E583" TargetMode="External"/><Relationship Id="rId70" Type="http://schemas.openxmlformats.org/officeDocument/2006/relationships/hyperlink" Target="http://ro.wikipedia.org/wiki/Iisus_Hristos" TargetMode="External"/><Relationship Id="rId75" Type="http://schemas.openxmlformats.org/officeDocument/2006/relationships/image" Target="media/image13.jpeg"/><Relationship Id="rId83"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2.xml"/><Relationship Id="rId49" Type="http://schemas.openxmlformats.org/officeDocument/2006/relationships/hyperlink" Target="http://biodiversitate.mmediu.ro/rio/natura2000/search?habitat=1530" TargetMode="External"/><Relationship Id="rId57" Type="http://schemas.openxmlformats.org/officeDocument/2006/relationships/hyperlink" Target="http://www.monumenteiasi.ro/situri_arheologice_localitati.php?id=48" TargetMode="External"/><Relationship Id="rId10" Type="http://schemas.openxmlformats.org/officeDocument/2006/relationships/chart" Target="charts/chart1.xml"/><Relationship Id="rId31" Type="http://schemas.openxmlformats.org/officeDocument/2006/relationships/hyperlink" Target="http://ro.wikipedia.org/wiki/Republica_Moldova" TargetMode="External"/><Relationship Id="rId44" Type="http://schemas.openxmlformats.org/officeDocument/2006/relationships/hyperlink" Target="http://ro.wikipedia.org/wiki/Republica_Moldova" TargetMode="External"/><Relationship Id="rId52" Type="http://schemas.openxmlformats.org/officeDocument/2006/relationships/hyperlink" Target="http://biodiversitate.mmediu.ro/rio/natura2000/search?corine=N14" TargetMode="External"/><Relationship Id="rId60" Type="http://schemas.openxmlformats.org/officeDocument/2006/relationships/hyperlink" Target="http://ro.wikipedia.org/wiki/Ierusalim" TargetMode="External"/><Relationship Id="rId65" Type="http://schemas.openxmlformats.org/officeDocument/2006/relationships/image" Target="media/image12.jpeg"/><Relationship Id="rId73" Type="http://schemas.openxmlformats.org/officeDocument/2006/relationships/hyperlink" Target="http://ro.wikipedia.org/wiki/Academia_Rom%C3%A2n%C4%83" TargetMode="External"/><Relationship Id="rId78" Type="http://schemas.openxmlformats.org/officeDocument/2006/relationships/image" Target="media/image16.jpeg"/><Relationship Id="rId81" Type="http://schemas.openxmlformats.org/officeDocument/2006/relationships/hyperlink" Target="http://www.coduricaen.info/definitie-Fabricarea-de-constructii-metalice-si-parti-componente-ale-structurilor-metalice-2511.html" TargetMode="External"/><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H:\PUG%20Letcani\eco%20m.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cristina%202\PUG%20FORASTI\econ_sed.xls"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PUG%20URI\Letcani\populatie.xls"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D:\d\PUG%20URI\Letcani\populatie.xls"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oleObject" Target="file:///D:\d\PUG%20URI\Letcani\populatie.xls"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1" Type="http://schemas.openxmlformats.org/officeDocument/2006/relationships/oleObject" Target="file:///D:\d\PUG%20URI\Letcani\populatie.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PUG%20URI\Letcani\populatie.xls"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D:\d\PUG%20URI\Letcani\populatie.xls" TargetMode="External"/><Relationship Id="rId2" Type="http://schemas.openxmlformats.org/officeDocument/2006/relationships/image" Target="../media/image4.jpeg"/><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3" Type="http://schemas.openxmlformats.org/officeDocument/2006/relationships/oleObject" Target="file:///D:\d\PUG%20URI\Letcani\populatie.xls" TargetMode="External"/><Relationship Id="rId2" Type="http://schemas.openxmlformats.org/officeDocument/2006/relationships/image" Target="../media/image5.jpeg"/><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3" Type="http://schemas.openxmlformats.org/officeDocument/2006/relationships/oleObject" Target="file:///D:\d\PUG%20URI\Letcani\populatie.xls" TargetMode="External"/><Relationship Id="rId2" Type="http://schemas.openxmlformats.org/officeDocument/2006/relationships/image" Target="../media/image6.jpeg"/><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oleObject" Target="file:///D:\d\PUG%20URI\Letcani\populatie.xls"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H:\PUG%20Satu%20Mare\eco%20m.xls"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d\PUG%20URI\Letcani\populatie.xls" TargetMode="External"/><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3" Type="http://schemas.openxmlformats.org/officeDocument/2006/relationships/oleObject" Target="file:///H:\PUG%20Letcani\populatie.xls" TargetMode="External"/><Relationship Id="rId2" Type="http://schemas.openxmlformats.org/officeDocument/2006/relationships/image" Target="../media/image8.jpeg"/><Relationship Id="rId1" Type="http://schemas.openxmlformats.org/officeDocument/2006/relationships/image" Target="../media/image7.jpeg"/></Relationships>
</file>

<file path=word/charts/_rels/chart22.xml.rels><?xml version="1.0" encoding="UTF-8" standalone="yes"?>
<Relationships xmlns="http://schemas.openxmlformats.org/package/2006/relationships"><Relationship Id="rId2" Type="http://schemas.openxmlformats.org/officeDocument/2006/relationships/oleObject" Target="file:///H:\PUG%20Letcani\populatie.xls" TargetMode="External"/><Relationship Id="rId1" Type="http://schemas.openxmlformats.org/officeDocument/2006/relationships/image" Target="../media/image5.jpeg"/></Relationships>
</file>

<file path=word/charts/_rels/chart2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7.jpeg"/></Relationships>
</file>

<file path=word/charts/_rels/chart24.xml.rels><?xml version="1.0" encoding="UTF-8" standalone="yes"?>
<Relationships xmlns="http://schemas.openxmlformats.org/package/2006/relationships"><Relationship Id="rId2" Type="http://schemas.openxmlformats.org/officeDocument/2006/relationships/oleObject" Target="file:///H:\PUG%20Letcani\invatamant.xlsx" TargetMode="External"/><Relationship Id="rId1" Type="http://schemas.openxmlformats.org/officeDocument/2006/relationships/image" Target="../media/image9.jpeg"/></Relationships>
</file>

<file path=word/charts/_rels/chart25.xml.rels><?xml version="1.0" encoding="UTF-8" standalone="yes"?>
<Relationships xmlns="http://schemas.openxmlformats.org/package/2006/relationships"><Relationship Id="rId2" Type="http://schemas.openxmlformats.org/officeDocument/2006/relationships/oleObject" Target="file:///H:\PUG%20Letcani\invatamant.xlsx" TargetMode="External"/><Relationship Id="rId1" Type="http://schemas.openxmlformats.org/officeDocument/2006/relationships/image" Target="../media/image5.jpeg"/></Relationships>
</file>

<file path=word/charts/_rels/chart26.xml.rels><?xml version="1.0" encoding="UTF-8" standalone="yes"?>
<Relationships xmlns="http://schemas.openxmlformats.org/package/2006/relationships"><Relationship Id="rId1" Type="http://schemas.openxmlformats.org/officeDocument/2006/relationships/oleObject" Target="file:///H:\PUG%20Letcani\invataman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PUG%20Letcani\populati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PUG%20Letcani\eco%20m.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PUG%20Letcani\eco%20m.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PUG%20Letcani\eco%20m.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PUG%20Letcani\eco%20m.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PUG%20Letcani\eco%20m.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PUG%20Letcani\eco%20m.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PUG%20Letcani\eco%20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vi-VN" sz="1200"/>
              <a:t>Structura activităţilor economice </a:t>
            </a:r>
            <a:br>
              <a:rPr lang="vi-VN" sz="1200"/>
            </a:br>
            <a:r>
              <a:rPr lang="vi-VN" sz="1200"/>
              <a:t>pe subdomenii de activitate conform CAEN</a:t>
            </a:r>
            <a:r>
              <a:rPr lang="en-US" sz="1200"/>
              <a:t>, 2014</a:t>
            </a:r>
          </a:p>
        </c:rich>
      </c:tx>
      <c:layout>
        <c:manualLayout>
          <c:xMode val="edge"/>
          <c:yMode val="edge"/>
          <c:x val="0.20395911037436293"/>
          <c:y val="2.6979372977151372E-2"/>
        </c:manualLayout>
      </c:layout>
    </c:title>
    <c:view3D>
      <c:rotX val="30"/>
      <c:perspective val="30"/>
    </c:view3D>
    <c:plotArea>
      <c:layout>
        <c:manualLayout>
          <c:layoutTarget val="inner"/>
          <c:xMode val="edge"/>
          <c:yMode val="edge"/>
          <c:x val="9.2817747421903699E-2"/>
          <c:y val="0.32240454976412425"/>
          <c:w val="0.81436450515619152"/>
          <c:h val="0.62574843433451133"/>
        </c:manualLayout>
      </c:layout>
      <c:pie3DChart>
        <c:varyColors val="1"/>
        <c:ser>
          <c:idx val="0"/>
          <c:order val="0"/>
          <c:explosion val="25"/>
          <c:dPt>
            <c:idx val="5"/>
            <c:explosion val="21"/>
          </c:dPt>
          <c:dLbls>
            <c:dLbl>
              <c:idx val="1"/>
              <c:layout>
                <c:manualLayout>
                  <c:x val="4.1331460301076983E-2"/>
                  <c:y val="6.9334311777231373E-4"/>
                </c:manualLayout>
              </c:layout>
              <c:showCatName val="1"/>
              <c:showPercent val="1"/>
            </c:dLbl>
            <c:dLbl>
              <c:idx val="2"/>
              <c:layout>
                <c:manualLayout>
                  <c:x val="4.6317942089361332E-2"/>
                  <c:y val="-2.7850536006186002E-2"/>
                </c:manualLayout>
              </c:layout>
              <c:showCatName val="1"/>
              <c:showPercent val="1"/>
            </c:dLbl>
            <c:dLbl>
              <c:idx val="6"/>
              <c:layout>
                <c:manualLayout>
                  <c:x val="2.1402569263202142E-3"/>
                  <c:y val="-2.6723271174914258E-3"/>
                </c:manualLayout>
              </c:layout>
              <c:showCatName val="1"/>
              <c:showPercent val="1"/>
            </c:dLbl>
            <c:dLbl>
              <c:idx val="7"/>
              <c:layout>
                <c:manualLayout>
                  <c:x val="8.8167213486179563E-2"/>
                  <c:y val="-3.2457774150018812E-2"/>
                </c:manualLayout>
              </c:layout>
              <c:showCatName val="1"/>
              <c:showPercent val="1"/>
            </c:dLbl>
            <c:numFmt formatCode="0.00%" sourceLinked="0"/>
            <c:showCatName val="1"/>
            <c:showPercent val="1"/>
          </c:dLbls>
          <c:cat>
            <c:strRef>
              <c:f>Foaie1!$T$49:$T$56</c:f>
              <c:strCache>
                <c:ptCount val="8"/>
                <c:pt idx="0">
                  <c:v>Activitati economice pe ramuri</c:v>
                </c:pt>
                <c:pt idx="1">
                  <c:v>agricultura</c:v>
                </c:pt>
                <c:pt idx="2">
                  <c:v>Industria </c:v>
                </c:pt>
                <c:pt idx="3">
                  <c:v>construcţii</c:v>
                </c:pt>
                <c:pt idx="4">
                  <c:v>comerţ</c:v>
                </c:pt>
                <c:pt idx="5">
                  <c:v>servicii</c:v>
                </c:pt>
                <c:pt idx="6">
                  <c:v>alimentatie publica</c:v>
                </c:pt>
                <c:pt idx="7">
                  <c:v>transporturi</c:v>
                </c:pt>
              </c:strCache>
            </c:strRef>
          </c:cat>
          <c:val>
            <c:numRef>
              <c:f>Foaie1!$U$49:$U$56</c:f>
              <c:numCache>
                <c:formatCode>General</c:formatCode>
                <c:ptCount val="8"/>
                <c:pt idx="1">
                  <c:v>34</c:v>
                </c:pt>
                <c:pt idx="2">
                  <c:v>61</c:v>
                </c:pt>
                <c:pt idx="3">
                  <c:v>28</c:v>
                </c:pt>
                <c:pt idx="4">
                  <c:v>163</c:v>
                </c:pt>
                <c:pt idx="5">
                  <c:v>102</c:v>
                </c:pt>
                <c:pt idx="6">
                  <c:v>13</c:v>
                </c:pt>
                <c:pt idx="7">
                  <c:v>15</c:v>
                </c:pt>
              </c:numCache>
            </c:numRef>
          </c:val>
        </c:ser>
        <c:dLbls>
          <c:showCatName val="1"/>
          <c:showPercent val="1"/>
        </c:dLbls>
      </c:pie3D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vi-VN"/>
              <a:t>Evoluţia efectivelor de păsări</a:t>
            </a:r>
          </a:p>
        </c:rich>
      </c:tx>
      <c:layout>
        <c:manualLayout>
          <c:xMode val="edge"/>
          <c:yMode val="edge"/>
          <c:x val="0.30689681008958564"/>
          <c:y val="3.4883720930232558E-2"/>
        </c:manualLayout>
      </c:layout>
      <c:spPr>
        <a:noFill/>
        <a:ln w="25400">
          <a:noFill/>
        </a:ln>
      </c:spPr>
    </c:title>
    <c:view3D>
      <c:rotX val="10"/>
      <c:hPercent val="58"/>
      <c:rotY val="27"/>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1019282993071502"/>
          <c:y val="0.15813161438867768"/>
          <c:w val="0.88291149107821276"/>
          <c:h val="0.70451739386040457"/>
        </c:manualLayout>
      </c:layout>
      <c:bar3DChart>
        <c:barDir val="col"/>
        <c:grouping val="clustered"/>
        <c:ser>
          <c:idx val="0"/>
          <c:order val="0"/>
          <c:tx>
            <c:strRef>
              <c:f>Agricultura!$Z$113</c:f>
              <c:strCache>
                <c:ptCount val="1"/>
                <c:pt idx="0">
                  <c:v>Pasări - total – la sfârşitul anului</c:v>
                </c:pt>
              </c:strCache>
            </c:strRef>
          </c:tx>
          <c:spPr>
            <a:gradFill rotWithShape="0">
              <a:gsLst>
                <a:gs pos="0">
                  <a:srgbClr val="FFCC99"/>
                </a:gs>
                <a:gs pos="100000">
                  <a:srgbClr val="FFCC99">
                    <a:gamma/>
                    <a:shade val="46275"/>
                    <a:invGamma/>
                  </a:srgbClr>
                </a:gs>
              </a:gsLst>
              <a:lin ang="5400000" scaled="1"/>
            </a:gradFill>
            <a:ln w="12700">
              <a:solidFill>
                <a:srgbClr val="000000"/>
              </a:solidFill>
              <a:prstDash val="solid"/>
            </a:ln>
          </c:spPr>
          <c:cat>
            <c:numRef>
              <c:f>Agricultura!$AA$112:$AE$112</c:f>
              <c:numCache>
                <c:formatCode>General</c:formatCode>
                <c:ptCount val="5"/>
                <c:pt idx="0">
                  <c:v>2009</c:v>
                </c:pt>
                <c:pt idx="1">
                  <c:v>2010</c:v>
                </c:pt>
                <c:pt idx="2">
                  <c:v>2011</c:v>
                </c:pt>
                <c:pt idx="3">
                  <c:v>2012</c:v>
                </c:pt>
                <c:pt idx="4">
                  <c:v>2013</c:v>
                </c:pt>
              </c:numCache>
            </c:numRef>
          </c:cat>
          <c:val>
            <c:numRef>
              <c:f>Agricultura!$AA$113:$AE$113</c:f>
              <c:numCache>
                <c:formatCode>General</c:formatCode>
                <c:ptCount val="5"/>
                <c:pt idx="0">
                  <c:v>9785</c:v>
                </c:pt>
                <c:pt idx="1">
                  <c:v>10000</c:v>
                </c:pt>
                <c:pt idx="2">
                  <c:v>10250</c:v>
                </c:pt>
                <c:pt idx="3">
                  <c:v>10300</c:v>
                </c:pt>
                <c:pt idx="4">
                  <c:v>8750</c:v>
                </c:pt>
              </c:numCache>
            </c:numRef>
          </c:val>
        </c:ser>
        <c:shape val="box"/>
        <c:axId val="139125504"/>
        <c:axId val="139127040"/>
        <c:axId val="0"/>
      </c:bar3DChart>
      <c:catAx>
        <c:axId val="139125504"/>
        <c:scaling>
          <c:orientation val="minMax"/>
        </c:scaling>
        <c:axPos val="b"/>
        <c:majorGridlines/>
        <c:numFmt formatCode="General" sourceLinked="1"/>
        <c:tickLblPos val="low"/>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139127040"/>
        <c:crosses val="autoZero"/>
        <c:auto val="1"/>
        <c:lblAlgn val="ctr"/>
        <c:lblOffset val="100"/>
        <c:tickLblSkip val="1"/>
        <c:tickMarkSkip val="1"/>
      </c:catAx>
      <c:valAx>
        <c:axId val="139127040"/>
        <c:scaling>
          <c:orientation val="minMax"/>
        </c:scaling>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Arial"/>
                    <a:ea typeface="Arial"/>
                    <a:cs typeface="Arial"/>
                  </a:defRPr>
                </a:pPr>
                <a:r>
                  <a:rPr lang="en-US"/>
                  <a:t>capete</a:t>
                </a:r>
              </a:p>
            </c:rich>
          </c:tx>
          <c:layout>
            <c:manualLayout>
              <c:xMode val="edge"/>
              <c:yMode val="edge"/>
              <c:x val="1.2068975677680225E-2"/>
              <c:y val="0.38662790697674754"/>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1" u="none" strike="noStrike" baseline="0">
                <a:solidFill>
                  <a:srgbClr val="000000"/>
                </a:solidFill>
                <a:latin typeface="Arial"/>
                <a:ea typeface="Arial"/>
                <a:cs typeface="Arial"/>
              </a:defRPr>
            </a:pPr>
            <a:endParaRPr lang="en-US"/>
          </a:p>
        </c:txPr>
        <c:crossAx val="139125504"/>
        <c:crosses val="autoZero"/>
        <c:crossBetween val="between"/>
        <c:majorUnit val="2000"/>
      </c:valAx>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600"/>
            </a:pPr>
            <a:r>
              <a:rPr lang="en-US" sz="1600"/>
              <a:t>Dinamica populatiei in intervalul 1996 - 2012</a:t>
            </a:r>
          </a:p>
        </c:rich>
      </c:tx>
    </c:title>
    <c:plotArea>
      <c:layout>
        <c:manualLayout>
          <c:layoutTarget val="inner"/>
          <c:xMode val="edge"/>
          <c:yMode val="edge"/>
          <c:x val="0.12457474038515919"/>
          <c:y val="0.13243658451941645"/>
          <c:w val="0.85583618428930919"/>
          <c:h val="0.74010436246872591"/>
        </c:manualLayout>
      </c:layout>
      <c:lineChart>
        <c:grouping val="standard"/>
        <c:ser>
          <c:idx val="0"/>
          <c:order val="0"/>
          <c:tx>
            <c:strRef>
              <c:f>Foaie1!$AJ$23</c:f>
              <c:strCache>
                <c:ptCount val="1"/>
                <c:pt idx="0">
                  <c:v>Pop.Totala</c:v>
                </c:pt>
              </c:strCache>
            </c:strRef>
          </c:tx>
          <c:spPr>
            <a:ln w="47625">
              <a:solidFill>
                <a:schemeClr val="accent2"/>
              </a:solidFill>
            </a:ln>
          </c:spPr>
          <c:marker>
            <c:symbol val="none"/>
          </c:marker>
          <c:cat>
            <c:numRef>
              <c:f>Foaie1!$AI$24:$AI$40</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Foaie1!$AJ$24:$AJ$40</c:f>
              <c:numCache>
                <c:formatCode>General</c:formatCode>
                <c:ptCount val="17"/>
                <c:pt idx="0">
                  <c:v>5989</c:v>
                </c:pt>
                <c:pt idx="1">
                  <c:v>6064</c:v>
                </c:pt>
                <c:pt idx="2">
                  <c:v>6107</c:v>
                </c:pt>
                <c:pt idx="3">
                  <c:v>6230</c:v>
                </c:pt>
                <c:pt idx="4">
                  <c:v>6367</c:v>
                </c:pt>
                <c:pt idx="5">
                  <c:v>6451</c:v>
                </c:pt>
                <c:pt idx="6">
                  <c:v>6346</c:v>
                </c:pt>
                <c:pt idx="7">
                  <c:v>6418</c:v>
                </c:pt>
                <c:pt idx="8">
                  <c:v>6484</c:v>
                </c:pt>
                <c:pt idx="9">
                  <c:v>6576</c:v>
                </c:pt>
                <c:pt idx="10">
                  <c:v>6672</c:v>
                </c:pt>
                <c:pt idx="11">
                  <c:v>6744</c:v>
                </c:pt>
                <c:pt idx="12">
                  <c:v>6866</c:v>
                </c:pt>
                <c:pt idx="13">
                  <c:v>6977</c:v>
                </c:pt>
                <c:pt idx="14">
                  <c:v>7066</c:v>
                </c:pt>
                <c:pt idx="15">
                  <c:v>7123</c:v>
                </c:pt>
                <c:pt idx="16">
                  <c:v>7205</c:v>
                </c:pt>
              </c:numCache>
            </c:numRef>
          </c:val>
        </c:ser>
        <c:marker val="1"/>
        <c:axId val="139138944"/>
        <c:axId val="139140480"/>
      </c:lineChart>
      <c:catAx>
        <c:axId val="139138944"/>
        <c:scaling>
          <c:orientation val="minMax"/>
        </c:scaling>
        <c:axPos val="b"/>
        <c:numFmt formatCode="General" sourceLinked="1"/>
        <c:tickLblPos val="nextTo"/>
        <c:crossAx val="139140480"/>
        <c:crosses val="autoZero"/>
        <c:auto val="1"/>
        <c:lblAlgn val="ctr"/>
        <c:lblOffset val="100"/>
      </c:catAx>
      <c:valAx>
        <c:axId val="139140480"/>
        <c:scaling>
          <c:orientation val="minMax"/>
        </c:scaling>
        <c:axPos val="l"/>
        <c:majorGridlines/>
        <c:numFmt formatCode="General" sourceLinked="1"/>
        <c:tickLblPos val="nextTo"/>
        <c:crossAx val="139138944"/>
        <c:crosses val="autoZero"/>
        <c:crossBetween val="between"/>
      </c:valAx>
      <c:spPr>
        <a:solidFill>
          <a:schemeClr val="accent5">
            <a:lumMod val="40000"/>
            <a:lumOff val="60000"/>
          </a:schemeClr>
        </a:solidFill>
      </c:spPr>
    </c:plotArea>
    <c:plotVisOnly val="1"/>
    <c:dispBlanksAs val="gap"/>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200" b="1" i="1" u="none" strike="noStrike" baseline="0">
                <a:solidFill>
                  <a:srgbClr val="000000"/>
                </a:solidFill>
                <a:latin typeface="Arial"/>
                <a:ea typeface="Arial"/>
                <a:cs typeface="Arial"/>
              </a:defRPr>
            </a:pPr>
            <a:r>
              <a:rPr lang="vi-VN"/>
              <a:t>Evoluţia densităţii populaţiei în perioada 
200</a:t>
            </a:r>
            <a:r>
              <a:rPr lang="en-US"/>
              <a:t>6</a:t>
            </a:r>
            <a:r>
              <a:rPr lang="vi-VN"/>
              <a:t>-20</a:t>
            </a:r>
            <a:r>
              <a:rPr lang="en-US"/>
              <a:t>12</a:t>
            </a:r>
            <a:endParaRPr lang="vi-VN"/>
          </a:p>
        </c:rich>
      </c:tx>
      <c:layout>
        <c:manualLayout>
          <c:xMode val="edge"/>
          <c:yMode val="edge"/>
          <c:x val="0.27182575054214947"/>
          <c:y val="4.2142247556478794E-2"/>
        </c:manualLayout>
      </c:layout>
      <c:spPr>
        <a:noFill/>
        <a:ln w="25400">
          <a:noFill/>
        </a:ln>
      </c:spPr>
    </c:title>
    <c:view3D>
      <c:rotX val="19"/>
      <c:hPercent val="40"/>
      <c:rotY val="44"/>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2234686524141255"/>
          <c:y val="0.20465001690739579"/>
          <c:w val="0.85915492957746453"/>
          <c:h val="0.67509696149513565"/>
        </c:manualLayout>
      </c:layout>
      <c:bar3DChart>
        <c:barDir val="col"/>
        <c:grouping val="clustered"/>
        <c:ser>
          <c:idx val="0"/>
          <c:order val="0"/>
          <c:tx>
            <c:strRef>
              <c:f>Foaie1!$N$32</c:f>
              <c:strCache>
                <c:ptCount val="1"/>
                <c:pt idx="0">
                  <c:v>Densitatea loc/kmp</c:v>
                </c:pt>
              </c:strCache>
            </c:strRef>
          </c:tx>
          <c:spPr>
            <a:gradFill rotWithShape="0">
              <a:gsLst>
                <a:gs pos="0">
                  <a:srgbClr val="008080"/>
                </a:gs>
                <a:gs pos="100000">
                  <a:srgbClr val="000D0D">
                    <a:gamma/>
                    <a:shade val="46275"/>
                    <a:invGamma/>
                  </a:srgbClr>
                </a:gs>
              </a:gsLst>
              <a:lin ang="5400000" scaled="1"/>
            </a:gradFill>
            <a:ln w="12700">
              <a:solidFill>
                <a:srgbClr val="000000"/>
              </a:solidFill>
              <a:prstDash val="solid"/>
            </a:ln>
          </c:spPr>
          <c:cat>
            <c:numRef>
              <c:f>Foaie1!$O$31:$U$31</c:f>
              <c:numCache>
                <c:formatCode>General</c:formatCode>
                <c:ptCount val="7"/>
                <c:pt idx="0">
                  <c:v>2006</c:v>
                </c:pt>
                <c:pt idx="1">
                  <c:v>2007</c:v>
                </c:pt>
                <c:pt idx="2">
                  <c:v>2008</c:v>
                </c:pt>
                <c:pt idx="3">
                  <c:v>2009</c:v>
                </c:pt>
                <c:pt idx="4">
                  <c:v>2010</c:v>
                </c:pt>
                <c:pt idx="5">
                  <c:v>2011</c:v>
                </c:pt>
                <c:pt idx="6">
                  <c:v>2012</c:v>
                </c:pt>
              </c:numCache>
            </c:numRef>
          </c:cat>
          <c:val>
            <c:numRef>
              <c:f>Foaie1!$O$32:$U$32</c:f>
              <c:numCache>
                <c:formatCode>General</c:formatCode>
                <c:ptCount val="7"/>
                <c:pt idx="0">
                  <c:v>93.45</c:v>
                </c:pt>
                <c:pt idx="1">
                  <c:v>91.77</c:v>
                </c:pt>
                <c:pt idx="2">
                  <c:v>89.649999999999991</c:v>
                </c:pt>
                <c:pt idx="3">
                  <c:v>88.73</c:v>
                </c:pt>
                <c:pt idx="4">
                  <c:v>88.53</c:v>
                </c:pt>
                <c:pt idx="5">
                  <c:v>87.66</c:v>
                </c:pt>
                <c:pt idx="6">
                  <c:v>87.25</c:v>
                </c:pt>
              </c:numCache>
            </c:numRef>
          </c:val>
        </c:ser>
        <c:shape val="box"/>
        <c:axId val="139168768"/>
        <c:axId val="139178752"/>
        <c:axId val="0"/>
      </c:bar3DChart>
      <c:catAx>
        <c:axId val="139168768"/>
        <c:scaling>
          <c:orientation val="minMax"/>
        </c:scaling>
        <c:axPos val="b"/>
        <c:numFmt formatCode="General" sourceLinked="1"/>
        <c:tickLblPos val="low"/>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139178752"/>
        <c:crosses val="autoZero"/>
        <c:auto val="1"/>
        <c:lblAlgn val="ctr"/>
        <c:lblOffset val="100"/>
        <c:tickLblSkip val="1"/>
        <c:tickMarkSkip val="1"/>
      </c:catAx>
      <c:valAx>
        <c:axId val="139178752"/>
        <c:scaling>
          <c:orientation val="minMax"/>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rPr lang="en-US"/>
                  <a:t>nr. locuitori/kmp</a:t>
                </a:r>
              </a:p>
            </c:rich>
          </c:tx>
          <c:layout>
            <c:manualLayout>
              <c:xMode val="edge"/>
              <c:yMode val="edge"/>
              <c:x val="3.8229376257545272E-2"/>
              <c:y val="0.3811328678254900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9168768"/>
        <c:crosses val="autoZero"/>
        <c:crossBetween val="between"/>
      </c:valAx>
      <c:dTable>
        <c:showHorzBorder val="1"/>
        <c:showVertBorder val="1"/>
        <c:showOutline val="1"/>
        <c:txPr>
          <a:bodyPr/>
          <a:lstStyle/>
          <a:p>
            <a:pPr rtl="0">
              <a:defRPr sz="900"/>
            </a:pPr>
            <a:endParaRPr lang="en-US"/>
          </a:p>
        </c:txPr>
      </c:dTable>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vi-VN"/>
              <a:t>Structura pe grupe mari de vârstă a populatiei, anul 201</a:t>
            </a:r>
            <a:r>
              <a:rPr lang="en-US"/>
              <a:t>2</a:t>
            </a:r>
            <a:endParaRPr lang="vi-VN"/>
          </a:p>
        </c:rich>
      </c:tx>
      <c:layout>
        <c:manualLayout>
          <c:xMode val="edge"/>
          <c:yMode val="edge"/>
          <c:x val="0.19852992640625805"/>
          <c:y val="2.4390243902439025E-2"/>
        </c:manualLayout>
      </c:layout>
      <c:spPr>
        <a:noFill/>
        <a:ln w="25400">
          <a:noFill/>
        </a:ln>
      </c:spPr>
    </c:title>
    <c:view3D>
      <c:perspective val="0"/>
    </c:view3D>
    <c:plotArea>
      <c:layout>
        <c:manualLayout>
          <c:layoutTarget val="inner"/>
          <c:xMode val="edge"/>
          <c:yMode val="edge"/>
          <c:x val="0.21323580450512625"/>
          <c:y val="0.34959488374493775"/>
          <c:w val="0.57598177078970103"/>
          <c:h val="0.38211533804678777"/>
        </c:manualLayout>
      </c:layout>
      <c:pie3DChart>
        <c:varyColors val="1"/>
        <c:ser>
          <c:idx val="0"/>
          <c:order val="0"/>
          <c:tx>
            <c:strRef>
              <c:f>Foaie1!$E$151</c:f>
              <c:strCache>
                <c:ptCount val="1"/>
                <c:pt idx="0">
                  <c:v>populatie</c:v>
                </c:pt>
              </c:strCache>
            </c:strRef>
          </c:tx>
          <c:spPr>
            <a:solidFill>
              <a:srgbClr val="FFCC99"/>
            </a:solidFill>
            <a:ln w="12700">
              <a:solidFill>
                <a:srgbClr val="000000"/>
              </a:solidFill>
              <a:prstDash val="solid"/>
            </a:ln>
          </c:spPr>
          <c:explosion val="25"/>
          <c:dPt>
            <c:idx val="0"/>
            <c:spPr>
              <a:solidFill>
                <a:srgbClr val="FF6600"/>
              </a:solidFill>
              <a:ln w="12700">
                <a:solidFill>
                  <a:srgbClr val="000000"/>
                </a:solidFill>
                <a:prstDash val="solid"/>
              </a:ln>
            </c:spPr>
          </c:dPt>
          <c:dPt>
            <c:idx val="2"/>
            <c:spPr>
              <a:solidFill>
                <a:srgbClr val="99CCFF"/>
              </a:solidFill>
              <a:ln w="12700">
                <a:solidFill>
                  <a:srgbClr val="000000"/>
                </a:solidFill>
                <a:prstDash val="solid"/>
              </a:ln>
            </c:spPr>
          </c:dPt>
          <c:dLbls>
            <c:dLbl>
              <c:idx val="0"/>
              <c:layout>
                <c:manualLayout>
                  <c:x val="4.9586742610657764E-2"/>
                  <c:y val="-8.2337272483998497E-2"/>
                </c:manualLayout>
              </c:layout>
              <c:dLblPos val="bestFit"/>
              <c:showPercent val="1"/>
            </c:dLbl>
            <c:dLbl>
              <c:idx val="1"/>
              <c:layout>
                <c:manualLayout>
                  <c:x val="-2.8894617925565289E-2"/>
                  <c:y val="5.1285676573976965E-2"/>
                </c:manualLayout>
              </c:layout>
              <c:dLblPos val="bestFit"/>
              <c:showPercent val="1"/>
            </c:dLbl>
            <c:dLbl>
              <c:idx val="2"/>
              <c:layout>
                <c:manualLayout>
                  <c:x val="-3.4629784189047386E-2"/>
                  <c:y val="-8.2689443305700022E-2"/>
                </c:manualLayout>
              </c:layout>
              <c:dLblPos val="bestFit"/>
              <c:showPercent val="1"/>
            </c:dLbl>
            <c:numFmt formatCode="0.00%" sourceLinked="0"/>
            <c:spPr>
              <a:noFill/>
              <a:ln w="25400">
                <a:noFill/>
              </a:ln>
            </c:spPr>
            <c:txPr>
              <a:bodyPr/>
              <a:lstStyle/>
              <a:p>
                <a:pPr>
                  <a:defRPr sz="1400" b="0" i="0" u="none" strike="noStrike" baseline="30000">
                    <a:solidFill>
                      <a:srgbClr val="000000"/>
                    </a:solidFill>
                    <a:latin typeface="Arial"/>
                    <a:ea typeface="Arial"/>
                    <a:cs typeface="Arial"/>
                  </a:defRPr>
                </a:pPr>
                <a:endParaRPr lang="en-US"/>
              </a:p>
            </c:txPr>
            <c:showPercent val="1"/>
            <c:showLeaderLines val="1"/>
          </c:dLbls>
          <c:cat>
            <c:strRef>
              <c:f>Foaie1!$F$150:$I$150</c:f>
              <c:strCache>
                <c:ptCount val="3"/>
                <c:pt idx="0">
                  <c:v>0-14 ani</c:v>
                </c:pt>
                <c:pt idx="1">
                  <c:v>15-59 ani</c:v>
                </c:pt>
                <c:pt idx="2">
                  <c:v>peste 60 ani</c:v>
                </c:pt>
              </c:strCache>
            </c:strRef>
          </c:cat>
          <c:val>
            <c:numRef>
              <c:f>Foaie1!$F$151:$I$151</c:f>
              <c:numCache>
                <c:formatCode>General</c:formatCode>
                <c:ptCount val="3"/>
                <c:pt idx="0">
                  <c:v>1406</c:v>
                </c:pt>
                <c:pt idx="1">
                  <c:v>4694</c:v>
                </c:pt>
                <c:pt idx="2">
                  <c:v>1105</c:v>
                </c:pt>
              </c:numCache>
            </c:numRef>
          </c:val>
        </c:ser>
      </c:pie3DChart>
      <c:spPr>
        <a:noFill/>
        <a:ln w="25400">
          <a:noFill/>
        </a:ln>
      </c:spPr>
    </c:plotArea>
    <c:legend>
      <c:legendPos val="b"/>
      <c:layout>
        <c:manualLayout>
          <c:xMode val="edge"/>
          <c:yMode val="edge"/>
          <c:x val="0.25735345581802271"/>
          <c:y val="0.88618227599598165"/>
          <c:w val="0.55392285523133145"/>
          <c:h val="9.7561402385679369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chart>
  <c:spPr>
    <a:gradFill rotWithShape="0">
      <a:gsLst>
        <a:gs pos="0">
          <a:srgbClr val="339966"/>
        </a:gs>
        <a:gs pos="50000">
          <a:srgbClr val="020604">
            <a:gamma/>
            <a:shade val="33333"/>
            <a:invGamma/>
          </a:srgbClr>
        </a:gs>
        <a:gs pos="100000">
          <a:srgbClr val="339966"/>
        </a:gs>
      </a:gsLst>
      <a:lin ang="5400000" scaled="1"/>
    </a:gra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Masculin</a:t>
            </a:r>
          </a:p>
        </c:rich>
      </c:tx>
      <c:layout>
        <c:manualLayout>
          <c:xMode val="edge"/>
          <c:yMode val="edge"/>
          <c:x val="0.33920704845814975"/>
          <c:y val="9.8039215686274508E-3"/>
        </c:manualLayout>
      </c:layout>
      <c:spPr>
        <a:noFill/>
        <a:ln w="25400">
          <a:noFill/>
        </a:ln>
      </c:spPr>
    </c:title>
    <c:plotArea>
      <c:layout>
        <c:manualLayout>
          <c:layoutTarget val="inner"/>
          <c:xMode val="edge"/>
          <c:yMode val="edge"/>
          <c:x val="0.12775330396475768"/>
          <c:y val="0.12549043637108859"/>
          <c:w val="0.78854625550660751"/>
          <c:h val="0.79019759152419389"/>
        </c:manualLayout>
      </c:layout>
      <c:barChart>
        <c:barDir val="bar"/>
        <c:grouping val="clustered"/>
        <c:ser>
          <c:idx val="0"/>
          <c:order val="0"/>
          <c:spPr>
            <a:solidFill>
              <a:srgbClr val="9999FF"/>
            </a:solidFill>
            <a:ln w="12700">
              <a:solidFill>
                <a:srgbClr val="000000"/>
              </a:solidFill>
              <a:prstDash val="solid"/>
            </a:ln>
          </c:spPr>
          <c:cat>
            <c:strRef>
              <c:f>[populatie.xls]Foaie1!$L$64:$L$81</c:f>
              <c:strCache>
                <c:ptCount val="18"/>
                <c:pt idx="0">
                  <c:v>0-4 ani</c:v>
                </c:pt>
                <c:pt idx="1">
                  <c:v>5-9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75-79 ani</c:v>
                </c:pt>
                <c:pt idx="16">
                  <c:v>80 -84 ani</c:v>
                </c:pt>
                <c:pt idx="17">
                  <c:v>&gt;85</c:v>
                </c:pt>
              </c:strCache>
            </c:strRef>
          </c:cat>
          <c:val>
            <c:numRef>
              <c:f>[populatie.xls]Foaie1!$M$64:$M$81</c:f>
              <c:numCache>
                <c:formatCode>General</c:formatCode>
                <c:ptCount val="18"/>
                <c:pt idx="0">
                  <c:v>-216</c:v>
                </c:pt>
                <c:pt idx="1">
                  <c:v>-194</c:v>
                </c:pt>
                <c:pt idx="2">
                  <c:v>-269</c:v>
                </c:pt>
                <c:pt idx="3">
                  <c:v>-296</c:v>
                </c:pt>
                <c:pt idx="4">
                  <c:v>-348</c:v>
                </c:pt>
                <c:pt idx="5">
                  <c:v>-290</c:v>
                </c:pt>
                <c:pt idx="6">
                  <c:v>-321</c:v>
                </c:pt>
                <c:pt idx="7">
                  <c:v>-322</c:v>
                </c:pt>
                <c:pt idx="8">
                  <c:v>-354</c:v>
                </c:pt>
                <c:pt idx="9">
                  <c:v>-207</c:v>
                </c:pt>
                <c:pt idx="10">
                  <c:v>-180</c:v>
                </c:pt>
                <c:pt idx="11">
                  <c:v>-140</c:v>
                </c:pt>
                <c:pt idx="12">
                  <c:v>-76</c:v>
                </c:pt>
                <c:pt idx="13">
                  <c:v>-86</c:v>
                </c:pt>
                <c:pt idx="14">
                  <c:v>-180</c:v>
                </c:pt>
                <c:pt idx="15">
                  <c:v>-70</c:v>
                </c:pt>
                <c:pt idx="16">
                  <c:v>-40</c:v>
                </c:pt>
                <c:pt idx="17">
                  <c:v>-27</c:v>
                </c:pt>
              </c:numCache>
            </c:numRef>
          </c:val>
        </c:ser>
        <c:axId val="139269248"/>
        <c:axId val="139270784"/>
      </c:barChart>
      <c:catAx>
        <c:axId val="139269248"/>
        <c:scaling>
          <c:orientation val="minMax"/>
        </c:scaling>
        <c:delete val="1"/>
        <c:axPos val="l"/>
        <c:majorGridlines>
          <c:spPr>
            <a:ln w="3175">
              <a:solidFill>
                <a:srgbClr val="000000"/>
              </a:solidFill>
              <a:prstDash val="solid"/>
            </a:ln>
          </c:spPr>
        </c:majorGridlines>
        <c:tickLblPos val="nextTo"/>
        <c:crossAx val="139270784"/>
        <c:crosses val="autoZero"/>
        <c:auto val="1"/>
        <c:lblAlgn val="ctr"/>
        <c:lblOffset val="100"/>
      </c:catAx>
      <c:valAx>
        <c:axId val="139270784"/>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39269248"/>
        <c:crosses val="autoZero"/>
        <c:crossBetween val="between"/>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8007457554891105"/>
          <c:y val="9.8231827111984766E-3"/>
        </c:manualLayout>
      </c:layout>
      <c:spPr>
        <a:noFill/>
        <a:ln w="25400">
          <a:noFill/>
        </a:ln>
      </c:spPr>
      <c:txPr>
        <a:bodyPr/>
        <a:lstStyle/>
        <a:p>
          <a:pPr>
            <a:defRPr sz="1200" b="1" i="0" u="none" strike="noStrike" baseline="0">
              <a:solidFill>
                <a:srgbClr val="000000"/>
              </a:solidFill>
              <a:latin typeface="Arial"/>
              <a:ea typeface="Arial"/>
              <a:cs typeface="Arial"/>
            </a:defRPr>
          </a:pPr>
          <a:endParaRPr lang="en-US"/>
        </a:p>
      </c:txPr>
    </c:title>
    <c:plotArea>
      <c:layout>
        <c:manualLayout>
          <c:layoutTarget val="inner"/>
          <c:xMode val="edge"/>
          <c:yMode val="edge"/>
          <c:x val="0.30258357101802702"/>
          <c:y val="0.12377210216110179"/>
          <c:w val="0.60147709848704611"/>
          <c:h val="0.78781925343812476"/>
        </c:manualLayout>
      </c:layout>
      <c:barChart>
        <c:barDir val="bar"/>
        <c:grouping val="clustered"/>
        <c:ser>
          <c:idx val="0"/>
          <c:order val="0"/>
          <c:tx>
            <c:strRef>
              <c:f>[populatie.xls]Foaie1!$D$82</c:f>
              <c:strCache>
                <c:ptCount val="1"/>
                <c:pt idx="0">
                  <c:v>Feminin </c:v>
                </c:pt>
              </c:strCache>
            </c:strRef>
          </c:tx>
          <c:spPr>
            <a:solidFill>
              <a:srgbClr val="FF0000"/>
            </a:solidFill>
            <a:ln w="12700">
              <a:solidFill>
                <a:srgbClr val="000000"/>
              </a:solidFill>
              <a:prstDash val="solid"/>
            </a:ln>
          </c:spPr>
          <c:cat>
            <c:strRef>
              <c:f>[populatie.xls]Foaie1!$C$83:$C$100</c:f>
              <c:strCache>
                <c:ptCount val="18"/>
                <c:pt idx="0">
                  <c:v>0-4 ani</c:v>
                </c:pt>
                <c:pt idx="1">
                  <c:v>5-9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75- 79 ani</c:v>
                </c:pt>
                <c:pt idx="16">
                  <c:v>80 -84 ani</c:v>
                </c:pt>
                <c:pt idx="17">
                  <c:v>&gt;85</c:v>
                </c:pt>
              </c:strCache>
            </c:strRef>
          </c:cat>
          <c:val>
            <c:numRef>
              <c:f>[populatie.xls]Foaie1!$D$83:$D$100</c:f>
              <c:numCache>
                <c:formatCode>General</c:formatCode>
                <c:ptCount val="18"/>
                <c:pt idx="0">
                  <c:v>192</c:v>
                </c:pt>
                <c:pt idx="1">
                  <c:v>218</c:v>
                </c:pt>
                <c:pt idx="2">
                  <c:v>317</c:v>
                </c:pt>
                <c:pt idx="3">
                  <c:v>250</c:v>
                </c:pt>
                <c:pt idx="4">
                  <c:v>287</c:v>
                </c:pt>
                <c:pt idx="5">
                  <c:v>237</c:v>
                </c:pt>
                <c:pt idx="6">
                  <c:v>277</c:v>
                </c:pt>
                <c:pt idx="7">
                  <c:v>309</c:v>
                </c:pt>
                <c:pt idx="8">
                  <c:v>311</c:v>
                </c:pt>
                <c:pt idx="9">
                  <c:v>170</c:v>
                </c:pt>
                <c:pt idx="10">
                  <c:v>162</c:v>
                </c:pt>
                <c:pt idx="11">
                  <c:v>204</c:v>
                </c:pt>
                <c:pt idx="12">
                  <c:v>136</c:v>
                </c:pt>
                <c:pt idx="13">
                  <c:v>100</c:v>
                </c:pt>
                <c:pt idx="14">
                  <c:v>158</c:v>
                </c:pt>
                <c:pt idx="15">
                  <c:v>131</c:v>
                </c:pt>
                <c:pt idx="16">
                  <c:v>69</c:v>
                </c:pt>
                <c:pt idx="17">
                  <c:v>40</c:v>
                </c:pt>
              </c:numCache>
            </c:numRef>
          </c:val>
        </c:ser>
        <c:axId val="139323264"/>
        <c:axId val="139324800"/>
      </c:barChart>
      <c:catAx>
        <c:axId val="1393232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39324800"/>
        <c:crosses val="autoZero"/>
        <c:auto val="1"/>
        <c:lblAlgn val="ctr"/>
        <c:lblOffset val="100"/>
        <c:tickLblSkip val="1"/>
        <c:tickMarkSkip val="1"/>
      </c:catAx>
      <c:valAx>
        <c:axId val="139324800"/>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9323264"/>
        <c:crosses val="autoZero"/>
        <c:crossBetween val="between"/>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100" b="1" i="1" u="none" strike="noStrike" baseline="0">
                <a:solidFill>
                  <a:srgbClr val="000000"/>
                </a:solidFill>
                <a:latin typeface="Arial"/>
                <a:ea typeface="Arial"/>
                <a:cs typeface="Arial"/>
              </a:defRPr>
            </a:pPr>
            <a:r>
              <a:rPr lang="vi-VN"/>
              <a:t>Structura populaţiei feminine după fertilitate</a:t>
            </a:r>
          </a:p>
        </c:rich>
      </c:tx>
      <c:layout>
        <c:manualLayout>
          <c:xMode val="edge"/>
          <c:yMode val="edge"/>
          <c:x val="0.13657431709925147"/>
          <c:y val="3.9525691699604744E-2"/>
        </c:manualLayout>
      </c:layout>
      <c:spPr>
        <a:noFill/>
        <a:ln w="25400">
          <a:noFill/>
        </a:ln>
      </c:spPr>
    </c:title>
    <c:view3D>
      <c:hPercent val="310"/>
      <c:depthPercent val="100"/>
      <c:rAngAx val="1"/>
    </c:view3D>
    <c:floor>
      <c:spPr>
        <a:blipFill dpi="0" rotWithShape="0">
          <a:blip xmlns:r="http://schemas.openxmlformats.org/officeDocument/2006/relationships" r:embed="rId2"/>
          <a:srcRect/>
          <a:tile tx="0" ty="0" sx="100000" sy="100000" flip="none" algn="tl"/>
        </a:blipFill>
        <a:ln w="3175">
          <a:solidFill>
            <a:srgbClr val="000000"/>
          </a:solidFill>
          <a:prstDash val="solid"/>
        </a:ln>
      </c:spPr>
    </c:floor>
    <c:sideWall>
      <c:spPr>
        <a:blipFill dpi="0" rotWithShape="0">
          <a:blip xmlns:r="http://schemas.openxmlformats.org/officeDocument/2006/relationships" r:embed="rId2"/>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2"/>
          <a:srcRect/>
          <a:tile tx="0" ty="0" sx="100000" sy="100000" flip="none" algn="tl"/>
        </a:blipFill>
        <a:ln w="12700">
          <a:solidFill>
            <a:srgbClr val="808080"/>
          </a:solidFill>
          <a:prstDash val="solid"/>
        </a:ln>
      </c:spPr>
    </c:backWall>
    <c:plotArea>
      <c:layout>
        <c:manualLayout>
          <c:layoutTarget val="inner"/>
          <c:xMode val="edge"/>
          <c:yMode val="edge"/>
          <c:x val="6.2500141285403293E-2"/>
          <c:y val="0.20553399351144644"/>
          <c:w val="0.91203909875736067"/>
          <c:h val="0.43083087101437911"/>
        </c:manualLayout>
      </c:layout>
      <c:bar3DChart>
        <c:barDir val="bar"/>
        <c:grouping val="percentStacked"/>
        <c:ser>
          <c:idx val="0"/>
          <c:order val="0"/>
          <c:tx>
            <c:strRef>
              <c:f>Foaie1!$E$163</c:f>
              <c:strCache>
                <c:ptCount val="1"/>
                <c:pt idx="0">
                  <c:v>populaţie nefertilă</c:v>
                </c:pt>
              </c:strCache>
            </c:strRef>
          </c:tx>
          <c:spPr>
            <a:solidFill>
              <a:srgbClr val="99CCFF"/>
            </a:solidFill>
            <a:ln w="12700">
              <a:solidFill>
                <a:srgbClr val="000000"/>
              </a:solidFill>
              <a:prstDash val="solid"/>
            </a:ln>
          </c:spPr>
          <c:dLbls>
            <c:spPr>
              <a:noFill/>
              <a:ln w="25400">
                <a:noFill/>
              </a:ln>
            </c:spPr>
            <c:txPr>
              <a:bodyPr/>
              <a:lstStyle/>
              <a:p>
                <a:pPr>
                  <a:defRPr sz="1050" b="0" i="0" u="none" strike="noStrike" baseline="0">
                    <a:solidFill>
                      <a:srgbClr val="000000"/>
                    </a:solidFill>
                    <a:latin typeface="Arial"/>
                    <a:ea typeface="Arial"/>
                    <a:cs typeface="Arial"/>
                  </a:defRPr>
                </a:pPr>
                <a:endParaRPr lang="en-US"/>
              </a:p>
            </c:txPr>
            <c:showVal val="1"/>
          </c:dLbls>
          <c:cat>
            <c:numRef>
              <c:f>Foaie1!$D$164</c:f>
              <c:numCache>
                <c:formatCode>General</c:formatCode>
                <c:ptCount val="1"/>
              </c:numCache>
            </c:numRef>
          </c:cat>
          <c:val>
            <c:numRef>
              <c:f>Foaie1!$E$164</c:f>
              <c:numCache>
                <c:formatCode>General</c:formatCode>
                <c:ptCount val="1"/>
                <c:pt idx="0">
                  <c:v>727</c:v>
                </c:pt>
              </c:numCache>
            </c:numRef>
          </c:val>
        </c:ser>
        <c:ser>
          <c:idx val="1"/>
          <c:order val="1"/>
          <c:tx>
            <c:strRef>
              <c:f>Foaie1!$F$163</c:f>
              <c:strCache>
                <c:ptCount val="1"/>
                <c:pt idx="0">
                  <c:v>populaţie fertilă</c:v>
                </c:pt>
              </c:strCache>
            </c:strRef>
          </c:tx>
          <c:spPr>
            <a:solidFill>
              <a:srgbClr val="FF9900"/>
            </a:solidFill>
            <a:ln w="12700">
              <a:solidFill>
                <a:srgbClr val="000000"/>
              </a:solidFill>
              <a:prstDash val="solid"/>
            </a:ln>
          </c:spPr>
          <c:dLbls>
            <c:spPr>
              <a:noFill/>
              <a:ln w="25400">
                <a:noFill/>
              </a:ln>
            </c:spPr>
            <c:txPr>
              <a:bodyPr/>
              <a:lstStyle/>
              <a:p>
                <a:pPr>
                  <a:defRPr sz="1050" b="0" i="0" u="none" strike="noStrike" baseline="0">
                    <a:solidFill>
                      <a:srgbClr val="000000"/>
                    </a:solidFill>
                    <a:latin typeface="Arial"/>
                    <a:ea typeface="Arial"/>
                    <a:cs typeface="Arial"/>
                  </a:defRPr>
                </a:pPr>
                <a:endParaRPr lang="en-US"/>
              </a:p>
            </c:txPr>
            <c:showVal val="1"/>
          </c:dLbls>
          <c:cat>
            <c:numRef>
              <c:f>Foaie1!$D$164</c:f>
              <c:numCache>
                <c:formatCode>General</c:formatCode>
                <c:ptCount val="1"/>
              </c:numCache>
            </c:numRef>
          </c:cat>
          <c:val>
            <c:numRef>
              <c:f>Foaie1!$F$164</c:f>
              <c:numCache>
                <c:formatCode>General</c:formatCode>
                <c:ptCount val="1"/>
                <c:pt idx="0">
                  <c:v>1841</c:v>
                </c:pt>
              </c:numCache>
            </c:numRef>
          </c:val>
        </c:ser>
        <c:ser>
          <c:idx val="2"/>
          <c:order val="2"/>
          <c:tx>
            <c:strRef>
              <c:f>Foaie1!$G$163</c:f>
              <c:strCache>
                <c:ptCount val="1"/>
                <c:pt idx="0">
                  <c:v>populaţie nefertilă</c:v>
                </c:pt>
              </c:strCache>
            </c:strRef>
          </c:tx>
          <c:spPr>
            <a:solidFill>
              <a:srgbClr val="99CCFF"/>
            </a:solidFill>
            <a:ln w="12700">
              <a:solidFill>
                <a:srgbClr val="000000"/>
              </a:solidFill>
              <a:prstDash val="solid"/>
            </a:ln>
          </c:spPr>
          <c:dLbls>
            <c:spPr>
              <a:solidFill>
                <a:srgbClr val="99CCFF"/>
              </a:solidFill>
              <a:ln w="25400">
                <a:noFill/>
              </a:ln>
            </c:spPr>
            <c:txPr>
              <a:bodyPr/>
              <a:lstStyle/>
              <a:p>
                <a:pPr>
                  <a:defRPr sz="1050" b="0" i="0" u="none" strike="noStrike" baseline="0">
                    <a:solidFill>
                      <a:srgbClr val="000000"/>
                    </a:solidFill>
                    <a:latin typeface="Arial"/>
                    <a:ea typeface="Arial"/>
                    <a:cs typeface="Arial"/>
                  </a:defRPr>
                </a:pPr>
                <a:endParaRPr lang="en-US"/>
              </a:p>
            </c:txPr>
            <c:showVal val="1"/>
          </c:dLbls>
          <c:cat>
            <c:numRef>
              <c:f>Foaie1!$D$164</c:f>
              <c:numCache>
                <c:formatCode>General</c:formatCode>
                <c:ptCount val="1"/>
              </c:numCache>
            </c:numRef>
          </c:cat>
          <c:val>
            <c:numRef>
              <c:f>Foaie1!$G$164</c:f>
              <c:numCache>
                <c:formatCode>General</c:formatCode>
                <c:ptCount val="1"/>
                <c:pt idx="0">
                  <c:v>1000</c:v>
                </c:pt>
              </c:numCache>
            </c:numRef>
          </c:val>
        </c:ser>
        <c:ser>
          <c:idx val="3"/>
          <c:order val="3"/>
          <c:tx>
            <c:strRef>
              <c:f>Foaie1!$H$163</c:f>
              <c:strCache>
                <c:ptCount val="1"/>
              </c:strCache>
            </c:strRef>
          </c:tx>
          <c:cat>
            <c:numRef>
              <c:f>Foaie1!$D$164</c:f>
              <c:numCache>
                <c:formatCode>General</c:formatCode>
                <c:ptCount val="1"/>
              </c:numCache>
            </c:numRef>
          </c:cat>
          <c:val>
            <c:numRef>
              <c:f>Foaie1!$H$164</c:f>
            </c:numRef>
          </c:val>
        </c:ser>
        <c:shape val="box"/>
        <c:axId val="139418240"/>
        <c:axId val="139456896"/>
        <c:axId val="0"/>
      </c:bar3DChart>
      <c:catAx>
        <c:axId val="139418240"/>
        <c:scaling>
          <c:orientation val="minMax"/>
        </c:scaling>
        <c:axPos val="l"/>
        <c:numFmt formatCode="General" sourceLinked="1"/>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39456896"/>
        <c:crosses val="autoZero"/>
        <c:auto val="1"/>
        <c:lblAlgn val="ctr"/>
        <c:lblOffset val="100"/>
        <c:tickLblSkip val="1"/>
        <c:tickMarkSkip val="1"/>
      </c:catAx>
      <c:valAx>
        <c:axId val="139456896"/>
        <c:scaling>
          <c:orientation val="minMax"/>
        </c:scaling>
        <c:axPos val="b"/>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en-US"/>
          </a:p>
        </c:txPr>
        <c:crossAx val="139418240"/>
        <c:crosses val="autoZero"/>
        <c:crossBetween val="between"/>
      </c:valAx>
      <c:spPr>
        <a:noFill/>
        <a:ln w="25400">
          <a:noFill/>
        </a:ln>
      </c:spPr>
    </c:plotArea>
    <c:legend>
      <c:legendPos val="b"/>
      <c:layout>
        <c:manualLayout>
          <c:xMode val="edge"/>
          <c:yMode val="edge"/>
          <c:x val="0.1111113541362885"/>
          <c:y val="0.88142458477274044"/>
          <c:w val="0.77777947895403166"/>
          <c:h val="9.0909090909091064E-2"/>
        </c:manualLayout>
      </c:layou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n-US"/>
        </a:p>
      </c:txPr>
    </c:legend>
    <c:plotVisOnly val="1"/>
    <c:dispBlanksAs val="gap"/>
  </c:chart>
  <c:spPr>
    <a:solidFill>
      <a:srgbClr val="FFFFCC"/>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3"/>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vi-VN"/>
              <a:t>Dinamica natalităţii 200</a:t>
            </a:r>
            <a:r>
              <a:rPr lang="en-US"/>
              <a:t>6</a:t>
            </a:r>
            <a:r>
              <a:rPr lang="vi-VN"/>
              <a:t>-20</a:t>
            </a:r>
            <a:r>
              <a:rPr lang="en-US"/>
              <a:t>12</a:t>
            </a:r>
            <a:endParaRPr lang="vi-VN"/>
          </a:p>
        </c:rich>
      </c:tx>
      <c:layout>
        <c:manualLayout>
          <c:xMode val="edge"/>
          <c:yMode val="edge"/>
          <c:x val="0.28107094643762282"/>
          <c:y val="3.2178217821782491E-2"/>
        </c:manualLayout>
      </c:layout>
      <c:spPr>
        <a:blipFill dpi="0" rotWithShape="0">
          <a:blip xmlns:r="http://schemas.openxmlformats.org/officeDocument/2006/relationships" r:embed="rId2"/>
          <a:srcRect/>
          <a:tile tx="0" ty="0" sx="100000" sy="100000" flip="none" algn="tl"/>
        </a:blipFill>
        <a:ln w="25400">
          <a:noFill/>
        </a:ln>
      </c:spPr>
    </c:title>
    <c:plotArea>
      <c:layout>
        <c:manualLayout>
          <c:layoutTarget val="inner"/>
          <c:xMode val="edge"/>
          <c:yMode val="edge"/>
          <c:x val="0.15105176626337519"/>
          <c:y val="0.11138613861386135"/>
          <c:w val="0.82218049991457465"/>
          <c:h val="0.63861386138613863"/>
        </c:manualLayout>
      </c:layout>
      <c:lineChart>
        <c:grouping val="standard"/>
        <c:ser>
          <c:idx val="0"/>
          <c:order val="0"/>
          <c:tx>
            <c:strRef>
              <c:f>Foaie2!$AE$113:$AE$114</c:f>
              <c:strCache>
                <c:ptCount val="1"/>
                <c:pt idx="0">
                  <c:v>Rata natalitatii com. LETCANI(‰)</c:v>
                </c:pt>
              </c:strCache>
            </c:strRef>
          </c:tx>
          <c:spPr>
            <a:ln w="38100">
              <a:solidFill>
                <a:srgbClr val="000080"/>
              </a:solidFill>
              <a:prstDash val="solid"/>
            </a:ln>
          </c:spPr>
          <c:marker>
            <c:symbol val="none"/>
          </c:marker>
          <c:cat>
            <c:numRef>
              <c:f>Foaie2!$AB$115:$AB$121</c:f>
              <c:numCache>
                <c:formatCode>General</c:formatCode>
                <c:ptCount val="7"/>
                <c:pt idx="0">
                  <c:v>2006</c:v>
                </c:pt>
                <c:pt idx="1">
                  <c:v>2007</c:v>
                </c:pt>
                <c:pt idx="2">
                  <c:v>2008</c:v>
                </c:pt>
                <c:pt idx="3">
                  <c:v>2009</c:v>
                </c:pt>
                <c:pt idx="4">
                  <c:v>2010</c:v>
                </c:pt>
                <c:pt idx="5">
                  <c:v>2011</c:v>
                </c:pt>
                <c:pt idx="6">
                  <c:v>2012</c:v>
                </c:pt>
              </c:numCache>
            </c:numRef>
          </c:cat>
          <c:val>
            <c:numRef>
              <c:f>Foaie2!$AE$115:$AE$121</c:f>
              <c:numCache>
                <c:formatCode>General</c:formatCode>
                <c:ptCount val="7"/>
                <c:pt idx="0">
                  <c:v>9.9</c:v>
                </c:pt>
                <c:pt idx="1">
                  <c:v>15.3</c:v>
                </c:pt>
                <c:pt idx="2">
                  <c:v>14.7</c:v>
                </c:pt>
                <c:pt idx="3">
                  <c:v>11.5</c:v>
                </c:pt>
                <c:pt idx="4">
                  <c:v>7.5</c:v>
                </c:pt>
                <c:pt idx="5">
                  <c:v>9.4</c:v>
                </c:pt>
                <c:pt idx="6">
                  <c:v>9.8000000000000007</c:v>
                </c:pt>
              </c:numCache>
            </c:numRef>
          </c:val>
        </c:ser>
        <c:ser>
          <c:idx val="1"/>
          <c:order val="1"/>
          <c:tx>
            <c:strRef>
              <c:f>Foaie2!$AF$113:$AF$114</c:f>
              <c:strCache>
                <c:ptCount val="1"/>
                <c:pt idx="0">
                  <c:v>Mediul rural jud. IAŞI (‰)</c:v>
                </c:pt>
              </c:strCache>
            </c:strRef>
          </c:tx>
          <c:marker>
            <c:symbol val="none"/>
          </c:marker>
          <c:cat>
            <c:numRef>
              <c:f>Foaie2!$AB$115:$AB$121</c:f>
              <c:numCache>
                <c:formatCode>General</c:formatCode>
                <c:ptCount val="7"/>
                <c:pt idx="0">
                  <c:v>2006</c:v>
                </c:pt>
                <c:pt idx="1">
                  <c:v>2007</c:v>
                </c:pt>
                <c:pt idx="2">
                  <c:v>2008</c:v>
                </c:pt>
                <c:pt idx="3">
                  <c:v>2009</c:v>
                </c:pt>
                <c:pt idx="4">
                  <c:v>2010</c:v>
                </c:pt>
                <c:pt idx="5">
                  <c:v>2011</c:v>
                </c:pt>
                <c:pt idx="6">
                  <c:v>2012</c:v>
                </c:pt>
              </c:numCache>
            </c:numRef>
          </c:cat>
          <c:val>
            <c:numRef>
              <c:f>Foaie2!$AF$115:$AF$121</c:f>
              <c:numCache>
                <c:formatCode>General</c:formatCode>
                <c:ptCount val="7"/>
                <c:pt idx="0">
                  <c:v>13.3</c:v>
                </c:pt>
                <c:pt idx="1">
                  <c:v>13.7</c:v>
                </c:pt>
                <c:pt idx="2">
                  <c:v>13.3</c:v>
                </c:pt>
                <c:pt idx="3">
                  <c:v>12.6</c:v>
                </c:pt>
                <c:pt idx="4">
                  <c:v>11.4</c:v>
                </c:pt>
                <c:pt idx="5">
                  <c:v>10.7</c:v>
                </c:pt>
              </c:numCache>
            </c:numRef>
          </c:val>
        </c:ser>
        <c:ser>
          <c:idx val="2"/>
          <c:order val="2"/>
          <c:tx>
            <c:strRef>
              <c:f>Foaie2!$AG$113:$AG$114</c:f>
              <c:strCache>
                <c:ptCount val="1"/>
                <c:pt idx="0">
                  <c:v>Mediul rural Reg. Nord-Est(‰)</c:v>
                </c:pt>
              </c:strCache>
            </c:strRef>
          </c:tx>
          <c:marker>
            <c:symbol val="none"/>
          </c:marker>
          <c:cat>
            <c:numRef>
              <c:f>Foaie2!$AB$115:$AB$121</c:f>
              <c:numCache>
                <c:formatCode>General</c:formatCode>
                <c:ptCount val="7"/>
                <c:pt idx="0">
                  <c:v>2006</c:v>
                </c:pt>
                <c:pt idx="1">
                  <c:v>2007</c:v>
                </c:pt>
                <c:pt idx="2">
                  <c:v>2008</c:v>
                </c:pt>
                <c:pt idx="3">
                  <c:v>2009</c:v>
                </c:pt>
                <c:pt idx="4">
                  <c:v>2010</c:v>
                </c:pt>
                <c:pt idx="5">
                  <c:v>2011</c:v>
                </c:pt>
                <c:pt idx="6">
                  <c:v>2012</c:v>
                </c:pt>
              </c:numCache>
            </c:numRef>
          </c:cat>
          <c:val>
            <c:numRef>
              <c:f>Foaie2!$AG$115:$AG$121</c:f>
              <c:numCache>
                <c:formatCode>General</c:formatCode>
                <c:ptCount val="7"/>
                <c:pt idx="0">
                  <c:v>11.9</c:v>
                </c:pt>
                <c:pt idx="1">
                  <c:v>11.8</c:v>
                </c:pt>
                <c:pt idx="2">
                  <c:v>11.7</c:v>
                </c:pt>
                <c:pt idx="3">
                  <c:v>11.3</c:v>
                </c:pt>
                <c:pt idx="4">
                  <c:v>10.5</c:v>
                </c:pt>
                <c:pt idx="5">
                  <c:v>10.1</c:v>
                </c:pt>
              </c:numCache>
            </c:numRef>
          </c:val>
        </c:ser>
        <c:ser>
          <c:idx val="3"/>
          <c:order val="3"/>
          <c:tx>
            <c:strRef>
              <c:f>Foaie2!$AH$113:$AH$114</c:f>
              <c:strCache>
                <c:ptCount val="1"/>
                <c:pt idx="0">
                  <c:v>Mediul rural Romania (‰)</c:v>
                </c:pt>
              </c:strCache>
            </c:strRef>
          </c:tx>
          <c:marker>
            <c:symbol val="none"/>
          </c:marker>
          <c:cat>
            <c:numRef>
              <c:f>Foaie2!$AB$115:$AB$121</c:f>
              <c:numCache>
                <c:formatCode>General</c:formatCode>
                <c:ptCount val="7"/>
                <c:pt idx="0">
                  <c:v>2006</c:v>
                </c:pt>
                <c:pt idx="1">
                  <c:v>2007</c:v>
                </c:pt>
                <c:pt idx="2">
                  <c:v>2008</c:v>
                </c:pt>
                <c:pt idx="3">
                  <c:v>2009</c:v>
                </c:pt>
                <c:pt idx="4">
                  <c:v>2010</c:v>
                </c:pt>
                <c:pt idx="5">
                  <c:v>2011</c:v>
                </c:pt>
                <c:pt idx="6">
                  <c:v>2012</c:v>
                </c:pt>
              </c:numCache>
            </c:numRef>
          </c:cat>
          <c:val>
            <c:numRef>
              <c:f>Foaie2!$AH$115:$AH$121</c:f>
              <c:numCache>
                <c:formatCode>General</c:formatCode>
                <c:ptCount val="7"/>
                <c:pt idx="0">
                  <c:v>10.3</c:v>
                </c:pt>
                <c:pt idx="1">
                  <c:v>10.200000000000001</c:v>
                </c:pt>
                <c:pt idx="2">
                  <c:v>10.4</c:v>
                </c:pt>
                <c:pt idx="3">
                  <c:v>10.4</c:v>
                </c:pt>
                <c:pt idx="4">
                  <c:v>9.8000000000000007</c:v>
                </c:pt>
                <c:pt idx="5">
                  <c:v>9.3000000000000007</c:v>
                </c:pt>
              </c:numCache>
            </c:numRef>
          </c:val>
        </c:ser>
        <c:marker val="1"/>
        <c:axId val="139516160"/>
        <c:axId val="139526144"/>
      </c:lineChart>
      <c:catAx>
        <c:axId val="139516160"/>
        <c:scaling>
          <c:orientation val="minMax"/>
        </c:scaling>
        <c:axPos val="b"/>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39526144"/>
        <c:crosses val="autoZero"/>
        <c:auto val="1"/>
        <c:lblAlgn val="ctr"/>
        <c:lblOffset val="100"/>
        <c:tickLblSkip val="1"/>
        <c:tickMarkSkip val="1"/>
      </c:catAx>
      <c:valAx>
        <c:axId val="139526144"/>
        <c:scaling>
          <c:orientation val="minMax"/>
        </c:scaling>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en-US" sz="1475" b="1" i="0" u="none" strike="noStrike" baseline="0">
                    <a:solidFill>
                      <a:srgbClr val="000000"/>
                    </a:solidFill>
                    <a:latin typeface="Arial"/>
                    <a:cs typeface="Arial"/>
                  </a:rPr>
                  <a:t>%</a:t>
                </a:r>
                <a:r>
                  <a:rPr lang="en-US" sz="875" b="1" i="0" u="none" strike="noStrike" baseline="0">
                    <a:solidFill>
                      <a:srgbClr val="000000"/>
                    </a:solidFill>
                    <a:latin typeface="Arial"/>
                    <a:cs typeface="Arial"/>
                  </a:rPr>
                  <a:t>O</a:t>
                </a:r>
              </a:p>
            </c:rich>
          </c:tx>
          <c:layout>
            <c:manualLayout>
              <c:xMode val="edge"/>
              <c:yMode val="edge"/>
              <c:x val="2.4856596558317401E-2"/>
              <c:y val="0.39108910891089654"/>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39516160"/>
        <c:crosses val="autoZero"/>
        <c:crossBetween val="between"/>
      </c:valAx>
      <c:spPr>
        <a:gradFill rotWithShape="0">
          <a:gsLst>
            <a:gs pos="0">
              <a:srgbClr val="C0C0C0"/>
            </a:gs>
            <a:gs pos="100000">
              <a:srgbClr val="131313">
                <a:gamma/>
                <a:shade val="46275"/>
                <a:invGamma/>
              </a:srgbClr>
            </a:gs>
          </a:gsLst>
          <a:lin ang="5400000" scaled="1"/>
        </a:gradFill>
        <a:ln w="12700">
          <a:solidFill>
            <a:srgbClr val="808080"/>
          </a:solidFill>
          <a:prstDash val="solid"/>
        </a:ln>
      </c:spPr>
    </c:plotArea>
    <c:legend>
      <c:legendPos val="r"/>
      <c:layout>
        <c:manualLayout>
          <c:xMode val="edge"/>
          <c:yMode val="edge"/>
          <c:x val="2.2451371052218016E-2"/>
          <c:y val="0.84003257877594728"/>
          <c:w val="0.97044678292351105"/>
          <c:h val="0.1435643743387118"/>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chart>
  <c:spPr>
    <a:blipFill dpi="0" rotWithShape="0">
      <a:blip xmlns:r="http://schemas.openxmlformats.org/officeDocument/2006/relationships" r:embed="rId2"/>
      <a:srcRect/>
      <a:tile tx="0" ty="0" sx="100000" sy="100000" flip="none" algn="tl"/>
    </a:blipFill>
    <a:ln w="3175">
      <a:solidFill>
        <a:srgbClr val="000000"/>
      </a:solidFill>
      <a:prstDash val="solid"/>
    </a:ln>
  </c:spPr>
  <c:txPr>
    <a:bodyPr/>
    <a:lstStyle/>
    <a:p>
      <a:pPr>
        <a:defRPr sz="1475" b="0" i="0" u="none" strike="noStrike" baseline="0">
          <a:solidFill>
            <a:srgbClr val="000000"/>
          </a:solidFill>
          <a:latin typeface="Arial"/>
          <a:ea typeface="Arial"/>
          <a:cs typeface="Arial"/>
        </a:defRPr>
      </a:pPr>
      <a:endParaRPr lang="en-US"/>
    </a:p>
  </c:txPr>
  <c:externalData r:id="rId3"/>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vi-VN" b="1">
                <a:solidFill>
                  <a:schemeClr val="bg1"/>
                </a:solidFill>
              </a:rPr>
              <a:t>Dinamica mortalităţii , 200</a:t>
            </a:r>
            <a:r>
              <a:rPr lang="en-US" b="1">
                <a:solidFill>
                  <a:schemeClr val="bg1"/>
                </a:solidFill>
              </a:rPr>
              <a:t>6</a:t>
            </a:r>
            <a:r>
              <a:rPr lang="vi-VN" b="1">
                <a:solidFill>
                  <a:schemeClr val="bg1"/>
                </a:solidFill>
              </a:rPr>
              <a:t>-20</a:t>
            </a:r>
            <a:r>
              <a:rPr lang="en-US" b="1">
                <a:solidFill>
                  <a:schemeClr val="bg1"/>
                </a:solidFill>
              </a:rPr>
              <a:t>12</a:t>
            </a:r>
            <a:endParaRPr lang="vi-VN" b="1">
              <a:solidFill>
                <a:schemeClr val="bg1"/>
              </a:solidFill>
            </a:endParaRPr>
          </a:p>
        </c:rich>
      </c:tx>
      <c:layout>
        <c:manualLayout>
          <c:xMode val="edge"/>
          <c:yMode val="edge"/>
          <c:x val="0.25961006371600781"/>
          <c:y val="5.3274587494667465E-2"/>
        </c:manualLayout>
      </c:layout>
      <c:spPr>
        <a:noFill/>
        <a:ln w="25400">
          <a:noFill/>
        </a:ln>
      </c:spPr>
    </c:title>
    <c:plotArea>
      <c:layout>
        <c:manualLayout>
          <c:layoutTarget val="inner"/>
          <c:xMode val="edge"/>
          <c:yMode val="edge"/>
          <c:x val="0.13238289205702691"/>
          <c:y val="0.18181841241174673"/>
          <c:w val="0.83910386965376782"/>
          <c:h val="0.57402670204279382"/>
        </c:manualLayout>
      </c:layout>
      <c:lineChart>
        <c:grouping val="standard"/>
        <c:ser>
          <c:idx val="0"/>
          <c:order val="0"/>
          <c:tx>
            <c:strRef>
              <c:f>Foaie2!$K$159:$K$160</c:f>
              <c:strCache>
                <c:ptCount val="1"/>
                <c:pt idx="0">
                  <c:v>Rata mortalitatii com. LEŢCANI (‰)</c:v>
                </c:pt>
              </c:strCache>
            </c:strRef>
          </c:tx>
          <c:spPr>
            <a:ln w="38100">
              <a:solidFill>
                <a:srgbClr val="000080"/>
              </a:solidFill>
              <a:prstDash val="solid"/>
            </a:ln>
          </c:spPr>
          <c:marker>
            <c:symbol val="none"/>
          </c:marker>
          <c:cat>
            <c:numRef>
              <c:f>Foaie2!$H$161:$H$167</c:f>
              <c:numCache>
                <c:formatCode>General</c:formatCode>
                <c:ptCount val="7"/>
                <c:pt idx="0">
                  <c:v>2006</c:v>
                </c:pt>
                <c:pt idx="1">
                  <c:v>2007</c:v>
                </c:pt>
                <c:pt idx="2">
                  <c:v>2008</c:v>
                </c:pt>
                <c:pt idx="3">
                  <c:v>2009</c:v>
                </c:pt>
                <c:pt idx="4">
                  <c:v>2010</c:v>
                </c:pt>
                <c:pt idx="5">
                  <c:v>2011</c:v>
                </c:pt>
                <c:pt idx="6">
                  <c:v>2012</c:v>
                </c:pt>
              </c:numCache>
            </c:numRef>
          </c:cat>
          <c:val>
            <c:numRef>
              <c:f>Foaie2!$K$161:$K$167</c:f>
              <c:numCache>
                <c:formatCode>General</c:formatCode>
                <c:ptCount val="7"/>
                <c:pt idx="0">
                  <c:v>9.4</c:v>
                </c:pt>
                <c:pt idx="1">
                  <c:v>8</c:v>
                </c:pt>
                <c:pt idx="2">
                  <c:v>10.5</c:v>
                </c:pt>
                <c:pt idx="3">
                  <c:v>9.7000000000000011</c:v>
                </c:pt>
                <c:pt idx="4">
                  <c:v>9.3000000000000007</c:v>
                </c:pt>
                <c:pt idx="5">
                  <c:v>8</c:v>
                </c:pt>
                <c:pt idx="6">
                  <c:v>9.2000000000000011</c:v>
                </c:pt>
              </c:numCache>
            </c:numRef>
          </c:val>
        </c:ser>
        <c:ser>
          <c:idx val="1"/>
          <c:order val="1"/>
          <c:tx>
            <c:strRef>
              <c:f>Foaie2!$L$159:$L$160</c:f>
              <c:strCache>
                <c:ptCount val="1"/>
                <c:pt idx="0">
                  <c:v>Mediul rural, jud. Iaşi(‰)</c:v>
                </c:pt>
              </c:strCache>
            </c:strRef>
          </c:tx>
          <c:marker>
            <c:symbol val="none"/>
          </c:marker>
          <c:cat>
            <c:numRef>
              <c:f>Foaie2!$H$161:$H$167</c:f>
              <c:numCache>
                <c:formatCode>General</c:formatCode>
                <c:ptCount val="7"/>
                <c:pt idx="0">
                  <c:v>2006</c:v>
                </c:pt>
                <c:pt idx="1">
                  <c:v>2007</c:v>
                </c:pt>
                <c:pt idx="2">
                  <c:v>2008</c:v>
                </c:pt>
                <c:pt idx="3">
                  <c:v>2009</c:v>
                </c:pt>
                <c:pt idx="4">
                  <c:v>2010</c:v>
                </c:pt>
                <c:pt idx="5">
                  <c:v>2011</c:v>
                </c:pt>
                <c:pt idx="6">
                  <c:v>2012</c:v>
                </c:pt>
              </c:numCache>
            </c:numRef>
          </c:cat>
          <c:val>
            <c:numRef>
              <c:f>Foaie2!$L$161:$L$167</c:f>
              <c:numCache>
                <c:formatCode>General</c:formatCode>
                <c:ptCount val="7"/>
                <c:pt idx="0">
                  <c:v>11.3</c:v>
                </c:pt>
                <c:pt idx="1">
                  <c:v>11.1</c:v>
                </c:pt>
                <c:pt idx="2">
                  <c:v>11.4</c:v>
                </c:pt>
                <c:pt idx="3">
                  <c:v>11.7</c:v>
                </c:pt>
                <c:pt idx="4">
                  <c:v>12.4</c:v>
                </c:pt>
                <c:pt idx="5">
                  <c:v>11.3</c:v>
                </c:pt>
              </c:numCache>
            </c:numRef>
          </c:val>
        </c:ser>
        <c:ser>
          <c:idx val="2"/>
          <c:order val="2"/>
          <c:tx>
            <c:strRef>
              <c:f>Foaie2!$M$159:$M$160</c:f>
              <c:strCache>
                <c:ptCount val="1"/>
                <c:pt idx="0">
                  <c:v>Mediul rural, Reg. Nord-Est (‰)</c:v>
                </c:pt>
              </c:strCache>
            </c:strRef>
          </c:tx>
          <c:marker>
            <c:symbol val="none"/>
          </c:marker>
          <c:cat>
            <c:numRef>
              <c:f>Foaie2!$H$161:$H$167</c:f>
              <c:numCache>
                <c:formatCode>General</c:formatCode>
                <c:ptCount val="7"/>
                <c:pt idx="0">
                  <c:v>2006</c:v>
                </c:pt>
                <c:pt idx="1">
                  <c:v>2007</c:v>
                </c:pt>
                <c:pt idx="2">
                  <c:v>2008</c:v>
                </c:pt>
                <c:pt idx="3">
                  <c:v>2009</c:v>
                </c:pt>
                <c:pt idx="4">
                  <c:v>2010</c:v>
                </c:pt>
                <c:pt idx="5">
                  <c:v>2011</c:v>
                </c:pt>
                <c:pt idx="6">
                  <c:v>2012</c:v>
                </c:pt>
              </c:numCache>
            </c:numRef>
          </c:cat>
          <c:val>
            <c:numRef>
              <c:f>Foaie2!$M$161:$M$167</c:f>
              <c:numCache>
                <c:formatCode>General</c:formatCode>
                <c:ptCount val="7"/>
                <c:pt idx="0">
                  <c:v>12.6</c:v>
                </c:pt>
                <c:pt idx="1">
                  <c:v>12.6</c:v>
                </c:pt>
                <c:pt idx="2">
                  <c:v>12.8</c:v>
                </c:pt>
                <c:pt idx="3">
                  <c:v>13.2</c:v>
                </c:pt>
                <c:pt idx="4">
                  <c:v>13.6</c:v>
                </c:pt>
                <c:pt idx="5">
                  <c:v>12.8</c:v>
                </c:pt>
              </c:numCache>
            </c:numRef>
          </c:val>
        </c:ser>
        <c:ser>
          <c:idx val="3"/>
          <c:order val="3"/>
          <c:tx>
            <c:strRef>
              <c:f>Foaie2!$N$159:$N$160</c:f>
              <c:strCache>
                <c:ptCount val="1"/>
                <c:pt idx="0">
                  <c:v>Mediul rural Romania (‰)</c:v>
                </c:pt>
              </c:strCache>
            </c:strRef>
          </c:tx>
          <c:marker>
            <c:symbol val="none"/>
          </c:marker>
          <c:cat>
            <c:numRef>
              <c:f>Foaie2!$H$161:$H$167</c:f>
              <c:numCache>
                <c:formatCode>General</c:formatCode>
                <c:ptCount val="7"/>
                <c:pt idx="0">
                  <c:v>2006</c:v>
                </c:pt>
                <c:pt idx="1">
                  <c:v>2007</c:v>
                </c:pt>
                <c:pt idx="2">
                  <c:v>2008</c:v>
                </c:pt>
                <c:pt idx="3">
                  <c:v>2009</c:v>
                </c:pt>
                <c:pt idx="4">
                  <c:v>2010</c:v>
                </c:pt>
                <c:pt idx="5">
                  <c:v>2011</c:v>
                </c:pt>
                <c:pt idx="6">
                  <c:v>2012</c:v>
                </c:pt>
              </c:numCache>
            </c:numRef>
          </c:cat>
          <c:val>
            <c:numRef>
              <c:f>Foaie2!$N$161:$N$167</c:f>
              <c:numCache>
                <c:formatCode>General</c:formatCode>
                <c:ptCount val="7"/>
                <c:pt idx="0">
                  <c:v>14.6</c:v>
                </c:pt>
                <c:pt idx="1">
                  <c:v>14.2</c:v>
                </c:pt>
                <c:pt idx="2">
                  <c:v>14.3</c:v>
                </c:pt>
                <c:pt idx="3">
                  <c:v>14.6</c:v>
                </c:pt>
                <c:pt idx="4">
                  <c:v>14.7</c:v>
                </c:pt>
                <c:pt idx="5">
                  <c:v>14.2</c:v>
                </c:pt>
              </c:numCache>
            </c:numRef>
          </c:val>
        </c:ser>
        <c:marker val="1"/>
        <c:axId val="139725056"/>
        <c:axId val="139730944"/>
      </c:lineChart>
      <c:catAx>
        <c:axId val="139725056"/>
        <c:scaling>
          <c:orientation val="minMax"/>
        </c:scaling>
        <c:axPos val="b"/>
        <c:numFmt formatCode="General" sourceLinked="1"/>
        <c:tickLblPos val="nextTo"/>
        <c:spPr>
          <a:ln w="3175">
            <a:solidFill>
              <a:srgbClr val="000000"/>
            </a:solidFill>
            <a:prstDash val="solid"/>
          </a:ln>
        </c:spPr>
        <c:txPr>
          <a:bodyPr rot="0" vert="horz"/>
          <a:lstStyle/>
          <a:p>
            <a:pPr>
              <a:defRPr/>
            </a:pPr>
            <a:endParaRPr lang="en-US"/>
          </a:p>
        </c:txPr>
        <c:crossAx val="139730944"/>
        <c:crosses val="autoZero"/>
        <c:auto val="1"/>
        <c:lblAlgn val="ctr"/>
        <c:lblOffset val="100"/>
        <c:tickLblSkip val="1"/>
        <c:tickMarkSkip val="1"/>
      </c:catAx>
      <c:valAx>
        <c:axId val="139730944"/>
        <c:scaling>
          <c:orientation val="minMax"/>
        </c:scaling>
        <c:axPos val="l"/>
        <c:majorGridlines>
          <c:spPr>
            <a:ln w="3175">
              <a:solidFill>
                <a:srgbClr val="000000"/>
              </a:solidFill>
              <a:prstDash val="solid"/>
            </a:ln>
          </c:spPr>
        </c:majorGridlines>
        <c:title>
          <c:tx>
            <c:rich>
              <a:bodyPr/>
              <a:lstStyle/>
              <a:p>
                <a:pPr>
                  <a:defRPr/>
                </a:pPr>
                <a:r>
                  <a:rPr lang="en-US"/>
                  <a:t>%O</a:t>
                </a:r>
              </a:p>
            </c:rich>
          </c:tx>
          <c:layout>
            <c:manualLayout>
              <c:xMode val="edge"/>
              <c:yMode val="edge"/>
              <c:x val="2.6476578411405799E-2"/>
              <c:y val="0.43896158434741739"/>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en-US"/>
          </a:p>
        </c:txPr>
        <c:crossAx val="139725056"/>
        <c:crosses val="autoZero"/>
        <c:crossBetween val="between"/>
      </c:valAx>
      <c:spPr>
        <a:gradFill rotWithShape="0">
          <a:gsLst>
            <a:gs pos="0">
              <a:srgbClr val="C0C0C0"/>
            </a:gs>
            <a:gs pos="50000">
              <a:srgbClr val="1F1F1F">
                <a:gamma/>
                <a:shade val="54510"/>
                <a:invGamma/>
              </a:srgbClr>
            </a:gs>
            <a:gs pos="100000">
              <a:srgbClr val="C0C0C0"/>
            </a:gs>
          </a:gsLst>
          <a:lin ang="5400000" scaled="1"/>
        </a:gradFill>
        <a:ln w="12700">
          <a:solidFill>
            <a:srgbClr val="808080"/>
          </a:solidFill>
          <a:prstDash val="solid"/>
        </a:ln>
      </c:spPr>
    </c:plotArea>
    <c:legend>
      <c:legendPos val="b"/>
      <c:layout>
        <c:manualLayout>
          <c:xMode val="edge"/>
          <c:yMode val="edge"/>
          <c:x val="2.1566834631466379E-2"/>
          <c:y val="0.83985409801819622"/>
          <c:w val="0.95393038157516941"/>
          <c:h val="0.13227688548160293"/>
        </c:manualLayout>
      </c:layout>
      <c:spPr>
        <a:solidFill>
          <a:srgbClr val="FFFFFF"/>
        </a:solidFill>
        <a:ln w="3175">
          <a:solidFill>
            <a:srgbClr val="000000"/>
          </a:solidFill>
          <a:prstDash val="solid"/>
        </a:ln>
      </c:spPr>
    </c:legend>
    <c:plotVisOnly val="1"/>
    <c:dispBlanksAs val="gap"/>
  </c:chart>
  <c:spPr>
    <a:blipFill dpi="0" rotWithShape="0">
      <a:blip xmlns:r="http://schemas.openxmlformats.org/officeDocument/2006/relationships" r:embed="rId2"/>
      <a:srcRect/>
      <a:tile tx="0" ty="0" sx="100000" sy="100000" flip="none" algn="tl"/>
    </a:blip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3"/>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Arial"/>
                <a:ea typeface="Arial"/>
                <a:cs typeface="Arial"/>
              </a:defRPr>
            </a:pPr>
            <a:r>
              <a:rPr lang="vi-VN"/>
              <a:t>Indicatorii dinamicii naturale a populaţiei în comuna </a:t>
            </a:r>
            <a:r>
              <a:rPr lang="en-US"/>
              <a:t>Le</a:t>
            </a:r>
            <a:r>
              <a:rPr lang="ro-RO"/>
              <a:t>ţ</a:t>
            </a:r>
            <a:r>
              <a:rPr lang="en-US"/>
              <a:t>cani</a:t>
            </a:r>
            <a:r>
              <a:rPr lang="vi-VN"/>
              <a:t>i, 200</a:t>
            </a:r>
            <a:r>
              <a:rPr lang="ro-RO"/>
              <a:t>6</a:t>
            </a:r>
            <a:r>
              <a:rPr lang="vi-VN"/>
              <a:t>-20</a:t>
            </a:r>
            <a:r>
              <a:rPr lang="ro-RO"/>
              <a:t>12</a:t>
            </a:r>
            <a:endParaRPr lang="vi-VN"/>
          </a:p>
        </c:rich>
      </c:tx>
      <c:layout>
        <c:manualLayout>
          <c:xMode val="edge"/>
          <c:yMode val="edge"/>
          <c:x val="0.12422381984860678"/>
          <c:y val="3.2432432432432441E-2"/>
        </c:manualLayout>
      </c:layout>
      <c:spPr>
        <a:noFill/>
        <a:ln w="25400">
          <a:noFill/>
        </a:ln>
      </c:spPr>
    </c:title>
    <c:plotArea>
      <c:layout>
        <c:manualLayout>
          <c:layoutTarget val="inner"/>
          <c:xMode val="edge"/>
          <c:yMode val="edge"/>
          <c:x val="9.8138844909614248E-2"/>
          <c:y val="0.1594595679601882"/>
          <c:w val="0.88198936090627822"/>
          <c:h val="0.69729821750715704"/>
        </c:manualLayout>
      </c:layout>
      <c:barChart>
        <c:barDir val="col"/>
        <c:grouping val="clustered"/>
        <c:ser>
          <c:idx val="0"/>
          <c:order val="0"/>
          <c:tx>
            <c:strRef>
              <c:f>Foaie2!$J$169</c:f>
              <c:strCache>
                <c:ptCount val="1"/>
                <c:pt idx="0">
                  <c:v>Rata natalitatii com. LEŢCANI</c:v>
                </c:pt>
              </c:strCache>
            </c:strRef>
          </c:tx>
          <c:spPr>
            <a:solidFill>
              <a:srgbClr val="3366FF"/>
            </a:solidFill>
            <a:ln w="12700">
              <a:solidFill>
                <a:srgbClr val="000000"/>
              </a:solidFill>
              <a:prstDash val="solid"/>
            </a:ln>
          </c:spPr>
          <c:cat>
            <c:numRef>
              <c:f>Foaie2!$I$170:$I$176</c:f>
              <c:numCache>
                <c:formatCode>General</c:formatCode>
                <c:ptCount val="7"/>
                <c:pt idx="0">
                  <c:v>2006</c:v>
                </c:pt>
                <c:pt idx="1">
                  <c:v>2007</c:v>
                </c:pt>
                <c:pt idx="2">
                  <c:v>2008</c:v>
                </c:pt>
                <c:pt idx="3">
                  <c:v>2009</c:v>
                </c:pt>
                <c:pt idx="4">
                  <c:v>2010</c:v>
                </c:pt>
                <c:pt idx="5">
                  <c:v>2011</c:v>
                </c:pt>
                <c:pt idx="6">
                  <c:v>2012</c:v>
                </c:pt>
              </c:numCache>
            </c:numRef>
          </c:cat>
          <c:val>
            <c:numRef>
              <c:f>Foaie2!$J$170:$J$176</c:f>
              <c:numCache>
                <c:formatCode>General</c:formatCode>
                <c:ptCount val="7"/>
                <c:pt idx="0">
                  <c:v>9.9</c:v>
                </c:pt>
                <c:pt idx="1">
                  <c:v>15.3</c:v>
                </c:pt>
                <c:pt idx="2">
                  <c:v>14.7</c:v>
                </c:pt>
                <c:pt idx="3">
                  <c:v>11.5</c:v>
                </c:pt>
                <c:pt idx="4">
                  <c:v>7.5</c:v>
                </c:pt>
                <c:pt idx="5">
                  <c:v>9.4</c:v>
                </c:pt>
                <c:pt idx="6">
                  <c:v>9.8000000000000007</c:v>
                </c:pt>
              </c:numCache>
            </c:numRef>
          </c:val>
        </c:ser>
        <c:ser>
          <c:idx val="1"/>
          <c:order val="1"/>
          <c:tx>
            <c:strRef>
              <c:f>Foaie2!$K$169</c:f>
              <c:strCache>
                <c:ptCount val="1"/>
                <c:pt idx="0">
                  <c:v>Rata mortalitatii</c:v>
                </c:pt>
              </c:strCache>
            </c:strRef>
          </c:tx>
          <c:spPr>
            <a:solidFill>
              <a:srgbClr val="FF0000"/>
            </a:solidFill>
            <a:ln w="12700">
              <a:solidFill>
                <a:srgbClr val="000000"/>
              </a:solidFill>
              <a:prstDash val="solid"/>
            </a:ln>
          </c:spPr>
          <c:cat>
            <c:numRef>
              <c:f>Foaie2!$I$170:$I$176</c:f>
              <c:numCache>
                <c:formatCode>General</c:formatCode>
                <c:ptCount val="7"/>
                <c:pt idx="0">
                  <c:v>2006</c:v>
                </c:pt>
                <c:pt idx="1">
                  <c:v>2007</c:v>
                </c:pt>
                <c:pt idx="2">
                  <c:v>2008</c:v>
                </c:pt>
                <c:pt idx="3">
                  <c:v>2009</c:v>
                </c:pt>
                <c:pt idx="4">
                  <c:v>2010</c:v>
                </c:pt>
                <c:pt idx="5">
                  <c:v>2011</c:v>
                </c:pt>
                <c:pt idx="6">
                  <c:v>2012</c:v>
                </c:pt>
              </c:numCache>
            </c:numRef>
          </c:cat>
          <c:val>
            <c:numRef>
              <c:f>Foaie2!$K$170:$K$176</c:f>
              <c:numCache>
                <c:formatCode>General</c:formatCode>
                <c:ptCount val="7"/>
                <c:pt idx="0">
                  <c:v>9.4</c:v>
                </c:pt>
                <c:pt idx="1">
                  <c:v>8</c:v>
                </c:pt>
                <c:pt idx="2">
                  <c:v>10.5</c:v>
                </c:pt>
                <c:pt idx="3">
                  <c:v>9.7000000000000011</c:v>
                </c:pt>
                <c:pt idx="4">
                  <c:v>9.3000000000000007</c:v>
                </c:pt>
                <c:pt idx="5">
                  <c:v>8</c:v>
                </c:pt>
                <c:pt idx="6">
                  <c:v>9.2000000000000011</c:v>
                </c:pt>
              </c:numCache>
            </c:numRef>
          </c:val>
        </c:ser>
        <c:ser>
          <c:idx val="2"/>
          <c:order val="2"/>
          <c:tx>
            <c:strRef>
              <c:f>Foaie2!$L$169</c:f>
              <c:strCache>
                <c:ptCount val="1"/>
                <c:pt idx="0">
                  <c:v>Rata sporului natural</c:v>
                </c:pt>
              </c:strCache>
            </c:strRef>
          </c:tx>
          <c:spPr>
            <a:solidFill>
              <a:srgbClr val="99CC00"/>
            </a:solidFill>
            <a:ln w="12700">
              <a:solidFill>
                <a:srgbClr val="000000"/>
              </a:solidFill>
              <a:prstDash val="solid"/>
            </a:ln>
          </c:spPr>
          <c:cat>
            <c:numRef>
              <c:f>Foaie2!$I$170:$I$176</c:f>
              <c:numCache>
                <c:formatCode>General</c:formatCode>
                <c:ptCount val="7"/>
                <c:pt idx="0">
                  <c:v>2006</c:v>
                </c:pt>
                <c:pt idx="1">
                  <c:v>2007</c:v>
                </c:pt>
                <c:pt idx="2">
                  <c:v>2008</c:v>
                </c:pt>
                <c:pt idx="3">
                  <c:v>2009</c:v>
                </c:pt>
                <c:pt idx="4">
                  <c:v>2010</c:v>
                </c:pt>
                <c:pt idx="5">
                  <c:v>2011</c:v>
                </c:pt>
                <c:pt idx="6">
                  <c:v>2012</c:v>
                </c:pt>
              </c:numCache>
            </c:numRef>
          </c:cat>
          <c:val>
            <c:numRef>
              <c:f>Foaie2!$L$170:$L$176</c:f>
              <c:numCache>
                <c:formatCode>General</c:formatCode>
                <c:ptCount val="7"/>
                <c:pt idx="0">
                  <c:v>0.5</c:v>
                </c:pt>
                <c:pt idx="1">
                  <c:v>7.3</c:v>
                </c:pt>
                <c:pt idx="2">
                  <c:v>4.2</c:v>
                </c:pt>
                <c:pt idx="3">
                  <c:v>1.8</c:v>
                </c:pt>
                <c:pt idx="4">
                  <c:v>-1.8</c:v>
                </c:pt>
                <c:pt idx="5">
                  <c:v>1.4</c:v>
                </c:pt>
                <c:pt idx="6">
                  <c:v>0.60000000000000064</c:v>
                </c:pt>
              </c:numCache>
            </c:numRef>
          </c:val>
        </c:ser>
        <c:axId val="139773440"/>
        <c:axId val="139774976"/>
      </c:barChart>
      <c:catAx>
        <c:axId val="139773440"/>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39774976"/>
        <c:crosses val="autoZero"/>
        <c:auto val="1"/>
        <c:lblAlgn val="ctr"/>
        <c:lblOffset val="100"/>
        <c:tickLblSkip val="1"/>
        <c:tickMarkSkip val="1"/>
      </c:catAx>
      <c:valAx>
        <c:axId val="1397749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39773440"/>
        <c:crosses val="autoZero"/>
        <c:crossBetween val="between"/>
      </c:valAx>
      <c:spPr>
        <a:solidFill>
          <a:srgbClr val="FFFFFF"/>
        </a:solidFill>
        <a:ln w="12700">
          <a:solidFill>
            <a:srgbClr val="808080"/>
          </a:solidFill>
          <a:prstDash val="solid"/>
        </a:ln>
      </c:spPr>
    </c:plotArea>
    <c:legend>
      <c:legendPos val="b"/>
      <c:layout>
        <c:manualLayout>
          <c:xMode val="edge"/>
          <c:yMode val="edge"/>
          <c:x val="2.2760731723516215E-2"/>
          <c:y val="0.91621735120947712"/>
          <c:w val="0.96164221336045286"/>
          <c:h val="6.4864864864864882E-2"/>
        </c:manualLayout>
      </c:layou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Structura activit</a:t>
            </a:r>
            <a:r>
              <a:rPr lang="ro-RO" sz="1400"/>
              <a:t>ăţ</a:t>
            </a:r>
            <a:r>
              <a:rPr lang="en-US" sz="1400"/>
              <a:t>ilor economice pe sectoare mari de activitate</a:t>
            </a:r>
          </a:p>
        </c:rich>
      </c:tx>
      <c:layout>
        <c:manualLayout>
          <c:xMode val="edge"/>
          <c:yMode val="edge"/>
          <c:x val="0.12687489063866869"/>
          <c:y val="3.2407407407407864E-2"/>
        </c:manualLayout>
      </c:layout>
    </c:title>
    <c:view3D>
      <c:rotX val="30"/>
      <c:perspective val="30"/>
    </c:view3D>
    <c:plotArea>
      <c:layout>
        <c:manualLayout>
          <c:layoutTarget val="inner"/>
          <c:xMode val="edge"/>
          <c:yMode val="edge"/>
          <c:x val="6.805555555555555E-2"/>
          <c:y val="0.30083880139983327"/>
          <c:w val="0.81388888888889444"/>
          <c:h val="0.59822980460775732"/>
        </c:manualLayout>
      </c:layout>
      <c:pie3DChart>
        <c:varyColors val="1"/>
        <c:ser>
          <c:idx val="0"/>
          <c:order val="0"/>
          <c:explosion val="13"/>
          <c:dPt>
            <c:idx val="0"/>
            <c:explosion val="10"/>
          </c:dPt>
          <c:dPt>
            <c:idx val="1"/>
            <c:explosion val="14"/>
          </c:dPt>
          <c:dPt>
            <c:idx val="2"/>
            <c:explosion val="4"/>
          </c:dPt>
          <c:dLbls>
            <c:dLbl>
              <c:idx val="0"/>
              <c:layout>
                <c:manualLayout>
                  <c:x val="9.0609798775153266E-2"/>
                  <c:y val="-6.1716243802858984E-4"/>
                </c:manualLayout>
              </c:layout>
              <c:dLblPos val="bestFit"/>
              <c:showCatName val="1"/>
              <c:showPercent val="1"/>
            </c:dLbl>
            <c:dLbl>
              <c:idx val="1"/>
              <c:layout>
                <c:manualLayout>
                  <c:x val="3.6706474190726174E-2"/>
                  <c:y val="4.8064304461941914E-3"/>
                </c:manualLayout>
              </c:layout>
              <c:dLblPos val="bestFit"/>
              <c:showCatName val="1"/>
              <c:showPercent val="1"/>
            </c:dLbl>
            <c:dLbl>
              <c:idx val="2"/>
              <c:layout>
                <c:manualLayout>
                  <c:x val="-2.1992563429571402E-2"/>
                  <c:y val="0.11944881889763659"/>
                </c:manualLayout>
              </c:layout>
              <c:dLblPos val="bestFit"/>
              <c:showCatName val="1"/>
              <c:showPercent val="1"/>
            </c:dLbl>
            <c:numFmt formatCode="0.00%" sourceLinked="0"/>
            <c:showCatName val="1"/>
            <c:showPercent val="1"/>
            <c:showLeaderLines val="1"/>
          </c:dLbls>
          <c:cat>
            <c:strRef>
              <c:f>Foaie1!$F$53:$F$55</c:f>
              <c:strCache>
                <c:ptCount val="3"/>
                <c:pt idx="0">
                  <c:v>sector primar</c:v>
                </c:pt>
                <c:pt idx="1">
                  <c:v>sector secundar</c:v>
                </c:pt>
                <c:pt idx="2">
                  <c:v>sector tertiar</c:v>
                </c:pt>
              </c:strCache>
            </c:strRef>
          </c:cat>
          <c:val>
            <c:numRef>
              <c:f>Foaie1!$G$53:$G$55</c:f>
              <c:numCache>
                <c:formatCode>General</c:formatCode>
                <c:ptCount val="3"/>
                <c:pt idx="0">
                  <c:v>34</c:v>
                </c:pt>
                <c:pt idx="1">
                  <c:v>89</c:v>
                </c:pt>
                <c:pt idx="2">
                  <c:v>293</c:v>
                </c:pt>
              </c:numCache>
            </c:numRef>
          </c:val>
        </c:ser>
      </c:pie3DChart>
      <c:spPr>
        <a:noFill/>
        <a:ln w="25400">
          <a:noFill/>
        </a:ln>
      </c:spPr>
    </c:plotArea>
    <c:plotVisOnly val="1"/>
    <c:dispBlanksAs val="zero"/>
  </c:chart>
  <c:spPr>
    <a:solidFill>
      <a:schemeClr val="lt1"/>
    </a:solidFill>
    <a:ln w="25400" cap="flat" cmpd="sng" algn="ctr">
      <a:solidFill>
        <a:schemeClr val="dk1"/>
      </a:solidFill>
      <a:prstDash val="solid"/>
    </a:ln>
    <a:effectLst>
      <a:outerShdw blurRad="50800" dist="50800" dir="5400000" algn="ctr" rotWithShape="0">
        <a:schemeClr val="tx1"/>
      </a:outerShdw>
    </a:effectLst>
  </c:spPr>
  <c:txPr>
    <a:bodyPr/>
    <a:lstStyle/>
    <a:p>
      <a:pPr>
        <a:defRPr>
          <a:solidFill>
            <a:schemeClr val="dk1"/>
          </a:solidFill>
          <a:latin typeface="+mn-lt"/>
          <a:ea typeface="+mn-ea"/>
          <a:cs typeface="+mn-cs"/>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en-US"/>
              <a:t>Indicatorii bilanţului real al populaţiei, 2006-2009</a:t>
            </a:r>
          </a:p>
        </c:rich>
      </c:tx>
      <c:layout>
        <c:manualLayout>
          <c:xMode val="edge"/>
          <c:yMode val="edge"/>
          <c:x val="0.15478615071283386"/>
          <c:y val="3.666689757622002E-2"/>
        </c:manualLayout>
      </c:layout>
      <c:spPr>
        <a:noFill/>
        <a:ln w="25400">
          <a:noFill/>
        </a:ln>
      </c:spPr>
    </c:title>
    <c:view3D>
      <c:hPercent val="48"/>
      <c:depthPercent val="10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7026476578411534E-2"/>
          <c:y val="0.12666707899439777"/>
          <c:w val="0.90631364562118122"/>
          <c:h val="0.66000214844450034"/>
        </c:manualLayout>
      </c:layout>
      <c:bar3DChart>
        <c:barDir val="col"/>
        <c:grouping val="clustered"/>
        <c:ser>
          <c:idx val="0"/>
          <c:order val="0"/>
          <c:tx>
            <c:strRef>
              <c:f>Foaie1!$O$668</c:f>
              <c:strCache>
                <c:ptCount val="1"/>
                <c:pt idx="0">
                  <c:v>Spor natural (‰)</c:v>
                </c:pt>
              </c:strCache>
            </c:strRef>
          </c:tx>
          <c:spPr>
            <a:solidFill>
              <a:srgbClr val="333399"/>
            </a:solidFill>
            <a:ln w="12700">
              <a:solidFill>
                <a:srgbClr val="000000"/>
              </a:solidFill>
              <a:prstDash val="solid"/>
            </a:ln>
          </c:spPr>
          <c:cat>
            <c:numRef>
              <c:f>Foaie1!$N$669:$N$672</c:f>
              <c:numCache>
                <c:formatCode>General</c:formatCode>
                <c:ptCount val="4"/>
                <c:pt idx="0">
                  <c:v>2006</c:v>
                </c:pt>
                <c:pt idx="1">
                  <c:v>2007</c:v>
                </c:pt>
                <c:pt idx="2">
                  <c:v>2008</c:v>
                </c:pt>
                <c:pt idx="3">
                  <c:v>2009</c:v>
                </c:pt>
              </c:numCache>
            </c:numRef>
          </c:cat>
          <c:val>
            <c:numRef>
              <c:f>Foaie1!$O$669:$O$672</c:f>
              <c:numCache>
                <c:formatCode>General</c:formatCode>
                <c:ptCount val="4"/>
                <c:pt idx="0">
                  <c:v>0.5</c:v>
                </c:pt>
                <c:pt idx="1">
                  <c:v>7.3</c:v>
                </c:pt>
                <c:pt idx="2">
                  <c:v>4.2</c:v>
                </c:pt>
                <c:pt idx="3">
                  <c:v>1.8</c:v>
                </c:pt>
              </c:numCache>
            </c:numRef>
          </c:val>
        </c:ser>
        <c:ser>
          <c:idx val="1"/>
          <c:order val="1"/>
          <c:tx>
            <c:strRef>
              <c:f>Foaie1!$P$668</c:f>
              <c:strCache>
                <c:ptCount val="1"/>
                <c:pt idx="0">
                  <c:v>Spor migratoriu (‰)</c:v>
                </c:pt>
              </c:strCache>
            </c:strRef>
          </c:tx>
          <c:spPr>
            <a:solidFill>
              <a:srgbClr val="FF6600"/>
            </a:solidFill>
            <a:ln w="12700">
              <a:solidFill>
                <a:srgbClr val="000000"/>
              </a:solidFill>
              <a:prstDash val="solid"/>
            </a:ln>
          </c:spPr>
          <c:cat>
            <c:numRef>
              <c:f>Foaie1!$N$669:$N$672</c:f>
              <c:numCache>
                <c:formatCode>General</c:formatCode>
                <c:ptCount val="4"/>
                <c:pt idx="0">
                  <c:v>2006</c:v>
                </c:pt>
                <c:pt idx="1">
                  <c:v>2007</c:v>
                </c:pt>
                <c:pt idx="2">
                  <c:v>2008</c:v>
                </c:pt>
                <c:pt idx="3">
                  <c:v>2009</c:v>
                </c:pt>
              </c:numCache>
            </c:numRef>
          </c:cat>
          <c:val>
            <c:numRef>
              <c:f>Foaie1!$P$669:$P$672</c:f>
              <c:numCache>
                <c:formatCode>General</c:formatCode>
                <c:ptCount val="4"/>
                <c:pt idx="0">
                  <c:v>9.74</c:v>
                </c:pt>
                <c:pt idx="1">
                  <c:v>11.56</c:v>
                </c:pt>
                <c:pt idx="2">
                  <c:v>11.58</c:v>
                </c:pt>
                <c:pt idx="3">
                  <c:v>9.0300000000000011</c:v>
                </c:pt>
              </c:numCache>
            </c:numRef>
          </c:val>
        </c:ser>
        <c:ser>
          <c:idx val="2"/>
          <c:order val="2"/>
          <c:tx>
            <c:strRef>
              <c:f>Foaie1!$Q$668</c:f>
              <c:strCache>
                <c:ptCount val="1"/>
                <c:pt idx="0">
                  <c:v>Bilant real (‰)</c:v>
                </c:pt>
              </c:strCache>
            </c:strRef>
          </c:tx>
          <c:spPr>
            <a:solidFill>
              <a:srgbClr val="FFFF00"/>
            </a:solidFill>
            <a:ln w="12700">
              <a:solidFill>
                <a:srgbClr val="000000"/>
              </a:solidFill>
              <a:prstDash val="solid"/>
            </a:ln>
          </c:spPr>
          <c:cat>
            <c:numRef>
              <c:f>Foaie1!$N$669:$N$672</c:f>
              <c:numCache>
                <c:formatCode>General</c:formatCode>
                <c:ptCount val="4"/>
                <c:pt idx="0">
                  <c:v>2006</c:v>
                </c:pt>
                <c:pt idx="1">
                  <c:v>2007</c:v>
                </c:pt>
                <c:pt idx="2">
                  <c:v>2008</c:v>
                </c:pt>
                <c:pt idx="3">
                  <c:v>2009</c:v>
                </c:pt>
              </c:numCache>
            </c:numRef>
          </c:cat>
          <c:val>
            <c:numRef>
              <c:f>Foaie1!$Q$669:$Q$672</c:f>
              <c:numCache>
                <c:formatCode>General</c:formatCode>
                <c:ptCount val="4"/>
                <c:pt idx="0">
                  <c:v>10.24</c:v>
                </c:pt>
                <c:pt idx="1">
                  <c:v>18.86</c:v>
                </c:pt>
                <c:pt idx="2">
                  <c:v>15.78</c:v>
                </c:pt>
                <c:pt idx="3">
                  <c:v>10.83</c:v>
                </c:pt>
              </c:numCache>
            </c:numRef>
          </c:val>
        </c:ser>
        <c:shape val="box"/>
        <c:axId val="146391808"/>
        <c:axId val="146393344"/>
        <c:axId val="0"/>
      </c:bar3DChart>
      <c:catAx>
        <c:axId val="146391808"/>
        <c:scaling>
          <c:orientation val="minMax"/>
        </c:scaling>
        <c:axPos val="b"/>
        <c:majorGridlines>
          <c:spPr>
            <a:ln w="3175">
              <a:solidFill>
                <a:srgbClr val="000000"/>
              </a:solidFill>
              <a:prstDash val="solid"/>
            </a:ln>
          </c:spPr>
        </c:majorGridlines>
        <c:numFmt formatCode="General" sourceLinked="1"/>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46393344"/>
        <c:crosses val="autoZero"/>
        <c:auto val="1"/>
        <c:lblAlgn val="ctr"/>
        <c:lblOffset val="100"/>
        <c:tickLblSkip val="1"/>
        <c:tickMarkSkip val="1"/>
      </c:catAx>
      <c:valAx>
        <c:axId val="1463933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6391808"/>
        <c:crosses val="autoZero"/>
        <c:crossBetween val="between"/>
      </c:valAx>
      <c:spPr>
        <a:noFill/>
        <a:ln w="25400">
          <a:noFill/>
        </a:ln>
      </c:spPr>
    </c:plotArea>
    <c:legend>
      <c:legendPos val="b"/>
      <c:layout>
        <c:manualLayout>
          <c:xMode val="edge"/>
          <c:yMode val="edge"/>
          <c:x val="0.11812627291242521"/>
          <c:y val="0.90000292485432787"/>
          <c:w val="0.81670061099796332"/>
          <c:h val="8.0000307879403598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vi-VN"/>
              <a:t>Evoluţia suprafeţei locuibile/locuinţă</a:t>
            </a:r>
          </a:p>
        </c:rich>
      </c:tx>
      <c:layout>
        <c:manualLayout>
          <c:xMode val="edge"/>
          <c:yMode val="edge"/>
          <c:x val="0.18036577619578376"/>
          <c:y val="3.9215669849779415E-2"/>
        </c:manualLayout>
      </c:layout>
      <c:spPr>
        <a:noFill/>
        <a:ln w="25400">
          <a:noFill/>
        </a:ln>
      </c:spPr>
    </c:title>
    <c:view3D>
      <c:rotX val="34"/>
      <c:hPercent val="46"/>
      <c:rotY val="44"/>
      <c:depthPercent val="10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5296837758717571"/>
          <c:y val="0.1181815948279879"/>
          <c:w val="0.81507031042716904"/>
          <c:h val="0.73280224927062776"/>
        </c:manualLayout>
      </c:layout>
      <c:bar3DChart>
        <c:barDir val="col"/>
        <c:grouping val="clustered"/>
        <c:ser>
          <c:idx val="1"/>
          <c:order val="1"/>
          <c:tx>
            <c:strRef>
              <c:f>Foaie2!$B$4</c:f>
            </c:strRef>
          </c:tx>
          <c:spPr>
            <a:blipFill>
              <a:blip xmlns:r="http://schemas.openxmlformats.org/officeDocument/2006/relationships" r:embed="rId1"/>
              <a:tile tx="0" ty="0" sx="100000" sy="100000" flip="none" algn="tl"/>
            </a:blipFill>
            <a:ln w="12700">
              <a:solidFill>
                <a:srgbClr val="000000"/>
              </a:solidFill>
              <a:prstDash val="solid"/>
            </a:ln>
            <a:effectLst>
              <a:outerShdw blurRad="50800" dist="50800" dir="5400000" algn="ctr" rotWithShape="0">
                <a:schemeClr val="tx2">
                  <a:lumMod val="40000"/>
                  <a:lumOff val="60000"/>
                </a:schemeClr>
              </a:outerShdw>
            </a:effectLst>
          </c:spPr>
          <c:cat>
            <c:multiLvlStrRef>
              <c:f>Foaie2!$H$3:$L$3</c:f>
            </c:multiLvlStrRef>
          </c:cat>
          <c:val>
            <c:numRef>
              <c:f>Foaie2!$H$4:$L$4</c:f>
            </c:numRef>
          </c:val>
        </c:ser>
        <c:ser>
          <c:idx val="0"/>
          <c:order val="0"/>
          <c:tx>
            <c:strRef>
              <c:f>[populatie.xls]Foaie2!$J$5</c:f>
              <c:strCache>
                <c:ptCount val="1"/>
                <c:pt idx="0">
                  <c:v>suprafaţă</c:v>
                </c:pt>
              </c:strCache>
            </c:strRef>
          </c:tx>
          <c:spPr>
            <a:solidFill>
              <a:schemeClr val="accent2">
                <a:lumMod val="60000"/>
                <a:lumOff val="40000"/>
              </a:schemeClr>
            </a:solidFill>
            <a:ln w="12700">
              <a:solidFill>
                <a:srgbClr val="000000"/>
              </a:solidFill>
              <a:prstDash val="solid"/>
            </a:ln>
          </c:spPr>
          <c:dLbls>
            <c:dLbl>
              <c:idx val="0"/>
              <c:layout>
                <c:manualLayout>
                  <c:x val="1.5314346699147221E-2"/>
                  <c:y val="-2.7494670765458206E-2"/>
                </c:manualLayout>
              </c:layout>
              <c:showVal val="1"/>
            </c:dLbl>
            <c:dLbl>
              <c:idx val="1"/>
              <c:layout>
                <c:manualLayout>
                  <c:x val="2.0643683747713411E-2"/>
                  <c:y val="-3.7249383493902222E-2"/>
                </c:manualLayout>
              </c:layout>
              <c:showVal val="1"/>
            </c:dLbl>
            <c:dLbl>
              <c:idx val="2"/>
              <c:layout>
                <c:manualLayout>
                  <c:x val="2.8256130909521032E-2"/>
                  <c:y val="-2.7511662966451952E-2"/>
                </c:manualLayout>
              </c:layout>
              <c:showVal val="1"/>
            </c:dLbl>
            <c:dLbl>
              <c:idx val="3"/>
              <c:layout>
                <c:manualLayout>
                  <c:x val="3.3585467958087201E-2"/>
                  <c:y val="-3.7382285614790442E-2"/>
                </c:manualLayout>
              </c:layout>
              <c:showVal val="1"/>
            </c:dLbl>
            <c:dLbl>
              <c:idx val="4"/>
              <c:layout>
                <c:manualLayout>
                  <c:x val="3.8914805006653411E-2"/>
                  <c:y val="-3.8778364875262809E-2"/>
                </c:manualLayout>
              </c:layout>
              <c:showVal val="1"/>
            </c:dLbl>
            <c:dLbl>
              <c:idx val="5"/>
              <c:layout>
                <c:manualLayout>
                  <c:x val="0.11868149950755431"/>
                  <c:y val="-4.7514764900179432E-2"/>
                </c:manualLayout>
              </c:layout>
              <c:showVal val="1"/>
            </c:dLbl>
            <c:dLbl>
              <c:idx val="6"/>
              <c:layout>
                <c:manualLayout>
                  <c:x val="-7.8228137094590269E-2"/>
                  <c:y val="9.8033842517510784E-3"/>
                </c:manualLayout>
              </c:layout>
              <c:showVal val="1"/>
            </c:dLbl>
            <c:spPr>
              <a:noFill/>
              <a:ln w="25400">
                <a:noFill/>
              </a:ln>
            </c:spPr>
            <c:txPr>
              <a:bodyPr/>
              <a:lstStyle/>
              <a:p>
                <a:pPr>
                  <a:defRPr sz="1000" b="1" i="0" u="none" strike="noStrike" baseline="0">
                    <a:solidFill>
                      <a:srgbClr val="000000"/>
                    </a:solidFill>
                    <a:latin typeface="Arial"/>
                    <a:ea typeface="Arial"/>
                    <a:cs typeface="Arial"/>
                  </a:defRPr>
                </a:pPr>
                <a:endParaRPr lang="en-US"/>
              </a:p>
            </c:txPr>
            <c:showVal val="1"/>
          </c:dLbls>
          <c:cat>
            <c:numRef>
              <c:f>[populatie.xls]Foaie2!$K$1:$Q$1</c:f>
              <c:numCache>
                <c:formatCode>General</c:formatCode>
                <c:ptCount val="7"/>
                <c:pt idx="0">
                  <c:v>2006</c:v>
                </c:pt>
                <c:pt idx="1">
                  <c:v>2007</c:v>
                </c:pt>
                <c:pt idx="2">
                  <c:v>2008</c:v>
                </c:pt>
                <c:pt idx="3">
                  <c:v>2009</c:v>
                </c:pt>
                <c:pt idx="4">
                  <c:v>2010</c:v>
                </c:pt>
                <c:pt idx="5">
                  <c:v>2011</c:v>
                </c:pt>
                <c:pt idx="6">
                  <c:v>2012</c:v>
                </c:pt>
              </c:numCache>
            </c:numRef>
          </c:cat>
          <c:val>
            <c:numRef>
              <c:f>[populatie.xls]Foaie2!$K$5:$Q$5</c:f>
              <c:numCache>
                <c:formatCode>General</c:formatCode>
                <c:ptCount val="7"/>
                <c:pt idx="0">
                  <c:v>35.410000000000004</c:v>
                </c:pt>
                <c:pt idx="1">
                  <c:v>35.97</c:v>
                </c:pt>
                <c:pt idx="2">
                  <c:v>36.75</c:v>
                </c:pt>
                <c:pt idx="3">
                  <c:v>37.260000000000012</c:v>
                </c:pt>
                <c:pt idx="4">
                  <c:v>37.54</c:v>
                </c:pt>
                <c:pt idx="5">
                  <c:v>37.950000000000003</c:v>
                </c:pt>
                <c:pt idx="6">
                  <c:v>38.25</c:v>
                </c:pt>
              </c:numCache>
            </c:numRef>
          </c:val>
        </c:ser>
        <c:shape val="box"/>
        <c:axId val="155090304"/>
        <c:axId val="155092096"/>
        <c:axId val="0"/>
      </c:bar3DChart>
      <c:catAx>
        <c:axId val="155090304"/>
        <c:scaling>
          <c:orientation val="minMax"/>
        </c:scaling>
        <c:axPos val="b"/>
        <c:majorGridlines>
          <c:spPr>
            <a:ln w="3175">
              <a:solidFill>
                <a:srgbClr val="000000"/>
              </a:solidFill>
              <a:prstDash val="sysDash"/>
            </a:ln>
            <a:effectLst>
              <a:outerShdw blurRad="50800" dist="50800" dir="5400000" algn="ctr" rotWithShape="0">
                <a:srgbClr val="FFC000"/>
              </a:outerShdw>
            </a:effectLst>
          </c:spPr>
        </c:majorGridlines>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5092096"/>
        <c:crosses val="autoZero"/>
        <c:auto val="1"/>
        <c:lblAlgn val="ctr"/>
        <c:lblOffset val="100"/>
        <c:tickLblSkip val="1"/>
        <c:tickMarkSkip val="1"/>
      </c:catAx>
      <c:valAx>
        <c:axId val="155092096"/>
        <c:scaling>
          <c:orientation val="minMax"/>
        </c:scaling>
        <c:axPos val="l"/>
        <c:majorGridlines>
          <c:spPr>
            <a:ln w="3175">
              <a:solidFill>
                <a:srgbClr val="000000"/>
              </a:solidFill>
              <a:prstDash val="sysDash"/>
            </a:ln>
          </c:spPr>
        </c:majorGridlines>
        <c:title>
          <c:tx>
            <c:rich>
              <a:bodyPr rot="0" vert="horz"/>
              <a:lstStyle/>
              <a:p>
                <a:pPr algn="ctr">
                  <a:defRPr sz="800" b="1" i="0" u="none" strike="noStrike" baseline="0">
                    <a:solidFill>
                      <a:srgbClr val="000000"/>
                    </a:solidFill>
                    <a:latin typeface="Arial"/>
                    <a:ea typeface="Arial"/>
                    <a:cs typeface="Arial"/>
                  </a:defRPr>
                </a:pPr>
                <a:r>
                  <a:rPr lang="en-US"/>
                  <a:t>mp</a:t>
                </a:r>
              </a:p>
            </c:rich>
          </c:tx>
          <c:layout>
            <c:manualLayout>
              <c:xMode val="edge"/>
              <c:yMode val="edge"/>
              <c:x val="3.0640966949052072E-2"/>
              <c:y val="0.43922442107928855"/>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5090304"/>
        <c:crosses val="autoZero"/>
        <c:crossBetween val="between"/>
      </c:valAx>
      <c:spPr>
        <a:noFill/>
        <a:ln w="25400">
          <a:noFill/>
        </a:ln>
      </c:spPr>
    </c:plotArea>
    <c:plotVisOnly val="1"/>
    <c:dispBlanksAs val="gap"/>
  </c:chart>
  <c:spPr>
    <a:blipFill>
      <a:blip xmlns:r="http://schemas.openxmlformats.org/officeDocument/2006/relationships" r:embed="rId2"/>
      <a:tile tx="0" ty="0" sx="100000" sy="100000" flip="none" algn="tl"/>
    </a:blip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3"/>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Arial"/>
                <a:ea typeface="Arial"/>
                <a:cs typeface="Arial"/>
              </a:defRPr>
            </a:pPr>
            <a:r>
              <a:rPr lang="en-US"/>
              <a:t>Evoluţia suprafeţei locuibile/locuitor</a:t>
            </a:r>
          </a:p>
        </c:rich>
      </c:tx>
      <c:layout>
        <c:manualLayout>
          <c:xMode val="edge"/>
          <c:yMode val="edge"/>
          <c:x val="0.20945993237331967"/>
          <c:y val="3.8596491228070177E-2"/>
        </c:manualLayout>
      </c:layout>
      <c:spPr>
        <a:noFill/>
        <a:ln w="25400">
          <a:noFill/>
        </a:ln>
      </c:spPr>
    </c:title>
    <c:view3D>
      <c:rotX val="52"/>
      <c:hPercent val="55"/>
      <c:rotY val="44"/>
      <c:depthPercent val="100"/>
      <c:rAngAx val="1"/>
    </c:view3D>
    <c:floor>
      <c:spPr>
        <a:blipFill>
          <a:blip xmlns:r="http://schemas.openxmlformats.org/officeDocument/2006/relationships" r:embed="rId1"/>
          <a:tile tx="0" ty="0" sx="100000" sy="100000" flip="none" algn="tl"/>
        </a:blipFill>
        <a:ln w="3175">
          <a:solidFill>
            <a:srgbClr val="000000"/>
          </a:solidFill>
          <a:prstDash val="solid"/>
        </a:ln>
      </c:spPr>
    </c:floor>
    <c:sideWall>
      <c:spPr>
        <a:blipFill>
          <a:blip xmlns:r="http://schemas.openxmlformats.org/officeDocument/2006/relationships" r:embed="rId1"/>
          <a:tile tx="0" ty="0" sx="100000" sy="100000" flip="none" algn="tl"/>
        </a:blipFill>
        <a:ln w="12700">
          <a:solidFill>
            <a:srgbClr val="808080"/>
          </a:solidFill>
          <a:prstDash val="solid"/>
        </a:ln>
      </c:spPr>
    </c:sideWall>
    <c:backWall>
      <c:spPr>
        <a:blipFill>
          <a:blip xmlns:r="http://schemas.openxmlformats.org/officeDocument/2006/relationships" r:embed="rId1"/>
          <a:tile tx="0" ty="0" sx="100000" sy="100000" flip="none" algn="tl"/>
        </a:blipFill>
        <a:ln w="12700">
          <a:solidFill>
            <a:srgbClr val="808080"/>
          </a:solidFill>
          <a:prstDash val="solid"/>
        </a:ln>
      </c:spPr>
    </c:backWall>
    <c:plotArea>
      <c:layout>
        <c:manualLayout>
          <c:layoutTarget val="inner"/>
          <c:xMode val="edge"/>
          <c:yMode val="edge"/>
          <c:x val="0.14189220397884109"/>
          <c:y val="0.14035135811183574"/>
          <c:w val="0.84910096666703361"/>
          <c:h val="0.75087976589832062"/>
        </c:manualLayout>
      </c:layout>
      <c:bar3DChart>
        <c:barDir val="col"/>
        <c:grouping val="clustered"/>
        <c:ser>
          <c:idx val="1"/>
          <c:order val="1"/>
          <c:tx>
            <c:strRef>
              <c:f>Foaie2!$C$27</c:f>
            </c:strRef>
          </c:tx>
          <c:spPr>
            <a:gradFill rotWithShape="0">
              <a:gsLst>
                <a:gs pos="0">
                  <a:srgbClr val="FF99CC"/>
                </a:gs>
                <a:gs pos="100000">
                  <a:srgbClr val="190F14">
                    <a:gamma/>
                    <a:shade val="46275"/>
                    <a:invGamma/>
                  </a:srgbClr>
                </a:gs>
              </a:gsLst>
              <a:lin ang="5400000" scaled="1"/>
            </a:gradFill>
            <a:ln w="12700">
              <a:solidFill>
                <a:srgbClr val="000000"/>
              </a:solidFill>
              <a:prstDash val="solid"/>
            </a:ln>
          </c:spPr>
          <c:cat>
            <c:multiLvlStrRef>
              <c:f>Foaie2!$D$26:$H$26</c:f>
            </c:multiLvlStrRef>
          </c:cat>
          <c:val>
            <c:numRef>
              <c:f>Foaie2!$D$27:$H$27</c:f>
            </c:numRef>
          </c:val>
        </c:ser>
        <c:ser>
          <c:idx val="0"/>
          <c:order val="0"/>
          <c:tx>
            <c:strRef>
              <c:f>[populatie.xls]Foaie2!$R$22</c:f>
              <c:strCache>
                <c:ptCount val="1"/>
                <c:pt idx="0">
                  <c:v>suprafata</c:v>
                </c:pt>
              </c:strCache>
            </c:strRef>
          </c:tx>
          <c:spPr>
            <a:gradFill rotWithShape="0">
              <a:gsLst>
                <a:gs pos="0">
                  <a:srgbClr val="FF99CC"/>
                </a:gs>
                <a:gs pos="100000">
                  <a:srgbClr val="76475E">
                    <a:gamma/>
                    <a:shade val="46275"/>
                    <a:invGamma/>
                  </a:srgbClr>
                </a:gs>
              </a:gsLst>
              <a:lin ang="5400000" scaled="1"/>
            </a:gradFill>
            <a:ln w="12700">
              <a:solidFill>
                <a:srgbClr val="000000"/>
              </a:solidFill>
              <a:prstDash val="solid"/>
            </a:ln>
          </c:spPr>
          <c:dLbls>
            <c:dLbl>
              <c:idx val="0"/>
              <c:layout>
                <c:manualLayout>
                  <c:x val="0"/>
                  <c:y val="-6.6083581681561782E-2"/>
                </c:manualLayout>
              </c:layout>
              <c:showVal val="1"/>
            </c:dLbl>
            <c:dLbl>
              <c:idx val="1"/>
              <c:layout>
                <c:manualLayout>
                  <c:x val="0"/>
                  <c:y val="-6.6083581681561782E-2"/>
                </c:manualLayout>
              </c:layout>
              <c:showVal val="1"/>
            </c:dLbl>
            <c:dLbl>
              <c:idx val="2"/>
              <c:layout>
                <c:manualLayout>
                  <c:x val="0"/>
                  <c:y val="-6.6083581681561823E-2"/>
                </c:manualLayout>
              </c:layout>
              <c:showVal val="1"/>
            </c:dLbl>
            <c:dLbl>
              <c:idx val="3"/>
              <c:layout>
                <c:manualLayout>
                  <c:x val="0"/>
                  <c:y val="-3.0839004784729403E-2"/>
                </c:manualLayout>
              </c:layout>
              <c:showVal val="1"/>
            </c:dLbl>
            <c:dLbl>
              <c:idx val="4"/>
              <c:layout>
                <c:manualLayout>
                  <c:x val="0"/>
                  <c:y val="-6.6083581681561782E-2"/>
                </c:manualLayout>
              </c:layout>
              <c:showVal val="1"/>
            </c:dLbl>
            <c:dLbl>
              <c:idx val="5"/>
              <c:layout>
                <c:manualLayout>
                  <c:x val="6.0508994995621254E-3"/>
                  <c:y val="-4.4055721121042113E-2"/>
                </c:manualLayout>
              </c:layout>
              <c:showVal val="1"/>
            </c:dLbl>
            <c:dLbl>
              <c:idx val="6"/>
              <c:layout>
                <c:manualLayout>
                  <c:x val="1.4793213013647728E-2"/>
                  <c:y val="-4.8461379245460526E-2"/>
                </c:manualLayout>
              </c:layout>
              <c:showVal val="1"/>
            </c:dLbl>
            <c:txPr>
              <a:bodyPr/>
              <a:lstStyle/>
              <a:p>
                <a:pPr>
                  <a:defRPr sz="1000"/>
                </a:pPr>
                <a:endParaRPr lang="en-US"/>
              </a:p>
            </c:txPr>
            <c:showVal val="1"/>
          </c:dLbls>
          <c:cat>
            <c:numRef>
              <c:f>[populatie.xls]Foaie2!$S$18:$Y$18</c:f>
              <c:numCache>
                <c:formatCode>General</c:formatCode>
                <c:ptCount val="7"/>
                <c:pt idx="0">
                  <c:v>2006</c:v>
                </c:pt>
                <c:pt idx="1">
                  <c:v>2007</c:v>
                </c:pt>
                <c:pt idx="2">
                  <c:v>2008</c:v>
                </c:pt>
                <c:pt idx="3">
                  <c:v>2009</c:v>
                </c:pt>
                <c:pt idx="4">
                  <c:v>2010</c:v>
                </c:pt>
                <c:pt idx="5">
                  <c:v>2011</c:v>
                </c:pt>
                <c:pt idx="6">
                  <c:v>2012</c:v>
                </c:pt>
              </c:numCache>
            </c:numRef>
          </c:cat>
          <c:val>
            <c:numRef>
              <c:f>[populatie.xls]Foaie2!$S$22:$Y$22</c:f>
              <c:numCache>
                <c:formatCode>General</c:formatCode>
                <c:ptCount val="7"/>
                <c:pt idx="0">
                  <c:v>10.7</c:v>
                </c:pt>
                <c:pt idx="1">
                  <c:v>10.89</c:v>
                </c:pt>
                <c:pt idx="2">
                  <c:v>11.15</c:v>
                </c:pt>
                <c:pt idx="3">
                  <c:v>11.27</c:v>
                </c:pt>
                <c:pt idx="4">
                  <c:v>11.29</c:v>
                </c:pt>
                <c:pt idx="5">
                  <c:v>11.41</c:v>
                </c:pt>
                <c:pt idx="6">
                  <c:v>11.46</c:v>
                </c:pt>
              </c:numCache>
            </c:numRef>
          </c:val>
        </c:ser>
        <c:shape val="box"/>
        <c:axId val="156588288"/>
        <c:axId val="156602368"/>
        <c:axId val="0"/>
      </c:bar3DChart>
      <c:catAx>
        <c:axId val="156588288"/>
        <c:scaling>
          <c:orientation val="minMax"/>
        </c:scaling>
        <c:axPos val="b"/>
        <c:majorGridlines>
          <c:spPr>
            <a:ln w="3175">
              <a:solidFill>
                <a:srgbClr val="000000"/>
              </a:solidFill>
              <a:prstDash val="sysDash"/>
            </a:ln>
          </c:spPr>
        </c:majorGridlines>
        <c:numFmt formatCode="General" sourceLinked="1"/>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56602368"/>
        <c:crosses val="autoZero"/>
        <c:auto val="1"/>
        <c:lblAlgn val="ctr"/>
        <c:lblOffset val="100"/>
        <c:tickLblSkip val="1"/>
        <c:tickMarkSkip val="1"/>
      </c:catAx>
      <c:valAx>
        <c:axId val="156602368"/>
        <c:scaling>
          <c:orientation val="minMax"/>
        </c:scaling>
        <c:axPos val="l"/>
        <c:majorGridlines>
          <c:spPr>
            <a:ln w="3175">
              <a:solidFill>
                <a:srgbClr val="000000"/>
              </a:solidFill>
              <a:prstDash val="sysDash"/>
            </a:ln>
          </c:spPr>
        </c:majorGridlines>
        <c:title>
          <c:tx>
            <c:rich>
              <a:bodyPr/>
              <a:lstStyle/>
              <a:p>
                <a:pPr>
                  <a:defRPr sz="1050" b="1" i="0" u="none" strike="noStrike" baseline="0">
                    <a:solidFill>
                      <a:srgbClr val="000000"/>
                    </a:solidFill>
                    <a:latin typeface="Arial"/>
                    <a:ea typeface="Arial"/>
                    <a:cs typeface="Arial"/>
                  </a:defRPr>
                </a:pPr>
                <a:r>
                  <a:rPr lang="en-US"/>
                  <a:t>mp/loc</a:t>
                </a:r>
              </a:p>
            </c:rich>
          </c:tx>
          <c:layout>
            <c:manualLayout>
              <c:xMode val="edge"/>
              <c:yMode val="edge"/>
              <c:x val="2.1547396052574573E-2"/>
              <c:y val="0.51228270035900159"/>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56588288"/>
        <c:crosses val="autoZero"/>
        <c:crossBetween val="between"/>
      </c:valAx>
      <c:spPr>
        <a:noFill/>
        <a:ln w="25400">
          <a:noFill/>
        </a:ln>
      </c:spPr>
    </c:plotArea>
    <c:plotVisOnly val="1"/>
    <c:dispBlanksAs val="gap"/>
  </c:chart>
  <c:spPr>
    <a:blipFill>
      <a:blip xmlns:r="http://schemas.openxmlformats.org/officeDocument/2006/relationships" r:embed="rId1"/>
      <a:tile tx="0" ty="0" sx="100000" sy="100000" flip="none" algn="tl"/>
    </a:blip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100"/>
            </a:pPr>
            <a:r>
              <a:rPr lang="ro-RO" sz="1100">
                <a:latin typeface="Arial" pitchFamily="34" charset="0"/>
                <a:cs typeface="Arial" pitchFamily="34" charset="0"/>
              </a:rPr>
              <a:t>Evoluţia </a:t>
            </a:r>
            <a:r>
              <a:rPr lang="vi-VN" sz="1100">
                <a:latin typeface="Arial" pitchFamily="34" charset="0"/>
                <a:cs typeface="Arial" pitchFamily="34" charset="0"/>
              </a:rPr>
              <a:t>populaţi</a:t>
            </a:r>
            <a:r>
              <a:rPr lang="ro-RO" sz="1100">
                <a:latin typeface="Arial" pitchFamily="34" charset="0"/>
                <a:cs typeface="Arial" pitchFamily="34" charset="0"/>
              </a:rPr>
              <a:t>ei </a:t>
            </a:r>
            <a:r>
              <a:rPr lang="vi-VN" sz="1100">
                <a:latin typeface="Arial" pitchFamily="34" charset="0"/>
                <a:cs typeface="Arial" pitchFamily="34" charset="0"/>
              </a:rPr>
              <a:t>şcolar</a:t>
            </a:r>
            <a:r>
              <a:rPr lang="ro-RO" sz="1100">
                <a:latin typeface="Arial" pitchFamily="34" charset="0"/>
                <a:cs typeface="Arial" pitchFamily="34" charset="0"/>
              </a:rPr>
              <a:t>e</a:t>
            </a:r>
            <a:endParaRPr lang="vi-VN" sz="1100">
              <a:latin typeface="Arial" pitchFamily="34" charset="0"/>
              <a:cs typeface="Arial" pitchFamily="34" charset="0"/>
            </a:endParaRPr>
          </a:p>
        </c:rich>
      </c:tx>
    </c:title>
    <c:view3D>
      <c:rAngAx val="1"/>
    </c:view3D>
    <c:plotArea>
      <c:layout/>
      <c:bar3DChart>
        <c:barDir val="col"/>
        <c:grouping val="clustered"/>
        <c:ser>
          <c:idx val="1"/>
          <c:order val="1"/>
          <c:tx>
            <c:strRef>
              <c:f>Foaie1!$AA$560</c:f>
            </c:strRef>
          </c:tx>
          <c:spPr>
            <a:gradFill rotWithShape="0">
              <a:gsLst>
                <a:gs pos="0">
                  <a:schemeClr val="accent2">
                    <a:lumMod val="60000"/>
                    <a:lumOff val="40000"/>
                  </a:schemeClr>
                </a:gs>
                <a:gs pos="100000">
                  <a:srgbClr val="0D0000">
                    <a:gamma/>
                    <a:shade val="46275"/>
                    <a:invGamma/>
                  </a:srgbClr>
                </a:gs>
              </a:gsLst>
              <a:lin ang="5400000" scaled="1"/>
            </a:gradFill>
            <a:ln w="12700">
              <a:solidFill>
                <a:srgbClr val="000000"/>
              </a:solidFill>
              <a:prstDash val="solid"/>
            </a:ln>
          </c:spPr>
          <c:cat>
            <c:multiLvlStrRef>
              <c:f>Foaie1!$AB$559:$AF$559</c:f>
            </c:multiLvlStrRef>
          </c:cat>
          <c:val>
            <c:numRef>
              <c:f>Foaie1!$AB$560:$AF$560</c:f>
            </c:numRef>
          </c:val>
        </c:ser>
        <c:ser>
          <c:idx val="0"/>
          <c:order val="0"/>
          <c:tx>
            <c:strRef>
              <c:f>[Book1]Sheet1!$B$4</c:f>
              <c:strCache>
                <c:ptCount val="1"/>
                <c:pt idx="0">
                  <c:v>populaţia şcolară</c:v>
                </c:pt>
              </c:strCache>
            </c:strRef>
          </c:tx>
          <c:spPr>
            <a:solidFill>
              <a:srgbClr val="4F81BD">
                <a:lumMod val="75000"/>
              </a:srgbClr>
            </a:solidFill>
          </c:spPr>
          <c:cat>
            <c:numRef>
              <c:f>[Book1]Sheet1!$C$3:$I$3</c:f>
              <c:numCache>
                <c:formatCode>General</c:formatCode>
                <c:ptCount val="7"/>
                <c:pt idx="0">
                  <c:v>2006</c:v>
                </c:pt>
                <c:pt idx="1">
                  <c:v>2007</c:v>
                </c:pt>
                <c:pt idx="2">
                  <c:v>2008</c:v>
                </c:pt>
                <c:pt idx="3">
                  <c:v>2009</c:v>
                </c:pt>
                <c:pt idx="4">
                  <c:v>2010</c:v>
                </c:pt>
                <c:pt idx="5">
                  <c:v>2011</c:v>
                </c:pt>
                <c:pt idx="6">
                  <c:v>2012</c:v>
                </c:pt>
              </c:numCache>
            </c:numRef>
          </c:cat>
          <c:val>
            <c:numRef>
              <c:f>[Book1]Sheet1!$C$4:$I$4</c:f>
              <c:numCache>
                <c:formatCode>General</c:formatCode>
                <c:ptCount val="7"/>
                <c:pt idx="0">
                  <c:v>875</c:v>
                </c:pt>
                <c:pt idx="1">
                  <c:v>880</c:v>
                </c:pt>
                <c:pt idx="2">
                  <c:v>869</c:v>
                </c:pt>
                <c:pt idx="3">
                  <c:v>847</c:v>
                </c:pt>
                <c:pt idx="4">
                  <c:v>800</c:v>
                </c:pt>
                <c:pt idx="5">
                  <c:v>742</c:v>
                </c:pt>
                <c:pt idx="6">
                  <c:v>761</c:v>
                </c:pt>
              </c:numCache>
            </c:numRef>
          </c:val>
        </c:ser>
        <c:shape val="box"/>
        <c:axId val="156577152"/>
        <c:axId val="156836992"/>
        <c:axId val="0"/>
      </c:bar3DChart>
      <c:catAx>
        <c:axId val="156577152"/>
        <c:scaling>
          <c:orientation val="minMax"/>
        </c:scaling>
        <c:axPos val="b"/>
        <c:majorGridlines/>
        <c:numFmt formatCode="General" sourceLinked="1"/>
        <c:tickLblPos val="nextTo"/>
        <c:crossAx val="156836992"/>
        <c:crosses val="autoZero"/>
        <c:auto val="1"/>
        <c:lblAlgn val="ctr"/>
        <c:lblOffset val="100"/>
      </c:catAx>
      <c:valAx>
        <c:axId val="156836992"/>
        <c:scaling>
          <c:orientation val="minMax"/>
        </c:scaling>
        <c:axPos val="l"/>
        <c:majorGridlines/>
        <c:numFmt formatCode="General" sourceLinked="1"/>
        <c:tickLblPos val="nextTo"/>
        <c:crossAx val="156577152"/>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vi-VN" sz="1200"/>
              <a:t>Evoluţia numărului de elevi pe trepte de învăţământ</a:t>
            </a:r>
          </a:p>
        </c:rich>
      </c:tx>
      <c:overlay val="1"/>
    </c:title>
    <c:view3D>
      <c:rAngAx val="1"/>
    </c:view3D>
    <c:plotArea>
      <c:layout>
        <c:manualLayout>
          <c:layoutTarget val="inner"/>
          <c:xMode val="edge"/>
          <c:yMode val="edge"/>
          <c:x val="6.4894660188922482E-2"/>
          <c:y val="0.1324378720952564"/>
          <c:w val="0.81391153868953503"/>
          <c:h val="0.66829114653352739"/>
        </c:manualLayout>
      </c:layout>
      <c:bar3DChart>
        <c:barDir val="col"/>
        <c:grouping val="clustered"/>
        <c:ser>
          <c:idx val="0"/>
          <c:order val="0"/>
          <c:tx>
            <c:strRef>
              <c:f>Sheet1!$D$27</c:f>
              <c:strCache>
                <c:ptCount val="1"/>
                <c:pt idx="0">
                  <c:v>2006</c:v>
                </c:pt>
              </c:strCache>
            </c:strRef>
          </c:tx>
          <c:cat>
            <c:strRef>
              <c:f>Sheet1!$C$28:$C$30</c:f>
              <c:strCache>
                <c:ptCount val="3"/>
                <c:pt idx="0">
                  <c:v>Copii inscrisi in grădiniţe</c:v>
                </c:pt>
                <c:pt idx="1">
                  <c:v>Elevi înscrişi în învăţământ primar </c:v>
                </c:pt>
                <c:pt idx="2">
                  <c:v>Elevi înscrişi în învăţământ gimnazial </c:v>
                </c:pt>
              </c:strCache>
            </c:strRef>
          </c:cat>
          <c:val>
            <c:numRef>
              <c:f>Sheet1!$D$28:$D$30</c:f>
              <c:numCache>
                <c:formatCode>General</c:formatCode>
                <c:ptCount val="3"/>
                <c:pt idx="0">
                  <c:v>254</c:v>
                </c:pt>
                <c:pt idx="1">
                  <c:v>469</c:v>
                </c:pt>
                <c:pt idx="2">
                  <c:v>406</c:v>
                </c:pt>
              </c:numCache>
            </c:numRef>
          </c:val>
        </c:ser>
        <c:ser>
          <c:idx val="1"/>
          <c:order val="1"/>
          <c:tx>
            <c:strRef>
              <c:f>Sheet1!$E$27</c:f>
              <c:strCache>
                <c:ptCount val="1"/>
                <c:pt idx="0">
                  <c:v>2007</c:v>
                </c:pt>
              </c:strCache>
            </c:strRef>
          </c:tx>
          <c:cat>
            <c:strRef>
              <c:f>Sheet1!$C$28:$C$30</c:f>
              <c:strCache>
                <c:ptCount val="3"/>
                <c:pt idx="0">
                  <c:v>Copii inscrisi in grădiniţe</c:v>
                </c:pt>
                <c:pt idx="1">
                  <c:v>Elevi înscrişi în învăţământ primar </c:v>
                </c:pt>
                <c:pt idx="2">
                  <c:v>Elevi înscrişi în învăţământ gimnazial </c:v>
                </c:pt>
              </c:strCache>
            </c:strRef>
          </c:cat>
          <c:val>
            <c:numRef>
              <c:f>Sheet1!$E$28:$E$30</c:f>
              <c:numCache>
                <c:formatCode>General</c:formatCode>
                <c:ptCount val="3"/>
                <c:pt idx="0">
                  <c:v>249</c:v>
                </c:pt>
                <c:pt idx="1">
                  <c:v>442</c:v>
                </c:pt>
                <c:pt idx="2">
                  <c:v>438</c:v>
                </c:pt>
              </c:numCache>
            </c:numRef>
          </c:val>
        </c:ser>
        <c:ser>
          <c:idx val="2"/>
          <c:order val="2"/>
          <c:tx>
            <c:strRef>
              <c:f>Sheet1!$F$27</c:f>
              <c:strCache>
                <c:ptCount val="1"/>
                <c:pt idx="0">
                  <c:v>2008</c:v>
                </c:pt>
              </c:strCache>
            </c:strRef>
          </c:tx>
          <c:cat>
            <c:strRef>
              <c:f>Sheet1!$C$28:$C$30</c:f>
              <c:strCache>
                <c:ptCount val="3"/>
                <c:pt idx="0">
                  <c:v>Copii inscrisi in grădiniţe</c:v>
                </c:pt>
                <c:pt idx="1">
                  <c:v>Elevi înscrişi în învăţământ primar </c:v>
                </c:pt>
                <c:pt idx="2">
                  <c:v>Elevi înscrişi în învăţământ gimnazial </c:v>
                </c:pt>
              </c:strCache>
            </c:strRef>
          </c:cat>
          <c:val>
            <c:numRef>
              <c:f>Sheet1!$F$28:$F$30</c:f>
              <c:numCache>
                <c:formatCode>General</c:formatCode>
                <c:ptCount val="3"/>
                <c:pt idx="0">
                  <c:v>234</c:v>
                </c:pt>
                <c:pt idx="1">
                  <c:v>417</c:v>
                </c:pt>
                <c:pt idx="2">
                  <c:v>452</c:v>
                </c:pt>
              </c:numCache>
            </c:numRef>
          </c:val>
        </c:ser>
        <c:ser>
          <c:idx val="3"/>
          <c:order val="3"/>
          <c:tx>
            <c:strRef>
              <c:f>Sheet1!$G$27</c:f>
              <c:strCache>
                <c:ptCount val="1"/>
                <c:pt idx="0">
                  <c:v>2009</c:v>
                </c:pt>
              </c:strCache>
            </c:strRef>
          </c:tx>
          <c:cat>
            <c:strRef>
              <c:f>Sheet1!$C$28:$C$30</c:f>
              <c:strCache>
                <c:ptCount val="3"/>
                <c:pt idx="0">
                  <c:v>Copii inscrisi in grădiniţe</c:v>
                </c:pt>
                <c:pt idx="1">
                  <c:v>Elevi înscrişi în învăţământ primar </c:v>
                </c:pt>
                <c:pt idx="2">
                  <c:v>Elevi înscrişi în învăţământ gimnazial </c:v>
                </c:pt>
              </c:strCache>
            </c:strRef>
          </c:cat>
          <c:val>
            <c:numRef>
              <c:f>Sheet1!$G$28:$G$30</c:f>
              <c:numCache>
                <c:formatCode>General</c:formatCode>
                <c:ptCount val="3"/>
                <c:pt idx="0">
                  <c:v>219</c:v>
                </c:pt>
                <c:pt idx="1">
                  <c:v>407</c:v>
                </c:pt>
                <c:pt idx="2">
                  <c:v>440</c:v>
                </c:pt>
              </c:numCache>
            </c:numRef>
          </c:val>
        </c:ser>
        <c:ser>
          <c:idx val="4"/>
          <c:order val="4"/>
          <c:tx>
            <c:strRef>
              <c:f>Sheet1!$H$27</c:f>
              <c:strCache>
                <c:ptCount val="1"/>
                <c:pt idx="0">
                  <c:v>2010</c:v>
                </c:pt>
              </c:strCache>
            </c:strRef>
          </c:tx>
          <c:cat>
            <c:strRef>
              <c:f>Sheet1!$C$28:$C$30</c:f>
              <c:strCache>
                <c:ptCount val="3"/>
                <c:pt idx="0">
                  <c:v>Copii inscrisi in grădiniţe</c:v>
                </c:pt>
                <c:pt idx="1">
                  <c:v>Elevi înscrişi în învăţământ primar </c:v>
                </c:pt>
                <c:pt idx="2">
                  <c:v>Elevi înscrişi în învăţământ gimnazial </c:v>
                </c:pt>
              </c:strCache>
            </c:strRef>
          </c:cat>
          <c:val>
            <c:numRef>
              <c:f>Sheet1!$H$28:$H$30</c:f>
              <c:numCache>
                <c:formatCode>General</c:formatCode>
                <c:ptCount val="3"/>
                <c:pt idx="0">
                  <c:v>232</c:v>
                </c:pt>
                <c:pt idx="1">
                  <c:v>378</c:v>
                </c:pt>
                <c:pt idx="2">
                  <c:v>422</c:v>
                </c:pt>
              </c:numCache>
            </c:numRef>
          </c:val>
        </c:ser>
        <c:ser>
          <c:idx val="5"/>
          <c:order val="5"/>
          <c:tx>
            <c:strRef>
              <c:f>Sheet1!$I$27</c:f>
              <c:strCache>
                <c:ptCount val="1"/>
                <c:pt idx="0">
                  <c:v>2011</c:v>
                </c:pt>
              </c:strCache>
            </c:strRef>
          </c:tx>
          <c:cat>
            <c:strRef>
              <c:f>Sheet1!$C$28:$C$30</c:f>
              <c:strCache>
                <c:ptCount val="3"/>
                <c:pt idx="0">
                  <c:v>Copii inscrisi in grădiniţe</c:v>
                </c:pt>
                <c:pt idx="1">
                  <c:v>Elevi înscrişi în învăţământ primar </c:v>
                </c:pt>
                <c:pt idx="2">
                  <c:v>Elevi înscrişi în învăţământ gimnazial </c:v>
                </c:pt>
              </c:strCache>
            </c:strRef>
          </c:cat>
          <c:val>
            <c:numRef>
              <c:f>Sheet1!$I$28:$I$30</c:f>
              <c:numCache>
                <c:formatCode>General</c:formatCode>
                <c:ptCount val="3"/>
                <c:pt idx="0">
                  <c:v>244</c:v>
                </c:pt>
                <c:pt idx="1">
                  <c:v>340</c:v>
                </c:pt>
                <c:pt idx="2">
                  <c:v>402</c:v>
                </c:pt>
              </c:numCache>
            </c:numRef>
          </c:val>
        </c:ser>
        <c:ser>
          <c:idx val="6"/>
          <c:order val="6"/>
          <c:tx>
            <c:strRef>
              <c:f>Sheet1!$J$27</c:f>
              <c:strCache>
                <c:ptCount val="1"/>
                <c:pt idx="0">
                  <c:v>2012</c:v>
                </c:pt>
              </c:strCache>
            </c:strRef>
          </c:tx>
          <c:cat>
            <c:strRef>
              <c:f>Sheet1!$C$28:$C$30</c:f>
              <c:strCache>
                <c:ptCount val="3"/>
                <c:pt idx="0">
                  <c:v>Copii inscrisi in grădiniţe</c:v>
                </c:pt>
                <c:pt idx="1">
                  <c:v>Elevi înscrişi în învăţământ primar </c:v>
                </c:pt>
                <c:pt idx="2">
                  <c:v>Elevi înscrişi în învăţământ gimnazial </c:v>
                </c:pt>
              </c:strCache>
            </c:strRef>
          </c:cat>
          <c:val>
            <c:numRef>
              <c:f>Sheet1!$J$28:$J$30</c:f>
              <c:numCache>
                <c:formatCode>General</c:formatCode>
                <c:ptCount val="3"/>
                <c:pt idx="0">
                  <c:v>206</c:v>
                </c:pt>
                <c:pt idx="1">
                  <c:v>367</c:v>
                </c:pt>
                <c:pt idx="2">
                  <c:v>394</c:v>
                </c:pt>
              </c:numCache>
            </c:numRef>
          </c:val>
        </c:ser>
        <c:shape val="box"/>
        <c:axId val="156899968"/>
        <c:axId val="156918144"/>
        <c:axId val="0"/>
      </c:bar3DChart>
      <c:catAx>
        <c:axId val="156899968"/>
        <c:scaling>
          <c:orientation val="minMax"/>
        </c:scaling>
        <c:axPos val="b"/>
        <c:numFmt formatCode="General" sourceLinked="1"/>
        <c:tickLblPos val="nextTo"/>
        <c:crossAx val="156918144"/>
        <c:crosses val="autoZero"/>
        <c:auto val="1"/>
        <c:lblAlgn val="ctr"/>
        <c:lblOffset val="100"/>
      </c:catAx>
      <c:valAx>
        <c:axId val="156918144"/>
        <c:scaling>
          <c:orientation val="minMax"/>
        </c:scaling>
        <c:axPos val="l"/>
        <c:majorGridlines/>
        <c:numFmt formatCode="General" sourceLinked="1"/>
        <c:tickLblPos val="nextTo"/>
        <c:crossAx val="156899968"/>
        <c:crosses val="autoZero"/>
        <c:crossBetween val="between"/>
      </c:valAx>
    </c:plotArea>
    <c:legend>
      <c:legendPos val="r"/>
      <c:layout>
        <c:manualLayout>
          <c:xMode val="edge"/>
          <c:yMode val="edge"/>
          <c:x val="0.87706945285686044"/>
          <c:y val="0.13728493694385763"/>
          <c:w val="0.11062285483545325"/>
          <c:h val="0.65388515459959273"/>
        </c:manualLayout>
      </c:layout>
      <c:txPr>
        <a:bodyPr/>
        <a:lstStyle/>
        <a:p>
          <a:pPr>
            <a:defRPr sz="1200"/>
          </a:pPr>
          <a:endParaRPr lang="en-US"/>
        </a:p>
      </c:txPr>
    </c:legend>
    <c:plotVisOnly val="1"/>
  </c:chart>
  <c:spPr>
    <a:blipFill>
      <a:blip xmlns:r="http://schemas.openxmlformats.org/officeDocument/2006/relationships" r:embed="rId1"/>
      <a:tile tx="0" ty="0" sx="100000" sy="100000" flip="none" algn="tl"/>
    </a:blipFill>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ro-RO" sz="1200"/>
              <a:t>Evoluţia personalului didactic pe cicluri de învăţământ</a:t>
            </a:r>
            <a:endParaRPr lang="en-US" sz="1200"/>
          </a:p>
        </c:rich>
      </c:tx>
      <c:layout>
        <c:manualLayout>
          <c:xMode val="edge"/>
          <c:yMode val="edge"/>
          <c:x val="0.16360066102848217"/>
          <c:y val="1.7487643104440998E-2"/>
        </c:manualLayout>
      </c:layout>
      <c:overlay val="1"/>
    </c:title>
    <c:view3D>
      <c:rAngAx val="1"/>
    </c:view3D>
    <c:plotArea>
      <c:layout>
        <c:manualLayout>
          <c:layoutTarget val="inner"/>
          <c:xMode val="edge"/>
          <c:yMode val="edge"/>
          <c:x val="8.4488407699037621E-2"/>
          <c:y val="0.11009877054841942"/>
          <c:w val="0.80366579177602759"/>
          <c:h val="0.64037988672469304"/>
        </c:manualLayout>
      </c:layout>
      <c:bar3DChart>
        <c:barDir val="col"/>
        <c:grouping val="clustered"/>
        <c:ser>
          <c:idx val="0"/>
          <c:order val="0"/>
          <c:tx>
            <c:strRef>
              <c:f>Sheet1!$D$51</c:f>
              <c:strCache>
                <c:ptCount val="1"/>
                <c:pt idx="0">
                  <c:v>2006</c:v>
                </c:pt>
              </c:strCache>
            </c:strRef>
          </c:tx>
          <c:cat>
            <c:strRef>
              <c:f>Sheet1!$C$53:$C$55</c:f>
              <c:strCache>
                <c:ptCount val="3"/>
                <c:pt idx="0">
                  <c:v>Personal didactic in invatamint preşcolar </c:v>
                </c:pt>
                <c:pt idx="1">
                  <c:v>Personal didactic in invatamint primar</c:v>
                </c:pt>
                <c:pt idx="2">
                  <c:v>Personal didactic in invatamint gimnazial </c:v>
                </c:pt>
              </c:strCache>
            </c:strRef>
          </c:cat>
          <c:val>
            <c:numRef>
              <c:f>Sheet1!$D$53:$D$55</c:f>
              <c:numCache>
                <c:formatCode>General</c:formatCode>
                <c:ptCount val="3"/>
                <c:pt idx="0">
                  <c:v>9</c:v>
                </c:pt>
                <c:pt idx="1">
                  <c:v>24</c:v>
                </c:pt>
                <c:pt idx="2">
                  <c:v>35</c:v>
                </c:pt>
              </c:numCache>
            </c:numRef>
          </c:val>
        </c:ser>
        <c:ser>
          <c:idx val="1"/>
          <c:order val="1"/>
          <c:tx>
            <c:strRef>
              <c:f>Sheet1!$E$51</c:f>
              <c:strCache>
                <c:ptCount val="1"/>
                <c:pt idx="0">
                  <c:v>2007</c:v>
                </c:pt>
              </c:strCache>
            </c:strRef>
          </c:tx>
          <c:cat>
            <c:strRef>
              <c:f>Sheet1!$C$53:$C$55</c:f>
              <c:strCache>
                <c:ptCount val="3"/>
                <c:pt idx="0">
                  <c:v>Personal didactic in invatamint preşcolar </c:v>
                </c:pt>
                <c:pt idx="1">
                  <c:v>Personal didactic in invatamint primar</c:v>
                </c:pt>
                <c:pt idx="2">
                  <c:v>Personal didactic in invatamint gimnazial </c:v>
                </c:pt>
              </c:strCache>
            </c:strRef>
          </c:cat>
          <c:val>
            <c:numRef>
              <c:f>Sheet1!$E$53:$E$55</c:f>
              <c:numCache>
                <c:formatCode>General</c:formatCode>
                <c:ptCount val="3"/>
                <c:pt idx="0">
                  <c:v>9</c:v>
                </c:pt>
                <c:pt idx="1">
                  <c:v>22</c:v>
                </c:pt>
                <c:pt idx="2">
                  <c:v>37</c:v>
                </c:pt>
              </c:numCache>
            </c:numRef>
          </c:val>
        </c:ser>
        <c:ser>
          <c:idx val="2"/>
          <c:order val="2"/>
          <c:tx>
            <c:strRef>
              <c:f>Sheet1!$F$51</c:f>
              <c:strCache>
                <c:ptCount val="1"/>
                <c:pt idx="0">
                  <c:v>2008</c:v>
                </c:pt>
              </c:strCache>
            </c:strRef>
          </c:tx>
          <c:cat>
            <c:strRef>
              <c:f>Sheet1!$C$53:$C$55</c:f>
              <c:strCache>
                <c:ptCount val="3"/>
                <c:pt idx="0">
                  <c:v>Personal didactic in invatamint preşcolar </c:v>
                </c:pt>
                <c:pt idx="1">
                  <c:v>Personal didactic in invatamint primar</c:v>
                </c:pt>
                <c:pt idx="2">
                  <c:v>Personal didactic in invatamint gimnazial </c:v>
                </c:pt>
              </c:strCache>
            </c:strRef>
          </c:cat>
          <c:val>
            <c:numRef>
              <c:f>Sheet1!$F$53:$F$55</c:f>
              <c:numCache>
                <c:formatCode>General</c:formatCode>
                <c:ptCount val="3"/>
                <c:pt idx="0">
                  <c:v>9</c:v>
                </c:pt>
                <c:pt idx="1">
                  <c:v>22</c:v>
                </c:pt>
                <c:pt idx="2">
                  <c:v>33</c:v>
                </c:pt>
              </c:numCache>
            </c:numRef>
          </c:val>
        </c:ser>
        <c:ser>
          <c:idx val="3"/>
          <c:order val="3"/>
          <c:tx>
            <c:strRef>
              <c:f>Sheet1!$G$51</c:f>
              <c:strCache>
                <c:ptCount val="1"/>
                <c:pt idx="0">
                  <c:v>2009</c:v>
                </c:pt>
              </c:strCache>
            </c:strRef>
          </c:tx>
          <c:cat>
            <c:strRef>
              <c:f>Sheet1!$C$53:$C$55</c:f>
              <c:strCache>
                <c:ptCount val="3"/>
                <c:pt idx="0">
                  <c:v>Personal didactic in invatamint preşcolar </c:v>
                </c:pt>
                <c:pt idx="1">
                  <c:v>Personal didactic in invatamint primar</c:v>
                </c:pt>
                <c:pt idx="2">
                  <c:v>Personal didactic in invatamint gimnazial </c:v>
                </c:pt>
              </c:strCache>
            </c:strRef>
          </c:cat>
          <c:val>
            <c:numRef>
              <c:f>Sheet1!$G$53:$G$55</c:f>
              <c:numCache>
                <c:formatCode>General</c:formatCode>
                <c:ptCount val="3"/>
                <c:pt idx="0">
                  <c:v>9</c:v>
                </c:pt>
                <c:pt idx="1">
                  <c:v>21</c:v>
                </c:pt>
                <c:pt idx="2">
                  <c:v>33</c:v>
                </c:pt>
              </c:numCache>
            </c:numRef>
          </c:val>
        </c:ser>
        <c:ser>
          <c:idx val="4"/>
          <c:order val="4"/>
          <c:tx>
            <c:strRef>
              <c:f>Sheet1!$H$51</c:f>
              <c:strCache>
                <c:ptCount val="1"/>
                <c:pt idx="0">
                  <c:v>2010</c:v>
                </c:pt>
              </c:strCache>
            </c:strRef>
          </c:tx>
          <c:cat>
            <c:strRef>
              <c:f>Sheet1!$C$53:$C$55</c:f>
              <c:strCache>
                <c:ptCount val="3"/>
                <c:pt idx="0">
                  <c:v>Personal didactic in invatamint preşcolar </c:v>
                </c:pt>
                <c:pt idx="1">
                  <c:v>Personal didactic in invatamint primar</c:v>
                </c:pt>
                <c:pt idx="2">
                  <c:v>Personal didactic in invatamint gimnazial </c:v>
                </c:pt>
              </c:strCache>
            </c:strRef>
          </c:cat>
          <c:val>
            <c:numRef>
              <c:f>Sheet1!$H$53:$H$55</c:f>
              <c:numCache>
                <c:formatCode>General</c:formatCode>
                <c:ptCount val="3"/>
                <c:pt idx="0">
                  <c:v>9</c:v>
                </c:pt>
                <c:pt idx="1">
                  <c:v>19</c:v>
                </c:pt>
                <c:pt idx="2">
                  <c:v>34</c:v>
                </c:pt>
              </c:numCache>
            </c:numRef>
          </c:val>
        </c:ser>
        <c:ser>
          <c:idx val="5"/>
          <c:order val="5"/>
          <c:tx>
            <c:strRef>
              <c:f>Sheet1!$I$51</c:f>
              <c:strCache>
                <c:ptCount val="1"/>
                <c:pt idx="0">
                  <c:v>2011</c:v>
                </c:pt>
              </c:strCache>
            </c:strRef>
          </c:tx>
          <c:cat>
            <c:strRef>
              <c:f>Sheet1!$C$53:$C$55</c:f>
              <c:strCache>
                <c:ptCount val="3"/>
                <c:pt idx="0">
                  <c:v>Personal didactic in invatamint preşcolar </c:v>
                </c:pt>
                <c:pt idx="1">
                  <c:v>Personal didactic in invatamint primar</c:v>
                </c:pt>
                <c:pt idx="2">
                  <c:v>Personal didactic in invatamint gimnazial </c:v>
                </c:pt>
              </c:strCache>
            </c:strRef>
          </c:cat>
          <c:val>
            <c:numRef>
              <c:f>Sheet1!$I$53:$I$55</c:f>
              <c:numCache>
                <c:formatCode>General</c:formatCode>
                <c:ptCount val="3"/>
                <c:pt idx="0">
                  <c:v>9</c:v>
                </c:pt>
                <c:pt idx="1">
                  <c:v>19</c:v>
                </c:pt>
                <c:pt idx="2">
                  <c:v>31</c:v>
                </c:pt>
              </c:numCache>
            </c:numRef>
          </c:val>
        </c:ser>
        <c:ser>
          <c:idx val="6"/>
          <c:order val="6"/>
          <c:tx>
            <c:strRef>
              <c:f>Sheet1!$J$51</c:f>
              <c:strCache>
                <c:ptCount val="1"/>
                <c:pt idx="0">
                  <c:v>2012</c:v>
                </c:pt>
              </c:strCache>
            </c:strRef>
          </c:tx>
          <c:cat>
            <c:strRef>
              <c:f>Sheet1!$C$53:$C$55</c:f>
              <c:strCache>
                <c:ptCount val="3"/>
                <c:pt idx="0">
                  <c:v>Personal didactic in invatamint preşcolar </c:v>
                </c:pt>
                <c:pt idx="1">
                  <c:v>Personal didactic in invatamint primar</c:v>
                </c:pt>
                <c:pt idx="2">
                  <c:v>Personal didactic in invatamint gimnazial </c:v>
                </c:pt>
              </c:strCache>
            </c:strRef>
          </c:cat>
          <c:val>
            <c:numRef>
              <c:f>Sheet1!$J$53:$J$55</c:f>
              <c:numCache>
                <c:formatCode>General</c:formatCode>
                <c:ptCount val="3"/>
                <c:pt idx="0">
                  <c:v>8</c:v>
                </c:pt>
                <c:pt idx="1">
                  <c:v>21</c:v>
                </c:pt>
                <c:pt idx="2">
                  <c:v>30</c:v>
                </c:pt>
              </c:numCache>
            </c:numRef>
          </c:val>
        </c:ser>
        <c:shape val="box"/>
        <c:axId val="156954624"/>
        <c:axId val="156956160"/>
        <c:axId val="0"/>
      </c:bar3DChart>
      <c:catAx>
        <c:axId val="156954624"/>
        <c:scaling>
          <c:orientation val="minMax"/>
        </c:scaling>
        <c:axPos val="b"/>
        <c:numFmt formatCode="General" sourceLinked="1"/>
        <c:tickLblPos val="nextTo"/>
        <c:crossAx val="156956160"/>
        <c:crosses val="autoZero"/>
        <c:auto val="1"/>
        <c:lblAlgn val="ctr"/>
        <c:lblOffset val="100"/>
      </c:catAx>
      <c:valAx>
        <c:axId val="156956160"/>
        <c:scaling>
          <c:orientation val="minMax"/>
        </c:scaling>
        <c:axPos val="l"/>
        <c:majorGridlines/>
        <c:numFmt formatCode="General" sourceLinked="1"/>
        <c:tickLblPos val="nextTo"/>
        <c:crossAx val="156954624"/>
        <c:crosses val="autoZero"/>
        <c:crossBetween val="between"/>
      </c:valAx>
    </c:plotArea>
    <c:legend>
      <c:legendPos val="r"/>
      <c:layout>
        <c:manualLayout>
          <c:xMode val="edge"/>
          <c:yMode val="edge"/>
          <c:x val="0.89826105070199558"/>
          <c:y val="0.11903059126156262"/>
          <c:w val="8.7629601855323633E-2"/>
          <c:h val="0.67077072630880119"/>
        </c:manualLayout>
      </c:layout>
    </c:legend>
    <c:plotVisOnly val="1"/>
  </c:chart>
  <c:spPr>
    <a:blipFill>
      <a:blip xmlns:r="http://schemas.openxmlformats.org/officeDocument/2006/relationships" r:embed="rId1"/>
      <a:tile tx="0" ty="0" sx="100000" sy="100000" flip="none" algn="tl"/>
    </a:blipFill>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vi-VN" sz="1200" b="1" i="0" baseline="0"/>
              <a:t>Evoluţia numărului de elevi / 1 cadru didactic pe niveluri de învăţământ </a:t>
            </a:r>
            <a:endParaRPr lang="en-US" sz="1200"/>
          </a:p>
        </c:rich>
      </c:tx>
      <c:layout>
        <c:manualLayout>
          <c:xMode val="edge"/>
          <c:yMode val="edge"/>
          <c:x val="0.13347219965234194"/>
          <c:y val="1.6260162601626021E-2"/>
        </c:manualLayout>
      </c:layout>
      <c:overlay val="1"/>
    </c:title>
    <c:view3D>
      <c:rAngAx val="1"/>
    </c:view3D>
    <c:plotArea>
      <c:layout>
        <c:manualLayout>
          <c:layoutTarget val="inner"/>
          <c:xMode val="edge"/>
          <c:yMode val="edge"/>
          <c:x val="7.6087121379996403E-2"/>
          <c:y val="0.16708341335381857"/>
          <c:w val="0.78816681685896206"/>
          <c:h val="0.60165290314320463"/>
        </c:manualLayout>
      </c:layout>
      <c:bar3DChart>
        <c:barDir val="col"/>
        <c:grouping val="clustered"/>
        <c:ser>
          <c:idx val="0"/>
          <c:order val="0"/>
          <c:tx>
            <c:strRef>
              <c:f>Sheet1!$D$78</c:f>
              <c:strCache>
                <c:ptCount val="1"/>
                <c:pt idx="0">
                  <c:v>2006</c:v>
                </c:pt>
              </c:strCache>
            </c:strRef>
          </c:tx>
          <c:cat>
            <c:strRef>
              <c:f>Sheet1!$C$79:$C$81</c:f>
              <c:strCache>
                <c:ptCount val="3"/>
                <c:pt idx="0">
                  <c:v>preşcolari/1 cadru didactic</c:v>
                </c:pt>
                <c:pt idx="1">
                  <c:v>elevi din înv. primar / 1 cadru didactic </c:v>
                </c:pt>
                <c:pt idx="2">
                  <c:v>elevi din înv. gimnazial / 1 cadru didactic </c:v>
                </c:pt>
              </c:strCache>
            </c:strRef>
          </c:cat>
          <c:val>
            <c:numRef>
              <c:f>Sheet1!$D$79:$D$81</c:f>
              <c:numCache>
                <c:formatCode>General</c:formatCode>
                <c:ptCount val="3"/>
                <c:pt idx="0">
                  <c:v>28</c:v>
                </c:pt>
                <c:pt idx="1">
                  <c:v>20</c:v>
                </c:pt>
                <c:pt idx="2">
                  <c:v>12</c:v>
                </c:pt>
              </c:numCache>
            </c:numRef>
          </c:val>
        </c:ser>
        <c:ser>
          <c:idx val="1"/>
          <c:order val="1"/>
          <c:tx>
            <c:strRef>
              <c:f>Sheet1!$E$78</c:f>
              <c:strCache>
                <c:ptCount val="1"/>
                <c:pt idx="0">
                  <c:v>2007</c:v>
                </c:pt>
              </c:strCache>
            </c:strRef>
          </c:tx>
          <c:cat>
            <c:strRef>
              <c:f>Sheet1!$C$79:$C$81</c:f>
              <c:strCache>
                <c:ptCount val="3"/>
                <c:pt idx="0">
                  <c:v>preşcolari/1 cadru didactic</c:v>
                </c:pt>
                <c:pt idx="1">
                  <c:v>elevi din înv. primar / 1 cadru didactic </c:v>
                </c:pt>
                <c:pt idx="2">
                  <c:v>elevi din înv. gimnazial / 1 cadru didactic </c:v>
                </c:pt>
              </c:strCache>
            </c:strRef>
          </c:cat>
          <c:val>
            <c:numRef>
              <c:f>Sheet1!$E$79:$E$81</c:f>
              <c:numCache>
                <c:formatCode>General</c:formatCode>
                <c:ptCount val="3"/>
                <c:pt idx="0">
                  <c:v>28</c:v>
                </c:pt>
                <c:pt idx="1">
                  <c:v>20</c:v>
                </c:pt>
                <c:pt idx="2">
                  <c:v>12</c:v>
                </c:pt>
              </c:numCache>
            </c:numRef>
          </c:val>
        </c:ser>
        <c:ser>
          <c:idx val="2"/>
          <c:order val="2"/>
          <c:tx>
            <c:strRef>
              <c:f>Sheet1!$F$78</c:f>
              <c:strCache>
                <c:ptCount val="1"/>
                <c:pt idx="0">
                  <c:v>2008</c:v>
                </c:pt>
              </c:strCache>
            </c:strRef>
          </c:tx>
          <c:cat>
            <c:strRef>
              <c:f>Sheet1!$C$79:$C$81</c:f>
              <c:strCache>
                <c:ptCount val="3"/>
                <c:pt idx="0">
                  <c:v>preşcolari/1 cadru didactic</c:v>
                </c:pt>
                <c:pt idx="1">
                  <c:v>elevi din înv. primar / 1 cadru didactic </c:v>
                </c:pt>
                <c:pt idx="2">
                  <c:v>elevi din înv. gimnazial / 1 cadru didactic </c:v>
                </c:pt>
              </c:strCache>
            </c:strRef>
          </c:cat>
          <c:val>
            <c:numRef>
              <c:f>Sheet1!$F$79:$F$81</c:f>
              <c:numCache>
                <c:formatCode>General</c:formatCode>
                <c:ptCount val="3"/>
                <c:pt idx="0">
                  <c:v>26</c:v>
                </c:pt>
                <c:pt idx="1">
                  <c:v>19</c:v>
                </c:pt>
                <c:pt idx="2">
                  <c:v>14</c:v>
                </c:pt>
              </c:numCache>
            </c:numRef>
          </c:val>
        </c:ser>
        <c:ser>
          <c:idx val="3"/>
          <c:order val="3"/>
          <c:tx>
            <c:strRef>
              <c:f>Sheet1!$G$78</c:f>
              <c:strCache>
                <c:ptCount val="1"/>
                <c:pt idx="0">
                  <c:v>2009</c:v>
                </c:pt>
              </c:strCache>
            </c:strRef>
          </c:tx>
          <c:cat>
            <c:strRef>
              <c:f>Sheet1!$C$79:$C$81</c:f>
              <c:strCache>
                <c:ptCount val="3"/>
                <c:pt idx="0">
                  <c:v>preşcolari/1 cadru didactic</c:v>
                </c:pt>
                <c:pt idx="1">
                  <c:v>elevi din înv. primar / 1 cadru didactic </c:v>
                </c:pt>
                <c:pt idx="2">
                  <c:v>elevi din înv. gimnazial / 1 cadru didactic </c:v>
                </c:pt>
              </c:strCache>
            </c:strRef>
          </c:cat>
          <c:val>
            <c:numRef>
              <c:f>Sheet1!$G$79:$G$81</c:f>
              <c:numCache>
                <c:formatCode>General</c:formatCode>
                <c:ptCount val="3"/>
                <c:pt idx="0">
                  <c:v>24</c:v>
                </c:pt>
                <c:pt idx="1">
                  <c:v>19</c:v>
                </c:pt>
                <c:pt idx="2">
                  <c:v>13</c:v>
                </c:pt>
              </c:numCache>
            </c:numRef>
          </c:val>
        </c:ser>
        <c:ser>
          <c:idx val="4"/>
          <c:order val="4"/>
          <c:tx>
            <c:strRef>
              <c:f>Sheet1!$H$78</c:f>
              <c:strCache>
                <c:ptCount val="1"/>
                <c:pt idx="0">
                  <c:v>2010</c:v>
                </c:pt>
              </c:strCache>
            </c:strRef>
          </c:tx>
          <c:cat>
            <c:strRef>
              <c:f>Sheet1!$C$79:$C$81</c:f>
              <c:strCache>
                <c:ptCount val="3"/>
                <c:pt idx="0">
                  <c:v>preşcolari/1 cadru didactic</c:v>
                </c:pt>
                <c:pt idx="1">
                  <c:v>elevi din înv. primar / 1 cadru didactic </c:v>
                </c:pt>
                <c:pt idx="2">
                  <c:v>elevi din înv. gimnazial / 1 cadru didactic </c:v>
                </c:pt>
              </c:strCache>
            </c:strRef>
          </c:cat>
          <c:val>
            <c:numRef>
              <c:f>Sheet1!$H$79:$H$81</c:f>
              <c:numCache>
                <c:formatCode>General</c:formatCode>
                <c:ptCount val="3"/>
                <c:pt idx="0">
                  <c:v>26</c:v>
                </c:pt>
                <c:pt idx="1">
                  <c:v>20</c:v>
                </c:pt>
                <c:pt idx="2">
                  <c:v>12</c:v>
                </c:pt>
              </c:numCache>
            </c:numRef>
          </c:val>
        </c:ser>
        <c:ser>
          <c:idx val="5"/>
          <c:order val="5"/>
          <c:tx>
            <c:strRef>
              <c:f>Sheet1!$I$78</c:f>
              <c:strCache>
                <c:ptCount val="1"/>
                <c:pt idx="0">
                  <c:v>2011</c:v>
                </c:pt>
              </c:strCache>
            </c:strRef>
          </c:tx>
          <c:cat>
            <c:strRef>
              <c:f>Sheet1!$C$79:$C$81</c:f>
              <c:strCache>
                <c:ptCount val="3"/>
                <c:pt idx="0">
                  <c:v>preşcolari/1 cadru didactic</c:v>
                </c:pt>
                <c:pt idx="1">
                  <c:v>elevi din înv. primar / 1 cadru didactic </c:v>
                </c:pt>
                <c:pt idx="2">
                  <c:v>elevi din înv. gimnazial / 1 cadru didactic </c:v>
                </c:pt>
              </c:strCache>
            </c:strRef>
          </c:cat>
          <c:val>
            <c:numRef>
              <c:f>Sheet1!$I$79:$I$81</c:f>
              <c:numCache>
                <c:formatCode>General</c:formatCode>
                <c:ptCount val="3"/>
                <c:pt idx="0">
                  <c:v>27</c:v>
                </c:pt>
                <c:pt idx="1">
                  <c:v>18</c:v>
                </c:pt>
                <c:pt idx="2">
                  <c:v>13</c:v>
                </c:pt>
              </c:numCache>
            </c:numRef>
          </c:val>
        </c:ser>
        <c:ser>
          <c:idx val="6"/>
          <c:order val="6"/>
          <c:tx>
            <c:strRef>
              <c:f>Sheet1!$J$78</c:f>
              <c:strCache>
                <c:ptCount val="1"/>
                <c:pt idx="0">
                  <c:v>2012</c:v>
                </c:pt>
              </c:strCache>
            </c:strRef>
          </c:tx>
          <c:cat>
            <c:strRef>
              <c:f>Sheet1!$C$79:$C$81</c:f>
              <c:strCache>
                <c:ptCount val="3"/>
                <c:pt idx="0">
                  <c:v>preşcolari/1 cadru didactic</c:v>
                </c:pt>
                <c:pt idx="1">
                  <c:v>elevi din înv. primar / 1 cadru didactic </c:v>
                </c:pt>
                <c:pt idx="2">
                  <c:v>elevi din înv. gimnazial / 1 cadru didactic </c:v>
                </c:pt>
              </c:strCache>
            </c:strRef>
          </c:cat>
          <c:val>
            <c:numRef>
              <c:f>Sheet1!$J$79:$J$81</c:f>
              <c:numCache>
                <c:formatCode>General</c:formatCode>
                <c:ptCount val="3"/>
                <c:pt idx="0">
                  <c:v>23</c:v>
                </c:pt>
                <c:pt idx="1">
                  <c:v>17</c:v>
                </c:pt>
                <c:pt idx="2">
                  <c:v>13</c:v>
                </c:pt>
              </c:numCache>
            </c:numRef>
          </c:val>
        </c:ser>
        <c:shape val="box"/>
        <c:axId val="158624000"/>
        <c:axId val="158646272"/>
        <c:axId val="0"/>
      </c:bar3DChart>
      <c:catAx>
        <c:axId val="158624000"/>
        <c:scaling>
          <c:orientation val="minMax"/>
        </c:scaling>
        <c:axPos val="b"/>
        <c:majorGridlines/>
        <c:minorGridlines/>
        <c:numFmt formatCode="General" sourceLinked="1"/>
        <c:tickLblPos val="nextTo"/>
        <c:crossAx val="158646272"/>
        <c:crosses val="autoZero"/>
        <c:auto val="1"/>
        <c:lblAlgn val="ctr"/>
        <c:lblOffset val="100"/>
      </c:catAx>
      <c:valAx>
        <c:axId val="158646272"/>
        <c:scaling>
          <c:orientation val="minMax"/>
        </c:scaling>
        <c:axPos val="l"/>
        <c:majorGridlines/>
        <c:numFmt formatCode="General" sourceLinked="1"/>
        <c:tickLblPos val="nextTo"/>
        <c:crossAx val="158624000"/>
        <c:crosses val="autoZero"/>
        <c:crossBetween val="between"/>
      </c:valAx>
    </c:plotArea>
    <c:legend>
      <c:legendPos val="r"/>
      <c:layout>
        <c:manualLayout>
          <c:xMode val="edge"/>
          <c:yMode val="edge"/>
          <c:x val="0.87676175562483216"/>
          <c:y val="9.6381153575314932E-2"/>
          <c:w val="0.10822886351213606"/>
          <c:h val="0.78691216951539456"/>
        </c:manualLayout>
      </c:layout>
    </c:legend>
    <c:plotVisOnly val="1"/>
  </c:chart>
  <c:spPr>
    <a:solidFill>
      <a:srgbClr val="8064A2">
        <a:lumMod val="40000"/>
        <a:lumOff val="60000"/>
      </a:srgbClr>
    </a:solidFill>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Variante de evoluţie a populaţiei orizont 2012-2023</a:t>
            </a:r>
          </a:p>
        </c:rich>
      </c:tx>
      <c:layout>
        <c:manualLayout>
          <c:xMode val="edge"/>
          <c:yMode val="edge"/>
          <c:x val="0.21818825233052774"/>
          <c:y val="7.5608440006451699E-2"/>
        </c:manualLayout>
      </c:layout>
      <c:spPr>
        <a:noFill/>
        <a:ln w="25400">
          <a:noFill/>
        </a:ln>
      </c:spPr>
    </c:title>
    <c:plotArea>
      <c:layout>
        <c:manualLayout>
          <c:layoutTarget val="inner"/>
          <c:xMode val="edge"/>
          <c:yMode val="edge"/>
          <c:x val="0.2051725865205638"/>
          <c:y val="0.19832429284366931"/>
          <c:w val="0.7706903039890135"/>
          <c:h val="0.51117388155480969"/>
        </c:manualLayout>
      </c:layout>
      <c:lineChart>
        <c:grouping val="standard"/>
        <c:ser>
          <c:idx val="0"/>
          <c:order val="0"/>
          <c:tx>
            <c:strRef>
              <c:f>Foaie3!$C$28</c:f>
              <c:strCache>
                <c:ptCount val="1"/>
                <c:pt idx="0">
                  <c:v>Var. I</c:v>
                </c:pt>
              </c:strCache>
            </c:strRef>
          </c:tx>
          <c:spPr>
            <a:ln w="25400">
              <a:solidFill>
                <a:srgbClr val="0000FF"/>
              </a:solidFill>
              <a:prstDash val="solid"/>
            </a:ln>
          </c:spPr>
          <c:marker>
            <c:symbol val="none"/>
          </c:marker>
          <c:cat>
            <c:numRef>
              <c:f>Foaie3!$D$27:$F$27</c:f>
              <c:numCache>
                <c:formatCode>General</c:formatCode>
                <c:ptCount val="3"/>
                <c:pt idx="0">
                  <c:v>2013</c:v>
                </c:pt>
                <c:pt idx="1">
                  <c:v>2018</c:v>
                </c:pt>
                <c:pt idx="2">
                  <c:v>2023</c:v>
                </c:pt>
              </c:numCache>
            </c:numRef>
          </c:cat>
          <c:val>
            <c:numRef>
              <c:f>Foaie3!$D$28:$F$28</c:f>
              <c:numCache>
                <c:formatCode>General</c:formatCode>
                <c:ptCount val="3"/>
                <c:pt idx="0">
                  <c:v>7279</c:v>
                </c:pt>
                <c:pt idx="1">
                  <c:v>7662</c:v>
                </c:pt>
                <c:pt idx="2">
                  <c:v>8065</c:v>
                </c:pt>
              </c:numCache>
            </c:numRef>
          </c:val>
        </c:ser>
        <c:ser>
          <c:idx val="1"/>
          <c:order val="1"/>
          <c:tx>
            <c:strRef>
              <c:f>Foaie3!$C$29</c:f>
              <c:strCache>
                <c:ptCount val="1"/>
                <c:pt idx="0">
                  <c:v>Var. II</c:v>
                </c:pt>
              </c:strCache>
            </c:strRef>
          </c:tx>
          <c:spPr>
            <a:ln w="25400">
              <a:solidFill>
                <a:srgbClr val="FF0000"/>
              </a:solidFill>
              <a:prstDash val="solid"/>
            </a:ln>
          </c:spPr>
          <c:marker>
            <c:symbol val="none"/>
          </c:marker>
          <c:cat>
            <c:numRef>
              <c:f>Foaie3!$D$27:$F$27</c:f>
              <c:numCache>
                <c:formatCode>General</c:formatCode>
                <c:ptCount val="3"/>
                <c:pt idx="0">
                  <c:v>2013</c:v>
                </c:pt>
                <c:pt idx="1">
                  <c:v>2018</c:v>
                </c:pt>
                <c:pt idx="2">
                  <c:v>2023</c:v>
                </c:pt>
              </c:numCache>
            </c:numRef>
          </c:cat>
          <c:val>
            <c:numRef>
              <c:f>Foaie3!$D$29:$F$29</c:f>
              <c:numCache>
                <c:formatCode>General</c:formatCode>
                <c:ptCount val="3"/>
                <c:pt idx="0">
                  <c:v>7305</c:v>
                </c:pt>
                <c:pt idx="1">
                  <c:v>7827</c:v>
                </c:pt>
                <c:pt idx="2">
                  <c:v>8386</c:v>
                </c:pt>
              </c:numCache>
            </c:numRef>
          </c:val>
        </c:ser>
        <c:ser>
          <c:idx val="2"/>
          <c:order val="2"/>
          <c:tx>
            <c:strRef>
              <c:f>Foaie3!$C$30</c:f>
              <c:strCache>
                <c:ptCount val="1"/>
                <c:pt idx="0">
                  <c:v>Var. III</c:v>
                </c:pt>
              </c:strCache>
            </c:strRef>
          </c:tx>
          <c:spPr>
            <a:ln w="25400">
              <a:solidFill>
                <a:srgbClr val="008000"/>
              </a:solidFill>
              <a:prstDash val="solid"/>
            </a:ln>
          </c:spPr>
          <c:marker>
            <c:symbol val="none"/>
          </c:marker>
          <c:cat>
            <c:numRef>
              <c:f>Foaie3!$D$27:$F$27</c:f>
              <c:numCache>
                <c:formatCode>General</c:formatCode>
                <c:ptCount val="3"/>
                <c:pt idx="0">
                  <c:v>2013</c:v>
                </c:pt>
                <c:pt idx="1">
                  <c:v>2018</c:v>
                </c:pt>
                <c:pt idx="2">
                  <c:v>2023</c:v>
                </c:pt>
              </c:numCache>
            </c:numRef>
          </c:cat>
          <c:val>
            <c:numRef>
              <c:f>Foaie3!$D$30:$F$30</c:f>
              <c:numCache>
                <c:formatCode>General</c:formatCode>
                <c:ptCount val="3"/>
                <c:pt idx="0">
                  <c:v>7327</c:v>
                </c:pt>
                <c:pt idx="1">
                  <c:v>7804</c:v>
                </c:pt>
                <c:pt idx="2">
                  <c:v>8312</c:v>
                </c:pt>
              </c:numCache>
            </c:numRef>
          </c:val>
        </c:ser>
        <c:marker val="1"/>
        <c:axId val="158882048"/>
        <c:axId val="158912512"/>
      </c:lineChart>
      <c:catAx>
        <c:axId val="158882048"/>
        <c:scaling>
          <c:orientation val="minMax"/>
        </c:scaling>
        <c:axPos val="b"/>
        <c:majorGridlines>
          <c:spPr>
            <a:ln w="3175">
              <a:solidFill>
                <a:srgbClr val="000000"/>
              </a:solidFill>
              <a:prstDash val="sysDash"/>
            </a:ln>
          </c:spPr>
        </c:majorGridlines>
        <c:numFmt formatCode="General" sourceLinked="1"/>
        <c:tickLblPos val="nextTo"/>
        <c:spPr>
          <a:ln w="3175">
            <a:solidFill>
              <a:srgbClr val="000000"/>
            </a:solidFill>
            <a:prstDash val="solid"/>
          </a:ln>
        </c:spPr>
        <c:txPr>
          <a:bodyPr rot="-5400000" vert="horz"/>
          <a:lstStyle/>
          <a:p>
            <a:pPr>
              <a:defRPr sz="1175" b="0" i="0" u="none" strike="noStrike" baseline="0">
                <a:solidFill>
                  <a:srgbClr val="000000"/>
                </a:solidFill>
                <a:latin typeface="Arial"/>
                <a:ea typeface="Arial"/>
                <a:cs typeface="Arial"/>
              </a:defRPr>
            </a:pPr>
            <a:endParaRPr lang="en-US"/>
          </a:p>
        </c:txPr>
        <c:crossAx val="158912512"/>
        <c:crosses val="autoZero"/>
        <c:auto val="1"/>
        <c:lblAlgn val="ctr"/>
        <c:lblOffset val="100"/>
        <c:tickMarkSkip val="1"/>
      </c:catAx>
      <c:valAx>
        <c:axId val="158912512"/>
        <c:scaling>
          <c:orientation val="minMax"/>
        </c:scaling>
        <c:axPos val="l"/>
        <c:majorGridlines>
          <c:spPr>
            <a:ln w="3175">
              <a:solidFill>
                <a:srgbClr val="000000"/>
              </a:solidFill>
              <a:prstDash val="sysDash"/>
            </a:ln>
          </c:spPr>
        </c:majorGridlines>
        <c:title>
          <c:tx>
            <c:rich>
              <a:bodyPr/>
              <a:lstStyle/>
              <a:p>
                <a:pPr>
                  <a:defRPr sz="1175" b="1" i="0" u="none" strike="noStrike" baseline="0">
                    <a:solidFill>
                      <a:srgbClr val="000000"/>
                    </a:solidFill>
                    <a:latin typeface="Arial"/>
                    <a:ea typeface="Arial"/>
                    <a:cs typeface="Arial"/>
                  </a:defRPr>
                </a:pPr>
                <a:r>
                  <a:rPr lang="en-US"/>
                  <a:t>nr. persoane</a:t>
                </a:r>
              </a:p>
            </c:rich>
          </c:tx>
          <c:layout>
            <c:manualLayout>
              <c:xMode val="edge"/>
              <c:yMode val="edge"/>
              <c:x val="2.7586206896551741E-2"/>
              <c:y val="0.31005615918121981"/>
            </c:manualLayout>
          </c:layout>
          <c:spPr>
            <a:noFill/>
            <a:ln w="25400">
              <a:noFill/>
            </a:ln>
          </c:spPr>
        </c:title>
        <c:numFmt formatCode="General" sourceLinked="1"/>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158882048"/>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plotVisOnly val="1"/>
    <c:dispBlanksAs val="gap"/>
  </c:chart>
  <c:spPr>
    <a:gradFill rotWithShape="0">
      <a:gsLst>
        <a:gs pos="0">
          <a:srgbClr val="FFCC00"/>
        </a:gs>
        <a:gs pos="100000">
          <a:srgbClr val="FFDA46">
            <a:gamma/>
            <a:tint val="72549"/>
            <a:invGamma/>
          </a:srgbClr>
        </a:gs>
      </a:gsLst>
      <a:lin ang="5400000" scaled="1"/>
    </a:gra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vi-VN" sz="1400"/>
              <a:t>Structura modului de folosinţă a terenurilor agricole în anul </a:t>
            </a:r>
            <a:r>
              <a:rPr lang="en-US" sz="1400"/>
              <a:t>2014</a:t>
            </a:r>
            <a:endParaRPr lang="vi-VN" sz="1400"/>
          </a:p>
        </c:rich>
      </c:tx>
      <c:layout>
        <c:manualLayout>
          <c:xMode val="edge"/>
          <c:yMode val="edge"/>
          <c:x val="0.17359001152893291"/>
          <c:y val="2.7794506142758198E-2"/>
        </c:manualLayout>
      </c:layout>
    </c:title>
    <c:view3D>
      <c:rotX val="30"/>
      <c:perspective val="30"/>
    </c:view3D>
    <c:plotArea>
      <c:layout>
        <c:manualLayout>
          <c:layoutTarget val="inner"/>
          <c:xMode val="edge"/>
          <c:yMode val="edge"/>
          <c:x val="0.14027777777777778"/>
          <c:y val="0.36876860950202434"/>
          <c:w val="0.81388888888889444"/>
          <c:h val="0.62126765839529063"/>
        </c:manualLayout>
      </c:layout>
      <c:pie3DChart>
        <c:varyColors val="1"/>
        <c:ser>
          <c:idx val="0"/>
          <c:order val="0"/>
          <c:explosion val="25"/>
          <c:dPt>
            <c:idx val="0"/>
            <c:explosion val="16"/>
          </c:dPt>
          <c:dPt>
            <c:idx val="1"/>
            <c:explosion val="19"/>
          </c:dPt>
          <c:dLbls>
            <c:dLbl>
              <c:idx val="0"/>
              <c:layout>
                <c:manualLayout>
                  <c:x val="-0.21265616797900264"/>
                  <c:y val="-0.17027090218902274"/>
                </c:manualLayout>
              </c:layout>
              <c:numFmt formatCode="0.00%" sourceLinked="0"/>
              <c:spPr/>
              <c:txPr>
                <a:bodyPr/>
                <a:lstStyle/>
                <a:p>
                  <a:pPr>
                    <a:defRPr>
                      <a:latin typeface="+mn-lt"/>
                    </a:defRPr>
                  </a:pPr>
                  <a:endParaRPr lang="en-US"/>
                </a:p>
              </c:txPr>
              <c:showCatName val="1"/>
              <c:showPercent val="1"/>
            </c:dLbl>
            <c:dLbl>
              <c:idx val="1"/>
              <c:layout>
                <c:manualLayout>
                  <c:x val="-4.5890419947507553E-2"/>
                  <c:y val="-4.6342880633278412E-2"/>
                </c:manualLayout>
              </c:layout>
              <c:numFmt formatCode="0.00%" sourceLinked="0"/>
              <c:spPr/>
              <c:txPr>
                <a:bodyPr/>
                <a:lstStyle/>
                <a:p>
                  <a:pPr>
                    <a:defRPr>
                      <a:latin typeface="Arial" pitchFamily="34" charset="0"/>
                      <a:cs typeface="Arial" pitchFamily="34" charset="0"/>
                    </a:defRPr>
                  </a:pPr>
                  <a:endParaRPr lang="en-US"/>
                </a:p>
              </c:txPr>
              <c:showCatName val="1"/>
              <c:showPercent val="1"/>
            </c:dLbl>
            <c:dLbl>
              <c:idx val="2"/>
              <c:layout>
                <c:manualLayout>
                  <c:x val="-1.7457257095199548E-3"/>
                  <c:y val="-0.18345311070644083"/>
                </c:manualLayout>
              </c:layout>
              <c:numFmt formatCode="0.00%" sourceLinked="0"/>
              <c:spPr/>
              <c:txPr>
                <a:bodyPr/>
                <a:lstStyle/>
                <a:p>
                  <a:pPr>
                    <a:defRPr>
                      <a:latin typeface="+mn-lt"/>
                    </a:defRPr>
                  </a:pPr>
                  <a:endParaRPr lang="en-US"/>
                </a:p>
              </c:txPr>
              <c:showCatName val="1"/>
              <c:showPercent val="1"/>
            </c:dLbl>
            <c:dLbl>
              <c:idx val="3"/>
              <c:layout>
                <c:manualLayout>
                  <c:x val="0.14722574631442253"/>
                  <c:y val="-5.6949395983482455E-3"/>
                </c:manualLayout>
              </c:layout>
              <c:numFmt formatCode="0.00%" sourceLinked="0"/>
              <c:spPr/>
              <c:txPr>
                <a:bodyPr/>
                <a:lstStyle/>
                <a:p>
                  <a:pPr>
                    <a:defRPr>
                      <a:latin typeface="Arial" pitchFamily="34" charset="0"/>
                      <a:cs typeface="Arial" pitchFamily="34" charset="0"/>
                    </a:defRPr>
                  </a:pPr>
                  <a:endParaRPr lang="en-US"/>
                </a:p>
              </c:txPr>
              <c:showCatName val="1"/>
              <c:showPercent val="1"/>
            </c:dLbl>
            <c:numFmt formatCode="0.00%" sourceLinked="0"/>
            <c:showCatName val="1"/>
            <c:showPercent val="1"/>
            <c:showLeaderLines val="1"/>
          </c:dLbls>
          <c:cat>
            <c:strRef>
              <c:f>Foaie1!$R$73:$R$76</c:f>
              <c:strCache>
                <c:ptCount val="4"/>
                <c:pt idx="0">
                  <c:v>Suprafaţa arabilă </c:v>
                </c:pt>
                <c:pt idx="1">
                  <c:v>Suprafaţa - vii si pepiniere viticole </c:v>
                </c:pt>
                <c:pt idx="2">
                  <c:v>Suprafaţa - păşuni </c:v>
                </c:pt>
                <c:pt idx="3">
                  <c:v>Suprafaţa - fâneţe </c:v>
                </c:pt>
              </c:strCache>
            </c:strRef>
          </c:cat>
          <c:val>
            <c:numRef>
              <c:f>Foaie1!$S$73:$S$76</c:f>
              <c:numCache>
                <c:formatCode>General</c:formatCode>
                <c:ptCount val="4"/>
                <c:pt idx="0">
                  <c:v>3067</c:v>
                </c:pt>
                <c:pt idx="1">
                  <c:v>58</c:v>
                </c:pt>
                <c:pt idx="2">
                  <c:v>1218</c:v>
                </c:pt>
                <c:pt idx="3">
                  <c:v>368</c:v>
                </c:pt>
              </c:numCache>
            </c:numRef>
          </c:val>
        </c:ser>
        <c:dLbls>
          <c:showCatName val="1"/>
          <c:showPercent val="1"/>
        </c:dLbls>
      </c:pie3D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50" b="1" i="0" u="none" strike="noStrike" baseline="0">
                <a:solidFill>
                  <a:srgbClr val="000000"/>
                </a:solidFill>
                <a:latin typeface="Arial"/>
                <a:ea typeface="Arial"/>
                <a:cs typeface="Arial"/>
              </a:defRPr>
            </a:pPr>
            <a:r>
              <a:rPr lang="en-US"/>
              <a:t>Evoluţia suprafeţelor cultivate cu principalele culturi agricole - ha</a:t>
            </a:r>
          </a:p>
        </c:rich>
      </c:tx>
      <c:layout>
        <c:manualLayout>
          <c:xMode val="edge"/>
          <c:yMode val="edge"/>
          <c:x val="0.15039746954707775"/>
          <c:y val="3.6385227965907256E-2"/>
        </c:manualLayout>
      </c:layout>
      <c:spPr>
        <a:noFill/>
        <a:ln w="25400">
          <a:noFill/>
        </a:ln>
      </c:spPr>
    </c:title>
    <c:plotArea>
      <c:layout>
        <c:manualLayout>
          <c:layoutTarget val="inner"/>
          <c:xMode val="edge"/>
          <c:yMode val="edge"/>
          <c:x val="7.5268930114922583E-2"/>
          <c:y val="0.1200003125008138"/>
          <c:w val="0.63901785566955116"/>
          <c:h val="0.73600191667166293"/>
        </c:manualLayout>
      </c:layout>
      <c:barChart>
        <c:barDir val="col"/>
        <c:grouping val="clustered"/>
        <c:ser>
          <c:idx val="0"/>
          <c:order val="0"/>
          <c:tx>
            <c:strRef>
              <c:f>Foaie1!$J$12</c:f>
              <c:strCache>
                <c:ptCount val="1"/>
                <c:pt idx="0">
                  <c:v>Suprafaţa cultivată cu grâu şi secară  </c:v>
                </c:pt>
              </c:strCache>
            </c:strRef>
          </c:tx>
          <c:spPr>
            <a:solidFill>
              <a:srgbClr val="9999FF"/>
            </a:solidFill>
            <a:ln w="12700">
              <a:solidFill>
                <a:srgbClr val="000000"/>
              </a:solidFill>
              <a:prstDash val="solid"/>
            </a:ln>
          </c:spPr>
          <c:cat>
            <c:numRef>
              <c:f>Foaie1!$K$11:$O$11</c:f>
              <c:numCache>
                <c:formatCode>General</c:formatCode>
                <c:ptCount val="5"/>
                <c:pt idx="0">
                  <c:v>2009</c:v>
                </c:pt>
                <c:pt idx="1">
                  <c:v>2010</c:v>
                </c:pt>
                <c:pt idx="2">
                  <c:v>2011</c:v>
                </c:pt>
                <c:pt idx="3">
                  <c:v>2012</c:v>
                </c:pt>
                <c:pt idx="4">
                  <c:v>2013</c:v>
                </c:pt>
              </c:numCache>
            </c:numRef>
          </c:cat>
          <c:val>
            <c:numRef>
              <c:f>Foaie1!$K$12:$O$12</c:f>
              <c:numCache>
                <c:formatCode>General</c:formatCode>
                <c:ptCount val="5"/>
                <c:pt idx="0">
                  <c:v>174</c:v>
                </c:pt>
                <c:pt idx="1">
                  <c:v>279</c:v>
                </c:pt>
                <c:pt idx="2">
                  <c:v>560</c:v>
                </c:pt>
                <c:pt idx="3">
                  <c:v>579</c:v>
                </c:pt>
                <c:pt idx="4">
                  <c:v>637</c:v>
                </c:pt>
              </c:numCache>
            </c:numRef>
          </c:val>
        </c:ser>
        <c:ser>
          <c:idx val="1"/>
          <c:order val="1"/>
          <c:tx>
            <c:strRef>
              <c:f>Foaie1!$J$13</c:f>
              <c:strCache>
                <c:ptCount val="1"/>
                <c:pt idx="0">
                  <c:v>Suprafaţa cultivata cu porumb boabe </c:v>
                </c:pt>
              </c:strCache>
            </c:strRef>
          </c:tx>
          <c:spPr>
            <a:solidFill>
              <a:srgbClr val="FF0000"/>
            </a:solidFill>
            <a:ln w="12700">
              <a:solidFill>
                <a:srgbClr val="000000"/>
              </a:solidFill>
              <a:prstDash val="solid"/>
            </a:ln>
          </c:spPr>
          <c:cat>
            <c:numRef>
              <c:f>Foaie1!$K$11:$O$11</c:f>
              <c:numCache>
                <c:formatCode>General</c:formatCode>
                <c:ptCount val="5"/>
                <c:pt idx="0">
                  <c:v>2009</c:v>
                </c:pt>
                <c:pt idx="1">
                  <c:v>2010</c:v>
                </c:pt>
                <c:pt idx="2">
                  <c:v>2011</c:v>
                </c:pt>
                <c:pt idx="3">
                  <c:v>2012</c:v>
                </c:pt>
                <c:pt idx="4">
                  <c:v>2013</c:v>
                </c:pt>
              </c:numCache>
            </c:numRef>
          </c:cat>
          <c:val>
            <c:numRef>
              <c:f>Foaie1!$K$13:$O$13</c:f>
              <c:numCache>
                <c:formatCode>General</c:formatCode>
                <c:ptCount val="5"/>
                <c:pt idx="0">
                  <c:v>1223</c:v>
                </c:pt>
                <c:pt idx="1">
                  <c:v>1222</c:v>
                </c:pt>
                <c:pt idx="2">
                  <c:v>1150</c:v>
                </c:pt>
                <c:pt idx="3">
                  <c:v>1187</c:v>
                </c:pt>
                <c:pt idx="4">
                  <c:v>1292</c:v>
                </c:pt>
              </c:numCache>
            </c:numRef>
          </c:val>
        </c:ser>
        <c:ser>
          <c:idx val="2"/>
          <c:order val="2"/>
          <c:tx>
            <c:strRef>
              <c:f>Foaie1!$J$14</c:f>
              <c:strCache>
                <c:ptCount val="1"/>
                <c:pt idx="0">
                  <c:v>Suprafaţa cultivata cu cartofi- ha </c:v>
                </c:pt>
              </c:strCache>
            </c:strRef>
          </c:tx>
          <c:spPr>
            <a:solidFill>
              <a:srgbClr val="FFFF00"/>
            </a:solidFill>
            <a:ln w="12700">
              <a:solidFill>
                <a:srgbClr val="000000"/>
              </a:solidFill>
              <a:prstDash val="solid"/>
            </a:ln>
          </c:spPr>
          <c:cat>
            <c:numRef>
              <c:f>Foaie1!$K$11:$O$11</c:f>
              <c:numCache>
                <c:formatCode>General</c:formatCode>
                <c:ptCount val="5"/>
                <c:pt idx="0">
                  <c:v>2009</c:v>
                </c:pt>
                <c:pt idx="1">
                  <c:v>2010</c:v>
                </c:pt>
                <c:pt idx="2">
                  <c:v>2011</c:v>
                </c:pt>
                <c:pt idx="3">
                  <c:v>2012</c:v>
                </c:pt>
                <c:pt idx="4">
                  <c:v>2013</c:v>
                </c:pt>
              </c:numCache>
            </c:numRef>
          </c:cat>
          <c:val>
            <c:numRef>
              <c:f>Foaie1!$K$14:$O$14</c:f>
              <c:numCache>
                <c:formatCode>General</c:formatCode>
                <c:ptCount val="5"/>
                <c:pt idx="0">
                  <c:v>70</c:v>
                </c:pt>
                <c:pt idx="1">
                  <c:v>89</c:v>
                </c:pt>
                <c:pt idx="2">
                  <c:v>72</c:v>
                </c:pt>
                <c:pt idx="3">
                  <c:v>70</c:v>
                </c:pt>
                <c:pt idx="4">
                  <c:v>80</c:v>
                </c:pt>
              </c:numCache>
            </c:numRef>
          </c:val>
        </c:ser>
        <c:ser>
          <c:idx val="3"/>
          <c:order val="3"/>
          <c:tx>
            <c:strRef>
              <c:f>Foaie1!$J$15</c:f>
              <c:strCache>
                <c:ptCount val="1"/>
                <c:pt idx="0">
                  <c:v>Suprafaţa cultivata cu legume</c:v>
                </c:pt>
              </c:strCache>
            </c:strRef>
          </c:tx>
          <c:spPr>
            <a:solidFill>
              <a:srgbClr val="7030A0"/>
            </a:solidFill>
            <a:ln w="12700">
              <a:solidFill>
                <a:srgbClr val="000000"/>
              </a:solidFill>
              <a:prstDash val="solid"/>
            </a:ln>
          </c:spPr>
          <c:cat>
            <c:numRef>
              <c:f>Foaie1!$K$11:$O$11</c:f>
              <c:numCache>
                <c:formatCode>General</c:formatCode>
                <c:ptCount val="5"/>
                <c:pt idx="0">
                  <c:v>2009</c:v>
                </c:pt>
                <c:pt idx="1">
                  <c:v>2010</c:v>
                </c:pt>
                <c:pt idx="2">
                  <c:v>2011</c:v>
                </c:pt>
                <c:pt idx="3">
                  <c:v>2012</c:v>
                </c:pt>
                <c:pt idx="4">
                  <c:v>2013</c:v>
                </c:pt>
              </c:numCache>
            </c:numRef>
          </c:cat>
          <c:val>
            <c:numRef>
              <c:f>Foaie1!$K$15:$O$15</c:f>
              <c:numCache>
                <c:formatCode>General</c:formatCode>
                <c:ptCount val="5"/>
                <c:pt idx="0">
                  <c:v>135</c:v>
                </c:pt>
                <c:pt idx="1">
                  <c:v>150</c:v>
                </c:pt>
                <c:pt idx="2">
                  <c:v>137</c:v>
                </c:pt>
                <c:pt idx="3">
                  <c:v>150</c:v>
                </c:pt>
                <c:pt idx="4">
                  <c:v>145</c:v>
                </c:pt>
              </c:numCache>
            </c:numRef>
          </c:val>
        </c:ser>
        <c:ser>
          <c:idx val="4"/>
          <c:order val="4"/>
          <c:tx>
            <c:strRef>
              <c:f>Foaie1!$J$16</c:f>
              <c:strCache>
                <c:ptCount val="1"/>
                <c:pt idx="0">
                  <c:v>Suprafaţa cultivata cu floarea soarelui</c:v>
                </c:pt>
              </c:strCache>
            </c:strRef>
          </c:tx>
          <c:spPr>
            <a:solidFill>
              <a:srgbClr val="339966"/>
            </a:solidFill>
            <a:ln w="12700">
              <a:solidFill>
                <a:srgbClr val="000000"/>
              </a:solidFill>
              <a:prstDash val="solid"/>
            </a:ln>
          </c:spPr>
          <c:cat>
            <c:numRef>
              <c:f>Foaie1!$K$11:$O$11</c:f>
              <c:numCache>
                <c:formatCode>General</c:formatCode>
                <c:ptCount val="5"/>
                <c:pt idx="0">
                  <c:v>2009</c:v>
                </c:pt>
                <c:pt idx="1">
                  <c:v>2010</c:v>
                </c:pt>
                <c:pt idx="2">
                  <c:v>2011</c:v>
                </c:pt>
                <c:pt idx="3">
                  <c:v>2012</c:v>
                </c:pt>
                <c:pt idx="4">
                  <c:v>2013</c:v>
                </c:pt>
              </c:numCache>
            </c:numRef>
          </c:cat>
          <c:val>
            <c:numRef>
              <c:f>Foaie1!$K$16:$O$16</c:f>
              <c:numCache>
                <c:formatCode>General</c:formatCode>
                <c:ptCount val="5"/>
                <c:pt idx="0">
                  <c:v>145</c:v>
                </c:pt>
                <c:pt idx="1">
                  <c:v>233</c:v>
                </c:pt>
                <c:pt idx="2">
                  <c:v>160</c:v>
                </c:pt>
                <c:pt idx="3">
                  <c:v>426</c:v>
                </c:pt>
                <c:pt idx="4">
                  <c:v>160</c:v>
                </c:pt>
              </c:numCache>
            </c:numRef>
          </c:val>
        </c:ser>
        <c:ser>
          <c:idx val="5"/>
          <c:order val="5"/>
          <c:tx>
            <c:strRef>
              <c:f>Foaie1!$J$17</c:f>
              <c:strCache>
                <c:ptCount val="1"/>
                <c:pt idx="0">
                  <c:v>suprafaţa cultivată cu orzoaică</c:v>
                </c:pt>
              </c:strCache>
            </c:strRef>
          </c:tx>
          <c:cat>
            <c:numRef>
              <c:f>Foaie1!$K$11:$O$11</c:f>
              <c:numCache>
                <c:formatCode>General</c:formatCode>
                <c:ptCount val="5"/>
                <c:pt idx="0">
                  <c:v>2009</c:v>
                </c:pt>
                <c:pt idx="1">
                  <c:v>2010</c:v>
                </c:pt>
                <c:pt idx="2">
                  <c:v>2011</c:v>
                </c:pt>
                <c:pt idx="3">
                  <c:v>2012</c:v>
                </c:pt>
                <c:pt idx="4">
                  <c:v>2013</c:v>
                </c:pt>
              </c:numCache>
            </c:numRef>
          </c:cat>
          <c:val>
            <c:numRef>
              <c:f>Foaie1!$K$17:$O$17</c:f>
              <c:numCache>
                <c:formatCode>General</c:formatCode>
                <c:ptCount val="5"/>
                <c:pt idx="0">
                  <c:v>28</c:v>
                </c:pt>
                <c:pt idx="1">
                  <c:v>30</c:v>
                </c:pt>
                <c:pt idx="2">
                  <c:v>45</c:v>
                </c:pt>
                <c:pt idx="3">
                  <c:v>52</c:v>
                </c:pt>
                <c:pt idx="4">
                  <c:v>59</c:v>
                </c:pt>
              </c:numCache>
            </c:numRef>
          </c:val>
        </c:ser>
        <c:ser>
          <c:idx val="6"/>
          <c:order val="6"/>
          <c:tx>
            <c:strRef>
              <c:f>Foaie1!$J$18</c:f>
              <c:strCache>
                <c:ptCount val="1"/>
                <c:pt idx="0">
                  <c:v>suprafaţa cultivată cu ovăz </c:v>
                </c:pt>
              </c:strCache>
            </c:strRef>
          </c:tx>
          <c:cat>
            <c:numRef>
              <c:f>Foaie1!$K$11:$O$11</c:f>
              <c:numCache>
                <c:formatCode>General</c:formatCode>
                <c:ptCount val="5"/>
                <c:pt idx="0">
                  <c:v>2009</c:v>
                </c:pt>
                <c:pt idx="1">
                  <c:v>2010</c:v>
                </c:pt>
                <c:pt idx="2">
                  <c:v>2011</c:v>
                </c:pt>
                <c:pt idx="3">
                  <c:v>2012</c:v>
                </c:pt>
                <c:pt idx="4">
                  <c:v>2013</c:v>
                </c:pt>
              </c:numCache>
            </c:numRef>
          </c:cat>
          <c:val>
            <c:numRef>
              <c:f>Foaie1!$K$18:$O$18</c:f>
              <c:numCache>
                <c:formatCode>General</c:formatCode>
                <c:ptCount val="5"/>
                <c:pt idx="0">
                  <c:v>12</c:v>
                </c:pt>
                <c:pt idx="1">
                  <c:v>0</c:v>
                </c:pt>
                <c:pt idx="2">
                  <c:v>0</c:v>
                </c:pt>
                <c:pt idx="3">
                  <c:v>11</c:v>
                </c:pt>
                <c:pt idx="4">
                  <c:v>0</c:v>
                </c:pt>
              </c:numCache>
            </c:numRef>
          </c:val>
        </c:ser>
        <c:ser>
          <c:idx val="7"/>
          <c:order val="7"/>
          <c:tx>
            <c:strRef>
              <c:f>Foaie1!$J$19</c:f>
              <c:strCache>
                <c:ptCount val="1"/>
                <c:pt idx="0">
                  <c:v>suprafaţa cultivată cu plante de nutreţ </c:v>
                </c:pt>
              </c:strCache>
            </c:strRef>
          </c:tx>
          <c:cat>
            <c:numRef>
              <c:f>Foaie1!$K$11:$O$11</c:f>
              <c:numCache>
                <c:formatCode>General</c:formatCode>
                <c:ptCount val="5"/>
                <c:pt idx="0">
                  <c:v>2009</c:v>
                </c:pt>
                <c:pt idx="1">
                  <c:v>2010</c:v>
                </c:pt>
                <c:pt idx="2">
                  <c:v>2011</c:v>
                </c:pt>
                <c:pt idx="3">
                  <c:v>2012</c:v>
                </c:pt>
                <c:pt idx="4">
                  <c:v>2013</c:v>
                </c:pt>
              </c:numCache>
            </c:numRef>
          </c:cat>
          <c:val>
            <c:numRef>
              <c:f>Foaie1!$K$19:$O$19</c:f>
              <c:numCache>
                <c:formatCode>General</c:formatCode>
                <c:ptCount val="5"/>
                <c:pt idx="0">
                  <c:v>520</c:v>
                </c:pt>
                <c:pt idx="1">
                  <c:v>337</c:v>
                </c:pt>
                <c:pt idx="2">
                  <c:v>404</c:v>
                </c:pt>
                <c:pt idx="3">
                  <c:v>409</c:v>
                </c:pt>
                <c:pt idx="4">
                  <c:v>429</c:v>
                </c:pt>
              </c:numCache>
            </c:numRef>
          </c:val>
        </c:ser>
        <c:axId val="138664192"/>
        <c:axId val="138670080"/>
      </c:barChart>
      <c:catAx>
        <c:axId val="138664192"/>
        <c:scaling>
          <c:orientation val="minMax"/>
        </c:scaling>
        <c:axPos val="b"/>
        <c:majorGridlines>
          <c:spPr>
            <a:ln w="3175">
              <a:solidFill>
                <a:srgbClr val="000000"/>
              </a:solidFill>
              <a:prstDash val="sysDash"/>
            </a:ln>
          </c:spPr>
        </c:majorGridlines>
        <c:minorGridlines>
          <c:spPr>
            <a:ln w="3175">
              <a:solidFill>
                <a:srgbClr val="000000"/>
              </a:solidFill>
              <a:prstDash val="sysDash"/>
            </a:ln>
          </c:spPr>
        </c:minorGridlines>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38670080"/>
        <c:crosses val="autoZero"/>
        <c:auto val="1"/>
        <c:lblAlgn val="ctr"/>
        <c:lblOffset val="100"/>
        <c:tickLblSkip val="1"/>
        <c:tickMarkSkip val="1"/>
      </c:catAx>
      <c:valAx>
        <c:axId val="138670080"/>
        <c:scaling>
          <c:orientation val="minMax"/>
        </c:scaling>
        <c:axPos val="l"/>
        <c:majorGridlines>
          <c:spPr>
            <a:ln w="3175">
              <a:solidFill>
                <a:srgbClr val="000000"/>
              </a:solidFill>
              <a:prstDash val="sysDash"/>
            </a:ln>
          </c:spPr>
        </c:majorGridlines>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38664192"/>
        <c:crosses val="autoZero"/>
        <c:crossBetween val="between"/>
      </c:valAx>
      <c:spPr>
        <a:solidFill>
          <a:srgbClr val="FFFFFF"/>
        </a:solidFill>
        <a:ln w="12700">
          <a:solidFill>
            <a:srgbClr val="808080"/>
          </a:solidFill>
          <a:prstDash val="sysDash"/>
        </a:ln>
      </c:spPr>
    </c:plotArea>
    <c:legend>
      <c:legendPos val="r"/>
      <c:legendEntry>
        <c:idx val="0"/>
        <c:txPr>
          <a:bodyPr/>
          <a:lstStyle/>
          <a:p>
            <a:pPr>
              <a:defRPr sz="825" b="0" i="0" u="none" strike="noStrike" baseline="0">
                <a:solidFill>
                  <a:srgbClr val="000000"/>
                </a:solidFill>
                <a:latin typeface="Arial"/>
                <a:ea typeface="Arial"/>
                <a:cs typeface="Arial"/>
              </a:defRPr>
            </a:pPr>
            <a:endParaRPr lang="en-US"/>
          </a:p>
        </c:txPr>
      </c:legendEntry>
      <c:layout>
        <c:manualLayout>
          <c:xMode val="edge"/>
          <c:yMode val="edge"/>
          <c:x val="0.73418892151424853"/>
          <c:y val="0.12656187479843001"/>
          <c:w val="0.25256155827329824"/>
          <c:h val="0.75069375767528135"/>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75" b="1" i="0" u="none" strike="noStrike" baseline="0">
                <a:solidFill>
                  <a:srgbClr val="000000"/>
                </a:solidFill>
                <a:latin typeface="Arial"/>
                <a:ea typeface="Arial"/>
                <a:cs typeface="Arial"/>
              </a:defRPr>
            </a:pPr>
            <a:r>
              <a:rPr lang="en-US"/>
              <a:t>Structura culturilor agricole în anul 2013</a:t>
            </a:r>
          </a:p>
        </c:rich>
      </c:tx>
      <c:layout>
        <c:manualLayout>
          <c:xMode val="edge"/>
          <c:yMode val="edge"/>
          <c:x val="0.20563102818320345"/>
          <c:y val="1.8107979880180803E-2"/>
        </c:manualLayout>
      </c:layout>
      <c:spPr>
        <a:noFill/>
        <a:ln w="25400">
          <a:noFill/>
        </a:ln>
      </c:spPr>
    </c:title>
    <c:view3D>
      <c:perspective val="0"/>
    </c:view3D>
    <c:plotArea>
      <c:layout>
        <c:manualLayout>
          <c:layoutTarget val="inner"/>
          <c:xMode val="edge"/>
          <c:yMode val="edge"/>
          <c:x val="0.21014889579940099"/>
          <c:y val="0.28931632751632302"/>
          <c:w val="0.67898344671265443"/>
          <c:h val="0.56853995144352365"/>
        </c:manualLayout>
      </c:layout>
      <c:pie3DChart>
        <c:varyColors val="1"/>
        <c:ser>
          <c:idx val="0"/>
          <c:order val="0"/>
          <c:spPr>
            <a:solidFill>
              <a:srgbClr val="9999FF"/>
            </a:solidFill>
            <a:ln w="12700">
              <a:solidFill>
                <a:srgbClr val="000000"/>
              </a:solidFill>
              <a:prstDash val="solid"/>
            </a:ln>
          </c:spPr>
          <c:explosion val="15"/>
          <c:dPt>
            <c:idx val="0"/>
            <c:spPr>
              <a:solidFill>
                <a:schemeClr val="accent4"/>
              </a:solidFill>
              <a:ln w="12700">
                <a:solidFill>
                  <a:srgbClr val="000000"/>
                </a:solidFill>
                <a:prstDash val="solid"/>
              </a:ln>
            </c:spPr>
          </c:dPt>
          <c:dPt>
            <c:idx val="1"/>
            <c:spPr>
              <a:solidFill>
                <a:schemeClr val="accent3"/>
              </a:solidFill>
              <a:ln w="12700">
                <a:solidFill>
                  <a:schemeClr val="accent3">
                    <a:lumMod val="75000"/>
                  </a:schemeClr>
                </a:solidFill>
                <a:prstDash val="solid"/>
              </a:ln>
            </c:spPr>
          </c:dPt>
          <c:dPt>
            <c:idx val="2"/>
            <c:spPr>
              <a:solidFill>
                <a:srgbClr val="0000FF"/>
              </a:solidFill>
              <a:ln w="12700">
                <a:solidFill>
                  <a:srgbClr val="000000"/>
                </a:solidFill>
                <a:prstDash val="solid"/>
              </a:ln>
            </c:spPr>
          </c:dPt>
          <c:dPt>
            <c:idx val="3"/>
            <c:spPr>
              <a:solidFill>
                <a:srgbClr val="FF9900"/>
              </a:solidFill>
              <a:ln w="12700">
                <a:solidFill>
                  <a:srgbClr val="000000"/>
                </a:solidFill>
                <a:prstDash val="solid"/>
              </a:ln>
            </c:spPr>
          </c:dPt>
          <c:dPt>
            <c:idx val="4"/>
            <c:spPr>
              <a:solidFill>
                <a:srgbClr val="339966"/>
              </a:solidFill>
              <a:ln w="12700">
                <a:solidFill>
                  <a:srgbClr val="000000"/>
                </a:solidFill>
                <a:prstDash val="solid"/>
              </a:ln>
            </c:spPr>
          </c:dPt>
          <c:dPt>
            <c:idx val="5"/>
            <c:spPr>
              <a:solidFill>
                <a:srgbClr val="FF00FF"/>
              </a:solidFill>
              <a:ln w="12700">
                <a:solidFill>
                  <a:srgbClr val="000000"/>
                </a:solidFill>
                <a:prstDash val="solid"/>
              </a:ln>
            </c:spPr>
          </c:dPt>
          <c:dPt>
            <c:idx val="6"/>
            <c:spPr>
              <a:solidFill>
                <a:srgbClr val="FFFF00"/>
              </a:solidFill>
              <a:ln w="12700">
                <a:solidFill>
                  <a:srgbClr val="000000"/>
                </a:solidFill>
                <a:prstDash val="solid"/>
              </a:ln>
            </c:spPr>
          </c:dPt>
          <c:dLbls>
            <c:dLbl>
              <c:idx val="0"/>
              <c:layout>
                <c:manualLayout>
                  <c:x val="-1.2786693868616826E-2"/>
                  <c:y val="-9.9467347355611246E-2"/>
                </c:manualLayout>
              </c:layout>
              <c:showCatName val="1"/>
              <c:showPercent val="1"/>
            </c:dLbl>
            <c:dLbl>
              <c:idx val="1"/>
              <c:layout>
                <c:manualLayout>
                  <c:x val="0.13421488444850521"/>
                  <c:y val="-5.9007775381203524E-3"/>
                </c:manualLayout>
              </c:layout>
              <c:numFmt formatCode="0.0%" sourceLinked="0"/>
              <c:spPr/>
              <c:txPr>
                <a:bodyPr/>
                <a:lstStyle/>
                <a:p>
                  <a:pPr>
                    <a:defRPr b="1"/>
                  </a:pPr>
                  <a:endParaRPr lang="en-US"/>
                </a:p>
              </c:txPr>
              <c:showCatName val="1"/>
              <c:showPercent val="1"/>
            </c:dLbl>
            <c:dLbl>
              <c:idx val="2"/>
              <c:layout>
                <c:manualLayout>
                  <c:x val="2.398795475838358E-2"/>
                  <c:y val="0.16884051539303047"/>
                </c:manualLayout>
              </c:layout>
              <c:showCatName val="1"/>
              <c:showPercent val="1"/>
            </c:dLbl>
            <c:dLbl>
              <c:idx val="3"/>
              <c:layout>
                <c:manualLayout>
                  <c:x val="-4.2912626496886118E-2"/>
                  <c:y val="-2.0543289300286979E-2"/>
                </c:manualLayout>
              </c:layout>
              <c:showCatName val="1"/>
              <c:showPercent val="1"/>
            </c:dLbl>
            <c:dLbl>
              <c:idx val="5"/>
              <c:layout>
                <c:manualLayout>
                  <c:x val="-6.6711660263731834E-2"/>
                  <c:y val="-0.23588923191866523"/>
                </c:manualLayout>
              </c:layout>
              <c:showCatName val="1"/>
              <c:showPercent val="1"/>
            </c:dLbl>
            <c:dLbl>
              <c:idx val="6"/>
              <c:delete val="1"/>
            </c:dLbl>
            <c:dLbl>
              <c:idx val="7"/>
              <c:layout>
                <c:manualLayout>
                  <c:x val="0.13047705506951687"/>
                  <c:y val="-8.629806946834187E-2"/>
                </c:manualLayout>
              </c:layout>
              <c:showCatName val="1"/>
              <c:showPercent val="1"/>
            </c:dLbl>
            <c:numFmt formatCode="0.0%" sourceLinked="0"/>
            <c:spPr>
              <a:noFill/>
              <a:ln w="25400">
                <a:noFill/>
              </a:ln>
            </c:spPr>
            <c:txPr>
              <a:bodyPr/>
              <a:lstStyle/>
              <a:p>
                <a:pPr>
                  <a:defRPr sz="900" b="1" i="0" u="none" strike="noStrike" baseline="0">
                    <a:solidFill>
                      <a:srgbClr val="000000"/>
                    </a:solidFill>
                    <a:latin typeface="Arial"/>
                    <a:ea typeface="Arial"/>
                    <a:cs typeface="Arial"/>
                  </a:defRPr>
                </a:pPr>
                <a:endParaRPr lang="en-US"/>
              </a:p>
            </c:txPr>
            <c:showCatName val="1"/>
            <c:showPercent val="1"/>
            <c:showLeaderLines val="1"/>
          </c:dLbls>
          <c:cat>
            <c:strRef>
              <c:f>Foaie1!$J$12:$J$19</c:f>
              <c:strCache>
                <c:ptCount val="8"/>
                <c:pt idx="0">
                  <c:v>Suprafaţa cultivată cu grâu şi secară  </c:v>
                </c:pt>
                <c:pt idx="1">
                  <c:v>Suprafaţa cultivata cu porumb boabe </c:v>
                </c:pt>
                <c:pt idx="2">
                  <c:v>Suprafaţa cultivata cu cartofi- ha </c:v>
                </c:pt>
                <c:pt idx="3">
                  <c:v>Suprafaţa cultivata cu legume</c:v>
                </c:pt>
                <c:pt idx="4">
                  <c:v>Suprafaţa cultivata cu floarea soarelui</c:v>
                </c:pt>
                <c:pt idx="5">
                  <c:v>suprafaţa cultivată cu orzoaică</c:v>
                </c:pt>
                <c:pt idx="6">
                  <c:v>suprafaţa cultivată cu ovăz </c:v>
                </c:pt>
                <c:pt idx="7">
                  <c:v>suprafaţa cultivată cu plante de nutreţ </c:v>
                </c:pt>
              </c:strCache>
            </c:strRef>
          </c:cat>
          <c:val>
            <c:numRef>
              <c:f>Foaie1!$O$12:$O$19</c:f>
              <c:numCache>
                <c:formatCode>General</c:formatCode>
                <c:ptCount val="8"/>
                <c:pt idx="0">
                  <c:v>637</c:v>
                </c:pt>
                <c:pt idx="1">
                  <c:v>1292</c:v>
                </c:pt>
                <c:pt idx="2">
                  <c:v>80</c:v>
                </c:pt>
                <c:pt idx="3">
                  <c:v>145</c:v>
                </c:pt>
                <c:pt idx="4">
                  <c:v>160</c:v>
                </c:pt>
                <c:pt idx="5">
                  <c:v>59</c:v>
                </c:pt>
                <c:pt idx="6">
                  <c:v>0</c:v>
                </c:pt>
                <c:pt idx="7">
                  <c:v>429</c:v>
                </c:pt>
              </c:numCache>
            </c:numRef>
          </c:val>
        </c:ser>
        <c:dLbls>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25" b="1" i="0" u="none" strike="noStrike" baseline="0">
                <a:solidFill>
                  <a:srgbClr val="000000"/>
                </a:solidFill>
                <a:latin typeface="Arial"/>
                <a:ea typeface="Arial"/>
                <a:cs typeface="Arial"/>
              </a:defRPr>
            </a:pPr>
            <a:r>
              <a:rPr lang="en-US"/>
              <a:t>Evoluţia producţiilor la  principalelor culturi</a:t>
            </a:r>
          </a:p>
        </c:rich>
      </c:tx>
      <c:layout>
        <c:manualLayout>
          <c:xMode val="edge"/>
          <c:yMode val="edge"/>
          <c:x val="0.16806740333928846"/>
          <c:y val="2.5210084033613443E-2"/>
        </c:manualLayout>
      </c:layout>
      <c:spPr>
        <a:noFill/>
        <a:ln w="25400">
          <a:noFill/>
        </a:ln>
      </c:spPr>
    </c:title>
    <c:plotArea>
      <c:layout>
        <c:manualLayout>
          <c:layoutTarget val="inner"/>
          <c:xMode val="edge"/>
          <c:yMode val="edge"/>
          <c:x val="0.11092446077703259"/>
          <c:y val="0.13445414930778771"/>
          <c:w val="0.61680722886622641"/>
          <c:h val="0.76470797418804703"/>
        </c:manualLayout>
      </c:layout>
      <c:barChart>
        <c:barDir val="col"/>
        <c:grouping val="clustered"/>
        <c:ser>
          <c:idx val="1"/>
          <c:order val="0"/>
          <c:tx>
            <c:strRef>
              <c:f>Foaie1!$O$36</c:f>
              <c:strCache>
                <c:ptCount val="1"/>
                <c:pt idx="0">
                  <c:v>Producţia totala de grâu si secara </c:v>
                </c:pt>
              </c:strCache>
            </c:strRef>
          </c:tx>
          <c:spPr>
            <a:solidFill>
              <a:srgbClr val="993366"/>
            </a:solidFill>
            <a:ln w="12700">
              <a:solidFill>
                <a:srgbClr val="000000"/>
              </a:solidFill>
              <a:prstDash val="solid"/>
            </a:ln>
          </c:spPr>
          <c:cat>
            <c:numRef>
              <c:f>Foaie1!$Q$35:$T$35</c:f>
              <c:numCache>
                <c:formatCode>General</c:formatCode>
                <c:ptCount val="4"/>
                <c:pt idx="0">
                  <c:v>2010</c:v>
                </c:pt>
                <c:pt idx="1">
                  <c:v>2011</c:v>
                </c:pt>
                <c:pt idx="2">
                  <c:v>2012</c:v>
                </c:pt>
                <c:pt idx="3">
                  <c:v>2013</c:v>
                </c:pt>
              </c:numCache>
            </c:numRef>
          </c:cat>
          <c:val>
            <c:numRef>
              <c:f>Foaie1!$Q$36:$T$36</c:f>
              <c:numCache>
                <c:formatCode>General</c:formatCode>
                <c:ptCount val="4"/>
                <c:pt idx="0">
                  <c:v>874</c:v>
                </c:pt>
                <c:pt idx="1">
                  <c:v>2200</c:v>
                </c:pt>
                <c:pt idx="2">
                  <c:v>992</c:v>
                </c:pt>
                <c:pt idx="3">
                  <c:v>2233</c:v>
                </c:pt>
              </c:numCache>
            </c:numRef>
          </c:val>
        </c:ser>
        <c:ser>
          <c:idx val="2"/>
          <c:order val="1"/>
          <c:tx>
            <c:strRef>
              <c:f>Foaie1!$O$37</c:f>
              <c:strCache>
                <c:ptCount val="1"/>
                <c:pt idx="0">
                  <c:v>Producţia totala la porumb boabe </c:v>
                </c:pt>
              </c:strCache>
            </c:strRef>
          </c:tx>
          <c:spPr>
            <a:solidFill>
              <a:srgbClr val="FFFF00"/>
            </a:solidFill>
            <a:ln w="12700">
              <a:solidFill>
                <a:srgbClr val="000000"/>
              </a:solidFill>
              <a:prstDash val="solid"/>
            </a:ln>
          </c:spPr>
          <c:cat>
            <c:numRef>
              <c:f>Foaie1!$Q$35:$T$35</c:f>
              <c:numCache>
                <c:formatCode>General</c:formatCode>
                <c:ptCount val="4"/>
                <c:pt idx="0">
                  <c:v>2010</c:v>
                </c:pt>
                <c:pt idx="1">
                  <c:v>2011</c:v>
                </c:pt>
                <c:pt idx="2">
                  <c:v>2012</c:v>
                </c:pt>
                <c:pt idx="3">
                  <c:v>2013</c:v>
                </c:pt>
              </c:numCache>
            </c:numRef>
          </c:cat>
          <c:val>
            <c:numRef>
              <c:f>Foaie1!$Q$37:$T$37</c:f>
              <c:numCache>
                <c:formatCode>General</c:formatCode>
                <c:ptCount val="4"/>
                <c:pt idx="0">
                  <c:v>3951</c:v>
                </c:pt>
                <c:pt idx="1">
                  <c:v>3536</c:v>
                </c:pt>
                <c:pt idx="2">
                  <c:v>1932</c:v>
                </c:pt>
                <c:pt idx="3">
                  <c:v>4710</c:v>
                </c:pt>
              </c:numCache>
            </c:numRef>
          </c:val>
        </c:ser>
        <c:ser>
          <c:idx val="3"/>
          <c:order val="2"/>
          <c:tx>
            <c:strRef>
              <c:f>Foaie1!$O$38</c:f>
              <c:strCache>
                <c:ptCount val="1"/>
                <c:pt idx="0">
                  <c:v>Producţia totala de cartofi </c:v>
                </c:pt>
              </c:strCache>
            </c:strRef>
          </c:tx>
          <c:spPr>
            <a:solidFill>
              <a:srgbClr val="00FFFF"/>
            </a:solidFill>
            <a:ln w="12700">
              <a:solidFill>
                <a:srgbClr val="000000"/>
              </a:solidFill>
              <a:prstDash val="solid"/>
            </a:ln>
          </c:spPr>
          <c:cat>
            <c:numRef>
              <c:f>Foaie1!$Q$35:$T$35</c:f>
              <c:numCache>
                <c:formatCode>General</c:formatCode>
                <c:ptCount val="4"/>
                <c:pt idx="0">
                  <c:v>2010</c:v>
                </c:pt>
                <c:pt idx="1">
                  <c:v>2011</c:v>
                </c:pt>
                <c:pt idx="2">
                  <c:v>2012</c:v>
                </c:pt>
                <c:pt idx="3">
                  <c:v>2013</c:v>
                </c:pt>
              </c:numCache>
            </c:numRef>
          </c:cat>
          <c:val>
            <c:numRef>
              <c:f>Foaie1!$Q$38:$T$38</c:f>
              <c:numCache>
                <c:formatCode>General</c:formatCode>
                <c:ptCount val="4"/>
                <c:pt idx="0">
                  <c:v>595</c:v>
                </c:pt>
                <c:pt idx="1">
                  <c:v>432</c:v>
                </c:pt>
                <c:pt idx="2">
                  <c:v>56</c:v>
                </c:pt>
                <c:pt idx="3">
                  <c:v>560</c:v>
                </c:pt>
              </c:numCache>
            </c:numRef>
          </c:val>
        </c:ser>
        <c:ser>
          <c:idx val="4"/>
          <c:order val="3"/>
          <c:tx>
            <c:strRef>
              <c:f>Foaie1!$O$39</c:f>
              <c:strCache>
                <c:ptCount val="1"/>
                <c:pt idx="0">
                  <c:v>Producţia totala la legume</c:v>
                </c:pt>
              </c:strCache>
            </c:strRef>
          </c:tx>
          <c:spPr>
            <a:solidFill>
              <a:srgbClr val="FF0000"/>
            </a:solidFill>
            <a:ln w="12700">
              <a:solidFill>
                <a:srgbClr val="000000"/>
              </a:solidFill>
              <a:prstDash val="solid"/>
            </a:ln>
          </c:spPr>
          <c:cat>
            <c:numRef>
              <c:f>Foaie1!$Q$35:$T$35</c:f>
              <c:numCache>
                <c:formatCode>General</c:formatCode>
                <c:ptCount val="4"/>
                <c:pt idx="0">
                  <c:v>2010</c:v>
                </c:pt>
                <c:pt idx="1">
                  <c:v>2011</c:v>
                </c:pt>
                <c:pt idx="2">
                  <c:v>2012</c:v>
                </c:pt>
                <c:pt idx="3">
                  <c:v>2013</c:v>
                </c:pt>
              </c:numCache>
            </c:numRef>
          </c:cat>
          <c:val>
            <c:numRef>
              <c:f>Foaie1!$Q$39:$T$39</c:f>
              <c:numCache>
                <c:formatCode>General</c:formatCode>
                <c:ptCount val="4"/>
                <c:pt idx="0">
                  <c:v>1820</c:v>
                </c:pt>
                <c:pt idx="1">
                  <c:v>1610</c:v>
                </c:pt>
                <c:pt idx="2">
                  <c:v>906</c:v>
                </c:pt>
                <c:pt idx="3">
                  <c:v>1420</c:v>
                </c:pt>
              </c:numCache>
            </c:numRef>
          </c:val>
        </c:ser>
        <c:ser>
          <c:idx val="0"/>
          <c:order val="4"/>
          <c:tx>
            <c:strRef>
              <c:f>Foaie1!$O$40</c:f>
              <c:strCache>
                <c:ptCount val="1"/>
                <c:pt idx="0">
                  <c:v>Producţia totala la floarea soarelui</c:v>
                </c:pt>
              </c:strCache>
            </c:strRef>
          </c:tx>
          <c:cat>
            <c:numRef>
              <c:f>Foaie1!$Q$35:$T$35</c:f>
              <c:numCache>
                <c:formatCode>General</c:formatCode>
                <c:ptCount val="4"/>
                <c:pt idx="0">
                  <c:v>2010</c:v>
                </c:pt>
                <c:pt idx="1">
                  <c:v>2011</c:v>
                </c:pt>
                <c:pt idx="2">
                  <c:v>2012</c:v>
                </c:pt>
                <c:pt idx="3">
                  <c:v>2013</c:v>
                </c:pt>
              </c:numCache>
            </c:numRef>
          </c:cat>
          <c:val>
            <c:numRef>
              <c:f>Foaie1!$Q$40:$T$40</c:f>
              <c:numCache>
                <c:formatCode>General</c:formatCode>
                <c:ptCount val="4"/>
                <c:pt idx="0">
                  <c:v>326</c:v>
                </c:pt>
                <c:pt idx="1">
                  <c:v>640</c:v>
                </c:pt>
                <c:pt idx="2">
                  <c:v>356</c:v>
                </c:pt>
                <c:pt idx="3">
                  <c:v>358</c:v>
                </c:pt>
              </c:numCache>
            </c:numRef>
          </c:val>
        </c:ser>
        <c:ser>
          <c:idx val="5"/>
          <c:order val="5"/>
          <c:tx>
            <c:strRef>
              <c:f>Foaie1!$O$41</c:f>
              <c:strCache>
                <c:ptCount val="1"/>
                <c:pt idx="0">
                  <c:v>Producţia totală de orzoaică </c:v>
                </c:pt>
              </c:strCache>
            </c:strRef>
          </c:tx>
          <c:cat>
            <c:numRef>
              <c:f>Foaie1!$Q$35:$T$35</c:f>
              <c:numCache>
                <c:formatCode>General</c:formatCode>
                <c:ptCount val="4"/>
                <c:pt idx="0">
                  <c:v>2010</c:v>
                </c:pt>
                <c:pt idx="1">
                  <c:v>2011</c:v>
                </c:pt>
                <c:pt idx="2">
                  <c:v>2012</c:v>
                </c:pt>
                <c:pt idx="3">
                  <c:v>2013</c:v>
                </c:pt>
              </c:numCache>
            </c:numRef>
          </c:cat>
          <c:val>
            <c:numRef>
              <c:f>Foaie1!$Q$41:$T$41</c:f>
              <c:numCache>
                <c:formatCode>General</c:formatCode>
                <c:ptCount val="4"/>
                <c:pt idx="0">
                  <c:v>52</c:v>
                </c:pt>
                <c:pt idx="1">
                  <c:v>166</c:v>
                </c:pt>
                <c:pt idx="2">
                  <c:v>89</c:v>
                </c:pt>
                <c:pt idx="3">
                  <c:v>162</c:v>
                </c:pt>
              </c:numCache>
            </c:numRef>
          </c:val>
        </c:ser>
        <c:ser>
          <c:idx val="6"/>
          <c:order val="6"/>
          <c:tx>
            <c:strRef>
              <c:f>Foaie1!$O$42</c:f>
              <c:strCache>
                <c:ptCount val="1"/>
                <c:pt idx="0">
                  <c:v>Producţia totală de ovăz </c:v>
                </c:pt>
              </c:strCache>
            </c:strRef>
          </c:tx>
          <c:cat>
            <c:numRef>
              <c:f>Foaie1!$Q$35:$T$35</c:f>
              <c:numCache>
                <c:formatCode>General</c:formatCode>
                <c:ptCount val="4"/>
                <c:pt idx="0">
                  <c:v>2010</c:v>
                </c:pt>
                <c:pt idx="1">
                  <c:v>2011</c:v>
                </c:pt>
                <c:pt idx="2">
                  <c:v>2012</c:v>
                </c:pt>
                <c:pt idx="3">
                  <c:v>2013</c:v>
                </c:pt>
              </c:numCache>
            </c:numRef>
          </c:cat>
          <c:val>
            <c:numRef>
              <c:f>Foaie1!$Q$42:$T$42</c:f>
              <c:numCache>
                <c:formatCode>General</c:formatCode>
                <c:ptCount val="4"/>
                <c:pt idx="0">
                  <c:v>0</c:v>
                </c:pt>
                <c:pt idx="1">
                  <c:v>0</c:v>
                </c:pt>
                <c:pt idx="2">
                  <c:v>10</c:v>
                </c:pt>
                <c:pt idx="3">
                  <c:v>0</c:v>
                </c:pt>
              </c:numCache>
            </c:numRef>
          </c:val>
        </c:ser>
        <c:ser>
          <c:idx val="7"/>
          <c:order val="7"/>
          <c:tx>
            <c:strRef>
              <c:f>Foaie1!$O$43</c:f>
              <c:strCache>
                <c:ptCount val="1"/>
                <c:pt idx="0">
                  <c:v>Producţia totală de plante de nutreţ </c:v>
                </c:pt>
              </c:strCache>
            </c:strRef>
          </c:tx>
          <c:cat>
            <c:numRef>
              <c:f>Foaie1!$Q$35:$T$35</c:f>
              <c:numCache>
                <c:formatCode>General</c:formatCode>
                <c:ptCount val="4"/>
                <c:pt idx="0">
                  <c:v>2010</c:v>
                </c:pt>
                <c:pt idx="1">
                  <c:v>2011</c:v>
                </c:pt>
                <c:pt idx="2">
                  <c:v>2012</c:v>
                </c:pt>
                <c:pt idx="3">
                  <c:v>2013</c:v>
                </c:pt>
              </c:numCache>
            </c:numRef>
          </c:cat>
          <c:val>
            <c:numRef>
              <c:f>Foaie1!$Q$43:$T$43</c:f>
              <c:numCache>
                <c:formatCode>General</c:formatCode>
                <c:ptCount val="4"/>
                <c:pt idx="0">
                  <c:v>5055</c:v>
                </c:pt>
                <c:pt idx="1">
                  <c:v>6840</c:v>
                </c:pt>
                <c:pt idx="2">
                  <c:v>2045</c:v>
                </c:pt>
                <c:pt idx="3">
                  <c:v>6500</c:v>
                </c:pt>
              </c:numCache>
            </c:numRef>
          </c:val>
        </c:ser>
        <c:axId val="138881664"/>
        <c:axId val="138903936"/>
      </c:barChart>
      <c:catAx>
        <c:axId val="138881664"/>
        <c:scaling>
          <c:orientation val="minMax"/>
        </c:scaling>
        <c:axPos val="b"/>
        <c:majorGridlines>
          <c:spPr>
            <a:ln w="3175">
              <a:solidFill>
                <a:srgbClr val="000000"/>
              </a:solidFill>
              <a:prstDash val="sysDash"/>
            </a:ln>
          </c:spPr>
        </c:majorGridlines>
        <c:minorGridlines>
          <c:spPr>
            <a:ln w="3175">
              <a:solidFill>
                <a:srgbClr val="000000"/>
              </a:solidFill>
              <a:prstDash val="sysDash"/>
            </a:ln>
          </c:spPr>
        </c:minorGridlines>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138903936"/>
        <c:crosses val="autoZero"/>
        <c:auto val="1"/>
        <c:lblAlgn val="ctr"/>
        <c:lblOffset val="100"/>
        <c:tickLblSkip val="1"/>
        <c:tickMarkSkip val="1"/>
      </c:catAx>
      <c:valAx>
        <c:axId val="138903936"/>
        <c:scaling>
          <c:orientation val="minMax"/>
        </c:scaling>
        <c:axPos val="l"/>
        <c:majorGridlines>
          <c:spPr>
            <a:ln w="3175">
              <a:solidFill>
                <a:srgbClr val="000000"/>
              </a:solidFill>
              <a:prstDash val="sysDash"/>
            </a:ln>
          </c:spPr>
        </c:majorGridlines>
        <c:title>
          <c:tx>
            <c:rich>
              <a:bodyPr/>
              <a:lstStyle/>
              <a:p>
                <a:pPr>
                  <a:defRPr sz="1025" b="1" i="0" u="none" strike="noStrike" baseline="0">
                    <a:solidFill>
                      <a:srgbClr val="000000"/>
                    </a:solidFill>
                    <a:latin typeface="Arial"/>
                    <a:ea typeface="Arial"/>
                    <a:cs typeface="Arial"/>
                  </a:defRPr>
                </a:pPr>
                <a:r>
                  <a:rPr lang="en-US"/>
                  <a:t>tone</a:t>
                </a:r>
              </a:p>
            </c:rich>
          </c:tx>
          <c:layout>
            <c:manualLayout>
              <c:xMode val="edge"/>
              <c:yMode val="edge"/>
              <c:x val="8.403361344537813E-3"/>
              <c:y val="0.4649871707213069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138881664"/>
        <c:crosses val="autoZero"/>
        <c:crossBetween val="between"/>
      </c:valAx>
      <c:spPr>
        <a:solidFill>
          <a:srgbClr val="FFFFFF"/>
        </a:solidFill>
        <a:ln w="12700">
          <a:solidFill>
            <a:srgbClr val="808080"/>
          </a:solidFill>
          <a:prstDash val="solid"/>
        </a:ln>
      </c:spPr>
    </c:plotArea>
    <c:legend>
      <c:legendPos val="r"/>
      <c:layout>
        <c:manualLayout>
          <c:xMode val="edge"/>
          <c:yMode val="edge"/>
          <c:x val="0.75767352610335903"/>
          <c:y val="0.11118432821595625"/>
          <c:w val="0.22215837221247575"/>
          <c:h val="0.86274482451491108"/>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ro-RO" sz="1200" b="1" i="0" baseline="0"/>
              <a:t>Evoluţia producţiilor la principalele culturi agricole</a:t>
            </a:r>
            <a:endParaRPr lang="en-US" sz="1200" b="1" i="0" baseline="0"/>
          </a:p>
        </c:rich>
      </c:tx>
    </c:title>
    <c:plotArea>
      <c:layout>
        <c:manualLayout>
          <c:layoutTarget val="inner"/>
          <c:xMode val="edge"/>
          <c:yMode val="edge"/>
          <c:x val="7.6724628171478584E-2"/>
          <c:y val="0.13496529600466708"/>
          <c:w val="0.63974566310524839"/>
          <c:h val="0.71466025080198303"/>
        </c:manualLayout>
      </c:layout>
      <c:lineChart>
        <c:grouping val="standard"/>
        <c:ser>
          <c:idx val="0"/>
          <c:order val="0"/>
          <c:tx>
            <c:strRef>
              <c:f>Foaie1!$G$110</c:f>
              <c:strCache>
                <c:ptCount val="1"/>
                <c:pt idx="0">
                  <c:v>producţia de grâu si secara /ha </c:v>
                </c:pt>
              </c:strCache>
            </c:strRef>
          </c:tx>
          <c:cat>
            <c:numRef>
              <c:f>Foaie1!$H$109:$L$109</c:f>
              <c:numCache>
                <c:formatCode>General</c:formatCode>
                <c:ptCount val="5"/>
                <c:pt idx="0">
                  <c:v>2009</c:v>
                </c:pt>
                <c:pt idx="1">
                  <c:v>2010</c:v>
                </c:pt>
                <c:pt idx="2">
                  <c:v>2011</c:v>
                </c:pt>
                <c:pt idx="3">
                  <c:v>2012</c:v>
                </c:pt>
                <c:pt idx="4">
                  <c:v>2013</c:v>
                </c:pt>
              </c:numCache>
            </c:numRef>
          </c:cat>
          <c:val>
            <c:numRef>
              <c:f>Foaie1!$H$110:$L$110</c:f>
              <c:numCache>
                <c:formatCode>General</c:formatCode>
                <c:ptCount val="5"/>
                <c:pt idx="0">
                  <c:v>2.5</c:v>
                </c:pt>
                <c:pt idx="1">
                  <c:v>3.1</c:v>
                </c:pt>
                <c:pt idx="2">
                  <c:v>3.9</c:v>
                </c:pt>
                <c:pt idx="3">
                  <c:v>1.7</c:v>
                </c:pt>
                <c:pt idx="4">
                  <c:v>3.5</c:v>
                </c:pt>
              </c:numCache>
            </c:numRef>
          </c:val>
        </c:ser>
        <c:ser>
          <c:idx val="1"/>
          <c:order val="1"/>
          <c:tx>
            <c:strRef>
              <c:f>Foaie1!$G$111</c:f>
              <c:strCache>
                <c:ptCount val="1"/>
                <c:pt idx="0">
                  <c:v>producţia de porumb / ha </c:v>
                </c:pt>
              </c:strCache>
            </c:strRef>
          </c:tx>
          <c:cat>
            <c:numRef>
              <c:f>Foaie1!$H$109:$L$109</c:f>
              <c:numCache>
                <c:formatCode>General</c:formatCode>
                <c:ptCount val="5"/>
                <c:pt idx="0">
                  <c:v>2009</c:v>
                </c:pt>
                <c:pt idx="1">
                  <c:v>2010</c:v>
                </c:pt>
                <c:pt idx="2">
                  <c:v>2011</c:v>
                </c:pt>
                <c:pt idx="3">
                  <c:v>2012</c:v>
                </c:pt>
                <c:pt idx="4">
                  <c:v>2013</c:v>
                </c:pt>
              </c:numCache>
            </c:numRef>
          </c:cat>
          <c:val>
            <c:numRef>
              <c:f>Foaie1!$H$111:$L$111</c:f>
              <c:numCache>
                <c:formatCode>General</c:formatCode>
                <c:ptCount val="5"/>
                <c:pt idx="0">
                  <c:v>4</c:v>
                </c:pt>
                <c:pt idx="1">
                  <c:v>3.2</c:v>
                </c:pt>
                <c:pt idx="2">
                  <c:v>3.1</c:v>
                </c:pt>
                <c:pt idx="3">
                  <c:v>1.6</c:v>
                </c:pt>
                <c:pt idx="4">
                  <c:v>3.6</c:v>
                </c:pt>
              </c:numCache>
            </c:numRef>
          </c:val>
        </c:ser>
        <c:ser>
          <c:idx val="2"/>
          <c:order val="2"/>
          <c:tx>
            <c:strRef>
              <c:f>Foaie1!$G$112</c:f>
              <c:strCache>
                <c:ptCount val="1"/>
                <c:pt idx="0">
                  <c:v>producţia de cartofi / ha </c:v>
                </c:pt>
              </c:strCache>
            </c:strRef>
          </c:tx>
          <c:cat>
            <c:numRef>
              <c:f>Foaie1!$H$109:$L$109</c:f>
              <c:numCache>
                <c:formatCode>General</c:formatCode>
                <c:ptCount val="5"/>
                <c:pt idx="0">
                  <c:v>2009</c:v>
                </c:pt>
                <c:pt idx="1">
                  <c:v>2010</c:v>
                </c:pt>
                <c:pt idx="2">
                  <c:v>2011</c:v>
                </c:pt>
                <c:pt idx="3">
                  <c:v>2012</c:v>
                </c:pt>
                <c:pt idx="4">
                  <c:v>2013</c:v>
                </c:pt>
              </c:numCache>
            </c:numRef>
          </c:cat>
          <c:val>
            <c:numRef>
              <c:f>Foaie1!$H$112:$L$112</c:f>
              <c:numCache>
                <c:formatCode>General</c:formatCode>
                <c:ptCount val="5"/>
                <c:pt idx="0">
                  <c:v>5.5</c:v>
                </c:pt>
                <c:pt idx="1">
                  <c:v>6.7</c:v>
                </c:pt>
                <c:pt idx="2">
                  <c:v>6</c:v>
                </c:pt>
                <c:pt idx="3">
                  <c:v>0.8</c:v>
                </c:pt>
                <c:pt idx="4">
                  <c:v>7</c:v>
                </c:pt>
              </c:numCache>
            </c:numRef>
          </c:val>
        </c:ser>
        <c:ser>
          <c:idx val="3"/>
          <c:order val="3"/>
          <c:tx>
            <c:strRef>
              <c:f>Foaie1!$G$113</c:f>
              <c:strCache>
                <c:ptCount val="1"/>
                <c:pt idx="0">
                  <c:v>producţia de legume la ha</c:v>
                </c:pt>
              </c:strCache>
            </c:strRef>
          </c:tx>
          <c:cat>
            <c:numRef>
              <c:f>Foaie1!$H$109:$L$109</c:f>
              <c:numCache>
                <c:formatCode>General</c:formatCode>
                <c:ptCount val="5"/>
                <c:pt idx="0">
                  <c:v>2009</c:v>
                </c:pt>
                <c:pt idx="1">
                  <c:v>2010</c:v>
                </c:pt>
                <c:pt idx="2">
                  <c:v>2011</c:v>
                </c:pt>
                <c:pt idx="3">
                  <c:v>2012</c:v>
                </c:pt>
                <c:pt idx="4">
                  <c:v>2013</c:v>
                </c:pt>
              </c:numCache>
            </c:numRef>
          </c:cat>
          <c:val>
            <c:numRef>
              <c:f>Foaie1!$H$113:$L$113</c:f>
              <c:numCache>
                <c:formatCode>General</c:formatCode>
                <c:ptCount val="5"/>
                <c:pt idx="0">
                  <c:v>6.3</c:v>
                </c:pt>
                <c:pt idx="1">
                  <c:v>12.1</c:v>
                </c:pt>
                <c:pt idx="2">
                  <c:v>11.7</c:v>
                </c:pt>
                <c:pt idx="3">
                  <c:v>6.04</c:v>
                </c:pt>
                <c:pt idx="4">
                  <c:v>9.8000000000000007</c:v>
                </c:pt>
              </c:numCache>
            </c:numRef>
          </c:val>
        </c:ser>
        <c:ser>
          <c:idx val="4"/>
          <c:order val="4"/>
          <c:tx>
            <c:strRef>
              <c:f>Foaie1!$G$114</c:f>
              <c:strCache>
                <c:ptCount val="1"/>
                <c:pt idx="0">
                  <c:v>productia de floarea soarelui /ha</c:v>
                </c:pt>
              </c:strCache>
            </c:strRef>
          </c:tx>
          <c:cat>
            <c:numRef>
              <c:f>Foaie1!$H$109:$L$109</c:f>
              <c:numCache>
                <c:formatCode>General</c:formatCode>
                <c:ptCount val="5"/>
                <c:pt idx="0">
                  <c:v>2009</c:v>
                </c:pt>
                <c:pt idx="1">
                  <c:v>2010</c:v>
                </c:pt>
                <c:pt idx="2">
                  <c:v>2011</c:v>
                </c:pt>
                <c:pt idx="3">
                  <c:v>2012</c:v>
                </c:pt>
                <c:pt idx="4">
                  <c:v>2013</c:v>
                </c:pt>
              </c:numCache>
            </c:numRef>
          </c:cat>
          <c:val>
            <c:numRef>
              <c:f>Foaie1!$H$114:$L$114</c:f>
              <c:numCache>
                <c:formatCode>General</c:formatCode>
                <c:ptCount val="5"/>
                <c:pt idx="0">
                  <c:v>1.2</c:v>
                </c:pt>
                <c:pt idx="1">
                  <c:v>1.4</c:v>
                </c:pt>
                <c:pt idx="2">
                  <c:v>4</c:v>
                </c:pt>
                <c:pt idx="3">
                  <c:v>0.8</c:v>
                </c:pt>
                <c:pt idx="4">
                  <c:v>2.2000000000000002</c:v>
                </c:pt>
              </c:numCache>
            </c:numRef>
          </c:val>
        </c:ser>
        <c:ser>
          <c:idx val="5"/>
          <c:order val="5"/>
          <c:tx>
            <c:strRef>
              <c:f>Foaie1!$G$115</c:f>
              <c:strCache>
                <c:ptCount val="1"/>
                <c:pt idx="0">
                  <c:v>productia de orzoaica/ha</c:v>
                </c:pt>
              </c:strCache>
            </c:strRef>
          </c:tx>
          <c:cat>
            <c:numRef>
              <c:f>Foaie1!$H$109:$L$109</c:f>
              <c:numCache>
                <c:formatCode>General</c:formatCode>
                <c:ptCount val="5"/>
                <c:pt idx="0">
                  <c:v>2009</c:v>
                </c:pt>
                <c:pt idx="1">
                  <c:v>2010</c:v>
                </c:pt>
                <c:pt idx="2">
                  <c:v>2011</c:v>
                </c:pt>
                <c:pt idx="3">
                  <c:v>2012</c:v>
                </c:pt>
                <c:pt idx="4">
                  <c:v>2013</c:v>
                </c:pt>
              </c:numCache>
            </c:numRef>
          </c:cat>
          <c:val>
            <c:numRef>
              <c:f>Foaie1!$H$115:$L$115</c:f>
              <c:numCache>
                <c:formatCode>General</c:formatCode>
                <c:ptCount val="5"/>
                <c:pt idx="0">
                  <c:v>1.1000000000000001</c:v>
                </c:pt>
                <c:pt idx="1">
                  <c:v>1.7</c:v>
                </c:pt>
                <c:pt idx="2">
                  <c:v>3.7</c:v>
                </c:pt>
                <c:pt idx="3">
                  <c:v>1.7</c:v>
                </c:pt>
                <c:pt idx="4">
                  <c:v>2.7</c:v>
                </c:pt>
              </c:numCache>
            </c:numRef>
          </c:val>
        </c:ser>
        <c:ser>
          <c:idx val="6"/>
          <c:order val="6"/>
          <c:tx>
            <c:strRef>
              <c:f>Foaie1!$G$116</c:f>
              <c:strCache>
                <c:ptCount val="1"/>
                <c:pt idx="0">
                  <c:v>producţia totală de ovăz /ha</c:v>
                </c:pt>
              </c:strCache>
            </c:strRef>
          </c:tx>
          <c:cat>
            <c:numRef>
              <c:f>Foaie1!$H$109:$L$109</c:f>
              <c:numCache>
                <c:formatCode>General</c:formatCode>
                <c:ptCount val="5"/>
                <c:pt idx="0">
                  <c:v>2009</c:v>
                </c:pt>
                <c:pt idx="1">
                  <c:v>2010</c:v>
                </c:pt>
                <c:pt idx="2">
                  <c:v>2011</c:v>
                </c:pt>
                <c:pt idx="3">
                  <c:v>2012</c:v>
                </c:pt>
                <c:pt idx="4">
                  <c:v>2013</c:v>
                </c:pt>
              </c:numCache>
            </c:numRef>
          </c:cat>
          <c:val>
            <c:numRef>
              <c:f>Foaie1!$H$116:$L$116</c:f>
              <c:numCache>
                <c:formatCode>General</c:formatCode>
                <c:ptCount val="5"/>
                <c:pt idx="0">
                  <c:v>1</c:v>
                </c:pt>
                <c:pt idx="1">
                  <c:v>0</c:v>
                </c:pt>
                <c:pt idx="2">
                  <c:v>0</c:v>
                </c:pt>
                <c:pt idx="3">
                  <c:v>0.9</c:v>
                </c:pt>
                <c:pt idx="4">
                  <c:v>0</c:v>
                </c:pt>
              </c:numCache>
            </c:numRef>
          </c:val>
        </c:ser>
        <c:ser>
          <c:idx val="7"/>
          <c:order val="7"/>
          <c:tx>
            <c:strRef>
              <c:f>Foaie1!$G$117</c:f>
              <c:strCache>
                <c:ptCount val="1"/>
                <c:pt idx="0">
                  <c:v>producţia totală de plante de nutreţ /ha</c:v>
                </c:pt>
              </c:strCache>
            </c:strRef>
          </c:tx>
          <c:cat>
            <c:numRef>
              <c:f>Foaie1!$H$109:$L$109</c:f>
              <c:numCache>
                <c:formatCode>General</c:formatCode>
                <c:ptCount val="5"/>
                <c:pt idx="0">
                  <c:v>2009</c:v>
                </c:pt>
                <c:pt idx="1">
                  <c:v>2010</c:v>
                </c:pt>
                <c:pt idx="2">
                  <c:v>2011</c:v>
                </c:pt>
                <c:pt idx="3">
                  <c:v>2012</c:v>
                </c:pt>
                <c:pt idx="4">
                  <c:v>2013</c:v>
                </c:pt>
              </c:numCache>
            </c:numRef>
          </c:cat>
          <c:val>
            <c:numRef>
              <c:f>Foaie1!$H$117:$L$117</c:f>
              <c:numCache>
                <c:formatCode>General</c:formatCode>
                <c:ptCount val="5"/>
                <c:pt idx="0">
                  <c:v>8.8000000000000007</c:v>
                </c:pt>
                <c:pt idx="1">
                  <c:v>15</c:v>
                </c:pt>
                <c:pt idx="2">
                  <c:v>16.899999999999999</c:v>
                </c:pt>
                <c:pt idx="3">
                  <c:v>5</c:v>
                </c:pt>
                <c:pt idx="4">
                  <c:v>15.1</c:v>
                </c:pt>
              </c:numCache>
            </c:numRef>
          </c:val>
        </c:ser>
        <c:marker val="1"/>
        <c:axId val="138932992"/>
        <c:axId val="138934528"/>
      </c:lineChart>
      <c:catAx>
        <c:axId val="138932992"/>
        <c:scaling>
          <c:orientation val="minMax"/>
        </c:scaling>
        <c:axPos val="b"/>
        <c:numFmt formatCode="General" sourceLinked="1"/>
        <c:majorTickMark val="none"/>
        <c:tickLblPos val="nextTo"/>
        <c:crossAx val="138934528"/>
        <c:crosses val="autoZero"/>
        <c:auto val="1"/>
        <c:lblAlgn val="ctr"/>
        <c:lblOffset val="100"/>
      </c:catAx>
      <c:valAx>
        <c:axId val="138934528"/>
        <c:scaling>
          <c:orientation val="minMax"/>
        </c:scaling>
        <c:axPos val="l"/>
        <c:majorGridlines/>
        <c:title>
          <c:tx>
            <c:rich>
              <a:bodyPr/>
              <a:lstStyle/>
              <a:p>
                <a:pPr>
                  <a:defRPr/>
                </a:pPr>
                <a:r>
                  <a:rPr lang="en-US"/>
                  <a:t>t/ha</a:t>
                </a:r>
              </a:p>
            </c:rich>
          </c:tx>
        </c:title>
        <c:numFmt formatCode="General" sourceLinked="1"/>
        <c:majorTickMark val="none"/>
        <c:tickLblPos val="nextTo"/>
        <c:crossAx val="138932992"/>
        <c:crosses val="autoZero"/>
        <c:crossBetween val="between"/>
      </c:valAx>
    </c:plotArea>
    <c:legend>
      <c:legendPos val="r"/>
      <c:layout>
        <c:manualLayout>
          <c:xMode val="edge"/>
          <c:yMode val="edge"/>
          <c:x val="0.73055555555555562"/>
          <c:y val="0.13152960046660833"/>
          <c:w val="0.25277777777777782"/>
          <c:h val="0.86847039953339566"/>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i="0" u="none" strike="noStrike" baseline="0"/>
              <a:t>Evoluţia efectivelor de animale în intervalul </a:t>
            </a:r>
            <a:r>
              <a:rPr lang="ro-RO" sz="1200" b="1" i="0" u="none" strike="noStrike" baseline="0"/>
              <a:t>2009 - 2013</a:t>
            </a:r>
            <a:endParaRPr lang="en-US" sz="1200"/>
          </a:p>
        </c:rich>
      </c:tx>
      <c:layout>
        <c:manualLayout>
          <c:xMode val="edge"/>
          <c:yMode val="edge"/>
          <c:x val="0.16043744531933643"/>
          <c:y val="4.1666666666666664E-2"/>
        </c:manualLayout>
      </c:layout>
    </c:title>
    <c:view3D>
      <c:rAngAx val="1"/>
    </c:view3D>
    <c:plotArea>
      <c:layout>
        <c:manualLayout>
          <c:layoutTarget val="inner"/>
          <c:xMode val="edge"/>
          <c:yMode val="edge"/>
          <c:x val="0.11897462817147859"/>
          <c:y val="0.16089129483814524"/>
          <c:w val="0.69527668416447963"/>
          <c:h val="0.68873432487605657"/>
        </c:manualLayout>
      </c:layout>
      <c:bar3DChart>
        <c:barDir val="col"/>
        <c:grouping val="clustered"/>
        <c:ser>
          <c:idx val="0"/>
          <c:order val="0"/>
          <c:tx>
            <c:strRef>
              <c:f>Foaie1!$G$130</c:f>
              <c:strCache>
                <c:ptCount val="1"/>
                <c:pt idx="0">
                  <c:v>Bovine </c:v>
                </c:pt>
              </c:strCache>
            </c:strRef>
          </c:tx>
          <c:spPr>
            <a:solidFill>
              <a:schemeClr val="accent2">
                <a:lumMod val="60000"/>
                <a:lumOff val="40000"/>
              </a:schemeClr>
            </a:solidFill>
            <a:ln>
              <a:solidFill>
                <a:srgbClr val="000000"/>
              </a:solidFill>
            </a:ln>
          </c:spPr>
          <c:cat>
            <c:numRef>
              <c:f>Foaie1!$H$129:$L$129</c:f>
              <c:numCache>
                <c:formatCode>General</c:formatCode>
                <c:ptCount val="5"/>
                <c:pt idx="0">
                  <c:v>2009</c:v>
                </c:pt>
                <c:pt idx="1">
                  <c:v>2010</c:v>
                </c:pt>
                <c:pt idx="2">
                  <c:v>2011</c:v>
                </c:pt>
                <c:pt idx="3">
                  <c:v>2012</c:v>
                </c:pt>
                <c:pt idx="4">
                  <c:v>2013</c:v>
                </c:pt>
              </c:numCache>
            </c:numRef>
          </c:cat>
          <c:val>
            <c:numRef>
              <c:f>Foaie1!$H$130:$L$130</c:f>
              <c:numCache>
                <c:formatCode>General</c:formatCode>
                <c:ptCount val="5"/>
                <c:pt idx="0">
                  <c:v>1400</c:v>
                </c:pt>
                <c:pt idx="1">
                  <c:v>1490</c:v>
                </c:pt>
                <c:pt idx="2">
                  <c:v>1260</c:v>
                </c:pt>
                <c:pt idx="3">
                  <c:v>1215</c:v>
                </c:pt>
                <c:pt idx="4">
                  <c:v>1200</c:v>
                </c:pt>
              </c:numCache>
            </c:numRef>
          </c:val>
        </c:ser>
        <c:ser>
          <c:idx val="1"/>
          <c:order val="1"/>
          <c:tx>
            <c:strRef>
              <c:f>Foaie1!$G$131</c:f>
              <c:strCache>
                <c:ptCount val="1"/>
                <c:pt idx="0">
                  <c:v>Porcine </c:v>
                </c:pt>
              </c:strCache>
            </c:strRef>
          </c:tx>
          <c:cat>
            <c:numRef>
              <c:f>Foaie1!$H$129:$L$129</c:f>
              <c:numCache>
                <c:formatCode>General</c:formatCode>
                <c:ptCount val="5"/>
                <c:pt idx="0">
                  <c:v>2009</c:v>
                </c:pt>
                <c:pt idx="1">
                  <c:v>2010</c:v>
                </c:pt>
                <c:pt idx="2">
                  <c:v>2011</c:v>
                </c:pt>
                <c:pt idx="3">
                  <c:v>2012</c:v>
                </c:pt>
                <c:pt idx="4">
                  <c:v>2013</c:v>
                </c:pt>
              </c:numCache>
            </c:numRef>
          </c:cat>
          <c:val>
            <c:numRef>
              <c:f>Foaie1!$H$131:$L$131</c:f>
              <c:numCache>
                <c:formatCode>General</c:formatCode>
                <c:ptCount val="5"/>
                <c:pt idx="0">
                  <c:v>720</c:v>
                </c:pt>
                <c:pt idx="1">
                  <c:v>700</c:v>
                </c:pt>
                <c:pt idx="2">
                  <c:v>766</c:v>
                </c:pt>
                <c:pt idx="3">
                  <c:v>786</c:v>
                </c:pt>
                <c:pt idx="4">
                  <c:v>1100</c:v>
                </c:pt>
              </c:numCache>
            </c:numRef>
          </c:val>
        </c:ser>
        <c:ser>
          <c:idx val="2"/>
          <c:order val="2"/>
          <c:tx>
            <c:strRef>
              <c:f>Foaie1!$G$132</c:f>
              <c:strCache>
                <c:ptCount val="1"/>
                <c:pt idx="0">
                  <c:v>Ovine </c:v>
                </c:pt>
              </c:strCache>
            </c:strRef>
          </c:tx>
          <c:cat>
            <c:numRef>
              <c:f>Foaie1!$H$129:$L$129</c:f>
              <c:numCache>
                <c:formatCode>General</c:formatCode>
                <c:ptCount val="5"/>
                <c:pt idx="0">
                  <c:v>2009</c:v>
                </c:pt>
                <c:pt idx="1">
                  <c:v>2010</c:v>
                </c:pt>
                <c:pt idx="2">
                  <c:v>2011</c:v>
                </c:pt>
                <c:pt idx="3">
                  <c:v>2012</c:v>
                </c:pt>
                <c:pt idx="4">
                  <c:v>2013</c:v>
                </c:pt>
              </c:numCache>
            </c:numRef>
          </c:cat>
          <c:val>
            <c:numRef>
              <c:f>Foaie1!$H$132:$L$132</c:f>
              <c:numCache>
                <c:formatCode>General</c:formatCode>
                <c:ptCount val="5"/>
                <c:pt idx="0">
                  <c:v>250</c:v>
                </c:pt>
                <c:pt idx="1">
                  <c:v>279</c:v>
                </c:pt>
                <c:pt idx="2">
                  <c:v>300</c:v>
                </c:pt>
                <c:pt idx="3">
                  <c:v>320</c:v>
                </c:pt>
                <c:pt idx="4">
                  <c:v>1000</c:v>
                </c:pt>
              </c:numCache>
            </c:numRef>
          </c:val>
        </c:ser>
        <c:ser>
          <c:idx val="3"/>
          <c:order val="3"/>
          <c:tx>
            <c:strRef>
              <c:f>Foaie1!$G$133</c:f>
              <c:strCache>
                <c:ptCount val="1"/>
                <c:pt idx="0">
                  <c:v>Caprine</c:v>
                </c:pt>
              </c:strCache>
            </c:strRef>
          </c:tx>
          <c:cat>
            <c:numRef>
              <c:f>Foaie1!$H$129:$L$129</c:f>
              <c:numCache>
                <c:formatCode>General</c:formatCode>
                <c:ptCount val="5"/>
                <c:pt idx="0">
                  <c:v>2009</c:v>
                </c:pt>
                <c:pt idx="1">
                  <c:v>2010</c:v>
                </c:pt>
                <c:pt idx="2">
                  <c:v>2011</c:v>
                </c:pt>
                <c:pt idx="3">
                  <c:v>2012</c:v>
                </c:pt>
                <c:pt idx="4">
                  <c:v>2013</c:v>
                </c:pt>
              </c:numCache>
            </c:numRef>
          </c:cat>
          <c:val>
            <c:numRef>
              <c:f>Foaie1!$H$133:$L$133</c:f>
              <c:numCache>
                <c:formatCode>General</c:formatCode>
                <c:ptCount val="5"/>
                <c:pt idx="0">
                  <c:v>1950</c:v>
                </c:pt>
                <c:pt idx="1">
                  <c:v>2050</c:v>
                </c:pt>
                <c:pt idx="2">
                  <c:v>2250</c:v>
                </c:pt>
                <c:pt idx="3">
                  <c:v>2150</c:v>
                </c:pt>
                <c:pt idx="4">
                  <c:v>2200</c:v>
                </c:pt>
              </c:numCache>
            </c:numRef>
          </c:val>
        </c:ser>
        <c:ser>
          <c:idx val="4"/>
          <c:order val="4"/>
          <c:tx>
            <c:strRef>
              <c:f>Foaie1!$G$134</c:f>
              <c:strCache>
                <c:ptCount val="1"/>
                <c:pt idx="0">
                  <c:v>Cabaline  </c:v>
                </c:pt>
              </c:strCache>
            </c:strRef>
          </c:tx>
          <c:cat>
            <c:numRef>
              <c:f>Foaie1!$H$129:$L$129</c:f>
              <c:numCache>
                <c:formatCode>General</c:formatCode>
                <c:ptCount val="5"/>
                <c:pt idx="0">
                  <c:v>2009</c:v>
                </c:pt>
                <c:pt idx="1">
                  <c:v>2010</c:v>
                </c:pt>
                <c:pt idx="2">
                  <c:v>2011</c:v>
                </c:pt>
                <c:pt idx="3">
                  <c:v>2012</c:v>
                </c:pt>
                <c:pt idx="4">
                  <c:v>2013</c:v>
                </c:pt>
              </c:numCache>
            </c:numRef>
          </c:cat>
          <c:val>
            <c:numRef>
              <c:f>Foaie1!$H$134:$L$134</c:f>
              <c:numCache>
                <c:formatCode>General</c:formatCode>
                <c:ptCount val="5"/>
                <c:pt idx="0">
                  <c:v>370</c:v>
                </c:pt>
                <c:pt idx="1">
                  <c:v>355</c:v>
                </c:pt>
                <c:pt idx="2">
                  <c:v>310</c:v>
                </c:pt>
                <c:pt idx="3">
                  <c:v>310</c:v>
                </c:pt>
                <c:pt idx="4">
                  <c:v>350</c:v>
                </c:pt>
              </c:numCache>
            </c:numRef>
          </c:val>
        </c:ser>
        <c:ser>
          <c:idx val="5"/>
          <c:order val="5"/>
          <c:tx>
            <c:strRef>
              <c:f>Foaie1!$G$135</c:f>
              <c:strCache>
                <c:ptCount val="1"/>
                <c:pt idx="0">
                  <c:v>Iepuri</c:v>
                </c:pt>
              </c:strCache>
            </c:strRef>
          </c:tx>
          <c:spPr>
            <a:solidFill>
              <a:srgbClr val="FFC000"/>
            </a:solidFill>
          </c:spPr>
          <c:cat>
            <c:numRef>
              <c:f>Foaie1!$H$129:$L$129</c:f>
              <c:numCache>
                <c:formatCode>General</c:formatCode>
                <c:ptCount val="5"/>
                <c:pt idx="0">
                  <c:v>2009</c:v>
                </c:pt>
                <c:pt idx="1">
                  <c:v>2010</c:v>
                </c:pt>
                <c:pt idx="2">
                  <c:v>2011</c:v>
                </c:pt>
                <c:pt idx="3">
                  <c:v>2012</c:v>
                </c:pt>
                <c:pt idx="4">
                  <c:v>2013</c:v>
                </c:pt>
              </c:numCache>
            </c:numRef>
          </c:cat>
          <c:val>
            <c:numRef>
              <c:f>Foaie1!$H$135:$L$135</c:f>
              <c:numCache>
                <c:formatCode>General</c:formatCode>
                <c:ptCount val="5"/>
                <c:pt idx="0">
                  <c:v>0</c:v>
                </c:pt>
                <c:pt idx="1">
                  <c:v>0</c:v>
                </c:pt>
                <c:pt idx="2">
                  <c:v>150</c:v>
                </c:pt>
                <c:pt idx="3">
                  <c:v>290</c:v>
                </c:pt>
                <c:pt idx="4">
                  <c:v>300</c:v>
                </c:pt>
              </c:numCache>
            </c:numRef>
          </c:val>
        </c:ser>
        <c:ser>
          <c:idx val="6"/>
          <c:order val="6"/>
          <c:tx>
            <c:strRef>
              <c:f>Foaie1!$G$136</c:f>
              <c:strCache>
                <c:ptCount val="1"/>
                <c:pt idx="0">
                  <c:v>familii de albine </c:v>
                </c:pt>
              </c:strCache>
            </c:strRef>
          </c:tx>
          <c:spPr>
            <a:solidFill>
              <a:schemeClr val="accent6">
                <a:lumMod val="75000"/>
              </a:schemeClr>
            </a:solidFill>
            <a:ln>
              <a:solidFill>
                <a:srgbClr val="000000"/>
              </a:solidFill>
            </a:ln>
          </c:spPr>
          <c:cat>
            <c:numRef>
              <c:f>Foaie1!$H$129:$L$129</c:f>
              <c:numCache>
                <c:formatCode>General</c:formatCode>
                <c:ptCount val="5"/>
                <c:pt idx="0">
                  <c:v>2009</c:v>
                </c:pt>
                <c:pt idx="1">
                  <c:v>2010</c:v>
                </c:pt>
                <c:pt idx="2">
                  <c:v>2011</c:v>
                </c:pt>
                <c:pt idx="3">
                  <c:v>2012</c:v>
                </c:pt>
                <c:pt idx="4">
                  <c:v>2013</c:v>
                </c:pt>
              </c:numCache>
            </c:numRef>
          </c:cat>
          <c:val>
            <c:numRef>
              <c:f>Foaie1!$H$136:$L$136</c:f>
              <c:numCache>
                <c:formatCode>General</c:formatCode>
                <c:ptCount val="5"/>
                <c:pt idx="0">
                  <c:v>96</c:v>
                </c:pt>
                <c:pt idx="1">
                  <c:v>100</c:v>
                </c:pt>
                <c:pt idx="2">
                  <c:v>120</c:v>
                </c:pt>
                <c:pt idx="3">
                  <c:v>150</c:v>
                </c:pt>
                <c:pt idx="4">
                  <c:v>240</c:v>
                </c:pt>
              </c:numCache>
            </c:numRef>
          </c:val>
        </c:ser>
        <c:shape val="box"/>
        <c:axId val="139029888"/>
        <c:axId val="139056256"/>
        <c:axId val="0"/>
      </c:bar3DChart>
      <c:catAx>
        <c:axId val="139029888"/>
        <c:scaling>
          <c:orientation val="minMax"/>
        </c:scaling>
        <c:axPos val="b"/>
        <c:majorGridlines/>
        <c:numFmt formatCode="General" sourceLinked="1"/>
        <c:majorTickMark val="none"/>
        <c:tickLblPos val="nextTo"/>
        <c:crossAx val="139056256"/>
        <c:crosses val="autoZero"/>
        <c:auto val="1"/>
        <c:lblAlgn val="ctr"/>
        <c:lblOffset val="100"/>
      </c:catAx>
      <c:valAx>
        <c:axId val="139056256"/>
        <c:scaling>
          <c:logBase val="10"/>
          <c:orientation val="minMax"/>
        </c:scaling>
        <c:axPos val="l"/>
        <c:majorGridlines/>
        <c:title>
          <c:tx>
            <c:rich>
              <a:bodyPr rot="-5400000" vert="horz"/>
              <a:lstStyle/>
              <a:p>
                <a:pPr>
                  <a:defRPr/>
                </a:pPr>
                <a:r>
                  <a:rPr lang="en-US"/>
                  <a:t>nr. Capete</a:t>
                </a:r>
              </a:p>
            </c:rich>
          </c:tx>
        </c:title>
        <c:numFmt formatCode="General" sourceLinked="1"/>
        <c:majorTickMark val="none"/>
        <c:tickLblPos val="nextTo"/>
        <c:crossAx val="139029888"/>
        <c:crosses val="autoZero"/>
        <c:crossBetween val="between"/>
      </c:valAx>
    </c:plotArea>
    <c:legend>
      <c:legendPos val="r"/>
      <c:layout>
        <c:manualLayout>
          <c:xMode val="edge"/>
          <c:yMode val="edge"/>
          <c:x val="0.82814020122485055"/>
          <c:y val="0.15988334791484399"/>
          <c:w val="0.15519313210848754"/>
          <c:h val="0.84011665208515662"/>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i="0" baseline="0"/>
              <a:t>Structura efectivelor de animale în anul 201</a:t>
            </a:r>
            <a:r>
              <a:rPr lang="ro-RO" sz="1200" b="1" i="0" baseline="0"/>
              <a:t>3</a:t>
            </a:r>
            <a:endParaRPr lang="en-US" sz="1200" b="1" i="0" baseline="0"/>
          </a:p>
        </c:rich>
      </c:tx>
    </c:title>
    <c:view3D>
      <c:rotX val="30"/>
      <c:perspective val="30"/>
    </c:view3D>
    <c:plotArea>
      <c:layout>
        <c:manualLayout>
          <c:layoutTarget val="inner"/>
          <c:xMode val="edge"/>
          <c:yMode val="edge"/>
          <c:x val="0.12638888888888888"/>
          <c:y val="0.30166936086631557"/>
          <c:w val="0.74722222222222223"/>
          <c:h val="0.62911160939320065"/>
        </c:manualLayout>
      </c:layout>
      <c:pie3DChart>
        <c:varyColors val="1"/>
        <c:ser>
          <c:idx val="0"/>
          <c:order val="0"/>
          <c:explosion val="25"/>
          <c:dPt>
            <c:idx val="1"/>
            <c:explosion val="12"/>
          </c:dPt>
          <c:dPt>
            <c:idx val="2"/>
            <c:explosion val="16"/>
          </c:dPt>
          <c:dPt>
            <c:idx val="3"/>
            <c:explosion val="24"/>
          </c:dPt>
          <c:dLbls>
            <c:dLbl>
              <c:idx val="0"/>
              <c:layout>
                <c:manualLayout>
                  <c:x val="8.0278871391077054E-3"/>
                  <c:y val="-5.0736472510472724E-2"/>
                </c:manualLayout>
              </c:layout>
              <c:showCatName val="1"/>
              <c:showPercent val="1"/>
            </c:dLbl>
            <c:dLbl>
              <c:idx val="1"/>
              <c:layout>
                <c:manualLayout>
                  <c:x val="3.100918635170604E-2"/>
                  <c:y val="-8.8713910761154854E-2"/>
                </c:manualLayout>
              </c:layout>
              <c:showCatName val="1"/>
              <c:showPercent val="1"/>
            </c:dLbl>
            <c:dLbl>
              <c:idx val="2"/>
              <c:layout>
                <c:manualLayout>
                  <c:x val="0.11718930446194226"/>
                  <c:y val="-3.8450922111557248E-2"/>
                </c:manualLayout>
              </c:layout>
              <c:showCatName val="1"/>
              <c:showPercent val="1"/>
            </c:dLbl>
            <c:dLbl>
              <c:idx val="3"/>
              <c:layout>
                <c:manualLayout>
                  <c:x val="-1.5815398075240586E-2"/>
                  <c:y val="3.8523230953746754E-2"/>
                </c:manualLayout>
              </c:layout>
              <c:showCatName val="1"/>
              <c:showPercent val="1"/>
            </c:dLbl>
            <c:dLbl>
              <c:idx val="4"/>
              <c:layout>
                <c:manualLayout>
                  <c:x val="-9.2578521434820663E-2"/>
                  <c:y val="4.1500408475430635E-2"/>
                </c:manualLayout>
              </c:layout>
              <c:showCatName val="1"/>
              <c:showPercent val="1"/>
            </c:dLbl>
            <c:dLbl>
              <c:idx val="5"/>
              <c:layout>
                <c:manualLayout>
                  <c:x val="-5.5928805774277696E-2"/>
                  <c:y val="-4.8671151205437066E-2"/>
                </c:manualLayout>
              </c:layout>
              <c:showCatName val="1"/>
              <c:showPercent val="1"/>
            </c:dLbl>
            <c:dLbl>
              <c:idx val="6"/>
              <c:layout>
                <c:manualLayout>
                  <c:x val="9.630949256343041E-2"/>
                  <c:y val="-4.0302097999340175E-2"/>
                </c:manualLayout>
              </c:layout>
              <c:showCatName val="1"/>
              <c:showPercent val="1"/>
            </c:dLbl>
            <c:numFmt formatCode="0.00%" sourceLinked="0"/>
            <c:showCatName val="1"/>
            <c:showPercent val="1"/>
            <c:showLeaderLines val="1"/>
          </c:dLbls>
          <c:cat>
            <c:strRef>
              <c:f>Foaie1!$L$69:$L$75</c:f>
              <c:strCache>
                <c:ptCount val="7"/>
                <c:pt idx="0">
                  <c:v>Bovine </c:v>
                </c:pt>
                <c:pt idx="1">
                  <c:v>Porcine </c:v>
                </c:pt>
                <c:pt idx="2">
                  <c:v>Ovine </c:v>
                </c:pt>
                <c:pt idx="3">
                  <c:v>Caprine</c:v>
                </c:pt>
                <c:pt idx="4">
                  <c:v>Cabaline </c:v>
                </c:pt>
                <c:pt idx="5">
                  <c:v>Iepuri </c:v>
                </c:pt>
                <c:pt idx="6">
                  <c:v>familii de albine </c:v>
                </c:pt>
              </c:strCache>
            </c:strRef>
          </c:cat>
          <c:val>
            <c:numRef>
              <c:f>Foaie1!$M$69:$M$75</c:f>
              <c:numCache>
                <c:formatCode>General</c:formatCode>
                <c:ptCount val="7"/>
                <c:pt idx="0">
                  <c:v>1200</c:v>
                </c:pt>
                <c:pt idx="1">
                  <c:v>1100</c:v>
                </c:pt>
                <c:pt idx="2">
                  <c:v>1000</c:v>
                </c:pt>
                <c:pt idx="3">
                  <c:v>2200</c:v>
                </c:pt>
                <c:pt idx="4">
                  <c:v>350</c:v>
                </c:pt>
                <c:pt idx="5">
                  <c:v>300</c:v>
                </c:pt>
                <c:pt idx="6">
                  <c:v>240</c:v>
                </c:pt>
              </c:numCache>
            </c:numRef>
          </c:val>
        </c:ser>
      </c:pie3DChart>
      <c:spPr>
        <a:noFill/>
        <a:ln w="25400">
          <a:noFill/>
        </a:ln>
      </c:spPr>
    </c:plotArea>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0.00063</cdr:x>
      <cdr:y>0.3017</cdr:y>
    </cdr:from>
    <cdr:to>
      <cdr:x>0.12863</cdr:x>
      <cdr:y>0.53582</cdr:y>
    </cdr:to>
    <cdr:sp macro="" textlink="">
      <cdr:nvSpPr>
        <cdr:cNvPr id="3" name="TextBox 2"/>
        <cdr:cNvSpPr txBox="1"/>
      </cdr:nvSpPr>
      <cdr:spPr>
        <a:xfrm xmlns:a="http://schemas.openxmlformats.org/drawingml/2006/main">
          <a:off x="4481" y="1252729"/>
          <a:ext cx="912835" cy="972117"/>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r>
            <a:rPr lang="en-US" sz="1200"/>
            <a:t>nr. persoane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89AAF-91A4-4E52-8E36-16818083F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190</Pages>
  <Words>62017</Words>
  <Characters>353497</Characters>
  <Application>Microsoft Office Word</Application>
  <DocSecurity>0</DocSecurity>
  <Lines>2945</Lines>
  <Paragraphs>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17</cp:revision>
  <dcterms:created xsi:type="dcterms:W3CDTF">2014-09-19T12:12:00Z</dcterms:created>
  <dcterms:modified xsi:type="dcterms:W3CDTF">2014-09-26T06:04:00Z</dcterms:modified>
</cp:coreProperties>
</file>